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DBA" w:rsidRPr="005D0C7C" w:rsidRDefault="00DB4CB3" w:rsidP="008F6DBA">
      <w:pPr>
        <w:pStyle w:val="Heading1"/>
        <w:numPr>
          <w:ilvl w:val="0"/>
          <w:numId w:val="0"/>
        </w:numPr>
        <w:ind w:left="357" w:hanging="357"/>
        <w:rPr>
          <w:sz w:val="24"/>
          <w:szCs w:val="24"/>
        </w:rPr>
      </w:pPr>
      <w:r>
        <w:rPr>
          <w:sz w:val="24"/>
          <w:szCs w:val="24"/>
        </w:rPr>
        <w:t>Additional file 1</w:t>
      </w:r>
      <w:bookmarkStart w:id="0" w:name="_GoBack"/>
      <w:bookmarkEnd w:id="0"/>
    </w:p>
    <w:p w:rsidR="00DB4CB3" w:rsidRPr="005D0C7C" w:rsidRDefault="00DB4CB3" w:rsidP="00DB4CB3">
      <w:pPr>
        <w:pStyle w:val="Heading2"/>
        <w:numPr>
          <w:ilvl w:val="0"/>
          <w:numId w:val="0"/>
        </w:numPr>
        <w:ind w:left="357" w:hanging="357"/>
        <w:rPr>
          <w:sz w:val="24"/>
          <w:szCs w:val="24"/>
        </w:rPr>
      </w:pPr>
      <w:r w:rsidRPr="005D0C7C">
        <w:rPr>
          <w:sz w:val="24"/>
          <w:szCs w:val="24"/>
        </w:rPr>
        <w:t xml:space="preserve">Appendix 1: Interview framework for practice review </w:t>
      </w:r>
    </w:p>
    <w:p w:rsidR="008F6DBA" w:rsidRPr="005D0C7C" w:rsidRDefault="008F6DBA" w:rsidP="008F6DBA">
      <w:pPr>
        <w:rPr>
          <w:rFonts w:cstheme="majorBidi"/>
          <w:sz w:val="24"/>
          <w:szCs w:val="24"/>
        </w:rPr>
      </w:pPr>
      <w:r w:rsidRPr="005D0C7C">
        <w:rPr>
          <w:rFonts w:cstheme="majorBidi"/>
          <w:sz w:val="24"/>
          <w:szCs w:val="24"/>
        </w:rPr>
        <w:t xml:space="preserve">The interviews were semi-structured, allowing the interviewers to explore emerging themes as well as salient issues </w:t>
      </w:r>
      <w:r w:rsidRPr="005D0C7C">
        <w:rPr>
          <w:rFonts w:cstheme="majorBidi"/>
          <w:sz w:val="24"/>
          <w:szCs w:val="24"/>
        </w:rPr>
        <w:fldChar w:fldCharType="begin"/>
      </w:r>
      <w:r w:rsidRPr="005D0C7C">
        <w:rPr>
          <w:rFonts w:cstheme="majorBidi"/>
          <w:sz w:val="24"/>
          <w:szCs w:val="24"/>
        </w:rPr>
        <w:instrText xml:space="preserve"> ADDIN EN.CITE &lt;EndNote&gt;&lt;Cite&gt;&lt;Author&gt;Spencer&lt;/Author&gt;&lt;Year&gt;2003&lt;/Year&gt;&lt;RecNum&gt;178&lt;/RecNum&gt;&lt;DisplayText&gt;(Spencer et al., 2003)&lt;/DisplayText&gt;&lt;record&gt;&lt;rec-number&gt;178&lt;/rec-number&gt;&lt;foreign-keys&gt;&lt;key app="EN" db-id="tt0t9250cwttvzeee28p2eect0ar90zx509x" timestamp="1524800249"&gt;178&lt;/key&gt;&lt;/foreign-keys&gt;&lt;ref-type name="Journal Article"&gt;17&lt;/ref-type&gt;&lt;contributors&gt;&lt;authors&gt;&lt;author&gt;Spencer, Liz&lt;/author&gt;&lt;author&gt;Ritchie, Jane&lt;/author&gt;&lt;author&gt;Lewis, Jane&lt;/author&gt;&lt;author&gt;Dillon, Lucy&lt;/author&gt;&lt;/authors&gt;&lt;/contributors&gt;&lt;titles&gt;&lt;title&gt;Quality in qualitative evaluation: a framework for assessing research evidence&lt;/title&gt;&lt;/titles&gt;&lt;dates&gt;&lt;year&gt;2003&lt;/year&gt;&lt;/dates&gt;&lt;urls&gt;&lt;/urls&gt;&lt;/record&gt;&lt;/Cite&gt;&lt;/EndNote&gt;</w:instrText>
      </w:r>
      <w:r w:rsidRPr="005D0C7C">
        <w:rPr>
          <w:rFonts w:cstheme="majorBidi"/>
          <w:sz w:val="24"/>
          <w:szCs w:val="24"/>
        </w:rPr>
        <w:fldChar w:fldCharType="separate"/>
      </w:r>
      <w:r w:rsidRPr="005D0C7C">
        <w:rPr>
          <w:rFonts w:cstheme="majorBidi"/>
          <w:noProof/>
          <w:sz w:val="24"/>
          <w:szCs w:val="24"/>
        </w:rPr>
        <w:t>(Spencer et al., 2003)</w:t>
      </w:r>
      <w:r w:rsidRPr="005D0C7C">
        <w:rPr>
          <w:rFonts w:cstheme="majorBidi"/>
          <w:sz w:val="24"/>
          <w:szCs w:val="24"/>
        </w:rPr>
        <w:fldChar w:fldCharType="end"/>
      </w:r>
      <w:r w:rsidRPr="005D0C7C">
        <w:rPr>
          <w:rFonts w:cstheme="majorBidi"/>
          <w:sz w:val="24"/>
          <w:szCs w:val="24"/>
        </w:rPr>
        <w:t xml:space="preserve"> The interview framework was as follows: </w:t>
      </w:r>
    </w:p>
    <w:p w:rsidR="008F6DBA" w:rsidRPr="005D0C7C" w:rsidRDefault="008F6DBA" w:rsidP="008F6DBA">
      <w:pPr>
        <w:pStyle w:val="ListParagraph"/>
        <w:numPr>
          <w:ilvl w:val="0"/>
          <w:numId w:val="2"/>
        </w:numPr>
        <w:rPr>
          <w:rFonts w:cstheme="majorBidi"/>
          <w:sz w:val="24"/>
          <w:szCs w:val="24"/>
        </w:rPr>
      </w:pPr>
      <w:r w:rsidRPr="005D0C7C">
        <w:rPr>
          <w:rFonts w:cstheme="majorBidi"/>
          <w:sz w:val="24"/>
          <w:szCs w:val="24"/>
        </w:rPr>
        <w:t xml:space="preserve">Can you provide a brief introduction and outline your role in the Triple Zero emergency ambulance service in Victoria, including how long you have been in this role?  </w:t>
      </w:r>
    </w:p>
    <w:p w:rsidR="008F6DBA" w:rsidRPr="005D0C7C" w:rsidRDefault="008F6DBA" w:rsidP="008F6DBA">
      <w:pPr>
        <w:pStyle w:val="ListParagraph"/>
        <w:numPr>
          <w:ilvl w:val="0"/>
          <w:numId w:val="2"/>
        </w:numPr>
        <w:rPr>
          <w:rFonts w:cstheme="majorBidi"/>
          <w:sz w:val="24"/>
          <w:szCs w:val="24"/>
        </w:rPr>
      </w:pPr>
      <w:r w:rsidRPr="005D0C7C">
        <w:rPr>
          <w:rFonts w:cstheme="majorBidi"/>
          <w:sz w:val="24"/>
          <w:szCs w:val="24"/>
        </w:rPr>
        <w:t>From your perspective and experience, what are key issues that need to be addressed to optimise the Triple Zero emergency ambulance service in Victoria?</w:t>
      </w:r>
    </w:p>
    <w:p w:rsidR="008F6DBA" w:rsidRPr="005D0C7C" w:rsidRDefault="008F6DBA" w:rsidP="008F6DBA">
      <w:pPr>
        <w:pStyle w:val="ListParagraph"/>
        <w:numPr>
          <w:ilvl w:val="0"/>
          <w:numId w:val="2"/>
        </w:numPr>
        <w:rPr>
          <w:rFonts w:cstheme="majorBidi"/>
          <w:sz w:val="24"/>
          <w:szCs w:val="24"/>
        </w:rPr>
      </w:pPr>
      <w:r w:rsidRPr="005D0C7C">
        <w:rPr>
          <w:rFonts w:cstheme="majorBidi"/>
          <w:sz w:val="24"/>
          <w:szCs w:val="24"/>
        </w:rPr>
        <w:t>What strategies are you aware of that have been employed in the past to optimise the Triple Zero emergency ambulance service in Victoria?</w:t>
      </w:r>
    </w:p>
    <w:p w:rsidR="008F6DBA" w:rsidRPr="005D0C7C" w:rsidRDefault="008F6DBA" w:rsidP="008F6DBA">
      <w:pPr>
        <w:pStyle w:val="ListParagraph"/>
        <w:numPr>
          <w:ilvl w:val="1"/>
          <w:numId w:val="2"/>
        </w:numPr>
        <w:rPr>
          <w:rFonts w:cstheme="majorBidi"/>
          <w:sz w:val="24"/>
          <w:szCs w:val="24"/>
        </w:rPr>
      </w:pPr>
      <w:r w:rsidRPr="005D0C7C">
        <w:rPr>
          <w:rFonts w:cstheme="majorBidi"/>
          <w:sz w:val="24"/>
          <w:szCs w:val="24"/>
        </w:rPr>
        <w:t xml:space="preserve">(if answered 3) How successful have these strategies been? </w:t>
      </w:r>
    </w:p>
    <w:p w:rsidR="008F6DBA" w:rsidRPr="005D0C7C" w:rsidRDefault="008F6DBA" w:rsidP="008F6DBA">
      <w:pPr>
        <w:pStyle w:val="ListParagraph"/>
        <w:numPr>
          <w:ilvl w:val="1"/>
          <w:numId w:val="2"/>
        </w:numPr>
        <w:rPr>
          <w:rFonts w:cstheme="majorBidi"/>
          <w:sz w:val="24"/>
          <w:szCs w:val="24"/>
        </w:rPr>
      </w:pPr>
      <w:r w:rsidRPr="005D0C7C">
        <w:rPr>
          <w:rFonts w:cstheme="majorBidi"/>
          <w:sz w:val="24"/>
          <w:szCs w:val="24"/>
        </w:rPr>
        <w:t xml:space="preserve">(if answered 3a) What factors do you think have contributed to the success or failure of previous strategies? </w:t>
      </w:r>
    </w:p>
    <w:p w:rsidR="008F6DBA" w:rsidRPr="005D0C7C" w:rsidRDefault="008F6DBA" w:rsidP="008F6DBA">
      <w:pPr>
        <w:pStyle w:val="ListParagraph"/>
        <w:numPr>
          <w:ilvl w:val="0"/>
          <w:numId w:val="2"/>
        </w:numPr>
        <w:rPr>
          <w:rFonts w:cstheme="majorBidi"/>
          <w:sz w:val="24"/>
          <w:szCs w:val="24"/>
        </w:rPr>
      </w:pPr>
      <w:r w:rsidRPr="005D0C7C">
        <w:rPr>
          <w:rFonts w:cstheme="majorBidi"/>
          <w:sz w:val="24"/>
          <w:szCs w:val="24"/>
        </w:rPr>
        <w:t xml:space="preserve">If you could change one thing about the Triple Zero emergency ambulance service in Victoria - not just to do with your role but anything at all - what would it be? </w:t>
      </w:r>
    </w:p>
    <w:p w:rsidR="008F6DBA" w:rsidRPr="005D0C7C" w:rsidRDefault="008F6DBA" w:rsidP="008F6DBA">
      <w:pPr>
        <w:pStyle w:val="ListParagraph"/>
        <w:numPr>
          <w:ilvl w:val="0"/>
          <w:numId w:val="2"/>
        </w:numPr>
        <w:rPr>
          <w:rFonts w:cstheme="majorBidi"/>
          <w:sz w:val="24"/>
          <w:szCs w:val="24"/>
        </w:rPr>
      </w:pPr>
      <w:r w:rsidRPr="005D0C7C">
        <w:rPr>
          <w:rFonts w:cstheme="majorBidi"/>
          <w:sz w:val="24"/>
          <w:szCs w:val="24"/>
        </w:rPr>
        <w:t>Do you have any other comments on the Triple Zero emergency ambulance service in Victoria?</w:t>
      </w:r>
    </w:p>
    <w:p w:rsidR="008F6DBA" w:rsidRPr="005D0C7C" w:rsidRDefault="008F6DBA" w:rsidP="008F6DBA">
      <w:pPr>
        <w:rPr>
          <w:rFonts w:cstheme="majorBidi"/>
          <w:i/>
          <w:sz w:val="24"/>
          <w:szCs w:val="24"/>
        </w:rPr>
      </w:pPr>
      <w:r w:rsidRPr="005D0C7C">
        <w:rPr>
          <w:rFonts w:cstheme="majorBidi"/>
          <w:i/>
          <w:sz w:val="24"/>
          <w:szCs w:val="24"/>
        </w:rPr>
        <w:t xml:space="preserve">For participants with no working knowledge of the Triple Zero system, but have been involved in a successful public campaign: </w:t>
      </w:r>
    </w:p>
    <w:p w:rsidR="008F6DBA" w:rsidRPr="005D0C7C" w:rsidRDefault="008F6DBA" w:rsidP="008F6DBA">
      <w:pPr>
        <w:pStyle w:val="ListParagraph"/>
        <w:numPr>
          <w:ilvl w:val="0"/>
          <w:numId w:val="3"/>
        </w:numPr>
        <w:rPr>
          <w:rFonts w:cstheme="majorBidi"/>
          <w:sz w:val="24"/>
          <w:szCs w:val="24"/>
        </w:rPr>
      </w:pPr>
      <w:r w:rsidRPr="005D0C7C">
        <w:rPr>
          <w:rFonts w:cstheme="majorBidi"/>
          <w:sz w:val="24"/>
          <w:szCs w:val="24"/>
        </w:rPr>
        <w:t xml:space="preserve">Can you provide a brief introduction and outline your role in [name of campaign] in Victoria?  </w:t>
      </w:r>
    </w:p>
    <w:p w:rsidR="008F6DBA" w:rsidRPr="005D0C7C" w:rsidRDefault="008F6DBA" w:rsidP="008F6DBA">
      <w:pPr>
        <w:pStyle w:val="ListParagraph"/>
        <w:numPr>
          <w:ilvl w:val="0"/>
          <w:numId w:val="3"/>
        </w:numPr>
        <w:rPr>
          <w:rFonts w:cstheme="majorBidi"/>
          <w:sz w:val="24"/>
          <w:szCs w:val="24"/>
        </w:rPr>
      </w:pPr>
      <w:r w:rsidRPr="005D0C7C">
        <w:rPr>
          <w:rFonts w:cstheme="majorBidi"/>
          <w:sz w:val="24"/>
          <w:szCs w:val="24"/>
        </w:rPr>
        <w:t xml:space="preserve">What factors do you think contributed to the success of [name of campaign]? </w:t>
      </w:r>
    </w:p>
    <w:p w:rsidR="008F6DBA" w:rsidRPr="005D0C7C" w:rsidRDefault="008F6DBA" w:rsidP="008F6DBA">
      <w:pPr>
        <w:pStyle w:val="ListParagraph"/>
        <w:numPr>
          <w:ilvl w:val="0"/>
          <w:numId w:val="3"/>
        </w:numPr>
        <w:rPr>
          <w:rFonts w:cstheme="majorBidi"/>
          <w:sz w:val="24"/>
          <w:szCs w:val="24"/>
        </w:rPr>
      </w:pPr>
      <w:r w:rsidRPr="005D0C7C">
        <w:rPr>
          <w:rFonts w:cstheme="majorBidi"/>
          <w:sz w:val="24"/>
          <w:szCs w:val="24"/>
        </w:rPr>
        <w:t xml:space="preserve">What barriers to success did you encounter, and how did you address these? </w:t>
      </w:r>
    </w:p>
    <w:p w:rsidR="008F6DBA" w:rsidRPr="005D0C7C" w:rsidRDefault="008F6DBA" w:rsidP="008F6DBA">
      <w:pPr>
        <w:pStyle w:val="ListParagraph"/>
        <w:numPr>
          <w:ilvl w:val="0"/>
          <w:numId w:val="3"/>
        </w:numPr>
        <w:rPr>
          <w:rFonts w:cstheme="majorBidi"/>
          <w:sz w:val="24"/>
          <w:szCs w:val="24"/>
        </w:rPr>
      </w:pPr>
      <w:r w:rsidRPr="005D0C7C">
        <w:rPr>
          <w:rFonts w:cstheme="majorBidi"/>
          <w:sz w:val="24"/>
          <w:szCs w:val="24"/>
        </w:rPr>
        <w:lastRenderedPageBreak/>
        <w:t xml:space="preserve">What would you do differently? </w:t>
      </w:r>
    </w:p>
    <w:p w:rsidR="008F6DBA" w:rsidRPr="005D0C7C" w:rsidRDefault="008F6DBA" w:rsidP="008F6DBA">
      <w:pPr>
        <w:pStyle w:val="ListParagraph"/>
        <w:numPr>
          <w:ilvl w:val="0"/>
          <w:numId w:val="3"/>
        </w:numPr>
        <w:rPr>
          <w:rFonts w:cstheme="majorBidi"/>
          <w:sz w:val="24"/>
          <w:szCs w:val="24"/>
        </w:rPr>
      </w:pPr>
      <w:r w:rsidRPr="005D0C7C">
        <w:rPr>
          <w:rFonts w:cstheme="majorBidi"/>
          <w:sz w:val="24"/>
          <w:szCs w:val="24"/>
        </w:rPr>
        <w:t xml:space="preserve">Based on these reflections, how would you approach development of a campaign to optimise appropriate use of the Triple Zero emergency ambulance service in Victoria? </w:t>
      </w:r>
    </w:p>
    <w:p w:rsidR="008F6DBA" w:rsidRPr="005D0C7C" w:rsidRDefault="008F6DBA" w:rsidP="008F6DBA">
      <w:pPr>
        <w:pStyle w:val="ListParagraph"/>
        <w:numPr>
          <w:ilvl w:val="1"/>
          <w:numId w:val="3"/>
        </w:numPr>
        <w:rPr>
          <w:rFonts w:cstheme="majorBidi"/>
          <w:sz w:val="24"/>
          <w:szCs w:val="24"/>
        </w:rPr>
      </w:pPr>
      <w:r w:rsidRPr="005D0C7C">
        <w:rPr>
          <w:rFonts w:cstheme="majorBidi"/>
          <w:sz w:val="24"/>
          <w:szCs w:val="24"/>
        </w:rPr>
        <w:t xml:space="preserve">(if not addressed in 5) Who would you involve? How would you bring all stakeholders with you? What wider contextual factors would you consider? </w:t>
      </w:r>
    </w:p>
    <w:p w:rsidR="008F6DBA" w:rsidRPr="005D0C7C" w:rsidRDefault="008F6DBA" w:rsidP="008F6DBA">
      <w:pPr>
        <w:pStyle w:val="ListParagraph"/>
        <w:numPr>
          <w:ilvl w:val="0"/>
          <w:numId w:val="3"/>
        </w:numPr>
        <w:rPr>
          <w:rFonts w:cstheme="majorBidi"/>
          <w:sz w:val="24"/>
          <w:szCs w:val="24"/>
        </w:rPr>
      </w:pPr>
      <w:r w:rsidRPr="005D0C7C">
        <w:rPr>
          <w:rFonts w:cstheme="majorBidi"/>
          <w:sz w:val="24"/>
          <w:szCs w:val="24"/>
        </w:rPr>
        <w:t>Do you have any other comments?</w:t>
      </w:r>
    </w:p>
    <w:p w:rsidR="008F6DBA" w:rsidRPr="005D0C7C" w:rsidRDefault="008F6DBA" w:rsidP="008F6DBA">
      <w:pPr>
        <w:rPr>
          <w:rFonts w:cstheme="majorBidi"/>
          <w:b/>
          <w:bCs/>
          <w:sz w:val="24"/>
          <w:szCs w:val="24"/>
        </w:rPr>
      </w:pPr>
      <w:r w:rsidRPr="005D0C7C">
        <w:rPr>
          <w:sz w:val="24"/>
          <w:szCs w:val="24"/>
        </w:rPr>
        <w:br w:type="page"/>
      </w:r>
    </w:p>
    <w:p w:rsidR="008F6DBA" w:rsidRPr="005D0C7C" w:rsidRDefault="008F6DBA" w:rsidP="008F6DBA">
      <w:pPr>
        <w:pStyle w:val="Heading2"/>
        <w:numPr>
          <w:ilvl w:val="0"/>
          <w:numId w:val="0"/>
        </w:numPr>
        <w:ind w:left="357" w:hanging="357"/>
        <w:rPr>
          <w:sz w:val="24"/>
          <w:szCs w:val="24"/>
        </w:rPr>
      </w:pPr>
      <w:r w:rsidRPr="005D0C7C">
        <w:rPr>
          <w:sz w:val="24"/>
          <w:szCs w:val="24"/>
        </w:rPr>
        <w:lastRenderedPageBreak/>
        <w:t>Appendix 2: Campaign evaluation data analysis and results</w:t>
      </w:r>
    </w:p>
    <w:p w:rsidR="008F6DBA" w:rsidRPr="005D0C7C" w:rsidRDefault="008F6DBA" w:rsidP="008F6DBA">
      <w:pPr>
        <w:pStyle w:val="Heading3"/>
        <w:numPr>
          <w:ilvl w:val="0"/>
          <w:numId w:val="0"/>
        </w:numPr>
        <w:rPr>
          <w:sz w:val="24"/>
          <w:szCs w:val="24"/>
        </w:rPr>
      </w:pPr>
      <w:r w:rsidRPr="005D0C7C">
        <w:rPr>
          <w:sz w:val="24"/>
          <w:szCs w:val="24"/>
        </w:rPr>
        <w:t>Data analysis</w:t>
      </w:r>
    </w:p>
    <w:p w:rsidR="008F6DBA" w:rsidRPr="005D0C7C" w:rsidRDefault="008F6DBA" w:rsidP="008F6DBA">
      <w:pPr>
        <w:rPr>
          <w:sz w:val="24"/>
          <w:szCs w:val="24"/>
        </w:rPr>
      </w:pPr>
      <w:r w:rsidRPr="005D0C7C">
        <w:rPr>
          <w:sz w:val="24"/>
          <w:szCs w:val="24"/>
        </w:rPr>
        <w:t>A principal component analysis with Varimax rotation was conducted on the Perceptions of Ambulance use scale. Two latent factors were identified with Eigenvalues greater than 1. These factors accounted for 48.6% of the variance in attitudes. Item 7, “Patients get a higher priority in the hospital if they arrive in an ambulance” did not load above .40 on either factor and was removed from subsequent analyses. All other items loaded above .40 with minimal cross-loadings. Mean scores were calculated for each factor across the relevant items and were used in subsequent analyses.</w:t>
      </w:r>
    </w:p>
    <w:p w:rsidR="008F6DBA" w:rsidRDefault="008F6DBA" w:rsidP="008F6DBA">
      <w:pPr>
        <w:rPr>
          <w:sz w:val="24"/>
          <w:szCs w:val="24"/>
        </w:rPr>
      </w:pPr>
      <w:r w:rsidRPr="005D0C7C">
        <w:rPr>
          <w:sz w:val="24"/>
          <w:szCs w:val="24"/>
        </w:rPr>
        <w:t xml:space="preserve">As found by Toloo et al. (2013), Factor 1 included items 1-4 from the original scale, as well as items 9, 11, 13 and 14 from the additional items. All items in Factor 1 loaded above .70 (see </w:t>
      </w:r>
      <w:r w:rsidR="002C30A9">
        <w:rPr>
          <w:sz w:val="24"/>
          <w:szCs w:val="24"/>
        </w:rPr>
        <w:t xml:space="preserve">Table </w:t>
      </w:r>
      <w:r w:rsidR="0085000D">
        <w:rPr>
          <w:sz w:val="24"/>
          <w:szCs w:val="24"/>
        </w:rPr>
        <w:t>S1</w:t>
      </w:r>
      <w:r w:rsidRPr="005D0C7C">
        <w:rPr>
          <w:sz w:val="24"/>
          <w:szCs w:val="24"/>
        </w:rPr>
        <w:t xml:space="preserve"> for individual item factor loadings) and were related to the belief that ambulances should be for everyone to use regardless of their condition. Factor 1 was labelled ‘Ambulances are for all’ (α=.90). Factor 2 included items 5, 6, 8, 10, 12, and 15 with factor loadings between 0.485 and .656. After conducting a reliability analysis, item 10 (“It is acceptable to wait for an ambulance if you are not critically sick”) was also removed from subsequent analysis due to poor inter-item correlation. The remaining items in Factor 2 related to the belief that ambulances are not an entitlement and should be reserved for emergency situations, it was labelled ‘Ambulances are for emergencies’ (α=.65 – after removing item 10). </w:t>
      </w:r>
    </w:p>
    <w:p w:rsidR="004D6395" w:rsidRDefault="004D6395">
      <w:pPr>
        <w:spacing w:line="259" w:lineRule="auto"/>
        <w:rPr>
          <w:i/>
          <w:iCs/>
        </w:rPr>
      </w:pPr>
      <w:r>
        <w:br w:type="page"/>
      </w:r>
    </w:p>
    <w:p w:rsidR="002C30A9" w:rsidRPr="0085000D" w:rsidRDefault="002C30A9" w:rsidP="0085000D">
      <w:pPr>
        <w:pStyle w:val="Caption"/>
        <w:spacing w:line="480" w:lineRule="auto"/>
        <w:rPr>
          <w:sz w:val="22"/>
          <w:szCs w:val="22"/>
        </w:rPr>
      </w:pPr>
      <w:r w:rsidRPr="0085000D">
        <w:rPr>
          <w:sz w:val="22"/>
          <w:szCs w:val="22"/>
        </w:rPr>
        <w:lastRenderedPageBreak/>
        <w:t xml:space="preserve">Table </w:t>
      </w:r>
      <w:r w:rsidR="0085000D" w:rsidRPr="0085000D">
        <w:rPr>
          <w:sz w:val="22"/>
          <w:szCs w:val="22"/>
        </w:rPr>
        <w:t>S</w:t>
      </w:r>
      <w:r w:rsidRPr="0085000D">
        <w:rPr>
          <w:noProof/>
          <w:sz w:val="22"/>
          <w:szCs w:val="22"/>
        </w:rPr>
        <w:fldChar w:fldCharType="begin"/>
      </w:r>
      <w:r w:rsidRPr="0085000D">
        <w:rPr>
          <w:noProof/>
          <w:sz w:val="22"/>
          <w:szCs w:val="22"/>
        </w:rPr>
        <w:instrText xml:space="preserve"> SEQ Table \* ARABIC </w:instrText>
      </w:r>
      <w:r w:rsidRPr="0085000D">
        <w:rPr>
          <w:noProof/>
          <w:sz w:val="22"/>
          <w:szCs w:val="22"/>
        </w:rPr>
        <w:fldChar w:fldCharType="separate"/>
      </w:r>
      <w:r w:rsidR="00082BAF">
        <w:rPr>
          <w:noProof/>
          <w:sz w:val="22"/>
          <w:szCs w:val="22"/>
        </w:rPr>
        <w:t>1</w:t>
      </w:r>
      <w:r w:rsidRPr="0085000D">
        <w:rPr>
          <w:noProof/>
          <w:sz w:val="22"/>
          <w:szCs w:val="22"/>
        </w:rPr>
        <w:fldChar w:fldCharType="end"/>
      </w:r>
      <w:r w:rsidRPr="0085000D">
        <w:rPr>
          <w:sz w:val="22"/>
          <w:szCs w:val="22"/>
        </w:rPr>
        <w:t>. Perceptions of Ambulance use scale: exploratory factor analysis (factor loadings) (15-items).</w:t>
      </w:r>
    </w:p>
    <w:tbl>
      <w:tblPr>
        <w:tblW w:w="9134" w:type="dxa"/>
        <w:tblLook w:val="04A0" w:firstRow="1" w:lastRow="0" w:firstColumn="1" w:lastColumn="0" w:noHBand="0" w:noVBand="1"/>
      </w:tblPr>
      <w:tblGrid>
        <w:gridCol w:w="560"/>
        <w:gridCol w:w="5254"/>
        <w:gridCol w:w="1660"/>
        <w:gridCol w:w="1660"/>
      </w:tblGrid>
      <w:tr w:rsidR="002C30A9" w:rsidRPr="008F6DBA" w:rsidTr="000517BA">
        <w:trPr>
          <w:trHeight w:val="404"/>
        </w:trPr>
        <w:tc>
          <w:tcPr>
            <w:tcW w:w="560" w:type="dxa"/>
            <w:tcBorders>
              <w:top w:val="single" w:sz="8" w:space="0" w:color="auto"/>
              <w:left w:val="nil"/>
              <w:bottom w:val="single" w:sz="8" w:space="0" w:color="auto"/>
              <w:right w:val="nil"/>
            </w:tcBorders>
            <w:shd w:val="clear" w:color="auto" w:fill="auto"/>
            <w:noWrap/>
            <w:vAlign w:val="bottom"/>
            <w:hideMark/>
          </w:tcPr>
          <w:p w:rsidR="002C30A9" w:rsidRPr="008F6DBA" w:rsidRDefault="002C30A9" w:rsidP="000517BA">
            <w:pPr>
              <w:spacing w:after="0" w:line="276" w:lineRule="auto"/>
              <w:rPr>
                <w:rFonts w:eastAsia="Times New Roman" w:cstheme="majorBidi"/>
                <w:b/>
                <w:bCs/>
                <w:color w:val="000000"/>
              </w:rPr>
            </w:pPr>
            <w:r w:rsidRPr="008F6DBA">
              <w:rPr>
                <w:rFonts w:eastAsia="Times New Roman" w:cstheme="majorBidi"/>
                <w:b/>
                <w:bCs/>
                <w:color w:val="000000"/>
              </w:rPr>
              <w:t>#</w:t>
            </w:r>
          </w:p>
        </w:tc>
        <w:tc>
          <w:tcPr>
            <w:tcW w:w="5254" w:type="dxa"/>
            <w:tcBorders>
              <w:top w:val="single" w:sz="8" w:space="0" w:color="auto"/>
              <w:left w:val="nil"/>
              <w:bottom w:val="single" w:sz="8" w:space="0" w:color="auto"/>
              <w:right w:val="nil"/>
            </w:tcBorders>
            <w:shd w:val="clear" w:color="auto" w:fill="auto"/>
            <w:noWrap/>
            <w:vAlign w:val="bottom"/>
            <w:hideMark/>
          </w:tcPr>
          <w:p w:rsidR="002C30A9" w:rsidRPr="008F6DBA" w:rsidRDefault="002C30A9" w:rsidP="000517BA">
            <w:pPr>
              <w:spacing w:after="0" w:line="276" w:lineRule="auto"/>
              <w:rPr>
                <w:rFonts w:eastAsia="Times New Roman" w:cstheme="majorBidi"/>
                <w:b/>
                <w:bCs/>
                <w:color w:val="000000"/>
              </w:rPr>
            </w:pPr>
            <w:r w:rsidRPr="008F6DBA">
              <w:rPr>
                <w:rFonts w:eastAsia="Times New Roman" w:cstheme="majorBidi"/>
                <w:b/>
                <w:bCs/>
                <w:color w:val="000000"/>
              </w:rPr>
              <w:t>Item</w:t>
            </w:r>
          </w:p>
        </w:tc>
        <w:tc>
          <w:tcPr>
            <w:tcW w:w="1660" w:type="dxa"/>
            <w:tcBorders>
              <w:top w:val="single" w:sz="8" w:space="0" w:color="auto"/>
              <w:left w:val="nil"/>
              <w:bottom w:val="single" w:sz="8" w:space="0" w:color="auto"/>
              <w:right w:val="nil"/>
            </w:tcBorders>
            <w:shd w:val="clear" w:color="auto" w:fill="auto"/>
            <w:vAlign w:val="bottom"/>
            <w:hideMark/>
          </w:tcPr>
          <w:p w:rsidR="002C30A9" w:rsidRPr="008F6DBA" w:rsidRDefault="002C30A9" w:rsidP="000517BA">
            <w:pPr>
              <w:spacing w:after="0" w:line="276" w:lineRule="auto"/>
              <w:jc w:val="center"/>
              <w:rPr>
                <w:rFonts w:eastAsia="Times New Roman" w:cstheme="majorBidi"/>
                <w:b/>
                <w:bCs/>
                <w:color w:val="000000"/>
              </w:rPr>
            </w:pPr>
            <w:r w:rsidRPr="008F6DBA">
              <w:rPr>
                <w:rFonts w:eastAsia="Times New Roman" w:cstheme="majorBidi"/>
                <w:b/>
                <w:bCs/>
                <w:color w:val="000000"/>
              </w:rPr>
              <w:t>Ambulances are for all</w:t>
            </w:r>
          </w:p>
        </w:tc>
        <w:tc>
          <w:tcPr>
            <w:tcW w:w="1660" w:type="dxa"/>
            <w:tcBorders>
              <w:top w:val="single" w:sz="8" w:space="0" w:color="auto"/>
              <w:left w:val="nil"/>
              <w:bottom w:val="single" w:sz="8" w:space="0" w:color="auto"/>
              <w:right w:val="nil"/>
            </w:tcBorders>
            <w:shd w:val="clear" w:color="auto" w:fill="auto"/>
            <w:hideMark/>
          </w:tcPr>
          <w:p w:rsidR="002C30A9" w:rsidRPr="008F6DBA" w:rsidRDefault="002C30A9" w:rsidP="000517BA">
            <w:pPr>
              <w:spacing w:after="0" w:line="276" w:lineRule="auto"/>
              <w:jc w:val="center"/>
              <w:rPr>
                <w:rFonts w:eastAsia="Times New Roman" w:cstheme="majorBidi"/>
                <w:b/>
                <w:bCs/>
                <w:color w:val="000000"/>
              </w:rPr>
            </w:pPr>
            <w:r w:rsidRPr="008F6DBA">
              <w:rPr>
                <w:rFonts w:eastAsia="Times New Roman" w:cstheme="majorBidi"/>
                <w:b/>
                <w:bCs/>
                <w:color w:val="000000"/>
              </w:rPr>
              <w:t>Ambulances are for emergencies</w:t>
            </w:r>
          </w:p>
        </w:tc>
      </w:tr>
      <w:tr w:rsidR="002C30A9" w:rsidRPr="008F6DBA" w:rsidTr="000517BA">
        <w:trPr>
          <w:trHeight w:val="525"/>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3</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People should be able to use the ambulance if they can’t afford a taxi no matter how critical their condition is</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.782</w:t>
            </w:r>
          </w:p>
        </w:tc>
        <w:tc>
          <w:tcPr>
            <w:tcW w:w="16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jc w:val="center"/>
              <w:rPr>
                <w:rFonts w:eastAsia="Times New Roman" w:cstheme="majorBidi"/>
                <w:color w:val="000000"/>
              </w:rPr>
            </w:pPr>
          </w:p>
        </w:tc>
      </w:tr>
      <w:tr w:rsidR="002C30A9" w:rsidRPr="008F6DBA" w:rsidTr="000517BA">
        <w:trPr>
          <w:trHeight w:val="510"/>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4</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People should use the ambulance if they can’t access other means of transport regardless of the seriousness of their condition</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.781</w:t>
            </w:r>
          </w:p>
        </w:tc>
        <w:tc>
          <w:tcPr>
            <w:tcW w:w="16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jc w:val="center"/>
              <w:rPr>
                <w:rFonts w:eastAsia="Times New Roman" w:cstheme="majorBidi"/>
                <w:color w:val="000000"/>
              </w:rPr>
            </w:pPr>
          </w:p>
        </w:tc>
      </w:tr>
      <w:tr w:rsidR="002C30A9" w:rsidRPr="008F6DBA" w:rsidTr="000517BA">
        <w:trPr>
          <w:trHeight w:val="510"/>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9</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People who pay for Ambulance membership deserve an ambulance to be sent if they call for one regardless of how serious their condition is</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.779</w:t>
            </w:r>
          </w:p>
        </w:tc>
        <w:tc>
          <w:tcPr>
            <w:tcW w:w="16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jc w:val="center"/>
              <w:rPr>
                <w:rFonts w:eastAsia="Times New Roman" w:cstheme="majorBidi"/>
                <w:color w:val="000000"/>
              </w:rPr>
            </w:pPr>
          </w:p>
        </w:tc>
      </w:tr>
      <w:tr w:rsidR="002C30A9" w:rsidRPr="008F6DBA" w:rsidTr="000517BA">
        <w:trPr>
          <w:trHeight w:val="300"/>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1</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Ambulances are for everyone to use when they feel unwell</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.762</w:t>
            </w:r>
          </w:p>
        </w:tc>
        <w:tc>
          <w:tcPr>
            <w:tcW w:w="16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jc w:val="center"/>
              <w:rPr>
                <w:rFonts w:eastAsia="Times New Roman" w:cstheme="majorBidi"/>
                <w:color w:val="000000"/>
              </w:rPr>
            </w:pPr>
          </w:p>
        </w:tc>
      </w:tr>
      <w:tr w:rsidR="002C30A9" w:rsidRPr="008F6DBA" w:rsidTr="000517BA">
        <w:trPr>
          <w:trHeight w:val="300"/>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13</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Ambulances can be used when the doctor isn’t available</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.754</w:t>
            </w:r>
          </w:p>
        </w:tc>
        <w:tc>
          <w:tcPr>
            <w:tcW w:w="16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jc w:val="center"/>
              <w:rPr>
                <w:rFonts w:eastAsia="Times New Roman" w:cstheme="majorBidi"/>
                <w:color w:val="000000"/>
              </w:rPr>
            </w:pPr>
          </w:p>
        </w:tc>
      </w:tr>
      <w:tr w:rsidR="002C30A9" w:rsidRPr="008F6DBA" w:rsidTr="000517BA">
        <w:trPr>
          <w:trHeight w:val="510"/>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14</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It is OK to call for an Ambulance if you are embarrassed and don’t want to seek treatment outside of the home</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.751</w:t>
            </w:r>
          </w:p>
        </w:tc>
        <w:tc>
          <w:tcPr>
            <w:tcW w:w="16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jc w:val="center"/>
              <w:rPr>
                <w:rFonts w:eastAsia="Times New Roman" w:cstheme="majorBidi"/>
                <w:color w:val="000000"/>
              </w:rPr>
            </w:pPr>
          </w:p>
        </w:tc>
      </w:tr>
      <w:tr w:rsidR="002C30A9" w:rsidRPr="008F6DBA" w:rsidTr="000517BA">
        <w:trPr>
          <w:trHeight w:val="390"/>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2</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Everyone is entitled to ambulance services regardless of how serious their condition is</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.747</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p>
        </w:tc>
      </w:tr>
      <w:tr w:rsidR="002C30A9" w:rsidRPr="008F6DBA" w:rsidTr="000517BA">
        <w:trPr>
          <w:trHeight w:val="315"/>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11</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Our taxes pay for ambulances so we deserve to be sent one if we call for one</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.723</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p>
        </w:tc>
      </w:tr>
      <w:tr w:rsidR="002C30A9" w:rsidRPr="008F6DBA" w:rsidTr="000517BA">
        <w:trPr>
          <w:trHeight w:val="300"/>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6</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Using an ambulance for a non-emergency condition is a misuse of the system</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.656</w:t>
            </w:r>
          </w:p>
        </w:tc>
      </w:tr>
      <w:tr w:rsidR="002C30A9" w:rsidRPr="008F6DBA" w:rsidTr="000517BA">
        <w:trPr>
          <w:trHeight w:val="315"/>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12</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Ambulances are not a free ride into hospital</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.640</w:t>
            </w:r>
          </w:p>
        </w:tc>
      </w:tr>
      <w:tr w:rsidR="002C30A9" w:rsidRPr="008F6DBA" w:rsidTr="000517BA">
        <w:trPr>
          <w:trHeight w:val="315"/>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5</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People should call the ambulance only if it’s an emergency</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.638</w:t>
            </w:r>
          </w:p>
        </w:tc>
      </w:tr>
      <w:tr w:rsidR="002C30A9" w:rsidRPr="008F6DBA" w:rsidTr="000517BA">
        <w:trPr>
          <w:trHeight w:val="510"/>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15</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It is OK for someone to be referred to another service if they call for an ambulance but it isn’t an emergency</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.605</w:t>
            </w:r>
          </w:p>
        </w:tc>
      </w:tr>
      <w:tr w:rsidR="002C30A9" w:rsidRPr="008F6DBA" w:rsidTr="000517BA">
        <w:trPr>
          <w:trHeight w:val="315"/>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rPr>
            </w:pPr>
            <w:r w:rsidRPr="008F6DBA">
              <w:rPr>
                <w:rFonts w:eastAsia="Times New Roman" w:cstheme="majorBidi"/>
              </w:rPr>
              <w:t>8</w:t>
            </w:r>
          </w:p>
        </w:tc>
        <w:tc>
          <w:tcPr>
            <w:tcW w:w="5254" w:type="dxa"/>
            <w:tcBorders>
              <w:top w:val="nil"/>
              <w:left w:val="nil"/>
              <w:bottom w:val="nil"/>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We expect too much from paramedics and the ambulance system</w:t>
            </w: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p>
        </w:tc>
        <w:tc>
          <w:tcPr>
            <w:tcW w:w="1660" w:type="dxa"/>
            <w:tcBorders>
              <w:top w:val="nil"/>
              <w:left w:val="nil"/>
              <w:bottom w:val="nil"/>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.511</w:t>
            </w:r>
          </w:p>
        </w:tc>
      </w:tr>
      <w:tr w:rsidR="002C30A9" w:rsidRPr="008F6DBA" w:rsidTr="000517BA">
        <w:trPr>
          <w:trHeight w:val="330"/>
        </w:trPr>
        <w:tc>
          <w:tcPr>
            <w:tcW w:w="560" w:type="dxa"/>
            <w:tcBorders>
              <w:top w:val="nil"/>
              <w:left w:val="nil"/>
              <w:bottom w:val="nil"/>
              <w:right w:val="nil"/>
            </w:tcBorders>
            <w:shd w:val="clear" w:color="auto" w:fill="auto"/>
            <w:vAlign w:val="center"/>
            <w:hideMark/>
          </w:tcPr>
          <w:p w:rsidR="002C30A9" w:rsidRPr="008F6DBA" w:rsidRDefault="002C30A9" w:rsidP="000517BA">
            <w:pPr>
              <w:spacing w:after="0" w:line="276" w:lineRule="auto"/>
              <w:ind w:right="-113"/>
              <w:rPr>
                <w:rFonts w:eastAsia="Times New Roman" w:cstheme="majorBidi"/>
              </w:rPr>
            </w:pPr>
            <w:r w:rsidRPr="008F6DBA">
              <w:rPr>
                <w:rFonts w:eastAsia="Times New Roman" w:cstheme="majorBidi"/>
              </w:rPr>
              <w:t>10~</w:t>
            </w:r>
          </w:p>
        </w:tc>
        <w:tc>
          <w:tcPr>
            <w:tcW w:w="5254" w:type="dxa"/>
            <w:tcBorders>
              <w:top w:val="nil"/>
              <w:left w:val="nil"/>
              <w:bottom w:val="single" w:sz="8" w:space="0" w:color="auto"/>
              <w:right w:val="nil"/>
            </w:tcBorders>
            <w:shd w:val="clear" w:color="auto" w:fill="auto"/>
            <w:vAlign w:val="center"/>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It is acceptable to wait for an ambulance if you are not critically sick</w:t>
            </w:r>
          </w:p>
        </w:tc>
        <w:tc>
          <w:tcPr>
            <w:tcW w:w="1660" w:type="dxa"/>
            <w:tcBorders>
              <w:top w:val="nil"/>
              <w:left w:val="nil"/>
              <w:bottom w:val="single" w:sz="8" w:space="0" w:color="auto"/>
              <w:right w:val="nil"/>
            </w:tcBorders>
            <w:shd w:val="clear" w:color="auto" w:fill="auto"/>
            <w:vAlign w:val="center"/>
            <w:hideMark/>
          </w:tcPr>
          <w:p w:rsidR="002C30A9" w:rsidRPr="008F6DBA" w:rsidRDefault="002C30A9" w:rsidP="000517BA">
            <w:pPr>
              <w:spacing w:after="0" w:line="276" w:lineRule="auto"/>
              <w:jc w:val="center"/>
              <w:rPr>
                <w:rFonts w:eastAsia="Times New Roman" w:cstheme="majorBidi"/>
                <w:color w:val="000000"/>
              </w:rPr>
            </w:pPr>
          </w:p>
        </w:tc>
        <w:tc>
          <w:tcPr>
            <w:tcW w:w="1660" w:type="dxa"/>
            <w:tcBorders>
              <w:top w:val="nil"/>
              <w:left w:val="nil"/>
              <w:bottom w:val="single" w:sz="8" w:space="0" w:color="auto"/>
              <w:right w:val="nil"/>
            </w:tcBorders>
            <w:shd w:val="clear" w:color="auto" w:fill="auto"/>
            <w:noWrap/>
            <w:vAlign w:val="center"/>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.485</w:t>
            </w:r>
          </w:p>
        </w:tc>
      </w:tr>
      <w:tr w:rsidR="002C30A9" w:rsidRPr="008F6DBA" w:rsidTr="000517BA">
        <w:trPr>
          <w:trHeight w:val="315"/>
        </w:trPr>
        <w:tc>
          <w:tcPr>
            <w:tcW w:w="560" w:type="dxa"/>
            <w:tcBorders>
              <w:top w:val="single" w:sz="8" w:space="0" w:color="auto"/>
              <w:left w:val="nil"/>
              <w:bottom w:val="single" w:sz="8" w:space="0" w:color="auto"/>
              <w:right w:val="nil"/>
            </w:tcBorders>
            <w:shd w:val="clear" w:color="auto" w:fill="auto"/>
            <w:noWrap/>
            <w:vAlign w:val="bottom"/>
            <w:hideMark/>
          </w:tcPr>
          <w:p w:rsidR="002C30A9" w:rsidRPr="008F6DBA" w:rsidRDefault="002C30A9" w:rsidP="000517BA">
            <w:pPr>
              <w:spacing w:after="0" w:line="276" w:lineRule="auto"/>
              <w:rPr>
                <w:rFonts w:eastAsia="Times New Roman" w:cstheme="majorBidi"/>
                <w:color w:val="000000"/>
              </w:rPr>
            </w:pPr>
          </w:p>
        </w:tc>
        <w:tc>
          <w:tcPr>
            <w:tcW w:w="5254" w:type="dxa"/>
            <w:tcBorders>
              <w:top w:val="nil"/>
              <w:left w:val="nil"/>
              <w:bottom w:val="single" w:sz="8" w:space="0" w:color="auto"/>
              <w:right w:val="nil"/>
            </w:tcBorders>
            <w:shd w:val="clear" w:color="auto" w:fill="auto"/>
            <w:noWrap/>
            <w:vAlign w:val="bottom"/>
            <w:hideMark/>
          </w:tcPr>
          <w:p w:rsidR="002C30A9" w:rsidRPr="008F6DBA" w:rsidRDefault="002C30A9" w:rsidP="000517BA">
            <w:pPr>
              <w:spacing w:after="0" w:line="276" w:lineRule="auto"/>
              <w:rPr>
                <w:rFonts w:eastAsia="Times New Roman" w:cstheme="majorBidi"/>
                <w:color w:val="000000"/>
              </w:rPr>
            </w:pPr>
            <w:r w:rsidRPr="008F6DBA">
              <w:rPr>
                <w:rFonts w:eastAsia="Times New Roman" w:cstheme="majorBidi"/>
                <w:color w:val="000000"/>
              </w:rPr>
              <w:t xml:space="preserve">Total % of variance explained </w:t>
            </w:r>
          </w:p>
        </w:tc>
        <w:tc>
          <w:tcPr>
            <w:tcW w:w="3320" w:type="dxa"/>
            <w:gridSpan w:val="2"/>
            <w:tcBorders>
              <w:top w:val="single" w:sz="8" w:space="0" w:color="auto"/>
              <w:left w:val="nil"/>
              <w:bottom w:val="single" w:sz="8" w:space="0" w:color="auto"/>
              <w:right w:val="nil"/>
            </w:tcBorders>
            <w:shd w:val="clear" w:color="auto" w:fill="auto"/>
            <w:vAlign w:val="bottom"/>
            <w:hideMark/>
          </w:tcPr>
          <w:p w:rsidR="002C30A9" w:rsidRPr="008F6DBA" w:rsidRDefault="002C30A9" w:rsidP="000517BA">
            <w:pPr>
              <w:spacing w:after="0" w:line="276" w:lineRule="auto"/>
              <w:jc w:val="center"/>
              <w:rPr>
                <w:rFonts w:eastAsia="Times New Roman" w:cstheme="majorBidi"/>
                <w:color w:val="000000"/>
              </w:rPr>
            </w:pPr>
            <w:r w:rsidRPr="008F6DBA">
              <w:rPr>
                <w:rFonts w:eastAsia="Times New Roman" w:cstheme="majorBidi"/>
                <w:color w:val="000000"/>
              </w:rPr>
              <w:t>48.6%</w:t>
            </w:r>
          </w:p>
        </w:tc>
      </w:tr>
    </w:tbl>
    <w:p w:rsidR="002C30A9" w:rsidRPr="008F6DBA" w:rsidRDefault="002C30A9" w:rsidP="002C30A9">
      <w:pPr>
        <w:rPr>
          <w:sz w:val="20"/>
          <w:szCs w:val="20"/>
        </w:rPr>
      </w:pPr>
      <w:r w:rsidRPr="008F6DBA">
        <w:rPr>
          <w:sz w:val="20"/>
          <w:szCs w:val="20"/>
        </w:rPr>
        <w:t xml:space="preserve"> ~</w:t>
      </w:r>
      <w:r w:rsidRPr="008F6DBA">
        <w:rPr>
          <w:color w:val="000000" w:themeColor="text1"/>
          <w:sz w:val="20"/>
          <w:szCs w:val="20"/>
        </w:rPr>
        <w:t>This item was removed from subsequent analyses.</w:t>
      </w:r>
    </w:p>
    <w:p w:rsidR="008F6DBA" w:rsidRPr="005D0C7C" w:rsidRDefault="008F6DBA" w:rsidP="008F6DBA">
      <w:pPr>
        <w:rPr>
          <w:sz w:val="24"/>
          <w:szCs w:val="24"/>
        </w:rPr>
      </w:pPr>
      <w:r w:rsidRPr="005D0C7C">
        <w:rPr>
          <w:sz w:val="24"/>
          <w:szCs w:val="24"/>
        </w:rPr>
        <w:t xml:space="preserve">In addition, Analysis of Variance (ANOVA) were conducted to determine differences in mean attitude scores, and in the mean number of recognised services between the three survey rounds (T1, T2, and T3). Chi-square tests were also used to test differences in the proportion of respondents between survey periods who were aware of the campaign </w:t>
      </w:r>
      <w:r w:rsidRPr="005D0C7C">
        <w:rPr>
          <w:sz w:val="24"/>
          <w:szCs w:val="24"/>
        </w:rPr>
        <w:lastRenderedPageBreak/>
        <w:t xml:space="preserve">(prompted and unprompted) and the proportion who could describe the correct campaign message as ‘save 000/ambulances for emergencies’. </w:t>
      </w:r>
    </w:p>
    <w:p w:rsidR="008F6DBA" w:rsidRPr="005D0C7C" w:rsidRDefault="008F6DBA" w:rsidP="008F6DBA">
      <w:pPr>
        <w:pStyle w:val="Heading3"/>
        <w:numPr>
          <w:ilvl w:val="0"/>
          <w:numId w:val="0"/>
        </w:numPr>
        <w:rPr>
          <w:sz w:val="24"/>
          <w:szCs w:val="24"/>
        </w:rPr>
      </w:pPr>
      <w:r w:rsidRPr="005D0C7C">
        <w:rPr>
          <w:sz w:val="24"/>
          <w:szCs w:val="24"/>
        </w:rPr>
        <w:t>Results</w:t>
      </w:r>
    </w:p>
    <w:p w:rsidR="008F6DBA" w:rsidRPr="005D0C7C" w:rsidRDefault="008F6DBA" w:rsidP="008F6DBA">
      <w:pPr>
        <w:rPr>
          <w:i/>
          <w:iCs/>
          <w:sz w:val="24"/>
          <w:szCs w:val="24"/>
          <w:u w:val="single"/>
        </w:rPr>
      </w:pPr>
      <w:r w:rsidRPr="005D0C7C">
        <w:rPr>
          <w:i/>
          <w:iCs/>
          <w:sz w:val="24"/>
          <w:szCs w:val="24"/>
          <w:u w:val="single"/>
        </w:rPr>
        <w:t>Changes between survey rounds</w:t>
      </w:r>
    </w:p>
    <w:p w:rsidR="008F6DBA" w:rsidRPr="005D0C7C" w:rsidRDefault="008F6DBA" w:rsidP="008F6DBA">
      <w:pPr>
        <w:rPr>
          <w:sz w:val="24"/>
          <w:szCs w:val="24"/>
        </w:rPr>
      </w:pPr>
      <w:r w:rsidRPr="005D0C7C">
        <w:rPr>
          <w:sz w:val="24"/>
          <w:szCs w:val="24"/>
        </w:rPr>
        <w:t xml:space="preserve">Unprompted awareness of the campaign remained relatively consistent between Waves 1 (21.9%) and 2 (22.8%) </w:t>
      </w:r>
      <w:r w:rsidRPr="005D0C7C">
        <w:rPr>
          <w:color w:val="000000" w:themeColor="text1"/>
          <w:sz w:val="24"/>
          <w:szCs w:val="24"/>
        </w:rPr>
        <w:t>[χ</w:t>
      </w:r>
      <w:r w:rsidRPr="005D0C7C">
        <w:rPr>
          <w:color w:val="000000" w:themeColor="text1"/>
          <w:sz w:val="24"/>
          <w:szCs w:val="24"/>
          <w:vertAlign w:val="superscript"/>
        </w:rPr>
        <w:t>2</w:t>
      </w:r>
      <w:r w:rsidRPr="005D0C7C">
        <w:rPr>
          <w:color w:val="000000" w:themeColor="text1"/>
          <w:sz w:val="24"/>
          <w:szCs w:val="24"/>
        </w:rPr>
        <w:t xml:space="preserve"> (1, n=2,070) = 0.26, </w:t>
      </w:r>
      <w:r w:rsidRPr="005D0C7C">
        <w:rPr>
          <w:i/>
          <w:iCs/>
          <w:color w:val="000000" w:themeColor="text1"/>
          <w:sz w:val="24"/>
          <w:szCs w:val="24"/>
        </w:rPr>
        <w:t>p</w:t>
      </w:r>
      <w:r w:rsidRPr="005D0C7C">
        <w:rPr>
          <w:color w:val="000000" w:themeColor="text1"/>
          <w:sz w:val="24"/>
          <w:szCs w:val="24"/>
        </w:rPr>
        <w:t>=.613]</w:t>
      </w:r>
      <w:r w:rsidRPr="005D0C7C">
        <w:rPr>
          <w:sz w:val="24"/>
          <w:szCs w:val="24"/>
        </w:rPr>
        <w:t xml:space="preserve">. Prompted awareness of the campaign video advertisement increased significantly from 38.2% in T2 to 44.3% in T3 </w:t>
      </w:r>
      <w:r w:rsidRPr="005D0C7C">
        <w:rPr>
          <w:color w:val="000000" w:themeColor="text1"/>
          <w:sz w:val="24"/>
          <w:szCs w:val="24"/>
        </w:rPr>
        <w:t>[χ</w:t>
      </w:r>
      <w:r w:rsidRPr="005D0C7C">
        <w:rPr>
          <w:color w:val="000000" w:themeColor="text1"/>
          <w:sz w:val="24"/>
          <w:szCs w:val="24"/>
          <w:vertAlign w:val="superscript"/>
        </w:rPr>
        <w:t>2</w:t>
      </w:r>
      <w:r w:rsidRPr="005D0C7C">
        <w:rPr>
          <w:color w:val="000000" w:themeColor="text1"/>
          <w:sz w:val="24"/>
          <w:szCs w:val="24"/>
        </w:rPr>
        <w:t xml:space="preserve"> (1, n=2,070) = 7.92, </w:t>
      </w:r>
      <w:r w:rsidRPr="005D0C7C">
        <w:rPr>
          <w:i/>
          <w:iCs/>
          <w:color w:val="000000" w:themeColor="text1"/>
          <w:sz w:val="24"/>
          <w:szCs w:val="24"/>
        </w:rPr>
        <w:t>p</w:t>
      </w:r>
      <w:r w:rsidRPr="005D0C7C">
        <w:rPr>
          <w:color w:val="000000" w:themeColor="text1"/>
          <w:sz w:val="24"/>
          <w:szCs w:val="24"/>
        </w:rPr>
        <w:t>=.005]</w:t>
      </w:r>
      <w:r w:rsidRPr="005D0C7C">
        <w:rPr>
          <w:sz w:val="24"/>
          <w:szCs w:val="24"/>
        </w:rPr>
        <w:t>. In addition, after viewing the campaign 62.5% of respondents in T3 correctly described the key message as ‘Triple Zero/Ambulances are for emergencies’.</w:t>
      </w:r>
    </w:p>
    <w:p w:rsidR="008F6DBA" w:rsidRPr="005D0C7C" w:rsidRDefault="008F6DBA" w:rsidP="002C30A9">
      <w:pPr>
        <w:rPr>
          <w:sz w:val="24"/>
          <w:szCs w:val="24"/>
        </w:rPr>
      </w:pPr>
      <w:r w:rsidRPr="005D0C7C">
        <w:rPr>
          <w:sz w:val="24"/>
          <w:szCs w:val="24"/>
        </w:rPr>
        <w:t xml:space="preserve">Table </w:t>
      </w:r>
      <w:r w:rsidR="0085000D">
        <w:rPr>
          <w:sz w:val="24"/>
          <w:szCs w:val="24"/>
        </w:rPr>
        <w:t>S2</w:t>
      </w:r>
      <w:r w:rsidRPr="005D0C7C">
        <w:rPr>
          <w:sz w:val="24"/>
          <w:szCs w:val="24"/>
        </w:rPr>
        <w:t xml:space="preserve"> shows the attitudes towards use of ambulance services and results of the ANOVA tests. While the mean score for the ‘Ambulances are for All’ subscale was already relatively low during T1 (M=4.05, SD=2.26), this score significantly decreased between T1 and T2 (M=3.67, SD=2.28; </w:t>
      </w:r>
      <w:r w:rsidRPr="005D0C7C">
        <w:rPr>
          <w:i/>
          <w:iCs/>
          <w:sz w:val="24"/>
          <w:szCs w:val="24"/>
        </w:rPr>
        <w:t>p</w:t>
      </w:r>
      <w:r w:rsidRPr="005D0C7C">
        <w:rPr>
          <w:sz w:val="24"/>
          <w:szCs w:val="24"/>
        </w:rPr>
        <w:t xml:space="preserve">&lt;.001) and between T2 and T3 (M=3.33, SD=2.41; </w:t>
      </w:r>
      <w:r w:rsidRPr="005D0C7C">
        <w:rPr>
          <w:i/>
          <w:iCs/>
          <w:sz w:val="24"/>
          <w:szCs w:val="24"/>
        </w:rPr>
        <w:t>p</w:t>
      </w:r>
      <w:r w:rsidRPr="005D0C7C">
        <w:rPr>
          <w:sz w:val="24"/>
          <w:szCs w:val="24"/>
        </w:rPr>
        <w:t>=.003). In contrast, the mean score for ‘Ambulances are for Emergencies’ was relatively high during T1 (M=7.71, SD=1.52). This score also increased significantly between T1 and T2 (M=7.87, SD=1.49; p=.042), however it remained relatively unchanged in T3 (M=7.88, SD=1.61; p=.982).</w:t>
      </w:r>
    </w:p>
    <w:p w:rsidR="008F6DBA" w:rsidRPr="005D0C7C" w:rsidRDefault="008F6DBA" w:rsidP="002C30A9">
      <w:pPr>
        <w:rPr>
          <w:sz w:val="24"/>
          <w:szCs w:val="24"/>
        </w:rPr>
      </w:pPr>
      <w:r w:rsidRPr="005D0C7C">
        <w:rPr>
          <w:sz w:val="24"/>
          <w:szCs w:val="24"/>
        </w:rPr>
        <w:t xml:space="preserve">Also presented in Table </w:t>
      </w:r>
      <w:r w:rsidR="0085000D">
        <w:rPr>
          <w:sz w:val="24"/>
          <w:szCs w:val="24"/>
        </w:rPr>
        <w:t>S2</w:t>
      </w:r>
      <w:r w:rsidRPr="005D0C7C">
        <w:rPr>
          <w:sz w:val="24"/>
          <w:szCs w:val="24"/>
        </w:rPr>
        <w:t xml:space="preserve"> is an overview of the mean number of health services recognised by respondents in each survey round. On average, respondents recognised 7.25 (SD=3.62) Victorian health services in T1 – Ambulance Victoria (84.7%) and Triple Zero (000) for an ambulance or paramedic (81.4%) were the most well-recognised services. The mean number of recognised services increased significantly in T2 (M=7.64, SD=3.62; p=.041) but remained relatively unchanged in T3 (M=7.71, SD=3.73; p=.889).</w:t>
      </w:r>
    </w:p>
    <w:p w:rsidR="008F6DBA" w:rsidRPr="0085000D" w:rsidRDefault="008F6DBA" w:rsidP="0085000D">
      <w:pPr>
        <w:pStyle w:val="Caption"/>
        <w:spacing w:line="480" w:lineRule="auto"/>
        <w:rPr>
          <w:sz w:val="22"/>
          <w:szCs w:val="22"/>
        </w:rPr>
      </w:pPr>
      <w:r w:rsidRPr="0085000D">
        <w:rPr>
          <w:sz w:val="22"/>
          <w:szCs w:val="22"/>
        </w:rPr>
        <w:lastRenderedPageBreak/>
        <w:t xml:space="preserve">Table </w:t>
      </w:r>
      <w:r w:rsidR="0085000D" w:rsidRPr="0085000D">
        <w:rPr>
          <w:sz w:val="22"/>
          <w:szCs w:val="22"/>
        </w:rPr>
        <w:t>S</w:t>
      </w:r>
      <w:r w:rsidRPr="0085000D">
        <w:rPr>
          <w:noProof/>
          <w:sz w:val="22"/>
          <w:szCs w:val="22"/>
        </w:rPr>
        <w:fldChar w:fldCharType="begin"/>
      </w:r>
      <w:r w:rsidRPr="0085000D">
        <w:rPr>
          <w:noProof/>
          <w:sz w:val="22"/>
          <w:szCs w:val="22"/>
        </w:rPr>
        <w:instrText xml:space="preserve"> SEQ Table \* ARABIC </w:instrText>
      </w:r>
      <w:r w:rsidRPr="0085000D">
        <w:rPr>
          <w:noProof/>
          <w:sz w:val="22"/>
          <w:szCs w:val="22"/>
        </w:rPr>
        <w:fldChar w:fldCharType="separate"/>
      </w:r>
      <w:r w:rsidR="00082BAF">
        <w:rPr>
          <w:noProof/>
          <w:sz w:val="22"/>
          <w:szCs w:val="22"/>
        </w:rPr>
        <w:t>2</w:t>
      </w:r>
      <w:r w:rsidRPr="0085000D">
        <w:rPr>
          <w:noProof/>
          <w:sz w:val="22"/>
          <w:szCs w:val="22"/>
        </w:rPr>
        <w:fldChar w:fldCharType="end"/>
      </w:r>
      <w:r w:rsidRPr="0085000D">
        <w:rPr>
          <w:sz w:val="22"/>
          <w:szCs w:val="22"/>
        </w:rPr>
        <w:t xml:space="preserve">. Perceptions of Ambulance use and knowledge of health services descriptive statistics </w:t>
      </w:r>
    </w:p>
    <w:tbl>
      <w:tblPr>
        <w:tblW w:w="8869" w:type="dxa"/>
        <w:tblLook w:val="04A0" w:firstRow="1" w:lastRow="0" w:firstColumn="1" w:lastColumn="0" w:noHBand="0" w:noVBand="1"/>
      </w:tblPr>
      <w:tblGrid>
        <w:gridCol w:w="3686"/>
        <w:gridCol w:w="777"/>
        <w:gridCol w:w="676"/>
        <w:gridCol w:w="675"/>
        <w:gridCol w:w="621"/>
        <w:gridCol w:w="733"/>
        <w:gridCol w:w="733"/>
        <w:gridCol w:w="968"/>
      </w:tblGrid>
      <w:tr w:rsidR="008F6DBA" w:rsidRPr="008F6DBA" w:rsidTr="008F6DBA">
        <w:trPr>
          <w:trHeight w:val="330"/>
        </w:trPr>
        <w:tc>
          <w:tcPr>
            <w:tcW w:w="3686" w:type="dxa"/>
            <w:tcBorders>
              <w:top w:val="single" w:sz="4" w:space="0" w:color="auto"/>
              <w:left w:val="nil"/>
              <w:bottom w:val="single" w:sz="4" w:space="0" w:color="auto"/>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rFonts w:eastAsia="Times New Roman" w:cstheme="majorBidi"/>
                <w:color w:val="000000"/>
              </w:rPr>
              <w:t> </w:t>
            </w:r>
          </w:p>
        </w:tc>
        <w:tc>
          <w:tcPr>
            <w:tcW w:w="777" w:type="dxa"/>
            <w:tcBorders>
              <w:top w:val="single" w:sz="4" w:space="0" w:color="auto"/>
              <w:left w:val="nil"/>
              <w:bottom w:val="single" w:sz="4" w:space="0" w:color="auto"/>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rFonts w:eastAsia="Times New Roman" w:cstheme="majorBidi"/>
                <w:color w:val="000000"/>
              </w:rPr>
              <w:t>Mean</w:t>
            </w:r>
          </w:p>
        </w:tc>
        <w:tc>
          <w:tcPr>
            <w:tcW w:w="676" w:type="dxa"/>
            <w:tcBorders>
              <w:top w:val="single" w:sz="4" w:space="0" w:color="auto"/>
              <w:left w:val="nil"/>
              <w:bottom w:val="single" w:sz="4" w:space="0" w:color="auto"/>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rFonts w:eastAsia="Times New Roman" w:cstheme="majorBidi"/>
                <w:color w:val="000000"/>
              </w:rPr>
              <w:t>SD</w:t>
            </w:r>
          </w:p>
        </w:tc>
        <w:tc>
          <w:tcPr>
            <w:tcW w:w="1296" w:type="dxa"/>
            <w:gridSpan w:val="2"/>
            <w:tcBorders>
              <w:top w:val="single" w:sz="4" w:space="0" w:color="auto"/>
              <w:left w:val="nil"/>
              <w:bottom w:val="single" w:sz="4" w:space="0" w:color="auto"/>
              <w:right w:val="nil"/>
            </w:tcBorders>
            <w:shd w:val="clear" w:color="auto" w:fill="auto"/>
            <w:noWrap/>
            <w:vAlign w:val="bottom"/>
            <w:hideMark/>
          </w:tcPr>
          <w:p w:rsidR="008F6DBA" w:rsidRPr="008F6DBA" w:rsidRDefault="008F6DBA" w:rsidP="00B1249F">
            <w:pPr>
              <w:spacing w:after="0" w:line="360" w:lineRule="auto"/>
              <w:jc w:val="center"/>
              <w:rPr>
                <w:rFonts w:eastAsia="Times New Roman" w:cstheme="majorBidi"/>
                <w:color w:val="000000"/>
              </w:rPr>
            </w:pPr>
            <w:r w:rsidRPr="008F6DBA">
              <w:rPr>
                <w:rFonts w:eastAsia="Times New Roman" w:cstheme="majorBidi"/>
                <w:color w:val="000000"/>
              </w:rPr>
              <w:t>95% CI</w:t>
            </w:r>
          </w:p>
        </w:tc>
        <w:tc>
          <w:tcPr>
            <w:tcW w:w="733" w:type="dxa"/>
            <w:tcBorders>
              <w:top w:val="single" w:sz="4" w:space="0" w:color="auto"/>
              <w:left w:val="nil"/>
              <w:bottom w:val="single" w:sz="4" w:space="0" w:color="auto"/>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rFonts w:eastAsia="Times New Roman" w:cstheme="majorBidi"/>
                <w:color w:val="000000"/>
              </w:rPr>
              <w:t>N</w:t>
            </w:r>
          </w:p>
        </w:tc>
        <w:tc>
          <w:tcPr>
            <w:tcW w:w="733" w:type="dxa"/>
            <w:tcBorders>
              <w:top w:val="single" w:sz="4" w:space="0" w:color="auto"/>
              <w:left w:val="nil"/>
              <w:bottom w:val="single" w:sz="4" w:space="0" w:color="auto"/>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rFonts w:eastAsia="Times New Roman" w:cstheme="majorBidi"/>
                <w:color w:val="000000"/>
              </w:rPr>
              <w:t>F</w:t>
            </w:r>
          </w:p>
        </w:tc>
        <w:tc>
          <w:tcPr>
            <w:tcW w:w="968" w:type="dxa"/>
            <w:tcBorders>
              <w:top w:val="single" w:sz="4" w:space="0" w:color="auto"/>
              <w:left w:val="nil"/>
              <w:bottom w:val="single" w:sz="4" w:space="0" w:color="auto"/>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rFonts w:eastAsia="Times New Roman" w:cstheme="majorBidi"/>
                <w:i/>
                <w:iCs/>
                <w:color w:val="000000"/>
              </w:rPr>
              <w:t>p</w:t>
            </w:r>
            <w:r w:rsidRPr="008F6DBA">
              <w:rPr>
                <w:rFonts w:eastAsia="Times New Roman" w:cstheme="majorBidi"/>
                <w:color w:val="000000"/>
              </w:rPr>
              <w:t xml:space="preserve"> value</w:t>
            </w:r>
          </w:p>
        </w:tc>
      </w:tr>
      <w:tr w:rsidR="008F6DBA" w:rsidRPr="008F6DBA" w:rsidTr="008F6DBA">
        <w:trPr>
          <w:trHeight w:val="330"/>
        </w:trPr>
        <w:tc>
          <w:tcPr>
            <w:tcW w:w="368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i/>
                <w:iCs/>
              </w:rPr>
            </w:pPr>
            <w:r w:rsidRPr="008F6DBA">
              <w:rPr>
                <w:rFonts w:eastAsia="Times New Roman" w:cstheme="majorBidi"/>
                <w:i/>
                <w:iCs/>
              </w:rPr>
              <w:t>'Ambulances are for All'</w:t>
            </w:r>
          </w:p>
        </w:tc>
        <w:tc>
          <w:tcPr>
            <w:tcW w:w="777"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i/>
                <w:iCs/>
              </w:rPr>
            </w:pPr>
          </w:p>
        </w:tc>
        <w:tc>
          <w:tcPr>
            <w:tcW w:w="67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c>
          <w:tcPr>
            <w:tcW w:w="1296" w:type="dxa"/>
            <w:gridSpan w:val="2"/>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c>
          <w:tcPr>
            <w:tcW w:w="968"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r>
      <w:tr w:rsidR="008F6DBA" w:rsidRPr="008F6DBA" w:rsidTr="00082BAF">
        <w:trPr>
          <w:trHeight w:val="330"/>
        </w:trPr>
        <w:tc>
          <w:tcPr>
            <w:tcW w:w="368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ind w:firstLineChars="100" w:firstLine="220"/>
              <w:rPr>
                <w:rFonts w:eastAsia="Times New Roman" w:cstheme="majorBidi"/>
              </w:rPr>
            </w:pPr>
            <w:r w:rsidRPr="008F6DBA">
              <w:rPr>
                <w:rFonts w:eastAsia="Times New Roman" w:cstheme="majorBidi"/>
              </w:rPr>
              <w:t>T1</w:t>
            </w:r>
          </w:p>
        </w:tc>
        <w:tc>
          <w:tcPr>
            <w:tcW w:w="777"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r w:rsidRPr="008F6DBA">
              <w:rPr>
                <w:rFonts w:eastAsia="Times New Roman" w:cstheme="majorBidi"/>
              </w:rPr>
              <w:t>4.05</w:t>
            </w:r>
          </w:p>
        </w:tc>
        <w:tc>
          <w:tcPr>
            <w:tcW w:w="67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r w:rsidRPr="008F6DBA">
              <w:rPr>
                <w:rFonts w:eastAsia="Times New Roman" w:cstheme="majorBidi"/>
              </w:rPr>
              <w:t>2.26</w:t>
            </w:r>
          </w:p>
        </w:tc>
        <w:tc>
          <w:tcPr>
            <w:tcW w:w="675"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right="-57"/>
              <w:jc w:val="right"/>
              <w:rPr>
                <w:rFonts w:eastAsia="Times New Roman" w:cstheme="majorBidi"/>
              </w:rPr>
            </w:pPr>
            <w:r w:rsidRPr="008F6DBA">
              <w:rPr>
                <w:rFonts w:eastAsia="Times New Roman" w:cstheme="majorBidi"/>
              </w:rPr>
              <w:t>3.91-</w:t>
            </w:r>
          </w:p>
        </w:tc>
        <w:tc>
          <w:tcPr>
            <w:tcW w:w="621"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left="-113"/>
              <w:rPr>
                <w:rFonts w:eastAsia="Times New Roman" w:cstheme="majorBidi"/>
              </w:rPr>
            </w:pPr>
            <w:r w:rsidRPr="008F6DBA">
              <w:rPr>
                <w:rFonts w:eastAsia="Times New Roman" w:cstheme="majorBidi"/>
              </w:rPr>
              <w:t>4.19</w:t>
            </w: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rFonts w:eastAsia="Times New Roman" w:cstheme="majorBidi"/>
                <w:color w:val="000000"/>
              </w:rPr>
              <w:t>1037</w:t>
            </w: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rFonts w:eastAsia="Times New Roman" w:cstheme="majorBidi"/>
                <w:color w:val="000000"/>
              </w:rPr>
              <w:t>24.83</w:t>
            </w:r>
          </w:p>
        </w:tc>
        <w:tc>
          <w:tcPr>
            <w:tcW w:w="968"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rFonts w:eastAsia="Times New Roman" w:cstheme="majorBidi"/>
                <w:color w:val="000000"/>
              </w:rPr>
              <w:t>0.000</w:t>
            </w:r>
          </w:p>
        </w:tc>
      </w:tr>
      <w:tr w:rsidR="008F6DBA" w:rsidRPr="008F6DBA" w:rsidTr="00082BAF">
        <w:trPr>
          <w:trHeight w:val="330"/>
        </w:trPr>
        <w:tc>
          <w:tcPr>
            <w:tcW w:w="368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ind w:firstLineChars="100" w:firstLine="220"/>
              <w:rPr>
                <w:rFonts w:eastAsia="Times New Roman" w:cstheme="majorBidi"/>
              </w:rPr>
            </w:pPr>
            <w:r w:rsidRPr="008F6DBA">
              <w:rPr>
                <w:rFonts w:eastAsia="Times New Roman" w:cstheme="majorBidi"/>
              </w:rPr>
              <w:t>T2</w:t>
            </w:r>
          </w:p>
        </w:tc>
        <w:tc>
          <w:tcPr>
            <w:tcW w:w="777"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r w:rsidRPr="008F6DBA">
              <w:rPr>
                <w:rFonts w:eastAsia="Times New Roman" w:cstheme="majorBidi"/>
              </w:rPr>
              <w:t>3.67</w:t>
            </w:r>
          </w:p>
        </w:tc>
        <w:tc>
          <w:tcPr>
            <w:tcW w:w="67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r w:rsidRPr="008F6DBA">
              <w:rPr>
                <w:rFonts w:eastAsia="Times New Roman" w:cstheme="majorBidi"/>
              </w:rPr>
              <w:t>2.28</w:t>
            </w:r>
          </w:p>
        </w:tc>
        <w:tc>
          <w:tcPr>
            <w:tcW w:w="675"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right="-57"/>
              <w:jc w:val="right"/>
              <w:rPr>
                <w:rFonts w:eastAsia="Times New Roman" w:cstheme="majorBidi"/>
              </w:rPr>
            </w:pPr>
            <w:r w:rsidRPr="008F6DBA">
              <w:rPr>
                <w:rFonts w:eastAsia="Times New Roman" w:cstheme="majorBidi"/>
              </w:rPr>
              <w:t>3.53-</w:t>
            </w:r>
          </w:p>
        </w:tc>
        <w:tc>
          <w:tcPr>
            <w:tcW w:w="621"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left="-113"/>
              <w:rPr>
                <w:rFonts w:eastAsia="Times New Roman" w:cstheme="majorBidi"/>
              </w:rPr>
            </w:pPr>
            <w:r w:rsidRPr="008F6DBA">
              <w:rPr>
                <w:rFonts w:eastAsia="Times New Roman" w:cstheme="majorBidi"/>
              </w:rPr>
              <w:t>3.81</w:t>
            </w: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rFonts w:eastAsia="Times New Roman" w:cstheme="majorBidi"/>
                <w:color w:val="000000"/>
              </w:rPr>
              <w:t>1052</w:t>
            </w: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p>
        </w:tc>
        <w:tc>
          <w:tcPr>
            <w:tcW w:w="968"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r>
      <w:tr w:rsidR="008F6DBA" w:rsidRPr="008F6DBA" w:rsidTr="00082BAF">
        <w:trPr>
          <w:trHeight w:val="330"/>
        </w:trPr>
        <w:tc>
          <w:tcPr>
            <w:tcW w:w="368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ind w:firstLineChars="100" w:firstLine="220"/>
              <w:rPr>
                <w:rFonts w:eastAsia="Times New Roman" w:cstheme="majorBidi"/>
              </w:rPr>
            </w:pPr>
            <w:r w:rsidRPr="008F6DBA">
              <w:rPr>
                <w:rFonts w:eastAsia="Times New Roman" w:cstheme="majorBidi"/>
              </w:rPr>
              <w:t>T3</w:t>
            </w:r>
          </w:p>
        </w:tc>
        <w:tc>
          <w:tcPr>
            <w:tcW w:w="777"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r w:rsidRPr="008F6DBA">
              <w:rPr>
                <w:rFonts w:eastAsia="Times New Roman" w:cstheme="majorBidi"/>
              </w:rPr>
              <w:t>3.33</w:t>
            </w:r>
          </w:p>
        </w:tc>
        <w:tc>
          <w:tcPr>
            <w:tcW w:w="67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r w:rsidRPr="008F6DBA">
              <w:rPr>
                <w:rFonts w:eastAsia="Times New Roman" w:cstheme="majorBidi"/>
              </w:rPr>
              <w:t>2.41</w:t>
            </w:r>
          </w:p>
        </w:tc>
        <w:tc>
          <w:tcPr>
            <w:tcW w:w="675"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right="-57"/>
              <w:jc w:val="right"/>
              <w:rPr>
                <w:rFonts w:eastAsia="Times New Roman" w:cstheme="majorBidi"/>
              </w:rPr>
            </w:pPr>
            <w:r w:rsidRPr="008F6DBA">
              <w:rPr>
                <w:rFonts w:eastAsia="Times New Roman" w:cstheme="majorBidi"/>
              </w:rPr>
              <w:t>3.18-</w:t>
            </w:r>
          </w:p>
        </w:tc>
        <w:tc>
          <w:tcPr>
            <w:tcW w:w="621"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left="-113"/>
              <w:rPr>
                <w:rFonts w:eastAsia="Times New Roman" w:cstheme="majorBidi"/>
              </w:rPr>
            </w:pPr>
            <w:r w:rsidRPr="008F6DBA">
              <w:rPr>
                <w:rFonts w:eastAsia="Times New Roman" w:cstheme="majorBidi"/>
              </w:rPr>
              <w:t>3.48</w:t>
            </w: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rFonts w:eastAsia="Times New Roman" w:cstheme="majorBidi"/>
                <w:color w:val="000000"/>
              </w:rPr>
              <w:t>1018</w:t>
            </w: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p>
        </w:tc>
        <w:tc>
          <w:tcPr>
            <w:tcW w:w="968"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r>
      <w:tr w:rsidR="008F6DBA" w:rsidRPr="008F6DBA" w:rsidTr="00082BAF">
        <w:trPr>
          <w:trHeight w:val="330"/>
        </w:trPr>
        <w:tc>
          <w:tcPr>
            <w:tcW w:w="368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i/>
                <w:iCs/>
              </w:rPr>
            </w:pPr>
            <w:r w:rsidRPr="008F6DBA">
              <w:rPr>
                <w:rFonts w:eastAsia="Times New Roman" w:cstheme="majorBidi"/>
                <w:i/>
                <w:iCs/>
              </w:rPr>
              <w:t>'Ambulances are for Emergencies'</w:t>
            </w:r>
          </w:p>
        </w:tc>
        <w:tc>
          <w:tcPr>
            <w:tcW w:w="777"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i/>
                <w:iCs/>
              </w:rPr>
            </w:pPr>
          </w:p>
        </w:tc>
        <w:tc>
          <w:tcPr>
            <w:tcW w:w="67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c>
          <w:tcPr>
            <w:tcW w:w="675"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right="-57"/>
              <w:jc w:val="right"/>
              <w:rPr>
                <w:rFonts w:eastAsia="Times New Roman" w:cstheme="majorBidi"/>
              </w:rPr>
            </w:pPr>
          </w:p>
        </w:tc>
        <w:tc>
          <w:tcPr>
            <w:tcW w:w="621"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left="-113"/>
              <w:rPr>
                <w:rFonts w:eastAsia="Times New Roman" w:cstheme="majorBidi"/>
              </w:rPr>
            </w:pP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c>
          <w:tcPr>
            <w:tcW w:w="968"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r>
      <w:tr w:rsidR="008F6DBA" w:rsidRPr="008F6DBA" w:rsidTr="00082BAF">
        <w:trPr>
          <w:trHeight w:val="330"/>
        </w:trPr>
        <w:tc>
          <w:tcPr>
            <w:tcW w:w="368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ind w:firstLineChars="100" w:firstLine="220"/>
              <w:rPr>
                <w:rFonts w:eastAsia="Times New Roman" w:cstheme="majorBidi"/>
              </w:rPr>
            </w:pPr>
            <w:r w:rsidRPr="008F6DBA">
              <w:rPr>
                <w:rFonts w:eastAsia="Times New Roman" w:cstheme="majorBidi"/>
              </w:rPr>
              <w:t>T1</w:t>
            </w:r>
          </w:p>
        </w:tc>
        <w:tc>
          <w:tcPr>
            <w:tcW w:w="777"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r w:rsidRPr="008F6DBA">
              <w:t>7.71</w:t>
            </w:r>
          </w:p>
        </w:tc>
        <w:tc>
          <w:tcPr>
            <w:tcW w:w="67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r w:rsidRPr="008F6DBA">
              <w:t>1.52</w:t>
            </w:r>
          </w:p>
        </w:tc>
        <w:tc>
          <w:tcPr>
            <w:tcW w:w="675"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right="-57"/>
              <w:jc w:val="right"/>
              <w:rPr>
                <w:rFonts w:eastAsia="Times New Roman" w:cstheme="majorBidi"/>
              </w:rPr>
            </w:pPr>
            <w:r w:rsidRPr="008F6DBA">
              <w:t>7.61-</w:t>
            </w:r>
          </w:p>
        </w:tc>
        <w:tc>
          <w:tcPr>
            <w:tcW w:w="621"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left="-113"/>
              <w:rPr>
                <w:rFonts w:eastAsia="Times New Roman" w:cstheme="majorBidi"/>
              </w:rPr>
            </w:pPr>
            <w:r w:rsidRPr="008F6DBA">
              <w:t>7.80</w:t>
            </w: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color w:val="000000"/>
              </w:rPr>
              <w:t>1037</w:t>
            </w: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color w:val="000000"/>
              </w:rPr>
              <w:t>4.14</w:t>
            </w:r>
          </w:p>
        </w:tc>
        <w:tc>
          <w:tcPr>
            <w:tcW w:w="968"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color w:val="000000"/>
              </w:rPr>
              <w:t>0.016</w:t>
            </w:r>
          </w:p>
        </w:tc>
      </w:tr>
      <w:tr w:rsidR="008F6DBA" w:rsidRPr="008F6DBA" w:rsidTr="00082BAF">
        <w:trPr>
          <w:trHeight w:val="330"/>
        </w:trPr>
        <w:tc>
          <w:tcPr>
            <w:tcW w:w="3686" w:type="dxa"/>
            <w:tcBorders>
              <w:top w:val="nil"/>
              <w:left w:val="nil"/>
              <w:right w:val="nil"/>
            </w:tcBorders>
            <w:shd w:val="clear" w:color="auto" w:fill="auto"/>
            <w:noWrap/>
            <w:vAlign w:val="bottom"/>
            <w:hideMark/>
          </w:tcPr>
          <w:p w:rsidR="008F6DBA" w:rsidRPr="008F6DBA" w:rsidRDefault="008F6DBA" w:rsidP="008F6DBA">
            <w:pPr>
              <w:spacing w:after="0" w:line="360" w:lineRule="auto"/>
              <w:ind w:firstLineChars="100" w:firstLine="220"/>
              <w:rPr>
                <w:rFonts w:eastAsia="Times New Roman" w:cstheme="majorBidi"/>
              </w:rPr>
            </w:pPr>
            <w:r w:rsidRPr="008F6DBA">
              <w:rPr>
                <w:rFonts w:eastAsia="Times New Roman" w:cstheme="majorBidi"/>
              </w:rPr>
              <w:t>T2</w:t>
            </w:r>
          </w:p>
        </w:tc>
        <w:tc>
          <w:tcPr>
            <w:tcW w:w="777" w:type="dxa"/>
            <w:tcBorders>
              <w:top w:val="nil"/>
              <w:left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r w:rsidRPr="008F6DBA">
              <w:t>7.87</w:t>
            </w:r>
          </w:p>
        </w:tc>
        <w:tc>
          <w:tcPr>
            <w:tcW w:w="676" w:type="dxa"/>
            <w:tcBorders>
              <w:top w:val="nil"/>
              <w:left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r w:rsidRPr="008F6DBA">
              <w:t>1.49</w:t>
            </w:r>
          </w:p>
        </w:tc>
        <w:tc>
          <w:tcPr>
            <w:tcW w:w="675" w:type="dxa"/>
            <w:tcBorders>
              <w:top w:val="nil"/>
              <w:left w:val="nil"/>
              <w:right w:val="nil"/>
            </w:tcBorders>
            <w:shd w:val="clear" w:color="auto" w:fill="auto"/>
            <w:noWrap/>
            <w:vAlign w:val="center"/>
            <w:hideMark/>
          </w:tcPr>
          <w:p w:rsidR="008F6DBA" w:rsidRPr="008F6DBA" w:rsidRDefault="008F6DBA" w:rsidP="00082BAF">
            <w:pPr>
              <w:spacing w:after="0" w:line="360" w:lineRule="auto"/>
              <w:ind w:right="-57"/>
              <w:jc w:val="right"/>
              <w:rPr>
                <w:rFonts w:eastAsia="Times New Roman" w:cstheme="majorBidi"/>
              </w:rPr>
            </w:pPr>
            <w:r w:rsidRPr="008F6DBA">
              <w:t>7.78-</w:t>
            </w:r>
          </w:p>
        </w:tc>
        <w:tc>
          <w:tcPr>
            <w:tcW w:w="621" w:type="dxa"/>
            <w:tcBorders>
              <w:top w:val="nil"/>
              <w:left w:val="nil"/>
              <w:right w:val="nil"/>
            </w:tcBorders>
            <w:shd w:val="clear" w:color="auto" w:fill="auto"/>
            <w:noWrap/>
            <w:vAlign w:val="center"/>
            <w:hideMark/>
          </w:tcPr>
          <w:p w:rsidR="008F6DBA" w:rsidRPr="008F6DBA" w:rsidRDefault="008F6DBA" w:rsidP="00082BAF">
            <w:pPr>
              <w:spacing w:after="0" w:line="360" w:lineRule="auto"/>
              <w:ind w:left="-113"/>
              <w:rPr>
                <w:rFonts w:eastAsia="Times New Roman" w:cstheme="majorBidi"/>
              </w:rPr>
            </w:pPr>
            <w:r w:rsidRPr="008F6DBA">
              <w:t>7.96</w:t>
            </w:r>
          </w:p>
        </w:tc>
        <w:tc>
          <w:tcPr>
            <w:tcW w:w="733" w:type="dxa"/>
            <w:tcBorders>
              <w:top w:val="nil"/>
              <w:left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color w:val="000000"/>
              </w:rPr>
              <w:t>1052</w:t>
            </w:r>
          </w:p>
        </w:tc>
        <w:tc>
          <w:tcPr>
            <w:tcW w:w="733" w:type="dxa"/>
            <w:tcBorders>
              <w:top w:val="nil"/>
              <w:left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p>
        </w:tc>
        <w:tc>
          <w:tcPr>
            <w:tcW w:w="968" w:type="dxa"/>
            <w:tcBorders>
              <w:top w:val="nil"/>
              <w:left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r>
      <w:tr w:rsidR="008F6DBA" w:rsidRPr="008F6DBA" w:rsidTr="00082BAF">
        <w:trPr>
          <w:trHeight w:val="330"/>
        </w:trPr>
        <w:tc>
          <w:tcPr>
            <w:tcW w:w="3686" w:type="dxa"/>
            <w:tcBorders>
              <w:top w:val="nil"/>
              <w:left w:val="nil"/>
              <w:right w:val="nil"/>
            </w:tcBorders>
            <w:shd w:val="clear" w:color="auto" w:fill="auto"/>
            <w:noWrap/>
            <w:vAlign w:val="bottom"/>
            <w:hideMark/>
          </w:tcPr>
          <w:p w:rsidR="008F6DBA" w:rsidRPr="008F6DBA" w:rsidRDefault="008F6DBA" w:rsidP="008F6DBA">
            <w:pPr>
              <w:spacing w:after="0" w:line="360" w:lineRule="auto"/>
              <w:ind w:firstLineChars="100" w:firstLine="220"/>
              <w:rPr>
                <w:rFonts w:eastAsia="Times New Roman" w:cstheme="majorBidi"/>
              </w:rPr>
            </w:pPr>
            <w:r w:rsidRPr="008F6DBA">
              <w:rPr>
                <w:rFonts w:eastAsia="Times New Roman" w:cstheme="majorBidi"/>
              </w:rPr>
              <w:t>T3</w:t>
            </w:r>
          </w:p>
        </w:tc>
        <w:tc>
          <w:tcPr>
            <w:tcW w:w="777" w:type="dxa"/>
            <w:tcBorders>
              <w:top w:val="nil"/>
              <w:left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r w:rsidRPr="008F6DBA">
              <w:t>7.88</w:t>
            </w:r>
          </w:p>
        </w:tc>
        <w:tc>
          <w:tcPr>
            <w:tcW w:w="676" w:type="dxa"/>
            <w:tcBorders>
              <w:top w:val="nil"/>
              <w:left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r w:rsidRPr="008F6DBA">
              <w:t>1.61</w:t>
            </w:r>
          </w:p>
        </w:tc>
        <w:tc>
          <w:tcPr>
            <w:tcW w:w="675" w:type="dxa"/>
            <w:tcBorders>
              <w:top w:val="nil"/>
              <w:left w:val="nil"/>
              <w:right w:val="nil"/>
            </w:tcBorders>
            <w:shd w:val="clear" w:color="auto" w:fill="auto"/>
            <w:noWrap/>
            <w:vAlign w:val="center"/>
            <w:hideMark/>
          </w:tcPr>
          <w:p w:rsidR="008F6DBA" w:rsidRPr="008F6DBA" w:rsidRDefault="008F6DBA" w:rsidP="00082BAF">
            <w:pPr>
              <w:spacing w:after="0" w:line="360" w:lineRule="auto"/>
              <w:ind w:right="-57"/>
              <w:jc w:val="right"/>
              <w:rPr>
                <w:rFonts w:eastAsia="Times New Roman" w:cstheme="majorBidi"/>
              </w:rPr>
            </w:pPr>
            <w:r w:rsidRPr="008F6DBA">
              <w:t>7.78-</w:t>
            </w:r>
          </w:p>
        </w:tc>
        <w:tc>
          <w:tcPr>
            <w:tcW w:w="621" w:type="dxa"/>
            <w:tcBorders>
              <w:top w:val="nil"/>
              <w:left w:val="nil"/>
              <w:right w:val="nil"/>
            </w:tcBorders>
            <w:shd w:val="clear" w:color="auto" w:fill="auto"/>
            <w:noWrap/>
            <w:vAlign w:val="center"/>
            <w:hideMark/>
          </w:tcPr>
          <w:p w:rsidR="008F6DBA" w:rsidRPr="008F6DBA" w:rsidRDefault="008F6DBA" w:rsidP="00082BAF">
            <w:pPr>
              <w:spacing w:after="0" w:line="360" w:lineRule="auto"/>
              <w:ind w:left="-113"/>
              <w:rPr>
                <w:rFonts w:eastAsia="Times New Roman" w:cstheme="majorBidi"/>
              </w:rPr>
            </w:pPr>
            <w:r w:rsidRPr="008F6DBA">
              <w:t>7.98</w:t>
            </w:r>
          </w:p>
        </w:tc>
        <w:tc>
          <w:tcPr>
            <w:tcW w:w="733" w:type="dxa"/>
            <w:tcBorders>
              <w:top w:val="nil"/>
              <w:left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color w:val="000000"/>
              </w:rPr>
              <w:t>1018</w:t>
            </w:r>
          </w:p>
        </w:tc>
        <w:tc>
          <w:tcPr>
            <w:tcW w:w="733" w:type="dxa"/>
            <w:tcBorders>
              <w:top w:val="nil"/>
              <w:left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color w:val="000000"/>
              </w:rPr>
              <w:t> </w:t>
            </w:r>
          </w:p>
        </w:tc>
        <w:tc>
          <w:tcPr>
            <w:tcW w:w="968" w:type="dxa"/>
            <w:tcBorders>
              <w:top w:val="nil"/>
              <w:left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color w:val="000000"/>
              </w:rPr>
            </w:pPr>
            <w:r w:rsidRPr="008F6DBA">
              <w:rPr>
                <w:color w:val="000000"/>
              </w:rPr>
              <w:t> </w:t>
            </w:r>
          </w:p>
        </w:tc>
      </w:tr>
      <w:tr w:rsidR="008F6DBA" w:rsidRPr="008F6DBA" w:rsidTr="00082BAF">
        <w:trPr>
          <w:trHeight w:val="330"/>
        </w:trPr>
        <w:tc>
          <w:tcPr>
            <w:tcW w:w="368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i/>
                <w:iCs/>
              </w:rPr>
            </w:pPr>
            <w:r w:rsidRPr="008F6DBA">
              <w:rPr>
                <w:rFonts w:eastAsia="Times New Roman" w:cstheme="majorBidi"/>
                <w:i/>
                <w:iCs/>
              </w:rPr>
              <w:t>Number of recognised Victorian health services</w:t>
            </w:r>
          </w:p>
        </w:tc>
        <w:tc>
          <w:tcPr>
            <w:tcW w:w="777"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i/>
                <w:iCs/>
              </w:rPr>
            </w:pPr>
          </w:p>
        </w:tc>
        <w:tc>
          <w:tcPr>
            <w:tcW w:w="67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c>
          <w:tcPr>
            <w:tcW w:w="675"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right="-57"/>
              <w:jc w:val="right"/>
              <w:rPr>
                <w:rFonts w:eastAsia="Times New Roman" w:cstheme="majorBidi"/>
              </w:rPr>
            </w:pPr>
          </w:p>
        </w:tc>
        <w:tc>
          <w:tcPr>
            <w:tcW w:w="621"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left="-113"/>
              <w:rPr>
                <w:rFonts w:eastAsia="Times New Roman" w:cstheme="majorBidi"/>
              </w:rPr>
            </w:pP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c>
          <w:tcPr>
            <w:tcW w:w="968"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eastAsia="Times New Roman" w:cstheme="majorBidi"/>
              </w:rPr>
            </w:pPr>
          </w:p>
        </w:tc>
      </w:tr>
      <w:tr w:rsidR="008F6DBA" w:rsidRPr="008F6DBA" w:rsidTr="00082BAF">
        <w:trPr>
          <w:trHeight w:val="315"/>
        </w:trPr>
        <w:tc>
          <w:tcPr>
            <w:tcW w:w="368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ind w:firstLineChars="100" w:firstLine="220"/>
              <w:rPr>
                <w:rFonts w:ascii="Times New Roman" w:eastAsia="Times New Roman" w:hAnsi="Times New Roman" w:cs="Times New Roman"/>
              </w:rPr>
            </w:pPr>
            <w:r w:rsidRPr="008F6DBA">
              <w:rPr>
                <w:rFonts w:ascii="Times New Roman" w:eastAsia="Times New Roman" w:hAnsi="Times New Roman" w:cs="Times New Roman"/>
              </w:rPr>
              <w:t>T1</w:t>
            </w:r>
          </w:p>
        </w:tc>
        <w:tc>
          <w:tcPr>
            <w:tcW w:w="777"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rPr>
            </w:pPr>
            <w:r w:rsidRPr="008F6DBA">
              <w:rPr>
                <w:rFonts w:ascii="Times New Roman" w:eastAsia="Times New Roman" w:hAnsi="Times New Roman" w:cs="Times New Roman"/>
              </w:rPr>
              <w:t>7.25</w:t>
            </w:r>
          </w:p>
        </w:tc>
        <w:tc>
          <w:tcPr>
            <w:tcW w:w="67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rPr>
            </w:pPr>
            <w:r w:rsidRPr="008F6DBA">
              <w:rPr>
                <w:rFonts w:ascii="Times New Roman" w:eastAsia="Times New Roman" w:hAnsi="Times New Roman" w:cs="Times New Roman"/>
              </w:rPr>
              <w:t>3.62</w:t>
            </w:r>
          </w:p>
        </w:tc>
        <w:tc>
          <w:tcPr>
            <w:tcW w:w="675"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right="-57"/>
              <w:jc w:val="right"/>
              <w:rPr>
                <w:rFonts w:ascii="Times New Roman" w:eastAsia="Times New Roman" w:hAnsi="Times New Roman" w:cs="Times New Roman"/>
              </w:rPr>
            </w:pPr>
            <w:r w:rsidRPr="008F6DBA">
              <w:rPr>
                <w:rFonts w:ascii="Times New Roman" w:eastAsia="Times New Roman" w:hAnsi="Times New Roman" w:cs="Times New Roman"/>
              </w:rPr>
              <w:t>7.03-</w:t>
            </w:r>
          </w:p>
        </w:tc>
        <w:tc>
          <w:tcPr>
            <w:tcW w:w="621" w:type="dxa"/>
            <w:tcBorders>
              <w:top w:val="nil"/>
              <w:left w:val="nil"/>
              <w:bottom w:val="nil"/>
              <w:right w:val="nil"/>
            </w:tcBorders>
            <w:shd w:val="clear" w:color="auto" w:fill="auto"/>
            <w:noWrap/>
            <w:vAlign w:val="center"/>
            <w:hideMark/>
          </w:tcPr>
          <w:p w:rsidR="008F6DBA" w:rsidRPr="00082BAF" w:rsidRDefault="008F6DBA" w:rsidP="00082BAF">
            <w:pPr>
              <w:spacing w:after="0" w:line="360" w:lineRule="auto"/>
              <w:ind w:left="-113"/>
              <w:rPr>
                <w:rFonts w:eastAsia="Times New Roman" w:cstheme="majorBidi"/>
              </w:rPr>
            </w:pPr>
            <w:r w:rsidRPr="00082BAF">
              <w:rPr>
                <w:rFonts w:eastAsia="Times New Roman" w:cstheme="majorBidi"/>
              </w:rPr>
              <w:t>7.47</w:t>
            </w: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color w:val="000000"/>
              </w:rPr>
            </w:pPr>
            <w:r w:rsidRPr="008F6DBA">
              <w:rPr>
                <w:rFonts w:ascii="Times New Roman" w:eastAsia="Times New Roman" w:hAnsi="Times New Roman" w:cs="Times New Roman"/>
                <w:color w:val="000000"/>
              </w:rPr>
              <w:t>1037</w:t>
            </w: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color w:val="000000"/>
              </w:rPr>
            </w:pPr>
            <w:r w:rsidRPr="008F6DBA">
              <w:rPr>
                <w:rFonts w:ascii="Times New Roman" w:eastAsia="Times New Roman" w:hAnsi="Times New Roman" w:cs="Times New Roman"/>
                <w:color w:val="000000"/>
              </w:rPr>
              <w:t>4.77</w:t>
            </w:r>
          </w:p>
        </w:tc>
        <w:tc>
          <w:tcPr>
            <w:tcW w:w="968"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color w:val="000000"/>
              </w:rPr>
            </w:pPr>
            <w:r w:rsidRPr="008F6DBA">
              <w:rPr>
                <w:rFonts w:ascii="Times New Roman" w:eastAsia="Times New Roman" w:hAnsi="Times New Roman" w:cs="Times New Roman"/>
                <w:color w:val="000000"/>
              </w:rPr>
              <w:t>0.009</w:t>
            </w:r>
          </w:p>
        </w:tc>
      </w:tr>
      <w:tr w:rsidR="008F6DBA" w:rsidRPr="008F6DBA" w:rsidTr="00082BAF">
        <w:trPr>
          <w:trHeight w:val="315"/>
        </w:trPr>
        <w:tc>
          <w:tcPr>
            <w:tcW w:w="368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ind w:firstLineChars="100" w:firstLine="220"/>
              <w:rPr>
                <w:rFonts w:ascii="Times New Roman" w:eastAsia="Times New Roman" w:hAnsi="Times New Roman" w:cs="Times New Roman"/>
              </w:rPr>
            </w:pPr>
            <w:r w:rsidRPr="008F6DBA">
              <w:rPr>
                <w:rFonts w:ascii="Times New Roman" w:eastAsia="Times New Roman" w:hAnsi="Times New Roman" w:cs="Times New Roman"/>
              </w:rPr>
              <w:t>T2</w:t>
            </w:r>
          </w:p>
        </w:tc>
        <w:tc>
          <w:tcPr>
            <w:tcW w:w="777"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rPr>
            </w:pPr>
            <w:r w:rsidRPr="008F6DBA">
              <w:rPr>
                <w:rFonts w:ascii="Times New Roman" w:eastAsia="Times New Roman" w:hAnsi="Times New Roman" w:cs="Times New Roman"/>
              </w:rPr>
              <w:t>7.64</w:t>
            </w:r>
          </w:p>
        </w:tc>
        <w:tc>
          <w:tcPr>
            <w:tcW w:w="676"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rPr>
            </w:pPr>
            <w:r w:rsidRPr="008F6DBA">
              <w:rPr>
                <w:rFonts w:ascii="Times New Roman" w:eastAsia="Times New Roman" w:hAnsi="Times New Roman" w:cs="Times New Roman"/>
              </w:rPr>
              <w:t>3.75</w:t>
            </w:r>
          </w:p>
        </w:tc>
        <w:tc>
          <w:tcPr>
            <w:tcW w:w="675" w:type="dxa"/>
            <w:tcBorders>
              <w:top w:val="nil"/>
              <w:left w:val="nil"/>
              <w:bottom w:val="nil"/>
              <w:right w:val="nil"/>
            </w:tcBorders>
            <w:shd w:val="clear" w:color="auto" w:fill="auto"/>
            <w:noWrap/>
            <w:vAlign w:val="center"/>
            <w:hideMark/>
          </w:tcPr>
          <w:p w:rsidR="008F6DBA" w:rsidRPr="008F6DBA" w:rsidRDefault="008F6DBA" w:rsidP="00082BAF">
            <w:pPr>
              <w:spacing w:after="0" w:line="360" w:lineRule="auto"/>
              <w:ind w:right="-57"/>
              <w:jc w:val="right"/>
              <w:rPr>
                <w:rFonts w:ascii="Times New Roman" w:eastAsia="Times New Roman" w:hAnsi="Times New Roman" w:cs="Times New Roman"/>
              </w:rPr>
            </w:pPr>
            <w:r w:rsidRPr="008F6DBA">
              <w:rPr>
                <w:rFonts w:ascii="Times New Roman" w:eastAsia="Times New Roman" w:hAnsi="Times New Roman" w:cs="Times New Roman"/>
              </w:rPr>
              <w:t>7.41-</w:t>
            </w:r>
          </w:p>
        </w:tc>
        <w:tc>
          <w:tcPr>
            <w:tcW w:w="621" w:type="dxa"/>
            <w:tcBorders>
              <w:top w:val="nil"/>
              <w:left w:val="nil"/>
              <w:bottom w:val="nil"/>
              <w:right w:val="nil"/>
            </w:tcBorders>
            <w:shd w:val="clear" w:color="auto" w:fill="auto"/>
            <w:noWrap/>
            <w:vAlign w:val="center"/>
            <w:hideMark/>
          </w:tcPr>
          <w:p w:rsidR="008F6DBA" w:rsidRPr="00082BAF" w:rsidRDefault="008F6DBA" w:rsidP="00082BAF">
            <w:pPr>
              <w:spacing w:after="0" w:line="360" w:lineRule="auto"/>
              <w:ind w:left="-113"/>
              <w:rPr>
                <w:rFonts w:eastAsia="Times New Roman" w:cstheme="majorBidi"/>
              </w:rPr>
            </w:pPr>
            <w:r w:rsidRPr="00082BAF">
              <w:rPr>
                <w:rFonts w:eastAsia="Times New Roman" w:cstheme="majorBidi"/>
              </w:rPr>
              <w:t>7.87</w:t>
            </w: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color w:val="000000"/>
              </w:rPr>
            </w:pPr>
            <w:r w:rsidRPr="008F6DBA">
              <w:rPr>
                <w:rFonts w:ascii="Times New Roman" w:eastAsia="Times New Roman" w:hAnsi="Times New Roman" w:cs="Times New Roman"/>
                <w:color w:val="000000"/>
              </w:rPr>
              <w:t>1052</w:t>
            </w:r>
          </w:p>
        </w:tc>
        <w:tc>
          <w:tcPr>
            <w:tcW w:w="733"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color w:val="000000"/>
              </w:rPr>
            </w:pPr>
          </w:p>
        </w:tc>
        <w:tc>
          <w:tcPr>
            <w:tcW w:w="968" w:type="dxa"/>
            <w:tcBorders>
              <w:top w:val="nil"/>
              <w:left w:val="nil"/>
              <w:bottom w:val="nil"/>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rPr>
            </w:pPr>
          </w:p>
        </w:tc>
      </w:tr>
      <w:tr w:rsidR="008F6DBA" w:rsidRPr="008F6DBA" w:rsidTr="00082BAF">
        <w:trPr>
          <w:trHeight w:val="300"/>
        </w:trPr>
        <w:tc>
          <w:tcPr>
            <w:tcW w:w="3686" w:type="dxa"/>
            <w:tcBorders>
              <w:top w:val="nil"/>
              <w:left w:val="nil"/>
              <w:bottom w:val="single" w:sz="4" w:space="0" w:color="auto"/>
              <w:right w:val="nil"/>
            </w:tcBorders>
            <w:shd w:val="clear" w:color="auto" w:fill="auto"/>
            <w:noWrap/>
            <w:vAlign w:val="bottom"/>
            <w:hideMark/>
          </w:tcPr>
          <w:p w:rsidR="008F6DBA" w:rsidRPr="008F6DBA" w:rsidRDefault="008F6DBA" w:rsidP="008F6DBA">
            <w:pPr>
              <w:spacing w:after="0" w:line="360" w:lineRule="auto"/>
              <w:ind w:firstLineChars="100" w:firstLine="220"/>
              <w:rPr>
                <w:rFonts w:ascii="Times New Roman" w:eastAsia="Times New Roman" w:hAnsi="Times New Roman" w:cs="Times New Roman"/>
              </w:rPr>
            </w:pPr>
            <w:r w:rsidRPr="008F6DBA">
              <w:rPr>
                <w:rFonts w:ascii="Times New Roman" w:eastAsia="Times New Roman" w:hAnsi="Times New Roman" w:cs="Times New Roman"/>
              </w:rPr>
              <w:t>T3</w:t>
            </w:r>
          </w:p>
        </w:tc>
        <w:tc>
          <w:tcPr>
            <w:tcW w:w="777" w:type="dxa"/>
            <w:tcBorders>
              <w:top w:val="nil"/>
              <w:left w:val="nil"/>
              <w:bottom w:val="single" w:sz="4" w:space="0" w:color="auto"/>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rPr>
            </w:pPr>
            <w:r w:rsidRPr="008F6DBA">
              <w:rPr>
                <w:rFonts w:ascii="Times New Roman" w:eastAsia="Times New Roman" w:hAnsi="Times New Roman" w:cs="Times New Roman"/>
              </w:rPr>
              <w:t>7.71</w:t>
            </w:r>
          </w:p>
        </w:tc>
        <w:tc>
          <w:tcPr>
            <w:tcW w:w="676" w:type="dxa"/>
            <w:tcBorders>
              <w:top w:val="nil"/>
              <w:left w:val="nil"/>
              <w:bottom w:val="single" w:sz="4" w:space="0" w:color="auto"/>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rPr>
            </w:pPr>
            <w:r w:rsidRPr="008F6DBA">
              <w:rPr>
                <w:rFonts w:ascii="Times New Roman" w:eastAsia="Times New Roman" w:hAnsi="Times New Roman" w:cs="Times New Roman"/>
              </w:rPr>
              <w:t>3.73</w:t>
            </w:r>
          </w:p>
        </w:tc>
        <w:tc>
          <w:tcPr>
            <w:tcW w:w="675" w:type="dxa"/>
            <w:tcBorders>
              <w:top w:val="nil"/>
              <w:left w:val="nil"/>
              <w:bottom w:val="single" w:sz="4" w:space="0" w:color="auto"/>
              <w:right w:val="nil"/>
            </w:tcBorders>
            <w:shd w:val="clear" w:color="auto" w:fill="auto"/>
            <w:noWrap/>
            <w:vAlign w:val="center"/>
            <w:hideMark/>
          </w:tcPr>
          <w:p w:rsidR="008F6DBA" w:rsidRPr="008F6DBA" w:rsidRDefault="008F6DBA" w:rsidP="00082BAF">
            <w:pPr>
              <w:spacing w:after="0" w:line="360" w:lineRule="auto"/>
              <w:ind w:right="-57"/>
              <w:jc w:val="right"/>
              <w:rPr>
                <w:rFonts w:ascii="Times New Roman" w:eastAsia="Times New Roman" w:hAnsi="Times New Roman" w:cs="Times New Roman"/>
              </w:rPr>
            </w:pPr>
            <w:r w:rsidRPr="008F6DBA">
              <w:rPr>
                <w:rFonts w:ascii="Times New Roman" w:eastAsia="Times New Roman" w:hAnsi="Times New Roman" w:cs="Times New Roman"/>
              </w:rPr>
              <w:t>7.48-</w:t>
            </w:r>
          </w:p>
        </w:tc>
        <w:tc>
          <w:tcPr>
            <w:tcW w:w="621" w:type="dxa"/>
            <w:tcBorders>
              <w:top w:val="nil"/>
              <w:left w:val="nil"/>
              <w:bottom w:val="single" w:sz="4" w:space="0" w:color="auto"/>
              <w:right w:val="nil"/>
            </w:tcBorders>
            <w:shd w:val="clear" w:color="auto" w:fill="auto"/>
            <w:noWrap/>
            <w:vAlign w:val="center"/>
            <w:hideMark/>
          </w:tcPr>
          <w:p w:rsidR="008F6DBA" w:rsidRPr="00082BAF" w:rsidRDefault="008F6DBA" w:rsidP="00082BAF">
            <w:pPr>
              <w:spacing w:after="0" w:line="360" w:lineRule="auto"/>
              <w:ind w:left="-113"/>
              <w:rPr>
                <w:rFonts w:eastAsia="Times New Roman" w:cstheme="majorBidi"/>
              </w:rPr>
            </w:pPr>
            <w:r w:rsidRPr="00082BAF">
              <w:rPr>
                <w:rFonts w:eastAsia="Times New Roman" w:cstheme="majorBidi"/>
              </w:rPr>
              <w:t>7.94</w:t>
            </w:r>
          </w:p>
        </w:tc>
        <w:tc>
          <w:tcPr>
            <w:tcW w:w="733" w:type="dxa"/>
            <w:tcBorders>
              <w:top w:val="nil"/>
              <w:left w:val="nil"/>
              <w:bottom w:val="single" w:sz="4" w:space="0" w:color="auto"/>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color w:val="000000"/>
              </w:rPr>
            </w:pPr>
            <w:r w:rsidRPr="008F6DBA">
              <w:rPr>
                <w:rFonts w:ascii="Times New Roman" w:eastAsia="Times New Roman" w:hAnsi="Times New Roman" w:cs="Times New Roman"/>
                <w:color w:val="000000"/>
              </w:rPr>
              <w:t>1018</w:t>
            </w:r>
          </w:p>
        </w:tc>
        <w:tc>
          <w:tcPr>
            <w:tcW w:w="733" w:type="dxa"/>
            <w:tcBorders>
              <w:top w:val="nil"/>
              <w:left w:val="nil"/>
              <w:bottom w:val="single" w:sz="4" w:space="0" w:color="auto"/>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color w:val="000000"/>
              </w:rPr>
            </w:pPr>
            <w:r w:rsidRPr="008F6DBA">
              <w:rPr>
                <w:rFonts w:ascii="Times New Roman" w:eastAsia="Times New Roman" w:hAnsi="Times New Roman" w:cs="Times New Roman"/>
                <w:color w:val="000000"/>
              </w:rPr>
              <w:t> </w:t>
            </w:r>
          </w:p>
        </w:tc>
        <w:tc>
          <w:tcPr>
            <w:tcW w:w="968" w:type="dxa"/>
            <w:tcBorders>
              <w:top w:val="nil"/>
              <w:left w:val="nil"/>
              <w:bottom w:val="single" w:sz="4" w:space="0" w:color="auto"/>
              <w:right w:val="nil"/>
            </w:tcBorders>
            <w:shd w:val="clear" w:color="auto" w:fill="auto"/>
            <w:noWrap/>
            <w:vAlign w:val="bottom"/>
            <w:hideMark/>
          </w:tcPr>
          <w:p w:rsidR="008F6DBA" w:rsidRPr="008F6DBA" w:rsidRDefault="008F6DBA" w:rsidP="008F6DBA">
            <w:pPr>
              <w:spacing w:after="0" w:line="360" w:lineRule="auto"/>
              <w:rPr>
                <w:rFonts w:ascii="Times New Roman" w:eastAsia="Times New Roman" w:hAnsi="Times New Roman" w:cs="Times New Roman"/>
                <w:color w:val="000000"/>
              </w:rPr>
            </w:pPr>
            <w:r w:rsidRPr="008F6DBA">
              <w:rPr>
                <w:rFonts w:ascii="Times New Roman" w:eastAsia="Times New Roman" w:hAnsi="Times New Roman" w:cs="Times New Roman"/>
                <w:color w:val="000000"/>
              </w:rPr>
              <w:t> </w:t>
            </w:r>
          </w:p>
        </w:tc>
      </w:tr>
    </w:tbl>
    <w:p w:rsidR="00B1249F" w:rsidRPr="005D0C7C" w:rsidRDefault="00B1249F" w:rsidP="008F6DBA">
      <w:pPr>
        <w:rPr>
          <w:sz w:val="24"/>
          <w:szCs w:val="24"/>
        </w:rPr>
      </w:pPr>
    </w:p>
    <w:p w:rsidR="008F6DBA" w:rsidRPr="005D0C7C" w:rsidRDefault="008F6DBA" w:rsidP="008F6DBA">
      <w:pPr>
        <w:rPr>
          <w:i/>
          <w:iCs/>
          <w:sz w:val="24"/>
          <w:szCs w:val="24"/>
          <w:u w:val="single"/>
        </w:rPr>
      </w:pPr>
      <w:r w:rsidRPr="005D0C7C">
        <w:rPr>
          <w:i/>
          <w:iCs/>
          <w:sz w:val="24"/>
          <w:szCs w:val="24"/>
          <w:u w:val="single"/>
        </w:rPr>
        <w:t>Relationship between awareness, attitude and knowledge</w:t>
      </w:r>
    </w:p>
    <w:p w:rsidR="008F6DBA" w:rsidRPr="005D0C7C" w:rsidRDefault="008F6DBA" w:rsidP="00082BAF">
      <w:pPr>
        <w:rPr>
          <w:sz w:val="24"/>
          <w:szCs w:val="24"/>
        </w:rPr>
      </w:pPr>
      <w:r w:rsidRPr="005D0C7C">
        <w:rPr>
          <w:sz w:val="24"/>
          <w:szCs w:val="24"/>
        </w:rPr>
        <w:t xml:space="preserve">At a total sample level (aggregating respondents in T2 and T3) there was a significant relationship between awareness of the campaign and attitudes towards ambulance use. As shown illustrated in </w:t>
      </w:r>
      <w:r w:rsidR="00082BAF">
        <w:rPr>
          <w:sz w:val="24"/>
          <w:szCs w:val="24"/>
        </w:rPr>
        <w:t>Table S3</w:t>
      </w:r>
      <w:r w:rsidRPr="005D0C7C">
        <w:rPr>
          <w:sz w:val="24"/>
          <w:szCs w:val="24"/>
        </w:rPr>
        <w:t xml:space="preserve">, ‘Ambulances are for All’ scores were significantly </w:t>
      </w:r>
      <w:r w:rsidRPr="005D0C7C">
        <w:rPr>
          <w:i/>
          <w:iCs/>
          <w:sz w:val="24"/>
          <w:szCs w:val="24"/>
        </w:rPr>
        <w:t>lower</w:t>
      </w:r>
      <w:r w:rsidRPr="005D0C7C">
        <w:rPr>
          <w:sz w:val="24"/>
          <w:szCs w:val="24"/>
        </w:rPr>
        <w:t xml:space="preserve"> among those who recalled the campaign either prompted (p=.001) or unprompted (p&lt;.001). ‘Ambulances are for Emergencies’ scores were significantly </w:t>
      </w:r>
      <w:r w:rsidRPr="005D0C7C">
        <w:rPr>
          <w:i/>
          <w:iCs/>
          <w:sz w:val="24"/>
          <w:szCs w:val="24"/>
        </w:rPr>
        <w:t>higher</w:t>
      </w:r>
      <w:r w:rsidRPr="005D0C7C">
        <w:rPr>
          <w:sz w:val="24"/>
          <w:szCs w:val="24"/>
        </w:rPr>
        <w:t xml:space="preserve"> among those who recalled the campaign either prompted (p&lt;.001) or unprompted (p&lt;.001). Similarly, the relationship between attitude towards ambulance use and knowledge of health services was measured using Pearson product-moment correlation coefficient. There was a moderate negative correlation between ‘Ambulances are for All’ and service knowledge (</w:t>
      </w:r>
      <w:r w:rsidRPr="005D0C7C">
        <w:rPr>
          <w:i/>
          <w:iCs/>
          <w:sz w:val="24"/>
          <w:szCs w:val="24"/>
        </w:rPr>
        <w:t>r</w:t>
      </w:r>
      <w:r w:rsidRPr="005D0C7C">
        <w:rPr>
          <w:sz w:val="24"/>
          <w:szCs w:val="24"/>
        </w:rPr>
        <w:t xml:space="preserve"> = -.30, n=3,107, p&lt;.001). There was also a small positive correlation between ‘Ambulances are for Emergencies’ and service knowledge (</w:t>
      </w:r>
      <w:r w:rsidRPr="005D0C7C">
        <w:rPr>
          <w:i/>
          <w:iCs/>
          <w:sz w:val="24"/>
          <w:szCs w:val="24"/>
        </w:rPr>
        <w:t>r</w:t>
      </w:r>
      <w:r w:rsidRPr="005D0C7C">
        <w:rPr>
          <w:sz w:val="24"/>
          <w:szCs w:val="24"/>
        </w:rPr>
        <w:t xml:space="preserve"> = -.29, n=3,107, p&lt;.001).</w:t>
      </w:r>
    </w:p>
    <w:p w:rsidR="00082BAF" w:rsidRPr="002E44B0" w:rsidRDefault="00082BAF" w:rsidP="00082BAF">
      <w:pPr>
        <w:pStyle w:val="Caption"/>
        <w:spacing w:line="480" w:lineRule="auto"/>
        <w:rPr>
          <w:sz w:val="22"/>
          <w:szCs w:val="22"/>
          <w:highlight w:val="yellow"/>
        </w:rPr>
      </w:pPr>
      <w:r w:rsidRPr="002E44B0">
        <w:rPr>
          <w:sz w:val="22"/>
          <w:szCs w:val="22"/>
          <w:highlight w:val="yellow"/>
        </w:rPr>
        <w:lastRenderedPageBreak/>
        <w:t>Table S</w:t>
      </w:r>
      <w:r w:rsidRPr="002E44B0">
        <w:rPr>
          <w:sz w:val="22"/>
          <w:szCs w:val="22"/>
          <w:highlight w:val="yellow"/>
        </w:rPr>
        <w:fldChar w:fldCharType="begin"/>
      </w:r>
      <w:r w:rsidRPr="002E44B0">
        <w:rPr>
          <w:sz w:val="22"/>
          <w:szCs w:val="22"/>
          <w:highlight w:val="yellow"/>
        </w:rPr>
        <w:instrText xml:space="preserve"> SEQ Table \* ARABIC </w:instrText>
      </w:r>
      <w:r w:rsidRPr="002E44B0">
        <w:rPr>
          <w:sz w:val="22"/>
          <w:szCs w:val="22"/>
          <w:highlight w:val="yellow"/>
        </w:rPr>
        <w:fldChar w:fldCharType="separate"/>
      </w:r>
      <w:r w:rsidRPr="002E44B0">
        <w:rPr>
          <w:noProof/>
          <w:sz w:val="22"/>
          <w:szCs w:val="22"/>
          <w:highlight w:val="yellow"/>
        </w:rPr>
        <w:t>3</w:t>
      </w:r>
      <w:r w:rsidRPr="002E44B0">
        <w:rPr>
          <w:sz w:val="22"/>
          <w:szCs w:val="22"/>
          <w:highlight w:val="yellow"/>
        </w:rPr>
        <w:fldChar w:fldCharType="end"/>
      </w:r>
      <w:r w:rsidR="008F6DBA" w:rsidRPr="002E44B0">
        <w:rPr>
          <w:sz w:val="22"/>
          <w:szCs w:val="22"/>
          <w:highlight w:val="yellow"/>
        </w:rPr>
        <w:t>. Attitude scores by unprompted and prompted awareness</w:t>
      </w:r>
      <w:r w:rsidRPr="002E44B0">
        <w:rPr>
          <w:sz w:val="22"/>
          <w:szCs w:val="22"/>
          <w:highlight w:val="yellow"/>
        </w:rPr>
        <w:t xml:space="preserve"> (No/not sure, Yes) </w:t>
      </w:r>
      <w:r w:rsidR="008F6DBA" w:rsidRPr="002E44B0">
        <w:rPr>
          <w:sz w:val="22"/>
          <w:szCs w:val="22"/>
          <w:highlight w:val="yellow"/>
        </w:rPr>
        <w:t>of advertising about ambulance use.</w:t>
      </w:r>
    </w:p>
    <w:tbl>
      <w:tblPr>
        <w:tblW w:w="8902" w:type="dxa"/>
        <w:tblLook w:val="04A0" w:firstRow="1" w:lastRow="0" w:firstColumn="1" w:lastColumn="0" w:noHBand="0" w:noVBand="1"/>
      </w:tblPr>
      <w:tblGrid>
        <w:gridCol w:w="3828"/>
        <w:gridCol w:w="717"/>
        <w:gridCol w:w="601"/>
        <w:gridCol w:w="675"/>
        <w:gridCol w:w="601"/>
        <w:gridCol w:w="766"/>
        <w:gridCol w:w="750"/>
        <w:gridCol w:w="964"/>
      </w:tblGrid>
      <w:tr w:rsidR="00082BAF" w:rsidRPr="002E44B0" w:rsidTr="00DC6CA8">
        <w:trPr>
          <w:trHeight w:val="315"/>
        </w:trPr>
        <w:tc>
          <w:tcPr>
            <w:tcW w:w="3828" w:type="dxa"/>
            <w:tcBorders>
              <w:top w:val="single" w:sz="4" w:space="0" w:color="auto"/>
              <w:left w:val="nil"/>
              <w:bottom w:val="single" w:sz="4" w:space="0" w:color="auto"/>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color w:val="000000"/>
                <w:highlight w:val="yellow"/>
              </w:rPr>
            </w:pPr>
            <w:r w:rsidRPr="00B1249F">
              <w:rPr>
                <w:rFonts w:eastAsia="Times New Roman" w:cstheme="majorBidi"/>
                <w:color w:val="000000"/>
                <w:highlight w:val="yellow"/>
              </w:rPr>
              <w:t> </w:t>
            </w:r>
          </w:p>
        </w:tc>
        <w:tc>
          <w:tcPr>
            <w:tcW w:w="717" w:type="dxa"/>
            <w:tcBorders>
              <w:top w:val="single" w:sz="4" w:space="0" w:color="auto"/>
              <w:left w:val="nil"/>
              <w:bottom w:val="single" w:sz="4" w:space="0" w:color="auto"/>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color w:val="000000"/>
                <w:highlight w:val="yellow"/>
              </w:rPr>
            </w:pPr>
            <w:r w:rsidRPr="00B1249F">
              <w:rPr>
                <w:rFonts w:eastAsia="Times New Roman" w:cstheme="majorBidi"/>
                <w:color w:val="000000"/>
                <w:highlight w:val="yellow"/>
              </w:rPr>
              <w:t>Mean</w:t>
            </w:r>
          </w:p>
        </w:tc>
        <w:tc>
          <w:tcPr>
            <w:tcW w:w="601" w:type="dxa"/>
            <w:tcBorders>
              <w:top w:val="single" w:sz="4" w:space="0" w:color="auto"/>
              <w:left w:val="nil"/>
              <w:bottom w:val="single" w:sz="4" w:space="0" w:color="auto"/>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color w:val="000000"/>
                <w:highlight w:val="yellow"/>
              </w:rPr>
            </w:pPr>
            <w:r w:rsidRPr="00B1249F">
              <w:rPr>
                <w:rFonts w:eastAsia="Times New Roman" w:cstheme="majorBidi"/>
                <w:color w:val="000000"/>
                <w:highlight w:val="yellow"/>
              </w:rPr>
              <w:t>SD</w:t>
            </w:r>
          </w:p>
        </w:tc>
        <w:tc>
          <w:tcPr>
            <w:tcW w:w="1276" w:type="dxa"/>
            <w:gridSpan w:val="2"/>
            <w:tcBorders>
              <w:top w:val="single" w:sz="4" w:space="0" w:color="auto"/>
              <w:left w:val="nil"/>
              <w:bottom w:val="single" w:sz="4" w:space="0" w:color="auto"/>
              <w:right w:val="nil"/>
            </w:tcBorders>
            <w:shd w:val="clear" w:color="auto" w:fill="auto"/>
            <w:noWrap/>
            <w:vAlign w:val="bottom"/>
            <w:hideMark/>
          </w:tcPr>
          <w:p w:rsidR="00082BAF" w:rsidRPr="00B1249F" w:rsidRDefault="00082BAF" w:rsidP="00DC6CA8">
            <w:pPr>
              <w:spacing w:after="0" w:line="360" w:lineRule="auto"/>
              <w:jc w:val="center"/>
              <w:rPr>
                <w:rFonts w:eastAsia="Times New Roman" w:cstheme="majorBidi"/>
                <w:color w:val="000000"/>
                <w:highlight w:val="yellow"/>
              </w:rPr>
            </w:pPr>
            <w:r w:rsidRPr="00B1249F">
              <w:rPr>
                <w:rFonts w:eastAsia="Times New Roman" w:cstheme="majorBidi"/>
                <w:color w:val="000000"/>
                <w:highlight w:val="yellow"/>
              </w:rPr>
              <w:t>95% CI</w:t>
            </w:r>
          </w:p>
        </w:tc>
        <w:tc>
          <w:tcPr>
            <w:tcW w:w="766" w:type="dxa"/>
            <w:tcBorders>
              <w:top w:val="single" w:sz="4" w:space="0" w:color="auto"/>
              <w:left w:val="nil"/>
              <w:bottom w:val="single" w:sz="4" w:space="0" w:color="auto"/>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color w:val="000000"/>
                <w:highlight w:val="yellow"/>
              </w:rPr>
            </w:pPr>
            <w:r w:rsidRPr="00B1249F">
              <w:rPr>
                <w:rFonts w:eastAsia="Times New Roman" w:cstheme="majorBidi"/>
                <w:color w:val="000000"/>
                <w:highlight w:val="yellow"/>
              </w:rPr>
              <w:t>N</w:t>
            </w:r>
          </w:p>
        </w:tc>
        <w:tc>
          <w:tcPr>
            <w:tcW w:w="750" w:type="dxa"/>
            <w:tcBorders>
              <w:top w:val="single" w:sz="4" w:space="0" w:color="auto"/>
              <w:left w:val="nil"/>
              <w:bottom w:val="single" w:sz="4" w:space="0" w:color="auto"/>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color w:val="000000"/>
                <w:highlight w:val="yellow"/>
              </w:rPr>
            </w:pPr>
            <w:r w:rsidRPr="00B1249F">
              <w:rPr>
                <w:rFonts w:eastAsia="Times New Roman" w:cstheme="majorBidi"/>
                <w:color w:val="000000"/>
                <w:highlight w:val="yellow"/>
              </w:rPr>
              <w:t>F</w:t>
            </w:r>
          </w:p>
        </w:tc>
        <w:tc>
          <w:tcPr>
            <w:tcW w:w="964" w:type="dxa"/>
            <w:tcBorders>
              <w:top w:val="single" w:sz="4" w:space="0" w:color="auto"/>
              <w:left w:val="nil"/>
              <w:bottom w:val="single" w:sz="4" w:space="0" w:color="auto"/>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color w:val="000000"/>
                <w:highlight w:val="yellow"/>
              </w:rPr>
            </w:pPr>
            <w:r w:rsidRPr="00B1249F">
              <w:rPr>
                <w:rFonts w:eastAsia="Times New Roman" w:cstheme="majorBidi"/>
                <w:i/>
                <w:iCs/>
                <w:color w:val="000000"/>
                <w:highlight w:val="yellow"/>
              </w:rPr>
              <w:t>p</w:t>
            </w:r>
            <w:r w:rsidRPr="00B1249F">
              <w:rPr>
                <w:rFonts w:eastAsia="Times New Roman" w:cstheme="majorBidi"/>
                <w:color w:val="000000"/>
                <w:highlight w:val="yellow"/>
              </w:rPr>
              <w:t xml:space="preserve"> value</w:t>
            </w:r>
          </w:p>
        </w:tc>
      </w:tr>
      <w:tr w:rsidR="00082BAF" w:rsidRPr="002E44B0" w:rsidTr="00DC6CA8">
        <w:trPr>
          <w:trHeight w:val="315"/>
        </w:trPr>
        <w:tc>
          <w:tcPr>
            <w:tcW w:w="3828"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i/>
                <w:iCs/>
                <w:highlight w:val="yellow"/>
              </w:rPr>
            </w:pPr>
            <w:r w:rsidRPr="00B1249F">
              <w:rPr>
                <w:rFonts w:eastAsia="Times New Roman" w:cstheme="majorBidi"/>
                <w:i/>
                <w:iCs/>
                <w:highlight w:val="yellow"/>
              </w:rPr>
              <w:t>'Ambulances are for All'</w:t>
            </w:r>
          </w:p>
        </w:tc>
        <w:tc>
          <w:tcPr>
            <w:tcW w:w="717"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i/>
                <w:iCs/>
                <w:highlight w:val="yellow"/>
              </w:rPr>
            </w:pPr>
          </w:p>
        </w:tc>
        <w:tc>
          <w:tcPr>
            <w:tcW w:w="601"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p>
        </w:tc>
        <w:tc>
          <w:tcPr>
            <w:tcW w:w="675"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jc w:val="center"/>
              <w:rPr>
                <w:rFonts w:eastAsia="Times New Roman" w:cstheme="majorBidi"/>
                <w:highlight w:val="yellow"/>
              </w:rPr>
            </w:pPr>
          </w:p>
        </w:tc>
        <w:tc>
          <w:tcPr>
            <w:tcW w:w="601"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jc w:val="center"/>
              <w:rPr>
                <w:rFonts w:eastAsia="Times New Roman" w:cstheme="majorBidi"/>
                <w:highlight w:val="yellow"/>
              </w:rPr>
            </w:pPr>
          </w:p>
        </w:tc>
        <w:tc>
          <w:tcPr>
            <w:tcW w:w="766"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jc w:val="center"/>
              <w:rPr>
                <w:rFonts w:eastAsia="Times New Roman" w:cstheme="majorBidi"/>
                <w:highlight w:val="yellow"/>
              </w:rPr>
            </w:pPr>
          </w:p>
        </w:tc>
        <w:tc>
          <w:tcPr>
            <w:tcW w:w="750"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jc w:val="center"/>
              <w:rPr>
                <w:rFonts w:eastAsia="Times New Roman" w:cstheme="majorBidi"/>
                <w:highlight w:val="yellow"/>
              </w:rPr>
            </w:pPr>
          </w:p>
        </w:tc>
        <w:tc>
          <w:tcPr>
            <w:tcW w:w="964"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p>
        </w:tc>
      </w:tr>
      <w:tr w:rsidR="00082BAF" w:rsidRPr="002E44B0" w:rsidTr="00DC6CA8">
        <w:trPr>
          <w:trHeight w:val="300"/>
        </w:trPr>
        <w:tc>
          <w:tcPr>
            <w:tcW w:w="3828"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ind w:firstLineChars="100" w:firstLine="220"/>
              <w:rPr>
                <w:rFonts w:eastAsia="Times New Roman" w:cstheme="majorBidi"/>
                <w:highlight w:val="yellow"/>
              </w:rPr>
            </w:pPr>
            <w:r w:rsidRPr="00B1249F">
              <w:rPr>
                <w:rFonts w:eastAsia="Times New Roman" w:cstheme="majorBidi"/>
                <w:highlight w:val="yellow"/>
              </w:rPr>
              <w:t>Unprompted awareness - No/not sure</w:t>
            </w:r>
          </w:p>
        </w:tc>
        <w:tc>
          <w:tcPr>
            <w:tcW w:w="717"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3.59</w:t>
            </w:r>
          </w:p>
        </w:tc>
        <w:tc>
          <w:tcPr>
            <w:tcW w:w="601"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2.30</w:t>
            </w:r>
          </w:p>
        </w:tc>
        <w:tc>
          <w:tcPr>
            <w:tcW w:w="675" w:type="dxa"/>
            <w:tcBorders>
              <w:top w:val="nil"/>
              <w:left w:val="nil"/>
              <w:bottom w:val="nil"/>
              <w:right w:val="nil"/>
            </w:tcBorders>
            <w:shd w:val="clear" w:color="auto" w:fill="auto"/>
            <w:noWrap/>
            <w:vAlign w:val="bottom"/>
            <w:hideMark/>
          </w:tcPr>
          <w:p w:rsidR="00082BAF" w:rsidRPr="00B1249F" w:rsidRDefault="00082BAF" w:rsidP="00082BAF">
            <w:pPr>
              <w:spacing w:after="0" w:line="360" w:lineRule="auto"/>
              <w:ind w:right="-57"/>
              <w:jc w:val="right"/>
              <w:rPr>
                <w:rFonts w:eastAsia="Times New Roman" w:cstheme="majorBidi"/>
                <w:highlight w:val="yellow"/>
              </w:rPr>
            </w:pPr>
            <w:r w:rsidRPr="00B1249F">
              <w:rPr>
                <w:rFonts w:eastAsia="Times New Roman" w:cstheme="majorBidi"/>
                <w:highlight w:val="yellow"/>
              </w:rPr>
              <w:t>3.48-</w:t>
            </w:r>
          </w:p>
        </w:tc>
        <w:tc>
          <w:tcPr>
            <w:tcW w:w="601" w:type="dxa"/>
            <w:tcBorders>
              <w:top w:val="nil"/>
              <w:left w:val="nil"/>
              <w:bottom w:val="nil"/>
              <w:right w:val="nil"/>
            </w:tcBorders>
            <w:shd w:val="clear" w:color="auto" w:fill="auto"/>
            <w:noWrap/>
            <w:vAlign w:val="bottom"/>
            <w:hideMark/>
          </w:tcPr>
          <w:p w:rsidR="00082BAF" w:rsidRPr="00B1249F" w:rsidRDefault="00082BAF" w:rsidP="00082BAF">
            <w:pPr>
              <w:spacing w:after="0" w:line="360" w:lineRule="auto"/>
              <w:ind w:left="-113"/>
              <w:rPr>
                <w:rFonts w:eastAsia="Times New Roman" w:cstheme="majorBidi"/>
                <w:highlight w:val="yellow"/>
              </w:rPr>
            </w:pPr>
            <w:r w:rsidRPr="00B1249F">
              <w:rPr>
                <w:rFonts w:eastAsia="Times New Roman" w:cstheme="majorBidi"/>
                <w:highlight w:val="yellow"/>
              </w:rPr>
              <w:t>3.71</w:t>
            </w:r>
          </w:p>
        </w:tc>
        <w:tc>
          <w:tcPr>
            <w:tcW w:w="766"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jc w:val="center"/>
              <w:rPr>
                <w:rFonts w:eastAsia="Times New Roman" w:cstheme="majorBidi"/>
                <w:color w:val="000000"/>
                <w:highlight w:val="yellow"/>
              </w:rPr>
            </w:pPr>
            <w:r w:rsidRPr="00B1249F">
              <w:rPr>
                <w:rFonts w:eastAsia="Times New Roman" w:cstheme="majorBidi"/>
                <w:color w:val="000000"/>
                <w:highlight w:val="yellow"/>
              </w:rPr>
              <w:t>1608</w:t>
            </w:r>
          </w:p>
        </w:tc>
        <w:tc>
          <w:tcPr>
            <w:tcW w:w="750"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jc w:val="right"/>
              <w:rPr>
                <w:rFonts w:eastAsia="Times New Roman" w:cstheme="majorBidi"/>
                <w:color w:val="000000"/>
                <w:highlight w:val="yellow"/>
              </w:rPr>
            </w:pPr>
            <w:r w:rsidRPr="00B1249F">
              <w:rPr>
                <w:rFonts w:eastAsia="Times New Roman" w:cstheme="majorBidi"/>
                <w:color w:val="000000"/>
                <w:highlight w:val="yellow"/>
              </w:rPr>
              <w:t>10.76</w:t>
            </w:r>
          </w:p>
        </w:tc>
        <w:tc>
          <w:tcPr>
            <w:tcW w:w="964" w:type="dxa"/>
            <w:tcBorders>
              <w:top w:val="nil"/>
              <w:left w:val="nil"/>
              <w:bottom w:val="nil"/>
              <w:right w:val="nil"/>
            </w:tcBorders>
            <w:shd w:val="clear" w:color="auto" w:fill="auto"/>
            <w:noWrap/>
            <w:vAlign w:val="center"/>
            <w:hideMark/>
          </w:tcPr>
          <w:p w:rsidR="00082BAF" w:rsidRPr="00B1249F" w:rsidRDefault="00082BAF" w:rsidP="00DC6CA8">
            <w:pPr>
              <w:spacing w:after="0" w:line="360" w:lineRule="auto"/>
              <w:rPr>
                <w:rFonts w:eastAsia="Times New Roman" w:cstheme="majorBidi"/>
                <w:color w:val="000000"/>
                <w:highlight w:val="yellow"/>
              </w:rPr>
            </w:pPr>
            <w:r w:rsidRPr="00B1249F">
              <w:rPr>
                <w:rFonts w:eastAsia="Times New Roman" w:cstheme="majorBidi"/>
                <w:color w:val="000000"/>
                <w:highlight w:val="yellow"/>
              </w:rPr>
              <w:t>0.001</w:t>
            </w:r>
          </w:p>
        </w:tc>
      </w:tr>
      <w:tr w:rsidR="00082BAF" w:rsidRPr="002E44B0" w:rsidTr="00082BAF">
        <w:trPr>
          <w:trHeight w:val="300"/>
        </w:trPr>
        <w:tc>
          <w:tcPr>
            <w:tcW w:w="3828"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ind w:firstLineChars="100" w:firstLine="220"/>
              <w:rPr>
                <w:rFonts w:eastAsia="Times New Roman" w:cstheme="majorBidi"/>
                <w:highlight w:val="yellow"/>
              </w:rPr>
            </w:pPr>
            <w:r w:rsidRPr="00B1249F">
              <w:rPr>
                <w:rFonts w:eastAsia="Times New Roman" w:cstheme="majorBidi"/>
                <w:highlight w:val="yellow"/>
              </w:rPr>
              <w:t>Unprompted awareness - Yes</w:t>
            </w:r>
          </w:p>
        </w:tc>
        <w:tc>
          <w:tcPr>
            <w:tcW w:w="717"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3.19</w:t>
            </w:r>
          </w:p>
        </w:tc>
        <w:tc>
          <w:tcPr>
            <w:tcW w:w="601"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2.51</w:t>
            </w:r>
          </w:p>
        </w:tc>
        <w:tc>
          <w:tcPr>
            <w:tcW w:w="675" w:type="dxa"/>
            <w:tcBorders>
              <w:top w:val="nil"/>
              <w:left w:val="nil"/>
              <w:bottom w:val="nil"/>
              <w:right w:val="nil"/>
            </w:tcBorders>
            <w:shd w:val="clear" w:color="auto" w:fill="F2F2F2" w:themeFill="background1" w:themeFillShade="F2"/>
            <w:noWrap/>
            <w:vAlign w:val="bottom"/>
            <w:hideMark/>
          </w:tcPr>
          <w:p w:rsidR="00082BAF" w:rsidRPr="00B1249F" w:rsidRDefault="00082BAF" w:rsidP="00082BAF">
            <w:pPr>
              <w:spacing w:after="0" w:line="360" w:lineRule="auto"/>
              <w:ind w:right="-57"/>
              <w:jc w:val="right"/>
              <w:rPr>
                <w:rFonts w:eastAsia="Times New Roman" w:cstheme="majorBidi"/>
                <w:highlight w:val="yellow"/>
              </w:rPr>
            </w:pPr>
            <w:r w:rsidRPr="00B1249F">
              <w:rPr>
                <w:rFonts w:eastAsia="Times New Roman" w:cstheme="majorBidi"/>
                <w:highlight w:val="yellow"/>
              </w:rPr>
              <w:t>2.96-</w:t>
            </w:r>
          </w:p>
        </w:tc>
        <w:tc>
          <w:tcPr>
            <w:tcW w:w="601" w:type="dxa"/>
            <w:tcBorders>
              <w:top w:val="nil"/>
              <w:left w:val="nil"/>
              <w:bottom w:val="nil"/>
              <w:right w:val="nil"/>
            </w:tcBorders>
            <w:shd w:val="clear" w:color="auto" w:fill="F2F2F2" w:themeFill="background1" w:themeFillShade="F2"/>
            <w:noWrap/>
            <w:vAlign w:val="bottom"/>
            <w:hideMark/>
          </w:tcPr>
          <w:p w:rsidR="00082BAF" w:rsidRPr="00B1249F" w:rsidRDefault="00082BAF" w:rsidP="00082BAF">
            <w:pPr>
              <w:spacing w:after="0" w:line="360" w:lineRule="auto"/>
              <w:ind w:left="-113"/>
              <w:rPr>
                <w:rFonts w:eastAsia="Times New Roman" w:cstheme="majorBidi"/>
                <w:highlight w:val="yellow"/>
              </w:rPr>
            </w:pPr>
            <w:r w:rsidRPr="00B1249F">
              <w:rPr>
                <w:rFonts w:eastAsia="Times New Roman" w:cstheme="majorBidi"/>
                <w:highlight w:val="yellow"/>
              </w:rPr>
              <w:t>3.42</w:t>
            </w:r>
          </w:p>
        </w:tc>
        <w:tc>
          <w:tcPr>
            <w:tcW w:w="766"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jc w:val="center"/>
              <w:rPr>
                <w:rFonts w:eastAsia="Times New Roman" w:cstheme="majorBidi"/>
                <w:color w:val="000000"/>
                <w:highlight w:val="yellow"/>
              </w:rPr>
            </w:pPr>
            <w:r w:rsidRPr="00B1249F">
              <w:rPr>
                <w:rFonts w:eastAsia="Times New Roman" w:cstheme="majorBidi"/>
                <w:color w:val="000000"/>
                <w:highlight w:val="yellow"/>
              </w:rPr>
              <w:t>462</w:t>
            </w:r>
          </w:p>
        </w:tc>
        <w:tc>
          <w:tcPr>
            <w:tcW w:w="750"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jc w:val="center"/>
              <w:rPr>
                <w:rFonts w:eastAsia="Times New Roman" w:cstheme="majorBidi"/>
                <w:color w:val="000000"/>
                <w:highlight w:val="yellow"/>
              </w:rPr>
            </w:pPr>
          </w:p>
        </w:tc>
        <w:tc>
          <w:tcPr>
            <w:tcW w:w="964" w:type="dxa"/>
            <w:tcBorders>
              <w:top w:val="nil"/>
              <w:left w:val="nil"/>
              <w:bottom w:val="nil"/>
              <w:right w:val="nil"/>
            </w:tcBorders>
            <w:shd w:val="clear" w:color="auto" w:fill="F2F2F2" w:themeFill="background1" w:themeFillShade="F2"/>
            <w:noWrap/>
            <w:vAlign w:val="center"/>
            <w:hideMark/>
          </w:tcPr>
          <w:p w:rsidR="00082BAF" w:rsidRPr="00B1249F" w:rsidRDefault="00082BAF" w:rsidP="00DC6CA8">
            <w:pPr>
              <w:spacing w:after="0" w:line="360" w:lineRule="auto"/>
              <w:rPr>
                <w:rFonts w:eastAsia="Times New Roman" w:cstheme="majorBidi"/>
                <w:highlight w:val="yellow"/>
              </w:rPr>
            </w:pPr>
          </w:p>
        </w:tc>
      </w:tr>
      <w:tr w:rsidR="00082BAF" w:rsidRPr="002E44B0" w:rsidTr="00DC6CA8">
        <w:trPr>
          <w:trHeight w:val="300"/>
        </w:trPr>
        <w:tc>
          <w:tcPr>
            <w:tcW w:w="3828"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ind w:firstLineChars="100" w:firstLine="220"/>
              <w:rPr>
                <w:rFonts w:eastAsia="Times New Roman" w:cstheme="majorBidi"/>
                <w:highlight w:val="yellow"/>
              </w:rPr>
            </w:pPr>
            <w:r w:rsidRPr="00B1249F">
              <w:rPr>
                <w:rFonts w:eastAsia="Times New Roman" w:cstheme="majorBidi"/>
                <w:highlight w:val="yellow"/>
              </w:rPr>
              <w:t>Prompted awareness - No/not sure</w:t>
            </w:r>
          </w:p>
        </w:tc>
        <w:tc>
          <w:tcPr>
            <w:tcW w:w="717"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3.75</w:t>
            </w:r>
          </w:p>
        </w:tc>
        <w:tc>
          <w:tcPr>
            <w:tcW w:w="601"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2.34</w:t>
            </w:r>
          </w:p>
        </w:tc>
        <w:tc>
          <w:tcPr>
            <w:tcW w:w="675" w:type="dxa"/>
            <w:tcBorders>
              <w:top w:val="nil"/>
              <w:left w:val="nil"/>
              <w:bottom w:val="nil"/>
              <w:right w:val="nil"/>
            </w:tcBorders>
            <w:shd w:val="clear" w:color="auto" w:fill="auto"/>
            <w:noWrap/>
            <w:vAlign w:val="bottom"/>
            <w:hideMark/>
          </w:tcPr>
          <w:p w:rsidR="00082BAF" w:rsidRPr="00B1249F" w:rsidRDefault="00082BAF" w:rsidP="00082BAF">
            <w:pPr>
              <w:spacing w:after="0" w:line="360" w:lineRule="auto"/>
              <w:ind w:right="-57"/>
              <w:jc w:val="right"/>
              <w:rPr>
                <w:rFonts w:eastAsia="Times New Roman" w:cstheme="majorBidi"/>
                <w:highlight w:val="yellow"/>
              </w:rPr>
            </w:pPr>
            <w:r w:rsidRPr="00B1249F">
              <w:rPr>
                <w:rFonts w:eastAsia="Times New Roman" w:cstheme="majorBidi"/>
                <w:highlight w:val="yellow"/>
              </w:rPr>
              <w:t>3.62-</w:t>
            </w:r>
          </w:p>
        </w:tc>
        <w:tc>
          <w:tcPr>
            <w:tcW w:w="601" w:type="dxa"/>
            <w:tcBorders>
              <w:top w:val="nil"/>
              <w:left w:val="nil"/>
              <w:bottom w:val="nil"/>
              <w:right w:val="nil"/>
            </w:tcBorders>
            <w:shd w:val="clear" w:color="auto" w:fill="auto"/>
            <w:noWrap/>
            <w:vAlign w:val="bottom"/>
            <w:hideMark/>
          </w:tcPr>
          <w:p w:rsidR="00082BAF" w:rsidRPr="00B1249F" w:rsidRDefault="00082BAF" w:rsidP="00082BAF">
            <w:pPr>
              <w:spacing w:after="0" w:line="360" w:lineRule="auto"/>
              <w:ind w:left="-113"/>
              <w:rPr>
                <w:rFonts w:eastAsia="Times New Roman" w:cstheme="majorBidi"/>
                <w:highlight w:val="yellow"/>
              </w:rPr>
            </w:pPr>
            <w:r w:rsidRPr="00B1249F">
              <w:rPr>
                <w:rFonts w:eastAsia="Times New Roman" w:cstheme="majorBidi"/>
                <w:highlight w:val="yellow"/>
              </w:rPr>
              <w:t>3.88</w:t>
            </w:r>
          </w:p>
        </w:tc>
        <w:tc>
          <w:tcPr>
            <w:tcW w:w="766"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jc w:val="center"/>
              <w:rPr>
                <w:rFonts w:eastAsia="Times New Roman" w:cstheme="majorBidi"/>
                <w:color w:val="000000"/>
                <w:highlight w:val="yellow"/>
              </w:rPr>
            </w:pPr>
            <w:r w:rsidRPr="00B1249F">
              <w:rPr>
                <w:rFonts w:eastAsia="Times New Roman" w:cstheme="majorBidi"/>
                <w:color w:val="000000"/>
                <w:highlight w:val="yellow"/>
              </w:rPr>
              <w:t>1217</w:t>
            </w:r>
          </w:p>
        </w:tc>
        <w:tc>
          <w:tcPr>
            <w:tcW w:w="750"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jc w:val="right"/>
              <w:rPr>
                <w:rFonts w:eastAsia="Times New Roman" w:cstheme="majorBidi"/>
                <w:color w:val="000000"/>
                <w:highlight w:val="yellow"/>
              </w:rPr>
            </w:pPr>
            <w:r w:rsidRPr="00B1249F">
              <w:rPr>
                <w:rFonts w:eastAsia="Times New Roman" w:cstheme="majorBidi"/>
                <w:color w:val="000000"/>
                <w:highlight w:val="yellow"/>
              </w:rPr>
              <w:t>33.69</w:t>
            </w:r>
          </w:p>
        </w:tc>
        <w:tc>
          <w:tcPr>
            <w:tcW w:w="964" w:type="dxa"/>
            <w:tcBorders>
              <w:top w:val="nil"/>
              <w:left w:val="nil"/>
              <w:bottom w:val="nil"/>
              <w:right w:val="nil"/>
            </w:tcBorders>
            <w:shd w:val="clear" w:color="auto" w:fill="auto"/>
            <w:noWrap/>
            <w:vAlign w:val="center"/>
            <w:hideMark/>
          </w:tcPr>
          <w:p w:rsidR="00082BAF" w:rsidRPr="00B1249F" w:rsidRDefault="00082BAF" w:rsidP="00DC6CA8">
            <w:pPr>
              <w:spacing w:after="0" w:line="360" w:lineRule="auto"/>
              <w:rPr>
                <w:rFonts w:eastAsia="Times New Roman" w:cstheme="majorBidi"/>
                <w:color w:val="000000"/>
                <w:highlight w:val="yellow"/>
              </w:rPr>
            </w:pPr>
            <w:r w:rsidRPr="00B1249F">
              <w:rPr>
                <w:rFonts w:eastAsia="Times New Roman" w:cstheme="majorBidi"/>
                <w:color w:val="000000"/>
                <w:highlight w:val="yellow"/>
              </w:rPr>
              <w:t>0.000</w:t>
            </w:r>
          </w:p>
        </w:tc>
      </w:tr>
      <w:tr w:rsidR="00082BAF" w:rsidRPr="002E44B0" w:rsidTr="00082BAF">
        <w:trPr>
          <w:trHeight w:val="315"/>
        </w:trPr>
        <w:tc>
          <w:tcPr>
            <w:tcW w:w="3828"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ind w:firstLineChars="100" w:firstLine="220"/>
              <w:rPr>
                <w:rFonts w:eastAsia="Times New Roman" w:cstheme="majorBidi"/>
                <w:highlight w:val="yellow"/>
              </w:rPr>
            </w:pPr>
            <w:r w:rsidRPr="00B1249F">
              <w:rPr>
                <w:rFonts w:eastAsia="Times New Roman" w:cstheme="majorBidi"/>
                <w:highlight w:val="yellow"/>
              </w:rPr>
              <w:t>Prompted awareness - Yes</w:t>
            </w:r>
          </w:p>
        </w:tc>
        <w:tc>
          <w:tcPr>
            <w:tcW w:w="717"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3.15</w:t>
            </w:r>
          </w:p>
        </w:tc>
        <w:tc>
          <w:tcPr>
            <w:tcW w:w="601"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2.33</w:t>
            </w:r>
          </w:p>
        </w:tc>
        <w:tc>
          <w:tcPr>
            <w:tcW w:w="675" w:type="dxa"/>
            <w:tcBorders>
              <w:top w:val="nil"/>
              <w:left w:val="nil"/>
              <w:bottom w:val="nil"/>
              <w:right w:val="nil"/>
            </w:tcBorders>
            <w:shd w:val="clear" w:color="auto" w:fill="F2F2F2" w:themeFill="background1" w:themeFillShade="F2"/>
            <w:noWrap/>
            <w:vAlign w:val="bottom"/>
            <w:hideMark/>
          </w:tcPr>
          <w:p w:rsidR="00082BAF" w:rsidRPr="00B1249F" w:rsidRDefault="00082BAF" w:rsidP="00082BAF">
            <w:pPr>
              <w:spacing w:after="0" w:line="360" w:lineRule="auto"/>
              <w:ind w:right="-57"/>
              <w:jc w:val="right"/>
              <w:rPr>
                <w:rFonts w:eastAsia="Times New Roman" w:cstheme="majorBidi"/>
                <w:highlight w:val="yellow"/>
              </w:rPr>
            </w:pPr>
            <w:r w:rsidRPr="00B1249F">
              <w:rPr>
                <w:rFonts w:eastAsia="Times New Roman" w:cstheme="majorBidi"/>
                <w:highlight w:val="yellow"/>
              </w:rPr>
              <w:t>2.99-</w:t>
            </w:r>
          </w:p>
        </w:tc>
        <w:tc>
          <w:tcPr>
            <w:tcW w:w="601" w:type="dxa"/>
            <w:tcBorders>
              <w:top w:val="nil"/>
              <w:left w:val="nil"/>
              <w:bottom w:val="nil"/>
              <w:right w:val="nil"/>
            </w:tcBorders>
            <w:shd w:val="clear" w:color="auto" w:fill="F2F2F2" w:themeFill="background1" w:themeFillShade="F2"/>
            <w:noWrap/>
            <w:vAlign w:val="bottom"/>
            <w:hideMark/>
          </w:tcPr>
          <w:p w:rsidR="00082BAF" w:rsidRPr="00B1249F" w:rsidRDefault="00082BAF" w:rsidP="00082BAF">
            <w:pPr>
              <w:spacing w:after="0" w:line="360" w:lineRule="auto"/>
              <w:ind w:left="-113"/>
              <w:rPr>
                <w:rFonts w:eastAsia="Times New Roman" w:cstheme="majorBidi"/>
                <w:highlight w:val="yellow"/>
              </w:rPr>
            </w:pPr>
            <w:r w:rsidRPr="00B1249F">
              <w:rPr>
                <w:rFonts w:eastAsia="Times New Roman" w:cstheme="majorBidi"/>
                <w:highlight w:val="yellow"/>
              </w:rPr>
              <w:t>3.30</w:t>
            </w:r>
          </w:p>
        </w:tc>
        <w:tc>
          <w:tcPr>
            <w:tcW w:w="766"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jc w:val="center"/>
              <w:rPr>
                <w:rFonts w:eastAsia="Times New Roman" w:cstheme="majorBidi"/>
                <w:color w:val="000000"/>
                <w:highlight w:val="yellow"/>
              </w:rPr>
            </w:pPr>
            <w:r w:rsidRPr="00B1249F">
              <w:rPr>
                <w:rFonts w:eastAsia="Times New Roman" w:cstheme="majorBidi"/>
                <w:color w:val="000000"/>
                <w:highlight w:val="yellow"/>
              </w:rPr>
              <w:t>853</w:t>
            </w:r>
          </w:p>
        </w:tc>
        <w:tc>
          <w:tcPr>
            <w:tcW w:w="750"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jc w:val="center"/>
              <w:rPr>
                <w:rFonts w:eastAsia="Times New Roman" w:cstheme="majorBidi"/>
                <w:color w:val="000000"/>
                <w:highlight w:val="yellow"/>
              </w:rPr>
            </w:pPr>
          </w:p>
        </w:tc>
        <w:tc>
          <w:tcPr>
            <w:tcW w:w="964" w:type="dxa"/>
            <w:tcBorders>
              <w:top w:val="nil"/>
              <w:left w:val="nil"/>
              <w:bottom w:val="nil"/>
              <w:right w:val="nil"/>
            </w:tcBorders>
            <w:shd w:val="clear" w:color="auto" w:fill="F2F2F2" w:themeFill="background1" w:themeFillShade="F2"/>
            <w:noWrap/>
            <w:vAlign w:val="center"/>
            <w:hideMark/>
          </w:tcPr>
          <w:p w:rsidR="00082BAF" w:rsidRPr="00B1249F" w:rsidRDefault="00082BAF" w:rsidP="00DC6CA8">
            <w:pPr>
              <w:spacing w:after="0" w:line="360" w:lineRule="auto"/>
              <w:rPr>
                <w:rFonts w:eastAsia="Times New Roman" w:cstheme="majorBidi"/>
                <w:highlight w:val="yellow"/>
              </w:rPr>
            </w:pPr>
          </w:p>
        </w:tc>
      </w:tr>
      <w:tr w:rsidR="00082BAF" w:rsidRPr="002E44B0" w:rsidTr="00DC6CA8">
        <w:trPr>
          <w:trHeight w:val="315"/>
        </w:trPr>
        <w:tc>
          <w:tcPr>
            <w:tcW w:w="3828"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i/>
                <w:iCs/>
                <w:highlight w:val="yellow"/>
              </w:rPr>
            </w:pPr>
            <w:r w:rsidRPr="00B1249F">
              <w:rPr>
                <w:rFonts w:eastAsia="Times New Roman" w:cstheme="majorBidi"/>
                <w:i/>
                <w:iCs/>
                <w:highlight w:val="yellow"/>
              </w:rPr>
              <w:t>'Ambulances are for Emergencies'</w:t>
            </w:r>
          </w:p>
        </w:tc>
        <w:tc>
          <w:tcPr>
            <w:tcW w:w="717"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i/>
                <w:iCs/>
                <w:highlight w:val="yellow"/>
              </w:rPr>
            </w:pPr>
          </w:p>
        </w:tc>
        <w:tc>
          <w:tcPr>
            <w:tcW w:w="601"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p>
        </w:tc>
        <w:tc>
          <w:tcPr>
            <w:tcW w:w="675" w:type="dxa"/>
            <w:tcBorders>
              <w:top w:val="nil"/>
              <w:left w:val="nil"/>
              <w:bottom w:val="nil"/>
              <w:right w:val="nil"/>
            </w:tcBorders>
            <w:shd w:val="clear" w:color="auto" w:fill="auto"/>
            <w:noWrap/>
            <w:vAlign w:val="bottom"/>
            <w:hideMark/>
          </w:tcPr>
          <w:p w:rsidR="00082BAF" w:rsidRPr="00B1249F" w:rsidRDefault="00082BAF" w:rsidP="00082BAF">
            <w:pPr>
              <w:spacing w:after="0" w:line="360" w:lineRule="auto"/>
              <w:ind w:right="-57"/>
              <w:jc w:val="right"/>
              <w:rPr>
                <w:rFonts w:eastAsia="Times New Roman" w:cstheme="majorBidi"/>
                <w:highlight w:val="yellow"/>
              </w:rPr>
            </w:pPr>
          </w:p>
        </w:tc>
        <w:tc>
          <w:tcPr>
            <w:tcW w:w="601" w:type="dxa"/>
            <w:tcBorders>
              <w:top w:val="nil"/>
              <w:left w:val="nil"/>
              <w:bottom w:val="nil"/>
              <w:right w:val="nil"/>
            </w:tcBorders>
            <w:shd w:val="clear" w:color="auto" w:fill="auto"/>
            <w:noWrap/>
            <w:vAlign w:val="bottom"/>
            <w:hideMark/>
          </w:tcPr>
          <w:p w:rsidR="00082BAF" w:rsidRPr="00B1249F" w:rsidRDefault="00082BAF" w:rsidP="00082BAF">
            <w:pPr>
              <w:spacing w:after="0" w:line="360" w:lineRule="auto"/>
              <w:ind w:left="-113"/>
              <w:rPr>
                <w:rFonts w:eastAsia="Times New Roman" w:cstheme="majorBidi"/>
                <w:highlight w:val="yellow"/>
              </w:rPr>
            </w:pPr>
          </w:p>
        </w:tc>
        <w:tc>
          <w:tcPr>
            <w:tcW w:w="766"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p>
        </w:tc>
        <w:tc>
          <w:tcPr>
            <w:tcW w:w="750"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p>
        </w:tc>
        <w:tc>
          <w:tcPr>
            <w:tcW w:w="964" w:type="dxa"/>
            <w:tcBorders>
              <w:top w:val="nil"/>
              <w:left w:val="nil"/>
              <w:bottom w:val="nil"/>
              <w:right w:val="nil"/>
            </w:tcBorders>
            <w:shd w:val="clear" w:color="auto" w:fill="auto"/>
            <w:noWrap/>
            <w:vAlign w:val="center"/>
            <w:hideMark/>
          </w:tcPr>
          <w:p w:rsidR="00082BAF" w:rsidRPr="00B1249F" w:rsidRDefault="00082BAF" w:rsidP="00DC6CA8">
            <w:pPr>
              <w:spacing w:after="0" w:line="360" w:lineRule="auto"/>
              <w:rPr>
                <w:rFonts w:eastAsia="Times New Roman" w:cstheme="majorBidi"/>
                <w:highlight w:val="yellow"/>
              </w:rPr>
            </w:pPr>
          </w:p>
        </w:tc>
      </w:tr>
      <w:tr w:rsidR="00082BAF" w:rsidRPr="002E44B0" w:rsidTr="00DC6CA8">
        <w:trPr>
          <w:trHeight w:val="315"/>
        </w:trPr>
        <w:tc>
          <w:tcPr>
            <w:tcW w:w="3828"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ind w:firstLineChars="100" w:firstLine="220"/>
              <w:rPr>
                <w:rFonts w:eastAsia="Times New Roman" w:cstheme="majorBidi"/>
                <w:highlight w:val="yellow"/>
              </w:rPr>
            </w:pPr>
            <w:r w:rsidRPr="00B1249F">
              <w:rPr>
                <w:rFonts w:eastAsia="Times New Roman" w:cstheme="majorBidi"/>
                <w:highlight w:val="yellow"/>
              </w:rPr>
              <w:t>Unprompted awareness - No/not sure</w:t>
            </w:r>
          </w:p>
        </w:tc>
        <w:tc>
          <w:tcPr>
            <w:tcW w:w="717"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7.79</w:t>
            </w:r>
          </w:p>
        </w:tc>
        <w:tc>
          <w:tcPr>
            <w:tcW w:w="601"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1.55</w:t>
            </w:r>
          </w:p>
        </w:tc>
        <w:tc>
          <w:tcPr>
            <w:tcW w:w="675" w:type="dxa"/>
            <w:tcBorders>
              <w:top w:val="nil"/>
              <w:left w:val="nil"/>
              <w:bottom w:val="nil"/>
              <w:right w:val="nil"/>
            </w:tcBorders>
            <w:shd w:val="clear" w:color="auto" w:fill="auto"/>
            <w:noWrap/>
            <w:vAlign w:val="bottom"/>
            <w:hideMark/>
          </w:tcPr>
          <w:p w:rsidR="00082BAF" w:rsidRPr="00B1249F" w:rsidRDefault="00082BAF" w:rsidP="00082BAF">
            <w:pPr>
              <w:spacing w:after="0" w:line="360" w:lineRule="auto"/>
              <w:ind w:right="-57"/>
              <w:jc w:val="right"/>
              <w:rPr>
                <w:rFonts w:eastAsia="Times New Roman" w:cstheme="majorBidi"/>
                <w:highlight w:val="yellow"/>
              </w:rPr>
            </w:pPr>
            <w:r w:rsidRPr="00B1249F">
              <w:rPr>
                <w:rFonts w:eastAsia="Times New Roman" w:cstheme="majorBidi"/>
                <w:highlight w:val="yellow"/>
              </w:rPr>
              <w:t>7.71-</w:t>
            </w:r>
          </w:p>
        </w:tc>
        <w:tc>
          <w:tcPr>
            <w:tcW w:w="601" w:type="dxa"/>
            <w:tcBorders>
              <w:top w:val="nil"/>
              <w:left w:val="nil"/>
              <w:bottom w:val="nil"/>
              <w:right w:val="nil"/>
            </w:tcBorders>
            <w:shd w:val="clear" w:color="auto" w:fill="auto"/>
            <w:noWrap/>
            <w:vAlign w:val="bottom"/>
            <w:hideMark/>
          </w:tcPr>
          <w:p w:rsidR="00082BAF" w:rsidRPr="00B1249F" w:rsidRDefault="00082BAF" w:rsidP="00082BAF">
            <w:pPr>
              <w:spacing w:after="0" w:line="360" w:lineRule="auto"/>
              <w:ind w:left="-113"/>
              <w:rPr>
                <w:rFonts w:eastAsia="Times New Roman" w:cstheme="majorBidi"/>
                <w:highlight w:val="yellow"/>
              </w:rPr>
            </w:pPr>
            <w:r w:rsidRPr="00B1249F">
              <w:rPr>
                <w:rFonts w:eastAsia="Times New Roman" w:cstheme="majorBidi"/>
                <w:highlight w:val="yellow"/>
              </w:rPr>
              <w:t>7.87</w:t>
            </w:r>
          </w:p>
        </w:tc>
        <w:tc>
          <w:tcPr>
            <w:tcW w:w="766"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jc w:val="center"/>
              <w:rPr>
                <w:rFonts w:eastAsia="Times New Roman" w:cstheme="majorBidi"/>
                <w:color w:val="000000"/>
                <w:highlight w:val="yellow"/>
              </w:rPr>
            </w:pPr>
            <w:r w:rsidRPr="00B1249F">
              <w:rPr>
                <w:rFonts w:eastAsia="Times New Roman" w:cstheme="majorBidi"/>
                <w:color w:val="000000"/>
                <w:highlight w:val="yellow"/>
              </w:rPr>
              <w:t>1608</w:t>
            </w:r>
          </w:p>
        </w:tc>
        <w:tc>
          <w:tcPr>
            <w:tcW w:w="750"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jc w:val="right"/>
              <w:rPr>
                <w:rFonts w:eastAsia="Times New Roman" w:cstheme="majorBidi"/>
                <w:color w:val="000000"/>
                <w:highlight w:val="yellow"/>
              </w:rPr>
            </w:pPr>
            <w:r w:rsidRPr="00B1249F">
              <w:rPr>
                <w:rFonts w:eastAsia="Times New Roman" w:cstheme="majorBidi"/>
                <w:color w:val="000000"/>
                <w:highlight w:val="yellow"/>
              </w:rPr>
              <w:t>21.73</w:t>
            </w:r>
          </w:p>
        </w:tc>
        <w:tc>
          <w:tcPr>
            <w:tcW w:w="964" w:type="dxa"/>
            <w:tcBorders>
              <w:top w:val="nil"/>
              <w:left w:val="nil"/>
              <w:bottom w:val="nil"/>
              <w:right w:val="nil"/>
            </w:tcBorders>
            <w:shd w:val="clear" w:color="auto" w:fill="auto"/>
            <w:noWrap/>
            <w:vAlign w:val="center"/>
            <w:hideMark/>
          </w:tcPr>
          <w:p w:rsidR="00082BAF" w:rsidRPr="00B1249F" w:rsidRDefault="00082BAF" w:rsidP="00DC6CA8">
            <w:pPr>
              <w:spacing w:after="0" w:line="360" w:lineRule="auto"/>
              <w:rPr>
                <w:rFonts w:eastAsia="Times New Roman" w:cstheme="majorBidi"/>
                <w:color w:val="000000"/>
                <w:highlight w:val="yellow"/>
              </w:rPr>
            </w:pPr>
            <w:r w:rsidRPr="00B1249F">
              <w:rPr>
                <w:rFonts w:eastAsia="Times New Roman" w:cstheme="majorBidi"/>
                <w:color w:val="000000"/>
                <w:highlight w:val="yellow"/>
              </w:rPr>
              <w:t>0.000</w:t>
            </w:r>
          </w:p>
        </w:tc>
      </w:tr>
      <w:tr w:rsidR="00082BAF" w:rsidRPr="002E44B0" w:rsidTr="00082BAF">
        <w:trPr>
          <w:trHeight w:val="330"/>
        </w:trPr>
        <w:tc>
          <w:tcPr>
            <w:tcW w:w="3828"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ind w:firstLineChars="100" w:firstLine="220"/>
              <w:rPr>
                <w:rFonts w:eastAsia="Times New Roman" w:cstheme="majorBidi"/>
                <w:highlight w:val="yellow"/>
              </w:rPr>
            </w:pPr>
            <w:r w:rsidRPr="00B1249F">
              <w:rPr>
                <w:rFonts w:eastAsia="Times New Roman" w:cstheme="majorBidi"/>
                <w:highlight w:val="yellow"/>
              </w:rPr>
              <w:t>Unprompted awareness - Yes</w:t>
            </w:r>
          </w:p>
        </w:tc>
        <w:tc>
          <w:tcPr>
            <w:tcW w:w="717"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8.17</w:t>
            </w:r>
          </w:p>
        </w:tc>
        <w:tc>
          <w:tcPr>
            <w:tcW w:w="601"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1.51</w:t>
            </w:r>
          </w:p>
        </w:tc>
        <w:tc>
          <w:tcPr>
            <w:tcW w:w="675" w:type="dxa"/>
            <w:tcBorders>
              <w:top w:val="nil"/>
              <w:left w:val="nil"/>
              <w:bottom w:val="nil"/>
              <w:right w:val="nil"/>
            </w:tcBorders>
            <w:shd w:val="clear" w:color="auto" w:fill="F2F2F2" w:themeFill="background1" w:themeFillShade="F2"/>
            <w:noWrap/>
            <w:vAlign w:val="bottom"/>
            <w:hideMark/>
          </w:tcPr>
          <w:p w:rsidR="00082BAF" w:rsidRPr="00B1249F" w:rsidRDefault="00082BAF" w:rsidP="00082BAF">
            <w:pPr>
              <w:spacing w:after="0" w:line="360" w:lineRule="auto"/>
              <w:ind w:right="-57"/>
              <w:jc w:val="right"/>
              <w:rPr>
                <w:rFonts w:eastAsia="Times New Roman" w:cstheme="majorBidi"/>
                <w:highlight w:val="yellow"/>
              </w:rPr>
            </w:pPr>
            <w:r w:rsidRPr="00B1249F">
              <w:rPr>
                <w:rFonts w:eastAsia="Times New Roman" w:cstheme="majorBidi"/>
                <w:highlight w:val="yellow"/>
              </w:rPr>
              <w:t>8.03-</w:t>
            </w:r>
          </w:p>
        </w:tc>
        <w:tc>
          <w:tcPr>
            <w:tcW w:w="601" w:type="dxa"/>
            <w:tcBorders>
              <w:top w:val="nil"/>
              <w:left w:val="nil"/>
              <w:bottom w:val="nil"/>
              <w:right w:val="nil"/>
            </w:tcBorders>
            <w:shd w:val="clear" w:color="auto" w:fill="F2F2F2" w:themeFill="background1" w:themeFillShade="F2"/>
            <w:noWrap/>
            <w:vAlign w:val="bottom"/>
            <w:hideMark/>
          </w:tcPr>
          <w:p w:rsidR="00082BAF" w:rsidRPr="00B1249F" w:rsidRDefault="00082BAF" w:rsidP="00082BAF">
            <w:pPr>
              <w:spacing w:after="0" w:line="360" w:lineRule="auto"/>
              <w:ind w:left="-113"/>
              <w:rPr>
                <w:rFonts w:eastAsia="Times New Roman" w:cstheme="majorBidi"/>
                <w:highlight w:val="yellow"/>
              </w:rPr>
            </w:pPr>
            <w:r w:rsidRPr="00B1249F">
              <w:rPr>
                <w:rFonts w:eastAsia="Times New Roman" w:cstheme="majorBidi"/>
                <w:highlight w:val="yellow"/>
              </w:rPr>
              <w:t>8.31</w:t>
            </w:r>
          </w:p>
        </w:tc>
        <w:tc>
          <w:tcPr>
            <w:tcW w:w="766"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jc w:val="center"/>
              <w:rPr>
                <w:rFonts w:eastAsia="Times New Roman" w:cstheme="majorBidi"/>
                <w:color w:val="000000"/>
                <w:highlight w:val="yellow"/>
              </w:rPr>
            </w:pPr>
            <w:r w:rsidRPr="00B1249F">
              <w:rPr>
                <w:rFonts w:eastAsia="Times New Roman" w:cstheme="majorBidi"/>
                <w:color w:val="000000"/>
                <w:highlight w:val="yellow"/>
              </w:rPr>
              <w:t>462</w:t>
            </w:r>
          </w:p>
        </w:tc>
        <w:tc>
          <w:tcPr>
            <w:tcW w:w="750" w:type="dxa"/>
            <w:tcBorders>
              <w:top w:val="nil"/>
              <w:left w:val="nil"/>
              <w:bottom w:val="nil"/>
              <w:right w:val="nil"/>
            </w:tcBorders>
            <w:shd w:val="clear" w:color="auto" w:fill="F2F2F2" w:themeFill="background1" w:themeFillShade="F2"/>
            <w:noWrap/>
            <w:vAlign w:val="bottom"/>
            <w:hideMark/>
          </w:tcPr>
          <w:p w:rsidR="00082BAF" w:rsidRPr="00B1249F" w:rsidRDefault="00082BAF" w:rsidP="00DC6CA8">
            <w:pPr>
              <w:spacing w:after="0" w:line="360" w:lineRule="auto"/>
              <w:jc w:val="center"/>
              <w:rPr>
                <w:rFonts w:eastAsia="Times New Roman" w:cstheme="majorBidi"/>
                <w:color w:val="000000"/>
                <w:highlight w:val="yellow"/>
              </w:rPr>
            </w:pPr>
          </w:p>
        </w:tc>
        <w:tc>
          <w:tcPr>
            <w:tcW w:w="964" w:type="dxa"/>
            <w:tcBorders>
              <w:top w:val="nil"/>
              <w:left w:val="nil"/>
              <w:bottom w:val="nil"/>
              <w:right w:val="nil"/>
            </w:tcBorders>
            <w:shd w:val="clear" w:color="auto" w:fill="F2F2F2" w:themeFill="background1" w:themeFillShade="F2"/>
            <w:noWrap/>
            <w:vAlign w:val="center"/>
            <w:hideMark/>
          </w:tcPr>
          <w:p w:rsidR="00082BAF" w:rsidRPr="00B1249F" w:rsidRDefault="00082BAF" w:rsidP="00DC6CA8">
            <w:pPr>
              <w:spacing w:after="0" w:line="360" w:lineRule="auto"/>
              <w:rPr>
                <w:rFonts w:eastAsia="Times New Roman" w:cstheme="majorBidi"/>
                <w:highlight w:val="yellow"/>
              </w:rPr>
            </w:pPr>
          </w:p>
        </w:tc>
      </w:tr>
      <w:tr w:rsidR="00082BAF" w:rsidRPr="002E44B0" w:rsidTr="00DC6CA8">
        <w:trPr>
          <w:trHeight w:val="330"/>
        </w:trPr>
        <w:tc>
          <w:tcPr>
            <w:tcW w:w="3828"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ind w:firstLineChars="100" w:firstLine="220"/>
              <w:rPr>
                <w:rFonts w:eastAsia="Times New Roman" w:cstheme="majorBidi"/>
                <w:highlight w:val="yellow"/>
              </w:rPr>
            </w:pPr>
            <w:r w:rsidRPr="00B1249F">
              <w:rPr>
                <w:rFonts w:eastAsia="Times New Roman" w:cstheme="majorBidi"/>
                <w:highlight w:val="yellow"/>
              </w:rPr>
              <w:t>Prompted awareness - No/not sure</w:t>
            </w:r>
          </w:p>
        </w:tc>
        <w:tc>
          <w:tcPr>
            <w:tcW w:w="717"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7.68</w:t>
            </w:r>
          </w:p>
        </w:tc>
        <w:tc>
          <w:tcPr>
            <w:tcW w:w="601"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1.59</w:t>
            </w:r>
          </w:p>
        </w:tc>
        <w:tc>
          <w:tcPr>
            <w:tcW w:w="675" w:type="dxa"/>
            <w:tcBorders>
              <w:top w:val="nil"/>
              <w:left w:val="nil"/>
              <w:bottom w:val="nil"/>
              <w:right w:val="nil"/>
            </w:tcBorders>
            <w:shd w:val="clear" w:color="auto" w:fill="auto"/>
            <w:noWrap/>
            <w:vAlign w:val="bottom"/>
            <w:hideMark/>
          </w:tcPr>
          <w:p w:rsidR="00082BAF" w:rsidRPr="00B1249F" w:rsidRDefault="00082BAF" w:rsidP="00082BAF">
            <w:pPr>
              <w:spacing w:after="0" w:line="360" w:lineRule="auto"/>
              <w:ind w:right="-57"/>
              <w:jc w:val="right"/>
              <w:rPr>
                <w:rFonts w:eastAsia="Times New Roman" w:cstheme="majorBidi"/>
                <w:highlight w:val="yellow"/>
              </w:rPr>
            </w:pPr>
            <w:r w:rsidRPr="00B1249F">
              <w:rPr>
                <w:rFonts w:eastAsia="Times New Roman" w:cstheme="majorBidi"/>
                <w:highlight w:val="yellow"/>
              </w:rPr>
              <w:t>7.6</w:t>
            </w:r>
            <w:r w:rsidRPr="002E44B0">
              <w:rPr>
                <w:rFonts w:eastAsia="Times New Roman" w:cstheme="majorBidi"/>
                <w:highlight w:val="yellow"/>
              </w:rPr>
              <w:t>0</w:t>
            </w:r>
            <w:r w:rsidRPr="00B1249F">
              <w:rPr>
                <w:rFonts w:eastAsia="Times New Roman" w:cstheme="majorBidi"/>
                <w:highlight w:val="yellow"/>
              </w:rPr>
              <w:t>-</w:t>
            </w:r>
          </w:p>
        </w:tc>
        <w:tc>
          <w:tcPr>
            <w:tcW w:w="601" w:type="dxa"/>
            <w:tcBorders>
              <w:top w:val="nil"/>
              <w:left w:val="nil"/>
              <w:bottom w:val="nil"/>
              <w:right w:val="nil"/>
            </w:tcBorders>
            <w:shd w:val="clear" w:color="auto" w:fill="auto"/>
            <w:noWrap/>
            <w:vAlign w:val="bottom"/>
            <w:hideMark/>
          </w:tcPr>
          <w:p w:rsidR="00082BAF" w:rsidRPr="00B1249F" w:rsidRDefault="00082BAF" w:rsidP="00082BAF">
            <w:pPr>
              <w:spacing w:after="0" w:line="360" w:lineRule="auto"/>
              <w:ind w:left="-113"/>
              <w:rPr>
                <w:rFonts w:eastAsia="Times New Roman" w:cstheme="majorBidi"/>
                <w:highlight w:val="yellow"/>
              </w:rPr>
            </w:pPr>
            <w:r w:rsidRPr="00B1249F">
              <w:rPr>
                <w:rFonts w:eastAsia="Times New Roman" w:cstheme="majorBidi"/>
                <w:highlight w:val="yellow"/>
              </w:rPr>
              <w:t>7.77</w:t>
            </w:r>
          </w:p>
        </w:tc>
        <w:tc>
          <w:tcPr>
            <w:tcW w:w="766"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jc w:val="center"/>
              <w:rPr>
                <w:rFonts w:eastAsia="Times New Roman" w:cstheme="majorBidi"/>
                <w:color w:val="000000"/>
                <w:highlight w:val="yellow"/>
              </w:rPr>
            </w:pPr>
            <w:r w:rsidRPr="00B1249F">
              <w:rPr>
                <w:rFonts w:eastAsia="Times New Roman" w:cstheme="majorBidi"/>
                <w:color w:val="000000"/>
                <w:highlight w:val="yellow"/>
              </w:rPr>
              <w:t>1217</w:t>
            </w:r>
          </w:p>
        </w:tc>
        <w:tc>
          <w:tcPr>
            <w:tcW w:w="750" w:type="dxa"/>
            <w:tcBorders>
              <w:top w:val="nil"/>
              <w:left w:val="nil"/>
              <w:bottom w:val="nil"/>
              <w:right w:val="nil"/>
            </w:tcBorders>
            <w:shd w:val="clear" w:color="auto" w:fill="auto"/>
            <w:noWrap/>
            <w:vAlign w:val="bottom"/>
            <w:hideMark/>
          </w:tcPr>
          <w:p w:rsidR="00082BAF" w:rsidRPr="00B1249F" w:rsidRDefault="00082BAF" w:rsidP="00DC6CA8">
            <w:pPr>
              <w:spacing w:after="0" w:line="360" w:lineRule="auto"/>
              <w:jc w:val="right"/>
              <w:rPr>
                <w:rFonts w:eastAsia="Times New Roman" w:cstheme="majorBidi"/>
                <w:color w:val="000000"/>
                <w:highlight w:val="yellow"/>
              </w:rPr>
            </w:pPr>
            <w:r w:rsidRPr="00B1249F">
              <w:rPr>
                <w:rFonts w:eastAsia="Times New Roman" w:cstheme="majorBidi"/>
                <w:color w:val="000000"/>
                <w:highlight w:val="yellow"/>
              </w:rPr>
              <w:t>45.37</w:t>
            </w:r>
          </w:p>
        </w:tc>
        <w:tc>
          <w:tcPr>
            <w:tcW w:w="964" w:type="dxa"/>
            <w:tcBorders>
              <w:top w:val="nil"/>
              <w:left w:val="nil"/>
              <w:bottom w:val="nil"/>
              <w:right w:val="nil"/>
            </w:tcBorders>
            <w:shd w:val="clear" w:color="auto" w:fill="auto"/>
            <w:noWrap/>
            <w:vAlign w:val="center"/>
            <w:hideMark/>
          </w:tcPr>
          <w:p w:rsidR="00082BAF" w:rsidRPr="00B1249F" w:rsidRDefault="00082BAF" w:rsidP="00DC6CA8">
            <w:pPr>
              <w:spacing w:after="0" w:line="360" w:lineRule="auto"/>
              <w:rPr>
                <w:rFonts w:eastAsia="Times New Roman" w:cstheme="majorBidi"/>
                <w:color w:val="000000"/>
                <w:highlight w:val="yellow"/>
              </w:rPr>
            </w:pPr>
            <w:r w:rsidRPr="00B1249F">
              <w:rPr>
                <w:rFonts w:eastAsia="Times New Roman" w:cstheme="majorBidi"/>
                <w:color w:val="000000"/>
                <w:highlight w:val="yellow"/>
              </w:rPr>
              <w:t>0.000</w:t>
            </w:r>
          </w:p>
        </w:tc>
      </w:tr>
      <w:tr w:rsidR="00082BAF" w:rsidRPr="00B1249F" w:rsidTr="00082BAF">
        <w:trPr>
          <w:trHeight w:val="315"/>
        </w:trPr>
        <w:tc>
          <w:tcPr>
            <w:tcW w:w="3828" w:type="dxa"/>
            <w:tcBorders>
              <w:top w:val="nil"/>
              <w:left w:val="nil"/>
              <w:bottom w:val="single" w:sz="4" w:space="0" w:color="auto"/>
              <w:right w:val="nil"/>
            </w:tcBorders>
            <w:shd w:val="clear" w:color="auto" w:fill="F2F2F2" w:themeFill="background1" w:themeFillShade="F2"/>
            <w:noWrap/>
            <w:vAlign w:val="bottom"/>
            <w:hideMark/>
          </w:tcPr>
          <w:p w:rsidR="00082BAF" w:rsidRPr="00B1249F" w:rsidRDefault="00082BAF" w:rsidP="00DC6CA8">
            <w:pPr>
              <w:spacing w:after="0" w:line="360" w:lineRule="auto"/>
              <w:ind w:firstLineChars="100" w:firstLine="220"/>
              <w:rPr>
                <w:rFonts w:eastAsia="Times New Roman" w:cstheme="majorBidi"/>
                <w:highlight w:val="yellow"/>
              </w:rPr>
            </w:pPr>
            <w:r w:rsidRPr="00B1249F">
              <w:rPr>
                <w:rFonts w:eastAsia="Times New Roman" w:cstheme="majorBidi"/>
                <w:highlight w:val="yellow"/>
              </w:rPr>
              <w:t>Prompted awareness - Yes</w:t>
            </w:r>
          </w:p>
        </w:tc>
        <w:tc>
          <w:tcPr>
            <w:tcW w:w="717" w:type="dxa"/>
            <w:tcBorders>
              <w:top w:val="nil"/>
              <w:left w:val="nil"/>
              <w:bottom w:val="single" w:sz="4" w:space="0" w:color="auto"/>
              <w:right w:val="nil"/>
            </w:tcBorders>
            <w:shd w:val="clear" w:color="auto" w:fill="F2F2F2" w:themeFill="background1" w:themeFillShade="F2"/>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8.15</w:t>
            </w:r>
          </w:p>
        </w:tc>
        <w:tc>
          <w:tcPr>
            <w:tcW w:w="601" w:type="dxa"/>
            <w:tcBorders>
              <w:top w:val="nil"/>
              <w:left w:val="nil"/>
              <w:bottom w:val="single" w:sz="4" w:space="0" w:color="auto"/>
              <w:right w:val="nil"/>
            </w:tcBorders>
            <w:shd w:val="clear" w:color="auto" w:fill="F2F2F2" w:themeFill="background1" w:themeFillShade="F2"/>
            <w:noWrap/>
            <w:vAlign w:val="bottom"/>
            <w:hideMark/>
          </w:tcPr>
          <w:p w:rsidR="00082BAF" w:rsidRPr="00B1249F" w:rsidRDefault="00082BAF" w:rsidP="00DC6CA8">
            <w:pPr>
              <w:spacing w:after="0" w:line="360" w:lineRule="auto"/>
              <w:rPr>
                <w:rFonts w:eastAsia="Times New Roman" w:cstheme="majorBidi"/>
                <w:highlight w:val="yellow"/>
              </w:rPr>
            </w:pPr>
            <w:r w:rsidRPr="00B1249F">
              <w:rPr>
                <w:rFonts w:eastAsia="Times New Roman" w:cstheme="majorBidi"/>
                <w:highlight w:val="yellow"/>
              </w:rPr>
              <w:t>1.45</w:t>
            </w:r>
          </w:p>
        </w:tc>
        <w:tc>
          <w:tcPr>
            <w:tcW w:w="675" w:type="dxa"/>
            <w:tcBorders>
              <w:top w:val="nil"/>
              <w:left w:val="nil"/>
              <w:bottom w:val="single" w:sz="4" w:space="0" w:color="auto"/>
              <w:right w:val="nil"/>
            </w:tcBorders>
            <w:shd w:val="clear" w:color="auto" w:fill="F2F2F2" w:themeFill="background1" w:themeFillShade="F2"/>
            <w:noWrap/>
            <w:vAlign w:val="bottom"/>
            <w:hideMark/>
          </w:tcPr>
          <w:p w:rsidR="00082BAF" w:rsidRPr="00B1249F" w:rsidRDefault="00082BAF" w:rsidP="00082BAF">
            <w:pPr>
              <w:spacing w:after="0" w:line="360" w:lineRule="auto"/>
              <w:ind w:right="-57"/>
              <w:jc w:val="right"/>
              <w:rPr>
                <w:rFonts w:eastAsia="Times New Roman" w:cstheme="majorBidi"/>
                <w:highlight w:val="yellow"/>
              </w:rPr>
            </w:pPr>
            <w:r w:rsidRPr="00B1249F">
              <w:rPr>
                <w:rFonts w:eastAsia="Times New Roman" w:cstheme="majorBidi"/>
                <w:highlight w:val="yellow"/>
              </w:rPr>
              <w:t>8.05-</w:t>
            </w:r>
          </w:p>
        </w:tc>
        <w:tc>
          <w:tcPr>
            <w:tcW w:w="601" w:type="dxa"/>
            <w:tcBorders>
              <w:top w:val="nil"/>
              <w:left w:val="nil"/>
              <w:bottom w:val="single" w:sz="4" w:space="0" w:color="auto"/>
              <w:right w:val="nil"/>
            </w:tcBorders>
            <w:shd w:val="clear" w:color="auto" w:fill="F2F2F2" w:themeFill="background1" w:themeFillShade="F2"/>
            <w:noWrap/>
            <w:vAlign w:val="bottom"/>
            <w:hideMark/>
          </w:tcPr>
          <w:p w:rsidR="00082BAF" w:rsidRPr="00B1249F" w:rsidRDefault="00082BAF" w:rsidP="00082BAF">
            <w:pPr>
              <w:spacing w:after="0" w:line="360" w:lineRule="auto"/>
              <w:ind w:left="-113"/>
              <w:rPr>
                <w:rFonts w:eastAsia="Times New Roman" w:cstheme="majorBidi"/>
                <w:highlight w:val="yellow"/>
              </w:rPr>
            </w:pPr>
            <w:r w:rsidRPr="00B1249F">
              <w:rPr>
                <w:rFonts w:eastAsia="Times New Roman" w:cstheme="majorBidi"/>
                <w:highlight w:val="yellow"/>
              </w:rPr>
              <w:t>8.24</w:t>
            </w:r>
          </w:p>
        </w:tc>
        <w:tc>
          <w:tcPr>
            <w:tcW w:w="766" w:type="dxa"/>
            <w:tcBorders>
              <w:top w:val="nil"/>
              <w:left w:val="nil"/>
              <w:bottom w:val="single" w:sz="4" w:space="0" w:color="auto"/>
              <w:right w:val="nil"/>
            </w:tcBorders>
            <w:shd w:val="clear" w:color="auto" w:fill="F2F2F2" w:themeFill="background1" w:themeFillShade="F2"/>
            <w:noWrap/>
            <w:vAlign w:val="bottom"/>
            <w:hideMark/>
          </w:tcPr>
          <w:p w:rsidR="00082BAF" w:rsidRPr="00B1249F" w:rsidRDefault="00082BAF" w:rsidP="00DC6CA8">
            <w:pPr>
              <w:spacing w:after="0" w:line="360" w:lineRule="auto"/>
              <w:jc w:val="center"/>
              <w:rPr>
                <w:rFonts w:eastAsia="Times New Roman" w:cstheme="majorBidi"/>
                <w:color w:val="000000"/>
              </w:rPr>
            </w:pPr>
            <w:r w:rsidRPr="00B1249F">
              <w:rPr>
                <w:rFonts w:eastAsia="Times New Roman" w:cstheme="majorBidi"/>
                <w:color w:val="000000"/>
                <w:highlight w:val="yellow"/>
              </w:rPr>
              <w:t>853</w:t>
            </w:r>
          </w:p>
        </w:tc>
        <w:tc>
          <w:tcPr>
            <w:tcW w:w="750" w:type="dxa"/>
            <w:tcBorders>
              <w:top w:val="nil"/>
              <w:left w:val="nil"/>
              <w:bottom w:val="single" w:sz="4" w:space="0" w:color="auto"/>
              <w:right w:val="nil"/>
            </w:tcBorders>
            <w:shd w:val="clear" w:color="auto" w:fill="F2F2F2" w:themeFill="background1" w:themeFillShade="F2"/>
            <w:noWrap/>
            <w:vAlign w:val="bottom"/>
            <w:hideMark/>
          </w:tcPr>
          <w:p w:rsidR="00082BAF" w:rsidRPr="00B1249F" w:rsidRDefault="00082BAF" w:rsidP="00DC6CA8">
            <w:pPr>
              <w:spacing w:after="0" w:line="360" w:lineRule="auto"/>
              <w:rPr>
                <w:rFonts w:eastAsia="Times New Roman" w:cstheme="majorBidi"/>
                <w:color w:val="000000"/>
              </w:rPr>
            </w:pPr>
            <w:r w:rsidRPr="00B1249F">
              <w:rPr>
                <w:rFonts w:eastAsia="Times New Roman" w:cstheme="majorBidi"/>
                <w:color w:val="000000"/>
              </w:rPr>
              <w:t> </w:t>
            </w:r>
          </w:p>
        </w:tc>
        <w:tc>
          <w:tcPr>
            <w:tcW w:w="964" w:type="dxa"/>
            <w:tcBorders>
              <w:top w:val="nil"/>
              <w:left w:val="nil"/>
              <w:bottom w:val="single" w:sz="4" w:space="0" w:color="auto"/>
              <w:right w:val="nil"/>
            </w:tcBorders>
            <w:shd w:val="clear" w:color="auto" w:fill="F2F2F2" w:themeFill="background1" w:themeFillShade="F2"/>
            <w:noWrap/>
            <w:vAlign w:val="center"/>
            <w:hideMark/>
          </w:tcPr>
          <w:p w:rsidR="00082BAF" w:rsidRPr="00B1249F" w:rsidRDefault="00082BAF" w:rsidP="00DC6CA8">
            <w:pPr>
              <w:spacing w:after="0" w:line="360" w:lineRule="auto"/>
              <w:rPr>
                <w:rFonts w:eastAsia="Times New Roman" w:cstheme="majorBidi"/>
                <w:color w:val="000000"/>
              </w:rPr>
            </w:pPr>
            <w:r w:rsidRPr="00B1249F">
              <w:rPr>
                <w:rFonts w:eastAsia="Times New Roman" w:cstheme="majorBidi"/>
                <w:color w:val="000000"/>
              </w:rPr>
              <w:t> </w:t>
            </w:r>
          </w:p>
        </w:tc>
      </w:tr>
    </w:tbl>
    <w:p w:rsidR="00082BAF" w:rsidRPr="00082BAF" w:rsidRDefault="00082BAF" w:rsidP="00082BAF"/>
    <w:p w:rsidR="00B1249F" w:rsidRPr="00B1249F" w:rsidRDefault="00B1249F" w:rsidP="00B1249F"/>
    <w:p w:rsidR="008F6DBA" w:rsidRPr="005D0C7C" w:rsidRDefault="008F6DBA" w:rsidP="008F6DBA">
      <w:pPr>
        <w:rPr>
          <w:sz w:val="24"/>
          <w:szCs w:val="24"/>
        </w:rPr>
      </w:pPr>
    </w:p>
    <w:p w:rsidR="00B63F8C" w:rsidRDefault="00B346A2"/>
    <w:sectPr w:rsidR="00B63F8C" w:rsidSect="00813416">
      <w:footerReference w:type="default" r:id="rId8"/>
      <w:pgSz w:w="11906" w:h="16838"/>
      <w:pgMar w:top="1440" w:right="1440" w:bottom="1440" w:left="1440" w:header="708" w:footer="46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6A2" w:rsidRDefault="00B346A2">
      <w:pPr>
        <w:spacing w:after="0" w:line="240" w:lineRule="auto"/>
      </w:pPr>
      <w:r>
        <w:separator/>
      </w:r>
    </w:p>
  </w:endnote>
  <w:endnote w:type="continuationSeparator" w:id="0">
    <w:p w:rsidR="00B346A2" w:rsidRDefault="00B34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530904"/>
      <w:docPartObj>
        <w:docPartGallery w:val="Page Numbers (Bottom of Page)"/>
        <w:docPartUnique/>
      </w:docPartObj>
    </w:sdtPr>
    <w:sdtEndPr>
      <w:rPr>
        <w:noProof/>
      </w:rPr>
    </w:sdtEndPr>
    <w:sdtContent>
      <w:p w:rsidR="006C4CF7" w:rsidRDefault="0085000D">
        <w:pPr>
          <w:pStyle w:val="Footer"/>
          <w:jc w:val="center"/>
        </w:pPr>
        <w:r>
          <w:fldChar w:fldCharType="begin"/>
        </w:r>
        <w:r>
          <w:instrText xml:space="preserve"> PAGE   \* MERGEFORMAT </w:instrText>
        </w:r>
        <w:r>
          <w:fldChar w:fldCharType="separate"/>
        </w:r>
        <w:r w:rsidR="00DB4CB3">
          <w:rPr>
            <w:noProof/>
          </w:rPr>
          <w:t>1</w:t>
        </w:r>
        <w:r>
          <w:rPr>
            <w:noProof/>
          </w:rPr>
          <w:fldChar w:fldCharType="end"/>
        </w:r>
      </w:p>
    </w:sdtContent>
  </w:sdt>
  <w:p w:rsidR="006C4CF7" w:rsidRDefault="00B346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6A2" w:rsidRDefault="00B346A2">
      <w:pPr>
        <w:spacing w:after="0" w:line="240" w:lineRule="auto"/>
      </w:pPr>
      <w:r>
        <w:separator/>
      </w:r>
    </w:p>
  </w:footnote>
  <w:footnote w:type="continuationSeparator" w:id="0">
    <w:p w:rsidR="00B346A2" w:rsidRDefault="00B346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F6BD0"/>
    <w:multiLevelType w:val="hybridMultilevel"/>
    <w:tmpl w:val="386606C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48D0276B"/>
    <w:multiLevelType w:val="multilevel"/>
    <w:tmpl w:val="1706B482"/>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50A47661"/>
    <w:multiLevelType w:val="hybridMultilevel"/>
    <w:tmpl w:val="826E2EF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44"/>
  </w:docVars>
  <w:rsids>
    <w:rsidRoot w:val="008F6DBA"/>
    <w:rsid w:val="00014B37"/>
    <w:rsid w:val="00082BAF"/>
    <w:rsid w:val="000E1701"/>
    <w:rsid w:val="0018051F"/>
    <w:rsid w:val="001950B9"/>
    <w:rsid w:val="001B2836"/>
    <w:rsid w:val="00220BBC"/>
    <w:rsid w:val="002300F8"/>
    <w:rsid w:val="002C30A9"/>
    <w:rsid w:val="002E44B0"/>
    <w:rsid w:val="004168BA"/>
    <w:rsid w:val="004D6395"/>
    <w:rsid w:val="00572829"/>
    <w:rsid w:val="00811E9C"/>
    <w:rsid w:val="0085000D"/>
    <w:rsid w:val="008F6DBA"/>
    <w:rsid w:val="00912839"/>
    <w:rsid w:val="00952F90"/>
    <w:rsid w:val="009E032C"/>
    <w:rsid w:val="00B1249F"/>
    <w:rsid w:val="00B346A2"/>
    <w:rsid w:val="00B947B5"/>
    <w:rsid w:val="00CD4FBE"/>
    <w:rsid w:val="00DB4CB3"/>
    <w:rsid w:val="00DC583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DBA"/>
    <w:pPr>
      <w:spacing w:line="480" w:lineRule="auto"/>
    </w:pPr>
    <w:rPr>
      <w:rFonts w:asciiTheme="majorBidi" w:hAnsiTheme="majorBidi"/>
    </w:rPr>
  </w:style>
  <w:style w:type="paragraph" w:styleId="Heading1">
    <w:name w:val="heading 1"/>
    <w:basedOn w:val="Normal"/>
    <w:next w:val="Normal"/>
    <w:link w:val="Heading1Char"/>
    <w:uiPriority w:val="9"/>
    <w:qFormat/>
    <w:rsid w:val="008F6DBA"/>
    <w:pPr>
      <w:numPr>
        <w:numId w:val="1"/>
      </w:numPr>
      <w:ind w:left="357" w:hanging="357"/>
      <w:outlineLvl w:val="0"/>
    </w:pPr>
    <w:rPr>
      <w:rFonts w:cstheme="majorBidi"/>
      <w:b/>
      <w:bCs/>
    </w:rPr>
  </w:style>
  <w:style w:type="paragraph" w:styleId="Heading2">
    <w:name w:val="heading 2"/>
    <w:basedOn w:val="Normal"/>
    <w:next w:val="Normal"/>
    <w:link w:val="Heading2Char"/>
    <w:uiPriority w:val="9"/>
    <w:unhideWhenUsed/>
    <w:qFormat/>
    <w:rsid w:val="008F6DBA"/>
    <w:pPr>
      <w:numPr>
        <w:ilvl w:val="1"/>
        <w:numId w:val="1"/>
      </w:numPr>
      <w:ind w:left="357" w:hanging="357"/>
      <w:outlineLvl w:val="1"/>
    </w:pPr>
    <w:rPr>
      <w:rFonts w:cstheme="majorBidi"/>
      <w:i/>
      <w:iCs/>
    </w:rPr>
  </w:style>
  <w:style w:type="paragraph" w:styleId="Heading3">
    <w:name w:val="heading 3"/>
    <w:basedOn w:val="Heading2"/>
    <w:next w:val="Normal"/>
    <w:link w:val="Heading3Char"/>
    <w:uiPriority w:val="9"/>
    <w:unhideWhenUsed/>
    <w:qFormat/>
    <w:rsid w:val="008F6DBA"/>
    <w:pPr>
      <w:numPr>
        <w:ilvl w:val="2"/>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DBA"/>
    <w:rPr>
      <w:rFonts w:asciiTheme="majorBidi" w:hAnsiTheme="majorBidi" w:cstheme="majorBidi"/>
      <w:b/>
      <w:bCs/>
    </w:rPr>
  </w:style>
  <w:style w:type="character" w:customStyle="1" w:styleId="Heading2Char">
    <w:name w:val="Heading 2 Char"/>
    <w:basedOn w:val="DefaultParagraphFont"/>
    <w:link w:val="Heading2"/>
    <w:uiPriority w:val="9"/>
    <w:rsid w:val="008F6DBA"/>
    <w:rPr>
      <w:rFonts w:asciiTheme="majorBidi" w:hAnsiTheme="majorBidi" w:cstheme="majorBidi"/>
      <w:i/>
      <w:iCs/>
    </w:rPr>
  </w:style>
  <w:style w:type="character" w:customStyle="1" w:styleId="Heading3Char">
    <w:name w:val="Heading 3 Char"/>
    <w:basedOn w:val="DefaultParagraphFont"/>
    <w:link w:val="Heading3"/>
    <w:uiPriority w:val="9"/>
    <w:rsid w:val="008F6DBA"/>
    <w:rPr>
      <w:rFonts w:asciiTheme="majorBidi" w:hAnsiTheme="majorBidi" w:cstheme="majorBidi"/>
      <w:i/>
      <w:iCs/>
    </w:rPr>
  </w:style>
  <w:style w:type="paragraph" w:styleId="ListParagraph">
    <w:name w:val="List Paragraph"/>
    <w:basedOn w:val="Normal"/>
    <w:uiPriority w:val="34"/>
    <w:qFormat/>
    <w:rsid w:val="008F6DBA"/>
    <w:pPr>
      <w:ind w:left="720"/>
      <w:contextualSpacing/>
    </w:pPr>
  </w:style>
  <w:style w:type="paragraph" w:styleId="Caption">
    <w:name w:val="caption"/>
    <w:basedOn w:val="Normal"/>
    <w:next w:val="Normal"/>
    <w:uiPriority w:val="35"/>
    <w:unhideWhenUsed/>
    <w:qFormat/>
    <w:rsid w:val="008F6DBA"/>
    <w:pPr>
      <w:keepNext/>
      <w:spacing w:after="200" w:line="240" w:lineRule="auto"/>
    </w:pPr>
    <w:rPr>
      <w:i/>
      <w:iCs/>
      <w:sz w:val="20"/>
      <w:szCs w:val="20"/>
    </w:rPr>
  </w:style>
  <w:style w:type="paragraph" w:styleId="Footer">
    <w:name w:val="footer"/>
    <w:basedOn w:val="Normal"/>
    <w:link w:val="FooterChar"/>
    <w:uiPriority w:val="99"/>
    <w:unhideWhenUsed/>
    <w:rsid w:val="008F6D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6DBA"/>
    <w:rPr>
      <w:rFonts w:asciiTheme="majorBidi" w:hAnsiTheme="maj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DBA"/>
    <w:pPr>
      <w:spacing w:line="480" w:lineRule="auto"/>
    </w:pPr>
    <w:rPr>
      <w:rFonts w:asciiTheme="majorBidi" w:hAnsiTheme="majorBidi"/>
    </w:rPr>
  </w:style>
  <w:style w:type="paragraph" w:styleId="Heading1">
    <w:name w:val="heading 1"/>
    <w:basedOn w:val="Normal"/>
    <w:next w:val="Normal"/>
    <w:link w:val="Heading1Char"/>
    <w:uiPriority w:val="9"/>
    <w:qFormat/>
    <w:rsid w:val="008F6DBA"/>
    <w:pPr>
      <w:numPr>
        <w:numId w:val="1"/>
      </w:numPr>
      <w:ind w:left="357" w:hanging="357"/>
      <w:outlineLvl w:val="0"/>
    </w:pPr>
    <w:rPr>
      <w:rFonts w:cstheme="majorBidi"/>
      <w:b/>
      <w:bCs/>
    </w:rPr>
  </w:style>
  <w:style w:type="paragraph" w:styleId="Heading2">
    <w:name w:val="heading 2"/>
    <w:basedOn w:val="Normal"/>
    <w:next w:val="Normal"/>
    <w:link w:val="Heading2Char"/>
    <w:uiPriority w:val="9"/>
    <w:unhideWhenUsed/>
    <w:qFormat/>
    <w:rsid w:val="008F6DBA"/>
    <w:pPr>
      <w:numPr>
        <w:ilvl w:val="1"/>
        <w:numId w:val="1"/>
      </w:numPr>
      <w:ind w:left="357" w:hanging="357"/>
      <w:outlineLvl w:val="1"/>
    </w:pPr>
    <w:rPr>
      <w:rFonts w:cstheme="majorBidi"/>
      <w:i/>
      <w:iCs/>
    </w:rPr>
  </w:style>
  <w:style w:type="paragraph" w:styleId="Heading3">
    <w:name w:val="heading 3"/>
    <w:basedOn w:val="Heading2"/>
    <w:next w:val="Normal"/>
    <w:link w:val="Heading3Char"/>
    <w:uiPriority w:val="9"/>
    <w:unhideWhenUsed/>
    <w:qFormat/>
    <w:rsid w:val="008F6DBA"/>
    <w:pPr>
      <w:numPr>
        <w:ilvl w:val="2"/>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DBA"/>
    <w:rPr>
      <w:rFonts w:asciiTheme="majorBidi" w:hAnsiTheme="majorBidi" w:cstheme="majorBidi"/>
      <w:b/>
      <w:bCs/>
    </w:rPr>
  </w:style>
  <w:style w:type="character" w:customStyle="1" w:styleId="Heading2Char">
    <w:name w:val="Heading 2 Char"/>
    <w:basedOn w:val="DefaultParagraphFont"/>
    <w:link w:val="Heading2"/>
    <w:uiPriority w:val="9"/>
    <w:rsid w:val="008F6DBA"/>
    <w:rPr>
      <w:rFonts w:asciiTheme="majorBidi" w:hAnsiTheme="majorBidi" w:cstheme="majorBidi"/>
      <w:i/>
      <w:iCs/>
    </w:rPr>
  </w:style>
  <w:style w:type="character" w:customStyle="1" w:styleId="Heading3Char">
    <w:name w:val="Heading 3 Char"/>
    <w:basedOn w:val="DefaultParagraphFont"/>
    <w:link w:val="Heading3"/>
    <w:uiPriority w:val="9"/>
    <w:rsid w:val="008F6DBA"/>
    <w:rPr>
      <w:rFonts w:asciiTheme="majorBidi" w:hAnsiTheme="majorBidi" w:cstheme="majorBidi"/>
      <w:i/>
      <w:iCs/>
    </w:rPr>
  </w:style>
  <w:style w:type="paragraph" w:styleId="ListParagraph">
    <w:name w:val="List Paragraph"/>
    <w:basedOn w:val="Normal"/>
    <w:uiPriority w:val="34"/>
    <w:qFormat/>
    <w:rsid w:val="008F6DBA"/>
    <w:pPr>
      <w:ind w:left="720"/>
      <w:contextualSpacing/>
    </w:pPr>
  </w:style>
  <w:style w:type="paragraph" w:styleId="Caption">
    <w:name w:val="caption"/>
    <w:basedOn w:val="Normal"/>
    <w:next w:val="Normal"/>
    <w:uiPriority w:val="35"/>
    <w:unhideWhenUsed/>
    <w:qFormat/>
    <w:rsid w:val="008F6DBA"/>
    <w:pPr>
      <w:keepNext/>
      <w:spacing w:after="200" w:line="240" w:lineRule="auto"/>
    </w:pPr>
    <w:rPr>
      <w:i/>
      <w:iCs/>
      <w:sz w:val="20"/>
      <w:szCs w:val="20"/>
    </w:rPr>
  </w:style>
  <w:style w:type="paragraph" w:styleId="Footer">
    <w:name w:val="footer"/>
    <w:basedOn w:val="Normal"/>
    <w:link w:val="FooterChar"/>
    <w:uiPriority w:val="99"/>
    <w:unhideWhenUsed/>
    <w:rsid w:val="008F6D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6DBA"/>
    <w:rPr>
      <w:rFonts w:asciiTheme="majorBidi" w:hAnsi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19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1657</Words>
  <Characters>8517</Characters>
  <Application>Microsoft Office Word</Application>
  <DocSecurity>0</DocSecurity>
  <Lines>405</Lines>
  <Paragraphs>274</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9900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Borg</dc:creator>
  <cp:keywords/>
  <dc:description/>
  <cp:lastModifiedBy>GSABORDO</cp:lastModifiedBy>
  <cp:revision>5</cp:revision>
  <dcterms:created xsi:type="dcterms:W3CDTF">2019-02-12T00:22:00Z</dcterms:created>
  <dcterms:modified xsi:type="dcterms:W3CDTF">2019-03-05T23:56:00Z</dcterms:modified>
</cp:coreProperties>
</file>