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3A7" w:rsidRPr="00BA23A7" w:rsidRDefault="00B66357" w:rsidP="00BA23A7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Appendix 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="00BA23A7" w:rsidRPr="00BA23A7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A23A7" w:rsidRPr="00BA23A7">
        <w:rPr>
          <w:rFonts w:ascii="Times New Roman" w:eastAsia="Calibri" w:hAnsi="Times New Roman" w:cs="Times New Roman"/>
          <w:sz w:val="24"/>
          <w:szCs w:val="24"/>
        </w:rPr>
        <w:t xml:space="preserve"> National Forum – List of transcripts, showing which of the transcribed transcripts were analyzed.</w:t>
      </w:r>
    </w:p>
    <w:p w:rsidR="00BA23A7" w:rsidRPr="00BA23A7" w:rsidRDefault="00BA23A7" w:rsidP="00BA23A7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"/>
        <w:gridCol w:w="6301"/>
        <w:gridCol w:w="1363"/>
        <w:gridCol w:w="1456"/>
      </w:tblGrid>
      <w:tr w:rsidR="00BA23A7" w:rsidRPr="00BA23A7" w:rsidTr="005B3DC0">
        <w:tc>
          <w:tcPr>
            <w:tcW w:w="440" w:type="dxa"/>
            <w:tcBorders>
              <w:bottom w:val="single" w:sz="4" w:space="0" w:color="auto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28" w:type="dxa"/>
            <w:tcBorders>
              <w:bottom w:val="single" w:sz="4" w:space="0" w:color="auto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Session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Transcribed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Analyzed</w:t>
            </w:r>
          </w:p>
        </w:tc>
      </w:tr>
      <w:tr w:rsidR="00BA23A7" w:rsidRPr="00BA23A7" w:rsidTr="005B3DC0">
        <w:tc>
          <w:tcPr>
            <w:tcW w:w="440" w:type="dxa"/>
            <w:tcBorders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8" w:type="dxa"/>
            <w:tcBorders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Welcome Remarks &amp; Introductory Comments</w:t>
            </w:r>
          </w:p>
        </w:tc>
        <w:tc>
          <w:tcPr>
            <w:tcW w:w="1350" w:type="dxa"/>
            <w:tcBorders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Overview of eConsult Research Evidence and Implementation Successes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National Implementation 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Education Projects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Specialist Perspectives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Provincial Updates Alberta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Key Enablers of Implementation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Provincial Updates Ontario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Provincial Updates Newfoundland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Provincial Updates Manitoba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rPr>
          <w:trHeight w:val="70"/>
        </w:trPr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Provincial Updates Quebec 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Patient Panel Reflections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Small Group Sessions</w:t>
            </w:r>
          </w:p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1 – Considerations for a national service</w:t>
            </w:r>
          </w:p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2 – Integrating eConsult into clinic workflows</w:t>
            </w:r>
          </w:p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3 – Sharing engagement and communication strategies</w:t>
            </w:r>
          </w:p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4 – Leveraging eConsult for Continuing Professional Development</w:t>
            </w:r>
          </w:p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5 – Special Population Needs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Small Group Session Report Back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Table Top Hot Topics Session: Practical tools for eConsult spread and scale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CA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  <w:lang w:val="fr-CA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fr-CA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  <w:lang w:val="fr-CA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Table Top Session Practical Tools Report Back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Table Top Hot Topics Session: Policy Briefs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N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32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Table Top Session Policy Briefs Report Back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  <w:bottom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  <w:tr w:rsidR="00BA23A7" w:rsidRPr="00BA23A7" w:rsidTr="005B3DC0">
        <w:tc>
          <w:tcPr>
            <w:tcW w:w="440" w:type="dxa"/>
            <w:tcBorders>
              <w:top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328" w:type="dxa"/>
            <w:tcBorders>
              <w:top w:val="nil"/>
            </w:tcBorders>
          </w:tcPr>
          <w:p w:rsidR="00BA23A7" w:rsidRPr="00BA23A7" w:rsidRDefault="00BA23A7" w:rsidP="00BA23A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National Leaders Presentations and Next Steps</w:t>
            </w:r>
          </w:p>
        </w:tc>
        <w:tc>
          <w:tcPr>
            <w:tcW w:w="1350" w:type="dxa"/>
            <w:tcBorders>
              <w:top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458" w:type="dxa"/>
            <w:tcBorders>
              <w:top w:val="nil"/>
            </w:tcBorders>
          </w:tcPr>
          <w:p w:rsidR="00BA23A7" w:rsidRPr="00BA23A7" w:rsidRDefault="00BA23A7" w:rsidP="00BA23A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23A7">
              <w:rPr>
                <w:rFonts w:ascii="Times New Roman" w:eastAsia="Calibri" w:hAnsi="Times New Roman" w:cs="Times New Roman"/>
                <w:sz w:val="24"/>
                <w:szCs w:val="24"/>
              </w:rPr>
              <w:t>Y</w:t>
            </w:r>
          </w:p>
        </w:tc>
      </w:tr>
    </w:tbl>
    <w:p w:rsidR="00BA23A7" w:rsidRPr="00BA23A7" w:rsidRDefault="00BA23A7" w:rsidP="00BA23A7">
      <w:pPr>
        <w:rPr>
          <w:rFonts w:ascii="Calibri" w:eastAsia="Calibri" w:hAnsi="Calibri" w:cs="Times New Roman"/>
        </w:rPr>
      </w:pPr>
    </w:p>
    <w:p w:rsidR="00BA23A7" w:rsidRPr="00BA23A7" w:rsidRDefault="00BA23A7" w:rsidP="00BA23A7">
      <w:pPr>
        <w:rPr>
          <w:rFonts w:ascii="Calibri" w:eastAsia="Calibri" w:hAnsi="Calibri" w:cs="Times New Roman"/>
        </w:rPr>
      </w:pPr>
    </w:p>
    <w:p w:rsidR="00984358" w:rsidRDefault="00B66357"/>
    <w:sectPr w:rsidR="009843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225"/>
    <w:rsid w:val="002D38EF"/>
    <w:rsid w:val="00391D1F"/>
    <w:rsid w:val="00486225"/>
    <w:rsid w:val="00B020B2"/>
    <w:rsid w:val="00B66357"/>
    <w:rsid w:val="00BA23A7"/>
    <w:rsid w:val="00C76388"/>
    <w:rsid w:val="00F9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88"/>
  </w:style>
  <w:style w:type="paragraph" w:styleId="Heading1">
    <w:name w:val="heading 1"/>
    <w:basedOn w:val="Normal"/>
    <w:next w:val="Normal"/>
    <w:link w:val="Heading1Char"/>
    <w:uiPriority w:val="9"/>
    <w:qFormat/>
    <w:rsid w:val="00B02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3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0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7638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59"/>
    <w:rsid w:val="00BA2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388"/>
  </w:style>
  <w:style w:type="paragraph" w:styleId="Heading1">
    <w:name w:val="heading 1"/>
    <w:basedOn w:val="Normal"/>
    <w:next w:val="Normal"/>
    <w:link w:val="Heading1Char"/>
    <w:uiPriority w:val="9"/>
    <w:qFormat/>
    <w:rsid w:val="00B020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763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20B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7638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59"/>
    <w:rsid w:val="00BA23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>Bruyere Continuing Care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Joschko</dc:creator>
  <cp:keywords/>
  <dc:description/>
  <cp:lastModifiedBy>Justin Joschko</cp:lastModifiedBy>
  <cp:revision>3</cp:revision>
  <dcterms:created xsi:type="dcterms:W3CDTF">2019-10-10T16:25:00Z</dcterms:created>
  <dcterms:modified xsi:type="dcterms:W3CDTF">2019-10-10T16:27:00Z</dcterms:modified>
</cp:coreProperties>
</file>