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67FC3" w14:textId="43822926" w:rsidR="00423EEC" w:rsidRPr="00EF0FB7" w:rsidRDefault="00423EEC" w:rsidP="00423EEC">
      <w:pPr>
        <w:rPr>
          <w:rFonts w:cs="Times New Roman"/>
          <w:b/>
          <w:u w:val="single"/>
          <w:lang w:val="en-CA"/>
        </w:rPr>
      </w:pPr>
      <w:r w:rsidRPr="00EF0FB7">
        <w:rPr>
          <w:rFonts w:cs="Times New Roman"/>
          <w:b/>
          <w:u w:val="single"/>
          <w:lang w:val="en-CA"/>
        </w:rPr>
        <w:t>A</w:t>
      </w:r>
      <w:r w:rsidR="00E61F0A">
        <w:rPr>
          <w:rFonts w:cs="Times New Roman"/>
          <w:b/>
          <w:u w:val="single"/>
          <w:lang w:val="en-CA"/>
        </w:rPr>
        <w:t xml:space="preserve">dditional file </w:t>
      </w:r>
      <w:r w:rsidR="00A7523D">
        <w:rPr>
          <w:rFonts w:cs="Times New Roman"/>
          <w:b/>
          <w:u w:val="single"/>
          <w:lang w:val="en-CA"/>
        </w:rPr>
        <w:t>2</w:t>
      </w:r>
      <w:r w:rsidR="00353373">
        <w:rPr>
          <w:rFonts w:cs="Times New Roman"/>
          <w:b/>
          <w:u w:val="single"/>
          <w:lang w:val="en-CA"/>
        </w:rPr>
        <w:t>:</w:t>
      </w:r>
      <w:r w:rsidRPr="00EF0FB7">
        <w:rPr>
          <w:rFonts w:cs="Times New Roman"/>
          <w:b/>
          <w:u w:val="single"/>
          <w:lang w:val="en-CA"/>
        </w:rPr>
        <w:t xml:space="preserve"> Citations for ‘near miss’ papers that were excluded</w:t>
      </w:r>
    </w:p>
    <w:p w14:paraId="24E041AB" w14:textId="77777777" w:rsidR="00423EEC" w:rsidRPr="00EF0FB7" w:rsidRDefault="00423EEC" w:rsidP="00423EEC">
      <w:pPr>
        <w:rPr>
          <w:rFonts w:cs="Times New Roman"/>
          <w:lang w:val="en-CA"/>
        </w:rPr>
      </w:pPr>
    </w:p>
    <w:p w14:paraId="4A441131" w14:textId="77777777" w:rsidR="00423EEC" w:rsidRPr="00EF0FB7" w:rsidRDefault="00423EEC" w:rsidP="00423EEC">
      <w:pPr>
        <w:rPr>
          <w:rFonts w:cs="Times New Roman"/>
          <w:b/>
          <w:lang w:val="en-CA"/>
        </w:rPr>
      </w:pPr>
      <w:r w:rsidRPr="00EF0FB7">
        <w:rPr>
          <w:rFonts w:cs="Times New Roman"/>
          <w:b/>
          <w:lang w:val="en-CA"/>
        </w:rPr>
        <w:t>Stage 1: Articles excluded by one reviewer (n=41)</w:t>
      </w:r>
    </w:p>
    <w:p w14:paraId="705C37B6" w14:textId="1CD240F3" w:rsidR="002546F1" w:rsidRDefault="002546F1" w:rsidP="002546F1">
      <w:pPr>
        <w:rPr>
          <w:rFonts w:cs="Times New Roman"/>
        </w:rPr>
      </w:pPr>
    </w:p>
    <w:p w14:paraId="28F80C35"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Ashford LS, Smith RR, De Souza RM, Fikree FF, Yinger NV. Creating windows of opportunity for policy change: incorporating evidence into decentralised planning in Kenya. </w:t>
      </w:r>
      <w:r w:rsidRPr="002546F1">
        <w:rPr>
          <w:rFonts w:cs="Times New Roman"/>
          <w:i/>
          <w:iCs/>
          <w:color w:val="000000" w:themeColor="text1"/>
        </w:rPr>
        <w:t xml:space="preserve">Bull World Health Organ. </w:t>
      </w:r>
      <w:r w:rsidRPr="002546F1">
        <w:rPr>
          <w:rFonts w:cs="Times New Roman"/>
          <w:color w:val="000000" w:themeColor="text1"/>
        </w:rPr>
        <w:t>2006;84(8):669-672.</w:t>
      </w:r>
    </w:p>
    <w:p w14:paraId="4EF90620"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Barreto JO, Souza NM. [Making progress in the use of health policies and practices informed by evidence: the Piripiri-Piaui experience]. </w:t>
      </w:r>
      <w:r w:rsidRPr="002546F1">
        <w:rPr>
          <w:rFonts w:cs="Times New Roman"/>
          <w:i/>
          <w:iCs/>
          <w:color w:val="000000" w:themeColor="text1"/>
        </w:rPr>
        <w:t xml:space="preserve">Ciencia &amp; Saude Coletiva. </w:t>
      </w:r>
      <w:r w:rsidRPr="002546F1">
        <w:rPr>
          <w:rFonts w:cs="Times New Roman"/>
          <w:color w:val="000000" w:themeColor="text1"/>
        </w:rPr>
        <w:t>2013;18(1):25-34.</w:t>
      </w:r>
    </w:p>
    <w:p w14:paraId="426CCE4B"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Corluka A, Cohen M, Lanktree E, Larocque R. Uptake and impact of research for evidence-based practice: lessons from the Africa Health Systems Initiative Support to African Research Partnerships. </w:t>
      </w:r>
      <w:r w:rsidRPr="002546F1">
        <w:rPr>
          <w:rFonts w:cs="Times New Roman"/>
          <w:i/>
          <w:iCs/>
          <w:color w:val="000000" w:themeColor="text1"/>
        </w:rPr>
        <w:t xml:space="preserve">BMC Health Serv Res. </w:t>
      </w:r>
      <w:r w:rsidRPr="002546F1">
        <w:rPr>
          <w:rFonts w:cs="Times New Roman"/>
          <w:color w:val="000000" w:themeColor="text1"/>
        </w:rPr>
        <w:t>2014;14:I1.</w:t>
      </w:r>
    </w:p>
    <w:p w14:paraId="6332F6D3"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Dobbins M, Robeson P, Ciliska D, et al. A description of a knowledge broker role implemented as part of a randomized controlled trial evaluating three knowledge translation strategies. </w:t>
      </w:r>
      <w:r w:rsidRPr="002546F1">
        <w:rPr>
          <w:rFonts w:cs="Times New Roman"/>
          <w:i/>
          <w:iCs/>
          <w:color w:val="000000" w:themeColor="text1"/>
        </w:rPr>
        <w:t xml:space="preserve">Implement Sci. </w:t>
      </w:r>
      <w:r w:rsidRPr="002546F1">
        <w:rPr>
          <w:rFonts w:cs="Times New Roman"/>
          <w:color w:val="000000" w:themeColor="text1"/>
        </w:rPr>
        <w:t>2009;4:9.</w:t>
      </w:r>
    </w:p>
    <w:p w14:paraId="3533E5DA"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Ekirapa-Kiracho E, Walugembe DR, Tetui M, et al. Evaluation of a health systems knowledge translation network for Africa (KTNET): a study protocol. </w:t>
      </w:r>
      <w:r w:rsidRPr="002546F1">
        <w:rPr>
          <w:rFonts w:cs="Times New Roman"/>
          <w:i/>
          <w:iCs/>
          <w:color w:val="000000" w:themeColor="text1"/>
        </w:rPr>
        <w:t xml:space="preserve">Implement Sci. </w:t>
      </w:r>
      <w:r w:rsidRPr="002546F1">
        <w:rPr>
          <w:rFonts w:cs="Times New Roman"/>
          <w:color w:val="000000" w:themeColor="text1"/>
        </w:rPr>
        <w:t>2014;9:170.</w:t>
      </w:r>
    </w:p>
    <w:p w14:paraId="2305B6F0"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El-Jardali F, Fadlallah R. A call for a backward design to knowledge translation. </w:t>
      </w:r>
      <w:r w:rsidRPr="002546F1">
        <w:rPr>
          <w:rFonts w:cs="Times New Roman"/>
          <w:i/>
          <w:iCs/>
          <w:color w:val="000000" w:themeColor="text1"/>
        </w:rPr>
        <w:t xml:space="preserve">Int J Health Policy Manag. </w:t>
      </w:r>
      <w:r w:rsidRPr="002546F1">
        <w:rPr>
          <w:rFonts w:cs="Times New Roman"/>
          <w:color w:val="000000" w:themeColor="text1"/>
        </w:rPr>
        <w:t>2015;4(1):1-5.</w:t>
      </w:r>
    </w:p>
    <w:p w14:paraId="2D47C764"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El-Jardali F, Makhoul J, Jamal D, Ranson MK, Kronfol NM, Tchaghchagian V. Eliciting policymakers' and stakeholders' opinions to help shape health system research priorities in the Middle East and North Africa region. </w:t>
      </w:r>
      <w:r w:rsidRPr="002546F1">
        <w:rPr>
          <w:rFonts w:cs="Times New Roman"/>
          <w:i/>
          <w:iCs/>
          <w:color w:val="000000" w:themeColor="text1"/>
        </w:rPr>
        <w:t xml:space="preserve">Health Policy Plan. </w:t>
      </w:r>
      <w:r w:rsidRPr="002546F1">
        <w:rPr>
          <w:rFonts w:cs="Times New Roman"/>
          <w:color w:val="000000" w:themeColor="text1"/>
        </w:rPr>
        <w:t>2010;25(1):15-27.</w:t>
      </w:r>
    </w:p>
    <w:p w14:paraId="35B915A1"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Ellen ME, Leon G, Bouchard G, Ouimet M, Grimshaw JM, Lavis JN. Barriers, facilitators and views about next steps to implementing supports for evidence-informed decision-making in health systems: a qualitative study. </w:t>
      </w:r>
      <w:r w:rsidRPr="002546F1">
        <w:rPr>
          <w:rFonts w:cs="Times New Roman"/>
          <w:i/>
          <w:iCs/>
          <w:color w:val="000000" w:themeColor="text1"/>
        </w:rPr>
        <w:t xml:space="preserve">Implement Sci. </w:t>
      </w:r>
      <w:r w:rsidRPr="002546F1">
        <w:rPr>
          <w:rFonts w:cs="Times New Roman"/>
          <w:color w:val="000000" w:themeColor="text1"/>
        </w:rPr>
        <w:t>2014;9:179.</w:t>
      </w:r>
    </w:p>
    <w:p w14:paraId="187F9436"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Gholami J, Ahghari S, Motevalian A, et al. Knowledge translation in Iranian universities: need for serious interventions. </w:t>
      </w:r>
      <w:r w:rsidRPr="002546F1">
        <w:rPr>
          <w:rFonts w:cs="Times New Roman"/>
          <w:i/>
          <w:iCs/>
          <w:color w:val="000000" w:themeColor="text1"/>
        </w:rPr>
        <w:t xml:space="preserve">Health Res Policy Syst. </w:t>
      </w:r>
      <w:r w:rsidRPr="002546F1">
        <w:rPr>
          <w:rFonts w:cs="Times New Roman"/>
          <w:color w:val="000000" w:themeColor="text1"/>
        </w:rPr>
        <w:t>2013;11:43.</w:t>
      </w:r>
    </w:p>
    <w:p w14:paraId="7165A379"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Godfrey L, Funke N, Mbizvo C. Bridging the science-policy interface: A new era for South African research and the role of knowledge brokering. </w:t>
      </w:r>
      <w:r w:rsidRPr="002546F1">
        <w:rPr>
          <w:rFonts w:cs="Times New Roman"/>
          <w:i/>
          <w:iCs/>
          <w:color w:val="000000" w:themeColor="text1"/>
        </w:rPr>
        <w:t xml:space="preserve">South African Journal of Science. </w:t>
      </w:r>
      <w:r w:rsidRPr="002546F1">
        <w:rPr>
          <w:rFonts w:cs="Times New Roman"/>
          <w:color w:val="000000" w:themeColor="text1"/>
        </w:rPr>
        <w:t>2010;106(5-6):34-41.</w:t>
      </w:r>
    </w:p>
    <w:p w14:paraId="633D3A36"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Goyet S, Touch S, Ir P, et al. Gaps between research and public health priorities in low income countries: evidence from a systematic literature review focused on Cambodia. </w:t>
      </w:r>
      <w:r w:rsidRPr="002546F1">
        <w:rPr>
          <w:rFonts w:cs="Times New Roman"/>
          <w:i/>
          <w:iCs/>
          <w:color w:val="000000" w:themeColor="text1"/>
        </w:rPr>
        <w:t xml:space="preserve">Implement Sci. </w:t>
      </w:r>
      <w:r w:rsidRPr="002546F1">
        <w:rPr>
          <w:rFonts w:cs="Times New Roman"/>
          <w:color w:val="000000" w:themeColor="text1"/>
        </w:rPr>
        <w:t>2015;10.</w:t>
      </w:r>
    </w:p>
    <w:p w14:paraId="3EEF2121"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Guindon GE, Lavis JN, Becerra-Posada F, et al. Bridging the gaps between research, policy and practice in low- and middle-income countries: a survey of health care providers. </w:t>
      </w:r>
      <w:r w:rsidRPr="002546F1">
        <w:rPr>
          <w:rFonts w:cs="Times New Roman"/>
          <w:i/>
          <w:iCs/>
          <w:color w:val="000000" w:themeColor="text1"/>
        </w:rPr>
        <w:t xml:space="preserve">Can Med Assoc J. </w:t>
      </w:r>
      <w:r w:rsidRPr="002546F1">
        <w:rPr>
          <w:rFonts w:cs="Times New Roman"/>
          <w:color w:val="000000" w:themeColor="text1"/>
        </w:rPr>
        <w:t>2010;182(9):E362-E372.</w:t>
      </w:r>
    </w:p>
    <w:p w14:paraId="76D6BDF6"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Hawkes S, B KA, Jadeja N, et al. Strengthening capacity to apply health research evidence in policy making: experience from four countries. </w:t>
      </w:r>
      <w:r w:rsidRPr="002546F1">
        <w:rPr>
          <w:rFonts w:cs="Times New Roman"/>
          <w:i/>
          <w:iCs/>
          <w:color w:val="000000" w:themeColor="text1"/>
        </w:rPr>
        <w:t xml:space="preserve">Health Policy Plan. </w:t>
      </w:r>
      <w:r w:rsidRPr="002546F1">
        <w:rPr>
          <w:rFonts w:cs="Times New Roman"/>
          <w:color w:val="000000" w:themeColor="text1"/>
        </w:rPr>
        <w:t>2016;31(2):161-170.</w:t>
      </w:r>
    </w:p>
    <w:p w14:paraId="27427171"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Kammen Jv, Savigny Dd, Sewankambo N. Using knowledge brokering to promote evidence-based policy-making: the need for support structures. </w:t>
      </w:r>
      <w:r w:rsidRPr="002546F1">
        <w:rPr>
          <w:rFonts w:cs="Times New Roman"/>
          <w:i/>
          <w:iCs/>
          <w:color w:val="000000" w:themeColor="text1"/>
        </w:rPr>
        <w:t xml:space="preserve">Bull World Health Organ. </w:t>
      </w:r>
      <w:r w:rsidRPr="002546F1">
        <w:rPr>
          <w:rFonts w:cs="Times New Roman"/>
          <w:color w:val="000000" w:themeColor="text1"/>
        </w:rPr>
        <w:t>2006;84(8):608-612.</w:t>
      </w:r>
    </w:p>
    <w:p w14:paraId="3B06C542"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Kasonde JM, Campbell S. Creating a Knowledge Translation Platform: nine lessons from the Zambia Forum for Health Research. </w:t>
      </w:r>
      <w:r w:rsidRPr="002546F1">
        <w:rPr>
          <w:rFonts w:cs="Times New Roman"/>
          <w:i/>
          <w:iCs/>
          <w:color w:val="000000" w:themeColor="text1"/>
        </w:rPr>
        <w:t xml:space="preserve">Health Res Policy Syst. </w:t>
      </w:r>
      <w:r w:rsidRPr="002546F1">
        <w:rPr>
          <w:rFonts w:cs="Times New Roman"/>
          <w:color w:val="000000" w:themeColor="text1"/>
        </w:rPr>
        <w:t>2012;10:31.</w:t>
      </w:r>
    </w:p>
    <w:p w14:paraId="0DCA3A37"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Lavis JN, Guindon GE, Cameron D, et al. Bridging the gaps between research, policy and practice in low- and middle-income countries: a survey of researchers. </w:t>
      </w:r>
      <w:r w:rsidRPr="002546F1">
        <w:rPr>
          <w:rFonts w:cs="Times New Roman"/>
          <w:i/>
          <w:iCs/>
          <w:color w:val="000000" w:themeColor="text1"/>
        </w:rPr>
        <w:t xml:space="preserve">Can Med Assoc J. </w:t>
      </w:r>
      <w:r w:rsidRPr="002546F1">
        <w:rPr>
          <w:rFonts w:cs="Times New Roman"/>
          <w:color w:val="000000" w:themeColor="text1"/>
        </w:rPr>
        <w:t>2010;182(9):E350-361.</w:t>
      </w:r>
    </w:p>
    <w:p w14:paraId="2227FD2A"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lastRenderedPageBreak/>
        <w:t xml:space="preserve">Le G, Mirzoev T, Orgill M, et al. A new methodology for assessing health policy and systems research and analysis capacity in African universities. </w:t>
      </w:r>
      <w:r w:rsidRPr="002546F1">
        <w:rPr>
          <w:rFonts w:cs="Times New Roman"/>
          <w:i/>
          <w:iCs/>
          <w:color w:val="000000" w:themeColor="text1"/>
        </w:rPr>
        <w:t xml:space="preserve">Health Res Policy Syst. </w:t>
      </w:r>
      <w:r w:rsidRPr="002546F1">
        <w:rPr>
          <w:rFonts w:cs="Times New Roman"/>
          <w:color w:val="000000" w:themeColor="text1"/>
        </w:rPr>
        <w:t>2014;12:59.</w:t>
      </w:r>
    </w:p>
    <w:p w14:paraId="7327FC09"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Majdzadeh R, Nedjat S, Fotouhi A, Malekafzali H. Iran's Approach to Knowledge Translation. </w:t>
      </w:r>
      <w:r w:rsidRPr="002546F1">
        <w:rPr>
          <w:rFonts w:cs="Times New Roman"/>
          <w:i/>
          <w:iCs/>
          <w:color w:val="000000" w:themeColor="text1"/>
        </w:rPr>
        <w:t xml:space="preserve">Iran J Public Health. </w:t>
      </w:r>
      <w:r w:rsidRPr="002546F1">
        <w:rPr>
          <w:rFonts w:cs="Times New Roman"/>
          <w:color w:val="000000" w:themeColor="text1"/>
        </w:rPr>
        <w:t>2009;38:58-62.</w:t>
      </w:r>
    </w:p>
    <w:p w14:paraId="5FFCE5EB"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Mavoa H, Waqa G, Moodie M, et al. Knowledge exchange in the Pacific: The TROPIC (Translational Research into Obesity Prevention Policies for Communities) project. </w:t>
      </w:r>
      <w:r w:rsidRPr="002546F1">
        <w:rPr>
          <w:rFonts w:cs="Times New Roman"/>
          <w:i/>
          <w:iCs/>
          <w:color w:val="000000" w:themeColor="text1"/>
        </w:rPr>
        <w:t xml:space="preserve">BMC Public Health. </w:t>
      </w:r>
      <w:r w:rsidRPr="002546F1">
        <w:rPr>
          <w:rFonts w:cs="Times New Roman"/>
          <w:color w:val="000000" w:themeColor="text1"/>
        </w:rPr>
        <w:t>2012;12:552.</w:t>
      </w:r>
    </w:p>
    <w:p w14:paraId="040D63EF"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Mekwa NJ, Niekerk Av, Madela-Mntla EN, Jeenah M, Loots G, Mayosi BM. The development of a National Health Research Observatory in South Africa: considerations and challenges. </w:t>
      </w:r>
      <w:r w:rsidRPr="002546F1">
        <w:rPr>
          <w:rFonts w:cs="Times New Roman"/>
          <w:i/>
          <w:iCs/>
          <w:color w:val="000000" w:themeColor="text1"/>
        </w:rPr>
        <w:t xml:space="preserve">South African Health Review. </w:t>
      </w:r>
      <w:r w:rsidRPr="002546F1">
        <w:rPr>
          <w:rFonts w:cs="Times New Roman"/>
          <w:color w:val="000000" w:themeColor="text1"/>
        </w:rPr>
        <w:t>2016;2016(1):235-241.</w:t>
      </w:r>
    </w:p>
    <w:p w14:paraId="10BF6918"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Moat KA, Lavis JN, Abelson J. How Contexts and Issues Influence the Use of Policy-Relevant Research Syntheses: A Critical Interpretive Synthesis. </w:t>
      </w:r>
      <w:r w:rsidRPr="002546F1">
        <w:rPr>
          <w:rFonts w:cs="Times New Roman"/>
          <w:i/>
          <w:iCs/>
          <w:color w:val="000000" w:themeColor="text1"/>
        </w:rPr>
        <w:t xml:space="preserve">Milbank Q. </w:t>
      </w:r>
      <w:r w:rsidRPr="002546F1">
        <w:rPr>
          <w:rFonts w:cs="Times New Roman"/>
          <w:color w:val="000000" w:themeColor="text1"/>
        </w:rPr>
        <w:t>2013;91(3):604-648.</w:t>
      </w:r>
    </w:p>
    <w:p w14:paraId="1A2F8A13"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Nabyonga-Orem J, Dovlo D, Kwamie A, Nadege A, Guangya W, Kirigia JM. Policy dialogue to improve health outcomes in low income countries: what are the issues and way forward? </w:t>
      </w:r>
      <w:r w:rsidRPr="002546F1">
        <w:rPr>
          <w:rFonts w:cs="Times New Roman"/>
          <w:i/>
          <w:iCs/>
          <w:color w:val="000000" w:themeColor="text1"/>
        </w:rPr>
        <w:t xml:space="preserve">BMC Health Serv Res. </w:t>
      </w:r>
      <w:r w:rsidRPr="002546F1">
        <w:rPr>
          <w:rFonts w:cs="Times New Roman"/>
          <w:color w:val="000000" w:themeColor="text1"/>
        </w:rPr>
        <w:t>2016;16:217.</w:t>
      </w:r>
    </w:p>
    <w:p w14:paraId="2CD0B1E7"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Oliver S, Bangpan M, Stansfield C, Stewart R. Capacity for conducting systematic reviews in low- and middle-income countries: A rapid appraisal. </w:t>
      </w:r>
      <w:r w:rsidRPr="002546F1">
        <w:rPr>
          <w:rFonts w:cs="Times New Roman"/>
          <w:i/>
          <w:iCs/>
          <w:color w:val="000000" w:themeColor="text1"/>
        </w:rPr>
        <w:t xml:space="preserve">Health Res Policy Syst. </w:t>
      </w:r>
      <w:r w:rsidRPr="002546F1">
        <w:rPr>
          <w:rFonts w:cs="Times New Roman"/>
          <w:color w:val="000000" w:themeColor="text1"/>
        </w:rPr>
        <w:t>2015;13(23).</w:t>
      </w:r>
    </w:p>
    <w:p w14:paraId="5D45AAD5"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Onwujekwe O, Uguru N, Russo G, et al. Role and use of evidence in policymaking: an analysis of case studies from the health sector in Nigeria. </w:t>
      </w:r>
      <w:r w:rsidRPr="002546F1">
        <w:rPr>
          <w:rFonts w:cs="Times New Roman"/>
          <w:i/>
          <w:iCs/>
          <w:color w:val="000000" w:themeColor="text1"/>
        </w:rPr>
        <w:t xml:space="preserve">Health Res Policy Syst. </w:t>
      </w:r>
      <w:r w:rsidRPr="002546F1">
        <w:rPr>
          <w:rFonts w:cs="Times New Roman"/>
          <w:color w:val="000000" w:themeColor="text1"/>
        </w:rPr>
        <w:t>2015;13(46).</w:t>
      </w:r>
    </w:p>
    <w:p w14:paraId="54B784E5"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Pariyo G, Serwadda D, Sewankambo NK, Groves S, Bollinger RC, Peters DH. A grander challenge: The case of how Makerere University College of Health Sciences (MakCHS) contributes to health outcomes in Africa. </w:t>
      </w:r>
      <w:r w:rsidRPr="002546F1">
        <w:rPr>
          <w:rFonts w:cs="Times New Roman"/>
          <w:i/>
          <w:iCs/>
          <w:color w:val="000000" w:themeColor="text1"/>
        </w:rPr>
        <w:t xml:space="preserve">BMC Int Health Hum Rights. </w:t>
      </w:r>
      <w:r w:rsidRPr="002546F1">
        <w:rPr>
          <w:rFonts w:cs="Times New Roman"/>
          <w:color w:val="000000" w:themeColor="text1"/>
        </w:rPr>
        <w:t>2011;11.</w:t>
      </w:r>
    </w:p>
    <w:p w14:paraId="1F722507"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Pin NT, Muthuswamy B, Michael F, Richard H, Sofia AM, Cheong LS. Research and policy to achieve healthy aging in Asia: Recommendations from an expert workshop. </w:t>
      </w:r>
      <w:r w:rsidRPr="002546F1">
        <w:rPr>
          <w:rFonts w:cs="Times New Roman"/>
          <w:i/>
          <w:iCs/>
          <w:color w:val="000000" w:themeColor="text1"/>
        </w:rPr>
        <w:t xml:space="preserve">Open Longevity Science. </w:t>
      </w:r>
      <w:r w:rsidRPr="002546F1">
        <w:rPr>
          <w:rFonts w:cs="Times New Roman"/>
          <w:color w:val="000000" w:themeColor="text1"/>
        </w:rPr>
        <w:t>2013;7:1-10.</w:t>
      </w:r>
    </w:p>
    <w:p w14:paraId="79033D3B"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Shooshtari S. Factors that Facilitate and Impede Effective Knowledge Translation in Population Health Promotion: Results from a Consultation Workshop in Iran. </w:t>
      </w:r>
      <w:r w:rsidRPr="002546F1">
        <w:rPr>
          <w:rFonts w:cs="Times New Roman"/>
          <w:i/>
          <w:iCs/>
          <w:color w:val="000000" w:themeColor="text1"/>
        </w:rPr>
        <w:t xml:space="preserve">Health Promotion Perspectives. </w:t>
      </w:r>
      <w:r w:rsidRPr="002546F1">
        <w:rPr>
          <w:rFonts w:cs="Times New Roman"/>
          <w:color w:val="000000" w:themeColor="text1"/>
        </w:rPr>
        <w:t>2012;2(2):126-135.</w:t>
      </w:r>
    </w:p>
    <w:p w14:paraId="0C50E969"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Shooshtari S, Samadi SA, Zarei K, Naghipur S, Martin T, Lee M. Facilitating and Impeding Factors for Knowledge Translation in Intellectual and Developmental Disabilities: Results from a Consultation Workshop in Iran. </w:t>
      </w:r>
      <w:r w:rsidRPr="002546F1">
        <w:rPr>
          <w:rFonts w:cs="Times New Roman"/>
          <w:i/>
          <w:iCs/>
          <w:color w:val="000000" w:themeColor="text1"/>
        </w:rPr>
        <w:t xml:space="preserve">Journal of Policy and Practice in Intellectual Disabilities. </w:t>
      </w:r>
      <w:r w:rsidRPr="002546F1">
        <w:rPr>
          <w:rFonts w:cs="Times New Roman"/>
          <w:color w:val="000000" w:themeColor="text1"/>
        </w:rPr>
        <w:t>2014;11(3):210-216.</w:t>
      </w:r>
    </w:p>
    <w:p w14:paraId="1717270E"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Struyk RJ, Damon M, Haddaway SR. Evaluating Capacity Building for Policy Research Organizations. </w:t>
      </w:r>
      <w:r w:rsidRPr="002546F1">
        <w:rPr>
          <w:rFonts w:cs="Times New Roman"/>
          <w:i/>
          <w:iCs/>
          <w:color w:val="000000" w:themeColor="text1"/>
        </w:rPr>
        <w:t xml:space="preserve">American Journal of Evaluation. </w:t>
      </w:r>
      <w:r w:rsidRPr="002546F1">
        <w:rPr>
          <w:rFonts w:cs="Times New Roman"/>
          <w:color w:val="000000" w:themeColor="text1"/>
        </w:rPr>
        <w:t>2010;32(1):50-69.</w:t>
      </w:r>
    </w:p>
    <w:p w14:paraId="6E42099E"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Struyk RJ, Haddaway SR. Mentoring Policy Research Organizations: Project Evaluation Results. </w:t>
      </w:r>
      <w:r w:rsidRPr="002546F1">
        <w:rPr>
          <w:rFonts w:cs="Times New Roman"/>
          <w:i/>
          <w:iCs/>
          <w:color w:val="000000" w:themeColor="text1"/>
        </w:rPr>
        <w:t xml:space="preserve">Voluntas. </w:t>
      </w:r>
      <w:r w:rsidRPr="002546F1">
        <w:rPr>
          <w:rFonts w:cs="Times New Roman"/>
          <w:color w:val="000000" w:themeColor="text1"/>
        </w:rPr>
        <w:t>2012;23(3):636-660.</w:t>
      </w:r>
    </w:p>
    <w:p w14:paraId="7677E1D0"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Uneke CJ, Aulakh BK, Ezeoha AE, Ndukwe CD, Onwe F. Bridging the divide between research and policy in Nigeria: The role of a health policy advisory committee. </w:t>
      </w:r>
      <w:r w:rsidRPr="002546F1">
        <w:rPr>
          <w:rFonts w:cs="Times New Roman"/>
          <w:i/>
          <w:iCs/>
          <w:color w:val="000000" w:themeColor="text1"/>
        </w:rPr>
        <w:t xml:space="preserve">J Public Health Policy. </w:t>
      </w:r>
      <w:r w:rsidRPr="002546F1">
        <w:rPr>
          <w:rFonts w:cs="Times New Roman"/>
          <w:color w:val="000000" w:themeColor="text1"/>
        </w:rPr>
        <w:t>2012;33(4):423-429.</w:t>
      </w:r>
    </w:p>
    <w:p w14:paraId="701EECA9"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Uneke CJ, Ezeoha AE, Ndukwe CD, Oyibo PG, Onwe F. Development of health policy and systems research in Nigeria: lessons for developing countries' evidence-based health policy making process and practice. </w:t>
      </w:r>
      <w:r w:rsidRPr="002546F1">
        <w:rPr>
          <w:rFonts w:cs="Times New Roman"/>
          <w:i/>
          <w:iCs/>
          <w:color w:val="000000" w:themeColor="text1"/>
        </w:rPr>
        <w:t xml:space="preserve">Healthcare Policy. </w:t>
      </w:r>
      <w:r w:rsidRPr="002546F1">
        <w:rPr>
          <w:rFonts w:cs="Times New Roman"/>
          <w:color w:val="000000" w:themeColor="text1"/>
        </w:rPr>
        <w:t>2010;6(1):e109-126.</w:t>
      </w:r>
    </w:p>
    <w:p w14:paraId="6D69F239"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Uneke CJ, Ezeoha AE, Ndukwe CD, et al. Individual and organisational capacity for evidence use in policy making in Nigeria: an exploratory study of the perceptions of Nigeria health policy makers. </w:t>
      </w:r>
      <w:r w:rsidRPr="002546F1">
        <w:rPr>
          <w:rFonts w:cs="Times New Roman"/>
          <w:i/>
          <w:iCs/>
          <w:color w:val="000000" w:themeColor="text1"/>
        </w:rPr>
        <w:t xml:space="preserve">Evid Policy. </w:t>
      </w:r>
      <w:r w:rsidRPr="002546F1">
        <w:rPr>
          <w:rFonts w:cs="Times New Roman"/>
          <w:color w:val="000000" w:themeColor="text1"/>
        </w:rPr>
        <w:t>2011;7(3):251-276.</w:t>
      </w:r>
    </w:p>
    <w:p w14:paraId="147E6507"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lastRenderedPageBreak/>
        <w:t xml:space="preserve">Uneke CJ, Ezeoha AE, Uro-Chukwu H, et al. Improving Nigerian health policymakers' capacity to access and utilize policy relevant evidence: Outcome of information and communication technology training workshop. </w:t>
      </w:r>
      <w:r w:rsidRPr="002546F1">
        <w:rPr>
          <w:rFonts w:cs="Times New Roman"/>
          <w:i/>
          <w:iCs/>
          <w:color w:val="000000" w:themeColor="text1"/>
        </w:rPr>
        <w:t xml:space="preserve">Pan Afr Med J. </w:t>
      </w:r>
      <w:r w:rsidRPr="002546F1">
        <w:rPr>
          <w:rFonts w:cs="Times New Roman"/>
          <w:color w:val="000000" w:themeColor="text1"/>
        </w:rPr>
        <w:t>2015;21.</w:t>
      </w:r>
    </w:p>
    <w:p w14:paraId="4FF67BCF"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Utrobicic A, Chaudhry N, Ghaffar A, Marusic A. Bridging knowledge translation gap in health in developing countries: visibility, impact and publishing standards in journals from the Eastern Mediterranean. </w:t>
      </w:r>
      <w:r w:rsidRPr="002546F1">
        <w:rPr>
          <w:rFonts w:cs="Times New Roman"/>
          <w:i/>
          <w:iCs/>
          <w:color w:val="000000" w:themeColor="text1"/>
        </w:rPr>
        <w:t xml:space="preserve">BMC Med Res Methodol. </w:t>
      </w:r>
      <w:r w:rsidRPr="002546F1">
        <w:rPr>
          <w:rFonts w:cs="Times New Roman"/>
          <w:color w:val="000000" w:themeColor="text1"/>
        </w:rPr>
        <w:t>2012;12:66.</w:t>
      </w:r>
    </w:p>
    <w:p w14:paraId="3DF88BDE"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Vargas E, Becerril-Montekio V, Gonzalez-Block MA, et al. Mapping the use of research to support strategies tackling maternal and child health inequities: evidence from six countries in Africa and Latin America. </w:t>
      </w:r>
      <w:r w:rsidRPr="002546F1">
        <w:rPr>
          <w:rFonts w:cs="Times New Roman"/>
          <w:i/>
          <w:iCs/>
          <w:color w:val="000000" w:themeColor="text1"/>
        </w:rPr>
        <w:t xml:space="preserve">Health Res Policy Syst. </w:t>
      </w:r>
      <w:r w:rsidRPr="002546F1">
        <w:rPr>
          <w:rFonts w:cs="Times New Roman"/>
          <w:color w:val="000000" w:themeColor="text1"/>
        </w:rPr>
        <w:t>2016;14.</w:t>
      </w:r>
    </w:p>
    <w:p w14:paraId="031A8B0F"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Wang J, Jin X. Translating evidence into policy in China: opportunities and challenges. </w:t>
      </w:r>
      <w:r w:rsidRPr="002546F1">
        <w:rPr>
          <w:rFonts w:cs="Times New Roman"/>
          <w:i/>
          <w:iCs/>
          <w:color w:val="000000" w:themeColor="text1"/>
        </w:rPr>
        <w:t xml:space="preserve">Fronteras en Medicina. </w:t>
      </w:r>
      <w:r w:rsidRPr="002546F1">
        <w:rPr>
          <w:rFonts w:cs="Times New Roman"/>
          <w:color w:val="000000" w:themeColor="text1"/>
        </w:rPr>
        <w:t>2011;5(3):315-320.</w:t>
      </w:r>
    </w:p>
    <w:p w14:paraId="2C5575E6"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Waqa G, Mavoa H, Snowdon W, et al. Participants' perceptions of a knowledge-brokering strategy to facilitate evidence-informed policy-making in Fiji. </w:t>
      </w:r>
      <w:r w:rsidRPr="002546F1">
        <w:rPr>
          <w:rFonts w:cs="Times New Roman"/>
          <w:i/>
          <w:iCs/>
          <w:color w:val="000000" w:themeColor="text1"/>
        </w:rPr>
        <w:t xml:space="preserve">BMC Public Health. </w:t>
      </w:r>
      <w:r w:rsidRPr="002546F1">
        <w:rPr>
          <w:rFonts w:cs="Times New Roman"/>
          <w:color w:val="000000" w:themeColor="text1"/>
        </w:rPr>
        <w:t>2013;13:725.</w:t>
      </w:r>
    </w:p>
    <w:p w14:paraId="6598BBEA"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Waqa G, Mavoa H, Snowdon W, et al. Knowledge brokering between researchers and policymakers in Fiji to develop policies to reduce obesity: a process evaluation. </w:t>
      </w:r>
      <w:r w:rsidRPr="002546F1">
        <w:rPr>
          <w:rFonts w:cs="Times New Roman"/>
          <w:i/>
          <w:iCs/>
          <w:color w:val="000000" w:themeColor="text1"/>
        </w:rPr>
        <w:t xml:space="preserve">Implement Sci. </w:t>
      </w:r>
      <w:r w:rsidRPr="002546F1">
        <w:rPr>
          <w:rFonts w:cs="Times New Roman"/>
          <w:color w:val="000000" w:themeColor="text1"/>
        </w:rPr>
        <w:t>2013;8:74.</w:t>
      </w:r>
    </w:p>
    <w:p w14:paraId="2F6DFC2A"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Yazdizadeh B, Majdzadeh R, Janani L, et al. An assessment of health research impact in Iran. </w:t>
      </w:r>
      <w:r w:rsidRPr="002546F1">
        <w:rPr>
          <w:rFonts w:cs="Times New Roman"/>
          <w:i/>
          <w:iCs/>
          <w:color w:val="000000" w:themeColor="text1"/>
        </w:rPr>
        <w:t xml:space="preserve">Health Res Policy Syst. </w:t>
      </w:r>
      <w:r w:rsidRPr="002546F1">
        <w:rPr>
          <w:rFonts w:cs="Times New Roman"/>
          <w:color w:val="000000" w:themeColor="text1"/>
        </w:rPr>
        <w:t>2016;14.</w:t>
      </w:r>
    </w:p>
    <w:p w14:paraId="296FB046" w14:textId="77777777" w:rsidR="002546F1" w:rsidRPr="002546F1" w:rsidRDefault="002546F1" w:rsidP="002546F1">
      <w:pPr>
        <w:pStyle w:val="ListParagraph"/>
        <w:numPr>
          <w:ilvl w:val="0"/>
          <w:numId w:val="89"/>
        </w:numPr>
        <w:autoSpaceDE w:val="0"/>
        <w:autoSpaceDN w:val="0"/>
        <w:adjustRightInd w:val="0"/>
        <w:ind w:right="-720"/>
        <w:rPr>
          <w:rFonts w:cs="Times New Roman"/>
          <w:color w:val="000000" w:themeColor="text1"/>
        </w:rPr>
      </w:pPr>
      <w:r w:rsidRPr="002546F1">
        <w:rPr>
          <w:rFonts w:cs="Times New Roman"/>
          <w:color w:val="000000" w:themeColor="text1"/>
        </w:rPr>
        <w:t xml:space="preserve">Young T, Garner P, Clarke M, Volmink J. Evidence-based health care and policy in Africa: Past, present, and future. </w:t>
      </w:r>
      <w:r w:rsidRPr="002546F1">
        <w:rPr>
          <w:rFonts w:cs="Times New Roman"/>
          <w:i/>
          <w:iCs/>
          <w:color w:val="000000" w:themeColor="text1"/>
        </w:rPr>
        <w:t xml:space="preserve">J Clin Epidemiol. </w:t>
      </w:r>
      <w:r w:rsidRPr="002546F1">
        <w:rPr>
          <w:rFonts w:cs="Times New Roman"/>
          <w:color w:val="000000" w:themeColor="text1"/>
        </w:rPr>
        <w:t>2016;83.</w:t>
      </w:r>
    </w:p>
    <w:p w14:paraId="3CCA3F2D" w14:textId="77777777" w:rsidR="002546F1" w:rsidRPr="00D85E2C" w:rsidRDefault="002546F1" w:rsidP="002546F1">
      <w:pPr>
        <w:rPr>
          <w:rFonts w:cs="Times New Roman"/>
        </w:rPr>
      </w:pPr>
    </w:p>
    <w:p w14:paraId="7F92D76F" w14:textId="77777777" w:rsidR="00423EEC" w:rsidRPr="00EF0FB7" w:rsidRDefault="00423EEC" w:rsidP="00423EEC">
      <w:pPr>
        <w:rPr>
          <w:rFonts w:cs="Times New Roman"/>
          <w:b/>
          <w:lang w:val="en-CA"/>
        </w:rPr>
      </w:pPr>
    </w:p>
    <w:p w14:paraId="3F5FB92E" w14:textId="237BB20D" w:rsidR="00423EEC" w:rsidRDefault="00423EEC" w:rsidP="00423EEC">
      <w:pPr>
        <w:rPr>
          <w:rFonts w:cs="Times New Roman"/>
          <w:b/>
          <w:lang w:val="en-CA"/>
        </w:rPr>
      </w:pPr>
      <w:r w:rsidRPr="00EF0FB7">
        <w:rPr>
          <w:rFonts w:cs="Times New Roman"/>
          <w:b/>
          <w:lang w:val="en-CA"/>
        </w:rPr>
        <w:t>Stage 2: Articles excluded by two reviewers (n=28)</w:t>
      </w:r>
    </w:p>
    <w:p w14:paraId="5B6A652D" w14:textId="1BB861FE" w:rsidR="002546F1" w:rsidRDefault="002546F1" w:rsidP="00423EEC">
      <w:pPr>
        <w:rPr>
          <w:rFonts w:cs="Times New Roman"/>
          <w:b/>
          <w:lang w:val="en-CA"/>
        </w:rPr>
      </w:pPr>
    </w:p>
    <w:p w14:paraId="02924E67" w14:textId="765F0927"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Akintola O, Lavis JN, Hoskins R. Print media coverage of primary healthcare and related research evidence in South Africa. </w:t>
      </w:r>
      <w:r w:rsidRPr="002546F1">
        <w:rPr>
          <w:rFonts w:cs="Times New Roman"/>
          <w:i/>
          <w:iCs/>
          <w:color w:val="000000" w:themeColor="text1"/>
        </w:rPr>
        <w:t xml:space="preserve">Health Res Policy Syst. </w:t>
      </w:r>
      <w:r w:rsidRPr="002546F1">
        <w:rPr>
          <w:rFonts w:cs="Times New Roman"/>
          <w:color w:val="000000" w:themeColor="text1"/>
        </w:rPr>
        <w:t>2015;13.</w:t>
      </w:r>
    </w:p>
    <w:p w14:paraId="41D66EDB" w14:textId="2453A4E8"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Ayah R, Jessani N, Mafuta EM. Institutional capacity for health systems research in East and Central African schools of public health: knowledge translation and effective communication. </w:t>
      </w:r>
      <w:r w:rsidRPr="002546F1">
        <w:rPr>
          <w:rFonts w:cs="Times New Roman"/>
          <w:i/>
          <w:iCs/>
          <w:color w:val="000000" w:themeColor="text1"/>
        </w:rPr>
        <w:t xml:space="preserve">Health Res Policy Syst. </w:t>
      </w:r>
      <w:r w:rsidRPr="002546F1">
        <w:rPr>
          <w:rFonts w:cs="Times New Roman"/>
          <w:color w:val="000000" w:themeColor="text1"/>
        </w:rPr>
        <w:t>2014;12:20.</w:t>
      </w:r>
    </w:p>
    <w:p w14:paraId="5A678C32" w14:textId="1641CF42"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Corluka A, Hyder AA, Segura E, Winch P, McLean RKD. Survey of Argentine health researchers on the use of evidence in policymaking. </w:t>
      </w:r>
      <w:r w:rsidRPr="002546F1">
        <w:rPr>
          <w:rFonts w:cs="Times New Roman"/>
          <w:i/>
          <w:iCs/>
          <w:color w:val="000000" w:themeColor="text1"/>
        </w:rPr>
        <w:t xml:space="preserve">PLoS One. </w:t>
      </w:r>
      <w:r w:rsidRPr="002546F1">
        <w:rPr>
          <w:rFonts w:cs="Times New Roman"/>
          <w:color w:val="000000" w:themeColor="text1"/>
        </w:rPr>
        <w:t>2015;10(4).</w:t>
      </w:r>
    </w:p>
    <w:p w14:paraId="517A3354" w14:textId="2D94BA58"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Corluka A, Hyder AA, Winch PJ, Segura E. Exploring health researchers' perceptions of policymaking in Argentina: a qualitative study. </w:t>
      </w:r>
      <w:r w:rsidRPr="002546F1">
        <w:rPr>
          <w:rFonts w:cs="Times New Roman"/>
          <w:i/>
          <w:iCs/>
          <w:color w:val="000000" w:themeColor="text1"/>
        </w:rPr>
        <w:t xml:space="preserve">Health Policy Plan. </w:t>
      </w:r>
      <w:r w:rsidRPr="002546F1">
        <w:rPr>
          <w:rFonts w:cs="Times New Roman"/>
          <w:color w:val="000000" w:themeColor="text1"/>
        </w:rPr>
        <w:t>2014;29:ii40-49.</w:t>
      </w:r>
    </w:p>
    <w:p w14:paraId="580FFD33" w14:textId="73FFDA4D"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Dias RI, Barreto JO, Souza NM. [Current status of the Evidence-Informed Policy Network (EVIPNet) in Brazil: case report]. </w:t>
      </w:r>
      <w:r w:rsidRPr="002546F1">
        <w:rPr>
          <w:rFonts w:cs="Times New Roman"/>
          <w:i/>
          <w:iCs/>
          <w:color w:val="000000" w:themeColor="text1"/>
        </w:rPr>
        <w:t xml:space="preserve">Pan American Journal of Public Health. </w:t>
      </w:r>
      <w:r w:rsidRPr="002546F1">
        <w:rPr>
          <w:rFonts w:cs="Times New Roman"/>
          <w:color w:val="000000" w:themeColor="text1"/>
        </w:rPr>
        <w:t>2014;36(1):50-56.</w:t>
      </w:r>
    </w:p>
    <w:p w14:paraId="787165A4" w14:textId="1946D4D7"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El-Jardali F, Bou Karroum L, Bawab L, et al. Health Reporting in Print Media in Lebanon: Evidence, Quality and Role in Informing Policymaking. </w:t>
      </w:r>
      <w:r w:rsidRPr="002546F1">
        <w:rPr>
          <w:rFonts w:cs="Times New Roman"/>
          <w:i/>
          <w:iCs/>
          <w:color w:val="000000" w:themeColor="text1"/>
        </w:rPr>
        <w:t xml:space="preserve">PLoS One. </w:t>
      </w:r>
      <w:r w:rsidRPr="002546F1">
        <w:rPr>
          <w:rFonts w:cs="Times New Roman"/>
          <w:color w:val="000000" w:themeColor="text1"/>
        </w:rPr>
        <w:t>2015;10(8):e0136435.</w:t>
      </w:r>
    </w:p>
    <w:p w14:paraId="315535CC" w14:textId="7A119BC7"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Ellen ME, Lavis JN, Sharon A, Shemer J. Health systems and policy research evidence in health policy making in Israel: what are researchers' practices in transferring knowledge to policy makers? </w:t>
      </w:r>
      <w:r w:rsidRPr="002546F1">
        <w:rPr>
          <w:rFonts w:cs="Times New Roman"/>
          <w:i/>
          <w:iCs/>
          <w:color w:val="000000" w:themeColor="text1"/>
        </w:rPr>
        <w:t xml:space="preserve">Health Res Policy Syst. </w:t>
      </w:r>
      <w:r w:rsidRPr="002546F1">
        <w:rPr>
          <w:rFonts w:cs="Times New Roman"/>
          <w:color w:val="000000" w:themeColor="text1"/>
        </w:rPr>
        <w:t>2014;12:10.</w:t>
      </w:r>
    </w:p>
    <w:p w14:paraId="2CFD9845" w14:textId="70B3EF9A"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Guerra G, Borde E, Snyder VNSd. Measuring health inequities in low and middle income countries for the development of observatories on inequities and social determinants of health. </w:t>
      </w:r>
      <w:r w:rsidRPr="002546F1">
        <w:rPr>
          <w:rFonts w:cs="Times New Roman"/>
          <w:i/>
          <w:iCs/>
          <w:color w:val="000000" w:themeColor="text1"/>
        </w:rPr>
        <w:t xml:space="preserve">International Journal for Equity in Health. </w:t>
      </w:r>
      <w:r w:rsidRPr="002546F1">
        <w:rPr>
          <w:rFonts w:cs="Times New Roman"/>
          <w:color w:val="000000" w:themeColor="text1"/>
        </w:rPr>
        <w:t>2016;15(9).</w:t>
      </w:r>
    </w:p>
    <w:p w14:paraId="17C75BA5" w14:textId="0E3F1B44"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Hyder AA, Corluka A, Winch PJ, et al. National policy-makers speak out: are researchers giving them what they need? </w:t>
      </w:r>
      <w:r w:rsidRPr="002546F1">
        <w:rPr>
          <w:rFonts w:cs="Times New Roman"/>
          <w:i/>
          <w:iCs/>
          <w:color w:val="000000" w:themeColor="text1"/>
        </w:rPr>
        <w:t xml:space="preserve">Health Policy Plan. </w:t>
      </w:r>
      <w:r w:rsidRPr="002546F1">
        <w:rPr>
          <w:rFonts w:cs="Times New Roman"/>
          <w:color w:val="000000" w:themeColor="text1"/>
        </w:rPr>
        <w:t>2011;26(1):73-82.</w:t>
      </w:r>
    </w:p>
    <w:p w14:paraId="561394D8" w14:textId="22F3B24C"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lastRenderedPageBreak/>
        <w:t xml:space="preserve">Jessani N, Kennedy C, Bennett S. The human capital of knowledge brokers: an analysis of attributes, capacities and skills of academic teaching and research faculty at Kenyan schools of public health. </w:t>
      </w:r>
      <w:r w:rsidRPr="002546F1">
        <w:rPr>
          <w:rFonts w:cs="Times New Roman"/>
          <w:i/>
          <w:iCs/>
          <w:color w:val="000000" w:themeColor="text1"/>
        </w:rPr>
        <w:t xml:space="preserve">Health Res Policy Syst. </w:t>
      </w:r>
      <w:r w:rsidRPr="002546F1">
        <w:rPr>
          <w:rFonts w:cs="Times New Roman"/>
          <w:color w:val="000000" w:themeColor="text1"/>
        </w:rPr>
        <w:t>2016;14.</w:t>
      </w:r>
    </w:p>
    <w:p w14:paraId="4841FC62" w14:textId="5031EB33"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Jessani NS, Boulay MG, Bennett SC. Do academic knowledge brokers exist? Using social network analysis to explore academic research-to-policy networks from six schools of public health in Kenya. </w:t>
      </w:r>
      <w:r w:rsidRPr="002546F1">
        <w:rPr>
          <w:rFonts w:cs="Times New Roman"/>
          <w:i/>
          <w:iCs/>
          <w:color w:val="000000" w:themeColor="text1"/>
        </w:rPr>
        <w:t xml:space="preserve">Health Policy Plan. </w:t>
      </w:r>
      <w:r w:rsidRPr="002546F1">
        <w:rPr>
          <w:rFonts w:cs="Times New Roman"/>
          <w:color w:val="000000" w:themeColor="text1"/>
        </w:rPr>
        <w:t>2016;31(5):600-611.</w:t>
      </w:r>
    </w:p>
    <w:p w14:paraId="267C143E" w14:textId="6B0F2087"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Koon AD, Rao KD, Tran NT, Ghaffar A. Embedding health policy and systems research into decision-making processes in low- and middle-income countries. </w:t>
      </w:r>
      <w:r w:rsidRPr="002546F1">
        <w:rPr>
          <w:rFonts w:cs="Times New Roman"/>
          <w:i/>
          <w:iCs/>
          <w:color w:val="000000" w:themeColor="text1"/>
        </w:rPr>
        <w:t xml:space="preserve">Health Res Policy Syst. </w:t>
      </w:r>
      <w:r w:rsidRPr="002546F1">
        <w:rPr>
          <w:rFonts w:cs="Times New Roman"/>
          <w:color w:val="000000" w:themeColor="text1"/>
        </w:rPr>
        <w:t>2013;11(1).</w:t>
      </w:r>
    </w:p>
    <w:p w14:paraId="012163CC" w14:textId="505BA484"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Majdzadeh R, Nedjat S, Denis JL, Yazdizadeh B, Gholami J. 'Linking research to action' in Iran: two decades after integration of the Health Ministry and the medical universities. </w:t>
      </w:r>
      <w:r w:rsidRPr="002546F1">
        <w:rPr>
          <w:rFonts w:cs="Times New Roman"/>
          <w:i/>
          <w:iCs/>
          <w:color w:val="000000" w:themeColor="text1"/>
        </w:rPr>
        <w:t xml:space="preserve">Public Health. </w:t>
      </w:r>
      <w:r w:rsidRPr="002546F1">
        <w:rPr>
          <w:rFonts w:cs="Times New Roman"/>
          <w:color w:val="000000" w:themeColor="text1"/>
        </w:rPr>
        <w:t>2010;124(7):404-411.</w:t>
      </w:r>
    </w:p>
    <w:p w14:paraId="78FE3158" w14:textId="0510FAC5"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Majdzadeh R, Sadighi J, Nejat S, Mahani AS, Gholami J. Knowledge translation for research utilization: design of a knowledge translation model at Tehran University of Medical Sciences. </w:t>
      </w:r>
      <w:r w:rsidRPr="002546F1">
        <w:rPr>
          <w:rFonts w:cs="Times New Roman"/>
          <w:i/>
          <w:iCs/>
          <w:color w:val="000000" w:themeColor="text1"/>
        </w:rPr>
        <w:t xml:space="preserve">J Contin Educ Health Prof. </w:t>
      </w:r>
      <w:r w:rsidRPr="002546F1">
        <w:rPr>
          <w:rFonts w:cs="Times New Roman"/>
          <w:color w:val="000000" w:themeColor="text1"/>
        </w:rPr>
        <w:t>2008;28(4):270-277.</w:t>
      </w:r>
    </w:p>
    <w:p w14:paraId="4AB7EB90" w14:textId="168DF37C"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Mbachu CO, Onwujekwe O, Chikezie I, Ezumah N, Mahua D, Uzochukwu BSC. Analysing key influences over actors' use of evidence in developing policies and strategies in Nigeria: a retrospective study of the Integrated Maternal Newborn and Child Health strategy. </w:t>
      </w:r>
      <w:r w:rsidRPr="002546F1">
        <w:rPr>
          <w:rFonts w:cs="Times New Roman"/>
          <w:i/>
          <w:iCs/>
          <w:color w:val="000000" w:themeColor="text1"/>
        </w:rPr>
        <w:t xml:space="preserve">Health Res Policy Syst. </w:t>
      </w:r>
      <w:r w:rsidRPr="002546F1">
        <w:rPr>
          <w:rFonts w:cs="Times New Roman"/>
          <w:color w:val="000000" w:themeColor="text1"/>
        </w:rPr>
        <w:t>2016;14.</w:t>
      </w:r>
    </w:p>
    <w:p w14:paraId="0CD4DC97" w14:textId="16E8483F"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Nabyonga Orem J, Mafigiri DK, Marchal B, Ssengooba F, Macq J, Criel B. Research, evidence and policymaking: the perspectives of policy actors on improving uptake of evidence in health policy development and implementation in Uganda. </w:t>
      </w:r>
      <w:r w:rsidRPr="002546F1">
        <w:rPr>
          <w:rFonts w:cs="Times New Roman"/>
          <w:i/>
          <w:iCs/>
          <w:color w:val="000000" w:themeColor="text1"/>
        </w:rPr>
        <w:t xml:space="preserve">BMC Public Health. </w:t>
      </w:r>
      <w:r w:rsidRPr="002546F1">
        <w:rPr>
          <w:rFonts w:cs="Times New Roman"/>
          <w:color w:val="000000" w:themeColor="text1"/>
        </w:rPr>
        <w:t>2012;12:109.</w:t>
      </w:r>
    </w:p>
    <w:p w14:paraId="5D1F4832" w14:textId="699CBB1F"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Nabyonga Orem J, Mafigiri DK, Nabudere H, Criel B. Improving knowledge translation in Uganda: more needs to be done. </w:t>
      </w:r>
      <w:r w:rsidRPr="002546F1">
        <w:rPr>
          <w:rFonts w:cs="Times New Roman"/>
          <w:i/>
          <w:iCs/>
          <w:color w:val="000000" w:themeColor="text1"/>
        </w:rPr>
        <w:t xml:space="preserve">Pan Afr Med J. </w:t>
      </w:r>
      <w:r w:rsidRPr="002546F1">
        <w:rPr>
          <w:rFonts w:cs="Times New Roman"/>
          <w:color w:val="000000" w:themeColor="text1"/>
        </w:rPr>
        <w:t>2014;17:14.</w:t>
      </w:r>
    </w:p>
    <w:p w14:paraId="1421A0F9" w14:textId="07F38382"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Nabyonga Orem J, Marchal B, Mafigiri D, et al. Perspectives on the role of stakeholders in knowledge translation in health policy development in Uganda. </w:t>
      </w:r>
      <w:r w:rsidRPr="002546F1">
        <w:rPr>
          <w:rFonts w:cs="Times New Roman"/>
          <w:i/>
          <w:iCs/>
          <w:color w:val="000000" w:themeColor="text1"/>
        </w:rPr>
        <w:t xml:space="preserve">BMC Health Serv Res. </w:t>
      </w:r>
      <w:r w:rsidRPr="002546F1">
        <w:rPr>
          <w:rFonts w:cs="Times New Roman"/>
          <w:color w:val="000000" w:themeColor="text1"/>
        </w:rPr>
        <w:t>2013;13.</w:t>
      </w:r>
    </w:p>
    <w:p w14:paraId="69293F21" w14:textId="79E52FF5"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Nabyonga-Orem J, Mijumbi R. Evidence for informing health policy development in Low-income Countries (LICs): perspectives of policy actors in Uganda. </w:t>
      </w:r>
      <w:r w:rsidRPr="002546F1">
        <w:rPr>
          <w:rFonts w:cs="Times New Roman"/>
          <w:i/>
          <w:iCs/>
          <w:color w:val="000000" w:themeColor="text1"/>
        </w:rPr>
        <w:t xml:space="preserve">Int J Health Policy Manag. </w:t>
      </w:r>
      <w:r w:rsidRPr="002546F1">
        <w:rPr>
          <w:rFonts w:cs="Times New Roman"/>
          <w:color w:val="000000" w:themeColor="text1"/>
        </w:rPr>
        <w:t>2015;4(5):285-293.</w:t>
      </w:r>
    </w:p>
    <w:p w14:paraId="6E67CA8C" w14:textId="7DCF88B1"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Nabyonga-Orem J, Ssengooba F, Mijumbi R, Tashobya CK, Marchal B, Criel B. Uptake of evidence in policy development: the case of user fees for health care in public health facilities in Uganda. </w:t>
      </w:r>
      <w:r w:rsidRPr="002546F1">
        <w:rPr>
          <w:rFonts w:cs="Times New Roman"/>
          <w:i/>
          <w:iCs/>
          <w:color w:val="000000" w:themeColor="text1"/>
        </w:rPr>
        <w:t xml:space="preserve">BMC Health Serv Res. </w:t>
      </w:r>
      <w:r w:rsidRPr="002546F1">
        <w:rPr>
          <w:rFonts w:cs="Times New Roman"/>
          <w:color w:val="000000" w:themeColor="text1"/>
        </w:rPr>
        <w:t>2014;14:639.</w:t>
      </w:r>
    </w:p>
    <w:p w14:paraId="1ED25CD7" w14:textId="160A9E8A"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Nutley T, Gnassou L, Traore M, Bosso AE, Mullen S. Moving data off the shelf and into action: an intervention to improve data-informed decision making in Cote d'Ivoire. </w:t>
      </w:r>
      <w:r w:rsidRPr="002546F1">
        <w:rPr>
          <w:rFonts w:cs="Times New Roman"/>
          <w:i/>
          <w:iCs/>
          <w:color w:val="000000" w:themeColor="text1"/>
        </w:rPr>
        <w:t xml:space="preserve">Global Health Action. </w:t>
      </w:r>
      <w:r w:rsidRPr="002546F1">
        <w:rPr>
          <w:rFonts w:cs="Times New Roman"/>
          <w:color w:val="000000" w:themeColor="text1"/>
        </w:rPr>
        <w:t>2014;7:25035.</w:t>
      </w:r>
    </w:p>
    <w:p w14:paraId="074060E0" w14:textId="3EA9BA51"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Pooransingh S, Misir A, Ramdath D, et al. Barriers and facilitators to establishing a national public health observatory. </w:t>
      </w:r>
      <w:r w:rsidRPr="002546F1">
        <w:rPr>
          <w:rFonts w:cs="Times New Roman"/>
          <w:i/>
          <w:iCs/>
          <w:color w:val="000000" w:themeColor="text1"/>
        </w:rPr>
        <w:t xml:space="preserve">Pan American Journal of Public Health. </w:t>
      </w:r>
      <w:r w:rsidRPr="002546F1">
        <w:rPr>
          <w:rFonts w:cs="Times New Roman"/>
          <w:color w:val="000000" w:themeColor="text1"/>
        </w:rPr>
        <w:t>2015;38(5):403-409.</w:t>
      </w:r>
    </w:p>
    <w:p w14:paraId="4BD130C4" w14:textId="13A0137F"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Rizk A, Kronfol NM, Moffatt S, Zaman S, Fares S, Sibai AM. A survey of knowledge-to-action pathways of aging policies and programs in the Arab region: the role of institutional arrangements. </w:t>
      </w:r>
      <w:r w:rsidRPr="002546F1">
        <w:rPr>
          <w:rFonts w:cs="Times New Roman"/>
          <w:i/>
          <w:iCs/>
          <w:color w:val="000000" w:themeColor="text1"/>
        </w:rPr>
        <w:t xml:space="preserve">Implement Sci. </w:t>
      </w:r>
      <w:r w:rsidRPr="002546F1">
        <w:rPr>
          <w:rFonts w:cs="Times New Roman"/>
          <w:color w:val="000000" w:themeColor="text1"/>
        </w:rPr>
        <w:t>2015;10:170.</w:t>
      </w:r>
    </w:p>
    <w:p w14:paraId="33489C4E" w14:textId="7B72C355"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Shearer JC, Abelson J, Kouyate B, Lavis JN, Walt G. Why do policies change? Institutions, interests, ideas and networks in three cases of policy reform. </w:t>
      </w:r>
      <w:r w:rsidRPr="002546F1">
        <w:rPr>
          <w:rFonts w:cs="Times New Roman"/>
          <w:i/>
          <w:iCs/>
          <w:color w:val="000000" w:themeColor="text1"/>
        </w:rPr>
        <w:t xml:space="preserve">Health Policy Plan. </w:t>
      </w:r>
      <w:r w:rsidRPr="002546F1">
        <w:rPr>
          <w:rFonts w:cs="Times New Roman"/>
          <w:color w:val="000000" w:themeColor="text1"/>
        </w:rPr>
        <w:t>2016;31(9):1200-1211.</w:t>
      </w:r>
    </w:p>
    <w:p w14:paraId="03A132A8" w14:textId="36DDE8C1"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Shearer JC, Dion M, Lavis JN. Exchanging and using research evidence in health policy networks: a statistical network analysis. </w:t>
      </w:r>
      <w:r w:rsidRPr="002546F1">
        <w:rPr>
          <w:rFonts w:cs="Times New Roman"/>
          <w:i/>
          <w:iCs/>
          <w:color w:val="000000" w:themeColor="text1"/>
        </w:rPr>
        <w:t xml:space="preserve">Implement Sci. </w:t>
      </w:r>
      <w:r w:rsidRPr="002546F1">
        <w:rPr>
          <w:rFonts w:cs="Times New Roman"/>
          <w:color w:val="000000" w:themeColor="text1"/>
        </w:rPr>
        <w:t>2014;9:126.</w:t>
      </w:r>
    </w:p>
    <w:p w14:paraId="5A211419" w14:textId="2E715E52"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lastRenderedPageBreak/>
        <w:t xml:space="preserve">Uzochukwu B, Mbachu C, Onwujekwe O, et al. Health policy and systems research and analysis in Nigeria: Examining health policymakers' and researchers' capacity assets, needs and perspectives in south-east Nigeria. </w:t>
      </w:r>
      <w:r w:rsidRPr="002546F1">
        <w:rPr>
          <w:rFonts w:cs="Times New Roman"/>
          <w:i/>
          <w:iCs/>
          <w:color w:val="000000" w:themeColor="text1"/>
        </w:rPr>
        <w:t xml:space="preserve">Health Res Policy Syst. </w:t>
      </w:r>
      <w:r w:rsidRPr="002546F1">
        <w:rPr>
          <w:rFonts w:cs="Times New Roman"/>
          <w:color w:val="000000" w:themeColor="text1"/>
        </w:rPr>
        <w:t>2016;14.</w:t>
      </w:r>
    </w:p>
    <w:p w14:paraId="420CDE58" w14:textId="502E632D" w:rsidR="002546F1" w:rsidRPr="002546F1" w:rsidRDefault="002546F1" w:rsidP="002546F1">
      <w:pPr>
        <w:pStyle w:val="ListParagraph"/>
        <w:numPr>
          <w:ilvl w:val="0"/>
          <w:numId w:val="90"/>
        </w:numPr>
        <w:autoSpaceDE w:val="0"/>
        <w:autoSpaceDN w:val="0"/>
        <w:adjustRightInd w:val="0"/>
        <w:ind w:right="-720"/>
        <w:rPr>
          <w:rFonts w:cs="Times New Roman"/>
          <w:color w:val="000000" w:themeColor="text1"/>
        </w:rPr>
      </w:pPr>
      <w:r w:rsidRPr="002546F1">
        <w:rPr>
          <w:rFonts w:cs="Times New Roman"/>
          <w:color w:val="000000" w:themeColor="text1"/>
        </w:rPr>
        <w:t xml:space="preserve">Walugembe DR, Kiwanuka SN, Matovu JKB, Rutebemberwa E, Reichenbach L. Utilization of research findings for health policy making and practice: Evidence from three case studies in Bangladesh. </w:t>
      </w:r>
      <w:r w:rsidRPr="002546F1">
        <w:rPr>
          <w:rFonts w:cs="Times New Roman"/>
          <w:i/>
          <w:iCs/>
          <w:color w:val="000000" w:themeColor="text1"/>
        </w:rPr>
        <w:t xml:space="preserve">Health Res Policy Syst. </w:t>
      </w:r>
      <w:r w:rsidRPr="002546F1">
        <w:rPr>
          <w:rFonts w:cs="Times New Roman"/>
          <w:color w:val="000000" w:themeColor="text1"/>
        </w:rPr>
        <w:t>2015;13.</w:t>
      </w:r>
    </w:p>
    <w:p w14:paraId="36713A97" w14:textId="766F501A" w:rsidR="003D274D" w:rsidRDefault="002546F1" w:rsidP="008D678F">
      <w:pPr>
        <w:pStyle w:val="ListParagraph"/>
        <w:numPr>
          <w:ilvl w:val="0"/>
          <w:numId w:val="90"/>
        </w:numPr>
        <w:autoSpaceDE w:val="0"/>
        <w:autoSpaceDN w:val="0"/>
        <w:adjustRightInd w:val="0"/>
        <w:ind w:right="-720"/>
      </w:pPr>
      <w:r w:rsidRPr="002546F1">
        <w:rPr>
          <w:rFonts w:cs="Times New Roman"/>
          <w:color w:val="000000" w:themeColor="text1"/>
        </w:rPr>
        <w:t xml:space="preserve">Yazdizadeh B, Majdzadeh R, Alami A, Amrolalaei S. How can we establish more successful knowledge networks in developing countries? Lessons learnt from knowledge networks in Iran. </w:t>
      </w:r>
      <w:r w:rsidRPr="002546F1">
        <w:rPr>
          <w:rFonts w:cs="Times New Roman"/>
          <w:i/>
          <w:iCs/>
          <w:color w:val="000000" w:themeColor="text1"/>
        </w:rPr>
        <w:t xml:space="preserve">Health Res Policy Syst. </w:t>
      </w:r>
      <w:r w:rsidRPr="002546F1">
        <w:rPr>
          <w:rFonts w:cs="Times New Roman"/>
          <w:color w:val="000000" w:themeColor="text1"/>
        </w:rPr>
        <w:t>2014;12:63.</w:t>
      </w:r>
      <w:r w:rsidR="008D678F">
        <w:t xml:space="preserve"> </w:t>
      </w:r>
    </w:p>
    <w:p w14:paraId="675164C4" w14:textId="780A1F08" w:rsidR="003D274D" w:rsidRDefault="003D274D"/>
    <w:sectPr w:rsidR="003D274D" w:rsidSect="008D678F">
      <w:headerReference w:type="default" r:id="rId8"/>
      <w:footerReference w:type="even" r:id="rId9"/>
      <w:footerReference w:type="default" r:id="rId10"/>
      <w:footnotePr>
        <w:numFmt w:val="lowerLetter"/>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9271E" w14:textId="77777777" w:rsidR="002B2EBC" w:rsidRDefault="002B2EBC" w:rsidP="000276B1">
      <w:r>
        <w:separator/>
      </w:r>
    </w:p>
  </w:endnote>
  <w:endnote w:type="continuationSeparator" w:id="0">
    <w:p w14:paraId="4045B83A" w14:textId="77777777" w:rsidR="002B2EBC" w:rsidRDefault="002B2EBC" w:rsidP="0002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0A0BB" w14:textId="77777777" w:rsidR="00FD55FF" w:rsidRDefault="00FD55FF" w:rsidP="00D6647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0A88B6" w14:textId="77777777" w:rsidR="00FD55FF" w:rsidRDefault="00FD55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2D285" w14:textId="6B8D6EC4" w:rsidR="00FD55FF" w:rsidRDefault="00FD55FF" w:rsidP="00D6647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83</w:t>
    </w:r>
    <w:r>
      <w:rPr>
        <w:rStyle w:val="PageNumber"/>
      </w:rPr>
      <w:fldChar w:fldCharType="end"/>
    </w:r>
  </w:p>
  <w:p w14:paraId="61A9558B" w14:textId="77777777" w:rsidR="00FD55FF" w:rsidRDefault="00FD55FF" w:rsidP="000276B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1A077" w14:textId="77777777" w:rsidR="002B2EBC" w:rsidRDefault="002B2EBC" w:rsidP="000276B1">
      <w:r>
        <w:separator/>
      </w:r>
    </w:p>
  </w:footnote>
  <w:footnote w:type="continuationSeparator" w:id="0">
    <w:p w14:paraId="15126B85" w14:textId="77777777" w:rsidR="002B2EBC" w:rsidRDefault="002B2EBC" w:rsidP="00027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80DCB" w14:textId="7325EEF5" w:rsidR="00FD55FF" w:rsidRPr="00BB6FD3" w:rsidRDefault="00FD55FF" w:rsidP="00BB6FD3">
    <w:pPr>
      <w:pStyle w:val="Header"/>
      <w:rPr>
        <w:lang w:val="en-CA"/>
      </w:rPr>
    </w:pPr>
    <w:r>
      <w:rPr>
        <w:lang w:val="en-CA"/>
      </w:rPr>
      <w:tab/>
    </w:r>
    <w:r>
      <w:rPr>
        <w:lang w:val="en-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B9D"/>
    <w:multiLevelType w:val="hybridMultilevel"/>
    <w:tmpl w:val="5E68214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251F8B"/>
    <w:multiLevelType w:val="hybridMultilevel"/>
    <w:tmpl w:val="13ECA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964BB"/>
    <w:multiLevelType w:val="hybridMultilevel"/>
    <w:tmpl w:val="452AB3B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BF84813"/>
    <w:multiLevelType w:val="hybridMultilevel"/>
    <w:tmpl w:val="A5DC95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3758C7"/>
    <w:multiLevelType w:val="hybridMultilevel"/>
    <w:tmpl w:val="124C43D6"/>
    <w:lvl w:ilvl="0" w:tplc="10090001">
      <w:start w:val="1"/>
      <w:numFmt w:val="bullet"/>
      <w:lvlText w:val=""/>
      <w:lvlJc w:val="left"/>
      <w:pPr>
        <w:ind w:left="360" w:hanging="360"/>
      </w:pPr>
      <w:rPr>
        <w:rFonts w:ascii="Symbol" w:hAnsi="Symbol" w:hint="default"/>
        <w:color w:val="00000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EC12D50"/>
    <w:multiLevelType w:val="hybridMultilevel"/>
    <w:tmpl w:val="171036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9C1302"/>
    <w:multiLevelType w:val="hybridMultilevel"/>
    <w:tmpl w:val="AE466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E5ECF"/>
    <w:multiLevelType w:val="hybridMultilevel"/>
    <w:tmpl w:val="5940626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FF1"/>
    <w:multiLevelType w:val="hybridMultilevel"/>
    <w:tmpl w:val="9E1A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BC0B5B"/>
    <w:multiLevelType w:val="hybridMultilevel"/>
    <w:tmpl w:val="9232140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3A22A1"/>
    <w:multiLevelType w:val="hybridMultilevel"/>
    <w:tmpl w:val="6B344B26"/>
    <w:lvl w:ilvl="0" w:tplc="7BE20C0A">
      <w:start w:val="1"/>
      <w:numFmt w:val="bullet"/>
      <w:lvlText w:val=""/>
      <w:lvlJc w:val="left"/>
      <w:pPr>
        <w:tabs>
          <w:tab w:val="num" w:pos="720"/>
        </w:tabs>
        <w:ind w:left="720" w:hanging="360"/>
      </w:pPr>
      <w:rPr>
        <w:rFonts w:ascii="Symbol" w:hAnsi="Symbol" w:hint="default"/>
      </w:rPr>
    </w:lvl>
    <w:lvl w:ilvl="1" w:tplc="5A7A9202" w:tentative="1">
      <w:start w:val="1"/>
      <w:numFmt w:val="bullet"/>
      <w:lvlText w:val=""/>
      <w:lvlJc w:val="left"/>
      <w:pPr>
        <w:tabs>
          <w:tab w:val="num" w:pos="1440"/>
        </w:tabs>
        <w:ind w:left="1440" w:hanging="360"/>
      </w:pPr>
      <w:rPr>
        <w:rFonts w:ascii="Symbol" w:hAnsi="Symbol" w:hint="default"/>
      </w:rPr>
    </w:lvl>
    <w:lvl w:ilvl="2" w:tplc="DD64BFEE" w:tentative="1">
      <w:start w:val="1"/>
      <w:numFmt w:val="bullet"/>
      <w:lvlText w:val=""/>
      <w:lvlJc w:val="left"/>
      <w:pPr>
        <w:tabs>
          <w:tab w:val="num" w:pos="2160"/>
        </w:tabs>
        <w:ind w:left="2160" w:hanging="360"/>
      </w:pPr>
      <w:rPr>
        <w:rFonts w:ascii="Symbol" w:hAnsi="Symbol" w:hint="default"/>
      </w:rPr>
    </w:lvl>
    <w:lvl w:ilvl="3" w:tplc="C8840D44" w:tentative="1">
      <w:start w:val="1"/>
      <w:numFmt w:val="bullet"/>
      <w:lvlText w:val=""/>
      <w:lvlJc w:val="left"/>
      <w:pPr>
        <w:tabs>
          <w:tab w:val="num" w:pos="2880"/>
        </w:tabs>
        <w:ind w:left="2880" w:hanging="360"/>
      </w:pPr>
      <w:rPr>
        <w:rFonts w:ascii="Symbol" w:hAnsi="Symbol" w:hint="default"/>
      </w:rPr>
    </w:lvl>
    <w:lvl w:ilvl="4" w:tplc="23DAD390" w:tentative="1">
      <w:start w:val="1"/>
      <w:numFmt w:val="bullet"/>
      <w:lvlText w:val=""/>
      <w:lvlJc w:val="left"/>
      <w:pPr>
        <w:tabs>
          <w:tab w:val="num" w:pos="3600"/>
        </w:tabs>
        <w:ind w:left="3600" w:hanging="360"/>
      </w:pPr>
      <w:rPr>
        <w:rFonts w:ascii="Symbol" w:hAnsi="Symbol" w:hint="default"/>
      </w:rPr>
    </w:lvl>
    <w:lvl w:ilvl="5" w:tplc="F4E6BB7C" w:tentative="1">
      <w:start w:val="1"/>
      <w:numFmt w:val="bullet"/>
      <w:lvlText w:val=""/>
      <w:lvlJc w:val="left"/>
      <w:pPr>
        <w:tabs>
          <w:tab w:val="num" w:pos="4320"/>
        </w:tabs>
        <w:ind w:left="4320" w:hanging="360"/>
      </w:pPr>
      <w:rPr>
        <w:rFonts w:ascii="Symbol" w:hAnsi="Symbol" w:hint="default"/>
      </w:rPr>
    </w:lvl>
    <w:lvl w:ilvl="6" w:tplc="0568C058" w:tentative="1">
      <w:start w:val="1"/>
      <w:numFmt w:val="bullet"/>
      <w:lvlText w:val=""/>
      <w:lvlJc w:val="left"/>
      <w:pPr>
        <w:tabs>
          <w:tab w:val="num" w:pos="5040"/>
        </w:tabs>
        <w:ind w:left="5040" w:hanging="360"/>
      </w:pPr>
      <w:rPr>
        <w:rFonts w:ascii="Symbol" w:hAnsi="Symbol" w:hint="default"/>
      </w:rPr>
    </w:lvl>
    <w:lvl w:ilvl="7" w:tplc="89F85ABA" w:tentative="1">
      <w:start w:val="1"/>
      <w:numFmt w:val="bullet"/>
      <w:lvlText w:val=""/>
      <w:lvlJc w:val="left"/>
      <w:pPr>
        <w:tabs>
          <w:tab w:val="num" w:pos="5760"/>
        </w:tabs>
        <w:ind w:left="5760" w:hanging="360"/>
      </w:pPr>
      <w:rPr>
        <w:rFonts w:ascii="Symbol" w:hAnsi="Symbol" w:hint="default"/>
      </w:rPr>
    </w:lvl>
    <w:lvl w:ilvl="8" w:tplc="1046A6C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9F32678"/>
    <w:multiLevelType w:val="hybridMultilevel"/>
    <w:tmpl w:val="826E1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46" w:hanging="360"/>
      </w:pPr>
      <w:rPr>
        <w:rFonts w:ascii="Courier New" w:hAnsi="Courier New" w:cs="Courier New"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1AED312B"/>
    <w:multiLevelType w:val="hybridMultilevel"/>
    <w:tmpl w:val="E260FB9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1D184D66"/>
    <w:multiLevelType w:val="hybridMultilevel"/>
    <w:tmpl w:val="EE749E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1E3A43B7"/>
    <w:multiLevelType w:val="hybridMultilevel"/>
    <w:tmpl w:val="E6CE211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6671B"/>
    <w:multiLevelType w:val="hybridMultilevel"/>
    <w:tmpl w:val="A49A1BF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C42BA5"/>
    <w:multiLevelType w:val="hybridMultilevel"/>
    <w:tmpl w:val="22D001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1D47079"/>
    <w:multiLevelType w:val="hybridMultilevel"/>
    <w:tmpl w:val="0A86F96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237461C3"/>
    <w:multiLevelType w:val="hybridMultilevel"/>
    <w:tmpl w:val="1B981EF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3B298B"/>
    <w:multiLevelType w:val="hybridMultilevel"/>
    <w:tmpl w:val="D74A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65719C"/>
    <w:multiLevelType w:val="hybridMultilevel"/>
    <w:tmpl w:val="58CE69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2A1E72E6"/>
    <w:multiLevelType w:val="hybridMultilevel"/>
    <w:tmpl w:val="49489F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2ADE54BF"/>
    <w:multiLevelType w:val="hybridMultilevel"/>
    <w:tmpl w:val="D0EEC9F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2C4457E4"/>
    <w:multiLevelType w:val="hybridMultilevel"/>
    <w:tmpl w:val="16C4CB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F535012"/>
    <w:multiLevelType w:val="hybridMultilevel"/>
    <w:tmpl w:val="36A83CE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2FD23F72"/>
    <w:multiLevelType w:val="hybridMultilevel"/>
    <w:tmpl w:val="90BE5F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0BE2168"/>
    <w:multiLevelType w:val="hybridMultilevel"/>
    <w:tmpl w:val="AD1A308A"/>
    <w:lvl w:ilvl="0" w:tplc="834441D6">
      <w:start w:val="1"/>
      <w:numFmt w:val="bullet"/>
      <w:lvlText w:val=""/>
      <w:lvlJc w:val="left"/>
      <w:pPr>
        <w:tabs>
          <w:tab w:val="num" w:pos="720"/>
        </w:tabs>
        <w:ind w:left="720" w:hanging="360"/>
      </w:pPr>
      <w:rPr>
        <w:rFonts w:ascii="Symbol" w:hAnsi="Symbol" w:hint="default"/>
      </w:rPr>
    </w:lvl>
    <w:lvl w:ilvl="1" w:tplc="0890F302" w:tentative="1">
      <w:start w:val="1"/>
      <w:numFmt w:val="bullet"/>
      <w:lvlText w:val=""/>
      <w:lvlJc w:val="left"/>
      <w:pPr>
        <w:tabs>
          <w:tab w:val="num" w:pos="1440"/>
        </w:tabs>
        <w:ind w:left="1440" w:hanging="360"/>
      </w:pPr>
      <w:rPr>
        <w:rFonts w:ascii="Symbol" w:hAnsi="Symbol" w:hint="default"/>
      </w:rPr>
    </w:lvl>
    <w:lvl w:ilvl="2" w:tplc="3F843C0C" w:tentative="1">
      <w:start w:val="1"/>
      <w:numFmt w:val="bullet"/>
      <w:lvlText w:val=""/>
      <w:lvlJc w:val="left"/>
      <w:pPr>
        <w:tabs>
          <w:tab w:val="num" w:pos="2160"/>
        </w:tabs>
        <w:ind w:left="2160" w:hanging="360"/>
      </w:pPr>
      <w:rPr>
        <w:rFonts w:ascii="Symbol" w:hAnsi="Symbol" w:hint="default"/>
      </w:rPr>
    </w:lvl>
    <w:lvl w:ilvl="3" w:tplc="F874235E" w:tentative="1">
      <w:start w:val="1"/>
      <w:numFmt w:val="bullet"/>
      <w:lvlText w:val=""/>
      <w:lvlJc w:val="left"/>
      <w:pPr>
        <w:tabs>
          <w:tab w:val="num" w:pos="2880"/>
        </w:tabs>
        <w:ind w:left="2880" w:hanging="360"/>
      </w:pPr>
      <w:rPr>
        <w:rFonts w:ascii="Symbol" w:hAnsi="Symbol" w:hint="default"/>
      </w:rPr>
    </w:lvl>
    <w:lvl w:ilvl="4" w:tplc="4A121796" w:tentative="1">
      <w:start w:val="1"/>
      <w:numFmt w:val="bullet"/>
      <w:lvlText w:val=""/>
      <w:lvlJc w:val="left"/>
      <w:pPr>
        <w:tabs>
          <w:tab w:val="num" w:pos="3600"/>
        </w:tabs>
        <w:ind w:left="3600" w:hanging="360"/>
      </w:pPr>
      <w:rPr>
        <w:rFonts w:ascii="Symbol" w:hAnsi="Symbol" w:hint="default"/>
      </w:rPr>
    </w:lvl>
    <w:lvl w:ilvl="5" w:tplc="30C0AB12" w:tentative="1">
      <w:start w:val="1"/>
      <w:numFmt w:val="bullet"/>
      <w:lvlText w:val=""/>
      <w:lvlJc w:val="left"/>
      <w:pPr>
        <w:tabs>
          <w:tab w:val="num" w:pos="4320"/>
        </w:tabs>
        <w:ind w:left="4320" w:hanging="360"/>
      </w:pPr>
      <w:rPr>
        <w:rFonts w:ascii="Symbol" w:hAnsi="Symbol" w:hint="default"/>
      </w:rPr>
    </w:lvl>
    <w:lvl w:ilvl="6" w:tplc="4962916E" w:tentative="1">
      <w:start w:val="1"/>
      <w:numFmt w:val="bullet"/>
      <w:lvlText w:val=""/>
      <w:lvlJc w:val="left"/>
      <w:pPr>
        <w:tabs>
          <w:tab w:val="num" w:pos="5040"/>
        </w:tabs>
        <w:ind w:left="5040" w:hanging="360"/>
      </w:pPr>
      <w:rPr>
        <w:rFonts w:ascii="Symbol" w:hAnsi="Symbol" w:hint="default"/>
      </w:rPr>
    </w:lvl>
    <w:lvl w:ilvl="7" w:tplc="97E844A4" w:tentative="1">
      <w:start w:val="1"/>
      <w:numFmt w:val="bullet"/>
      <w:lvlText w:val=""/>
      <w:lvlJc w:val="left"/>
      <w:pPr>
        <w:tabs>
          <w:tab w:val="num" w:pos="5760"/>
        </w:tabs>
        <w:ind w:left="5760" w:hanging="360"/>
      </w:pPr>
      <w:rPr>
        <w:rFonts w:ascii="Symbol" w:hAnsi="Symbol" w:hint="default"/>
      </w:rPr>
    </w:lvl>
    <w:lvl w:ilvl="8" w:tplc="B89A6FC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1000BA3"/>
    <w:multiLevelType w:val="hybridMultilevel"/>
    <w:tmpl w:val="F2D8F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1095B85"/>
    <w:multiLevelType w:val="hybridMultilevel"/>
    <w:tmpl w:val="BA5A8B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abstractNum w:abstractNumId="29" w15:restartNumberingAfterBreak="0">
    <w:nsid w:val="32040ECD"/>
    <w:multiLevelType w:val="hybridMultilevel"/>
    <w:tmpl w:val="1DF0D0E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35BC1E6C"/>
    <w:multiLevelType w:val="hybridMultilevel"/>
    <w:tmpl w:val="757EFC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36616D7B"/>
    <w:multiLevelType w:val="hybridMultilevel"/>
    <w:tmpl w:val="728A71D0"/>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EE0FBC"/>
    <w:multiLevelType w:val="hybridMultilevel"/>
    <w:tmpl w:val="20B4036A"/>
    <w:lvl w:ilvl="0" w:tplc="A56A64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58566D"/>
    <w:multiLevelType w:val="hybridMultilevel"/>
    <w:tmpl w:val="2E0CFBE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7059C5"/>
    <w:multiLevelType w:val="hybridMultilevel"/>
    <w:tmpl w:val="680C1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A4947D3"/>
    <w:multiLevelType w:val="hybridMultilevel"/>
    <w:tmpl w:val="51DCF29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3C5C61A6"/>
    <w:multiLevelType w:val="hybridMultilevel"/>
    <w:tmpl w:val="C36811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DBB6B87"/>
    <w:multiLevelType w:val="hybridMultilevel"/>
    <w:tmpl w:val="B13275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3E37013A"/>
    <w:multiLevelType w:val="hybridMultilevel"/>
    <w:tmpl w:val="7F508E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3E3831E6"/>
    <w:multiLevelType w:val="hybridMultilevel"/>
    <w:tmpl w:val="CA360C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abstractNum w:abstractNumId="40" w15:restartNumberingAfterBreak="0">
    <w:nsid w:val="3E824927"/>
    <w:multiLevelType w:val="hybridMultilevel"/>
    <w:tmpl w:val="4C8C0AD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3EA4484D"/>
    <w:multiLevelType w:val="hybridMultilevel"/>
    <w:tmpl w:val="8F92647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EA6963"/>
    <w:multiLevelType w:val="hybridMultilevel"/>
    <w:tmpl w:val="8EE8FB14"/>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43" w15:restartNumberingAfterBreak="0">
    <w:nsid w:val="41675B49"/>
    <w:multiLevelType w:val="hybridMultilevel"/>
    <w:tmpl w:val="820CA0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85"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35B3057"/>
    <w:multiLevelType w:val="hybridMultilevel"/>
    <w:tmpl w:val="F684C9F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9E2939"/>
    <w:multiLevelType w:val="hybridMultilevel"/>
    <w:tmpl w:val="BBFA1D4E"/>
    <w:lvl w:ilvl="0" w:tplc="4F12C32A">
      <w:start w:val="3"/>
      <w:numFmt w:val="bullet"/>
      <w:lvlText w:val=""/>
      <w:lvlJc w:val="left"/>
      <w:pPr>
        <w:ind w:left="360" w:hanging="360"/>
      </w:pPr>
      <w:rPr>
        <w:rFonts w:ascii="Symbol" w:eastAsiaTheme="minorEastAsia"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4C62DFA"/>
    <w:multiLevelType w:val="hybridMultilevel"/>
    <w:tmpl w:val="7D907114"/>
    <w:lvl w:ilvl="0" w:tplc="9892C38E">
      <w:start w:val="1"/>
      <w:numFmt w:val="bullet"/>
      <w:lvlText w:val=""/>
      <w:lvlJc w:val="left"/>
      <w:pPr>
        <w:ind w:left="360" w:hanging="360"/>
      </w:pPr>
      <w:rPr>
        <w:rFonts w:ascii="Symbol" w:hAnsi="Symbol" w:hint="default"/>
        <w:u w:val="no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4509233E"/>
    <w:multiLevelType w:val="hybridMultilevel"/>
    <w:tmpl w:val="9034BCC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8" w15:restartNumberingAfterBreak="0">
    <w:nsid w:val="451911F1"/>
    <w:multiLevelType w:val="hybridMultilevel"/>
    <w:tmpl w:val="FCDE9E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46475AB0"/>
    <w:multiLevelType w:val="hybridMultilevel"/>
    <w:tmpl w:val="BFEC5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748652B"/>
    <w:multiLevelType w:val="hybridMultilevel"/>
    <w:tmpl w:val="FD123D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4A445AAF"/>
    <w:multiLevelType w:val="hybridMultilevel"/>
    <w:tmpl w:val="88A6A77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555379"/>
    <w:multiLevelType w:val="hybridMultilevel"/>
    <w:tmpl w:val="1CE603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3" w15:restartNumberingAfterBreak="0">
    <w:nsid w:val="4BC17CF4"/>
    <w:multiLevelType w:val="hybridMultilevel"/>
    <w:tmpl w:val="DCECE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4" w15:restartNumberingAfterBreak="0">
    <w:nsid w:val="4C021B09"/>
    <w:multiLevelType w:val="hybridMultilevel"/>
    <w:tmpl w:val="2DA451D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1808FE"/>
    <w:multiLevelType w:val="hybridMultilevel"/>
    <w:tmpl w:val="55B6B1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C90081F"/>
    <w:multiLevelType w:val="hybridMultilevel"/>
    <w:tmpl w:val="817CCF1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7219FF"/>
    <w:multiLevelType w:val="hybridMultilevel"/>
    <w:tmpl w:val="D6287AC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BA62C2"/>
    <w:multiLevelType w:val="hybridMultilevel"/>
    <w:tmpl w:val="E8F6EB6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9" w15:restartNumberingAfterBreak="0">
    <w:nsid w:val="4FE0103A"/>
    <w:multiLevelType w:val="hybridMultilevel"/>
    <w:tmpl w:val="8C4241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0" w15:restartNumberingAfterBreak="0">
    <w:nsid w:val="51A85F21"/>
    <w:multiLevelType w:val="hybridMultilevel"/>
    <w:tmpl w:val="FDA07B0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7444E2"/>
    <w:multiLevelType w:val="hybridMultilevel"/>
    <w:tmpl w:val="BB425DD6"/>
    <w:lvl w:ilvl="0" w:tplc="41105CB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D560CB"/>
    <w:multiLevelType w:val="hybridMultilevel"/>
    <w:tmpl w:val="27AEC9F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CAC034F"/>
    <w:multiLevelType w:val="hybridMultilevel"/>
    <w:tmpl w:val="05C6B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C95003"/>
    <w:multiLevelType w:val="hybridMultilevel"/>
    <w:tmpl w:val="CB16947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D555520"/>
    <w:multiLevelType w:val="hybridMultilevel"/>
    <w:tmpl w:val="CE201920"/>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763228"/>
    <w:multiLevelType w:val="hybridMultilevel"/>
    <w:tmpl w:val="EC38E7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7" w15:restartNumberingAfterBreak="0">
    <w:nsid w:val="60851103"/>
    <w:multiLevelType w:val="hybridMultilevel"/>
    <w:tmpl w:val="C5D404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8" w15:restartNumberingAfterBreak="0">
    <w:nsid w:val="60B96ABD"/>
    <w:multiLevelType w:val="hybridMultilevel"/>
    <w:tmpl w:val="C97C468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B0585C"/>
    <w:multiLevelType w:val="hybridMultilevel"/>
    <w:tmpl w:val="F8E27D64"/>
    <w:lvl w:ilvl="0" w:tplc="C114A690">
      <w:start w:val="1"/>
      <w:numFmt w:val="bullet"/>
      <w:lvlText w:val=""/>
      <w:lvlJc w:val="left"/>
      <w:pPr>
        <w:tabs>
          <w:tab w:val="num" w:pos="720"/>
        </w:tabs>
        <w:ind w:left="720" w:hanging="360"/>
      </w:pPr>
      <w:rPr>
        <w:rFonts w:ascii="Symbol" w:hAnsi="Symbol" w:hint="default"/>
      </w:rPr>
    </w:lvl>
    <w:lvl w:ilvl="1" w:tplc="706EBE9A" w:tentative="1">
      <w:start w:val="1"/>
      <w:numFmt w:val="bullet"/>
      <w:lvlText w:val=""/>
      <w:lvlJc w:val="left"/>
      <w:pPr>
        <w:tabs>
          <w:tab w:val="num" w:pos="1440"/>
        </w:tabs>
        <w:ind w:left="1440" w:hanging="360"/>
      </w:pPr>
      <w:rPr>
        <w:rFonts w:ascii="Symbol" w:hAnsi="Symbol" w:hint="default"/>
      </w:rPr>
    </w:lvl>
    <w:lvl w:ilvl="2" w:tplc="AD787B98" w:tentative="1">
      <w:start w:val="1"/>
      <w:numFmt w:val="bullet"/>
      <w:lvlText w:val=""/>
      <w:lvlJc w:val="left"/>
      <w:pPr>
        <w:tabs>
          <w:tab w:val="num" w:pos="2160"/>
        </w:tabs>
        <w:ind w:left="2160" w:hanging="360"/>
      </w:pPr>
      <w:rPr>
        <w:rFonts w:ascii="Symbol" w:hAnsi="Symbol" w:hint="default"/>
      </w:rPr>
    </w:lvl>
    <w:lvl w:ilvl="3" w:tplc="0254A8BA" w:tentative="1">
      <w:start w:val="1"/>
      <w:numFmt w:val="bullet"/>
      <w:lvlText w:val=""/>
      <w:lvlJc w:val="left"/>
      <w:pPr>
        <w:tabs>
          <w:tab w:val="num" w:pos="2880"/>
        </w:tabs>
        <w:ind w:left="2880" w:hanging="360"/>
      </w:pPr>
      <w:rPr>
        <w:rFonts w:ascii="Symbol" w:hAnsi="Symbol" w:hint="default"/>
      </w:rPr>
    </w:lvl>
    <w:lvl w:ilvl="4" w:tplc="996AFAFA" w:tentative="1">
      <w:start w:val="1"/>
      <w:numFmt w:val="bullet"/>
      <w:lvlText w:val=""/>
      <w:lvlJc w:val="left"/>
      <w:pPr>
        <w:tabs>
          <w:tab w:val="num" w:pos="3600"/>
        </w:tabs>
        <w:ind w:left="3600" w:hanging="360"/>
      </w:pPr>
      <w:rPr>
        <w:rFonts w:ascii="Symbol" w:hAnsi="Symbol" w:hint="default"/>
      </w:rPr>
    </w:lvl>
    <w:lvl w:ilvl="5" w:tplc="0EF2AA32" w:tentative="1">
      <w:start w:val="1"/>
      <w:numFmt w:val="bullet"/>
      <w:lvlText w:val=""/>
      <w:lvlJc w:val="left"/>
      <w:pPr>
        <w:tabs>
          <w:tab w:val="num" w:pos="4320"/>
        </w:tabs>
        <w:ind w:left="4320" w:hanging="360"/>
      </w:pPr>
      <w:rPr>
        <w:rFonts w:ascii="Symbol" w:hAnsi="Symbol" w:hint="default"/>
      </w:rPr>
    </w:lvl>
    <w:lvl w:ilvl="6" w:tplc="E3A4A7A2" w:tentative="1">
      <w:start w:val="1"/>
      <w:numFmt w:val="bullet"/>
      <w:lvlText w:val=""/>
      <w:lvlJc w:val="left"/>
      <w:pPr>
        <w:tabs>
          <w:tab w:val="num" w:pos="5040"/>
        </w:tabs>
        <w:ind w:left="5040" w:hanging="360"/>
      </w:pPr>
      <w:rPr>
        <w:rFonts w:ascii="Symbol" w:hAnsi="Symbol" w:hint="default"/>
      </w:rPr>
    </w:lvl>
    <w:lvl w:ilvl="7" w:tplc="73B41C4C" w:tentative="1">
      <w:start w:val="1"/>
      <w:numFmt w:val="bullet"/>
      <w:lvlText w:val=""/>
      <w:lvlJc w:val="left"/>
      <w:pPr>
        <w:tabs>
          <w:tab w:val="num" w:pos="5760"/>
        </w:tabs>
        <w:ind w:left="5760" w:hanging="360"/>
      </w:pPr>
      <w:rPr>
        <w:rFonts w:ascii="Symbol" w:hAnsi="Symbol" w:hint="default"/>
      </w:rPr>
    </w:lvl>
    <w:lvl w:ilvl="8" w:tplc="00283AE8"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63550234"/>
    <w:multiLevelType w:val="hybridMultilevel"/>
    <w:tmpl w:val="4EEE69F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2C3290"/>
    <w:multiLevelType w:val="hybridMultilevel"/>
    <w:tmpl w:val="FB20A7C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49878D1"/>
    <w:multiLevelType w:val="hybridMultilevel"/>
    <w:tmpl w:val="56BAB9AA"/>
    <w:lvl w:ilvl="0" w:tplc="38546712">
      <w:start w:val="1"/>
      <w:numFmt w:val="bullet"/>
      <w:lvlText w:val=""/>
      <w:lvlJc w:val="left"/>
      <w:pPr>
        <w:tabs>
          <w:tab w:val="num" w:pos="720"/>
        </w:tabs>
        <w:ind w:left="720" w:hanging="360"/>
      </w:pPr>
      <w:rPr>
        <w:rFonts w:ascii="Symbol" w:hAnsi="Symbol" w:hint="default"/>
      </w:rPr>
    </w:lvl>
    <w:lvl w:ilvl="1" w:tplc="B0621F60" w:tentative="1">
      <w:start w:val="1"/>
      <w:numFmt w:val="bullet"/>
      <w:lvlText w:val=""/>
      <w:lvlJc w:val="left"/>
      <w:pPr>
        <w:tabs>
          <w:tab w:val="num" w:pos="1440"/>
        </w:tabs>
        <w:ind w:left="1440" w:hanging="360"/>
      </w:pPr>
      <w:rPr>
        <w:rFonts w:ascii="Symbol" w:hAnsi="Symbol" w:hint="default"/>
      </w:rPr>
    </w:lvl>
    <w:lvl w:ilvl="2" w:tplc="2BC68EFC" w:tentative="1">
      <w:start w:val="1"/>
      <w:numFmt w:val="bullet"/>
      <w:lvlText w:val=""/>
      <w:lvlJc w:val="left"/>
      <w:pPr>
        <w:tabs>
          <w:tab w:val="num" w:pos="2160"/>
        </w:tabs>
        <w:ind w:left="2160" w:hanging="360"/>
      </w:pPr>
      <w:rPr>
        <w:rFonts w:ascii="Symbol" w:hAnsi="Symbol" w:hint="default"/>
      </w:rPr>
    </w:lvl>
    <w:lvl w:ilvl="3" w:tplc="E4A069C4" w:tentative="1">
      <w:start w:val="1"/>
      <w:numFmt w:val="bullet"/>
      <w:lvlText w:val=""/>
      <w:lvlJc w:val="left"/>
      <w:pPr>
        <w:tabs>
          <w:tab w:val="num" w:pos="2880"/>
        </w:tabs>
        <w:ind w:left="2880" w:hanging="360"/>
      </w:pPr>
      <w:rPr>
        <w:rFonts w:ascii="Symbol" w:hAnsi="Symbol" w:hint="default"/>
      </w:rPr>
    </w:lvl>
    <w:lvl w:ilvl="4" w:tplc="E4B2FBAE" w:tentative="1">
      <w:start w:val="1"/>
      <w:numFmt w:val="bullet"/>
      <w:lvlText w:val=""/>
      <w:lvlJc w:val="left"/>
      <w:pPr>
        <w:tabs>
          <w:tab w:val="num" w:pos="3600"/>
        </w:tabs>
        <w:ind w:left="3600" w:hanging="360"/>
      </w:pPr>
      <w:rPr>
        <w:rFonts w:ascii="Symbol" w:hAnsi="Symbol" w:hint="default"/>
      </w:rPr>
    </w:lvl>
    <w:lvl w:ilvl="5" w:tplc="DCF4237E" w:tentative="1">
      <w:start w:val="1"/>
      <w:numFmt w:val="bullet"/>
      <w:lvlText w:val=""/>
      <w:lvlJc w:val="left"/>
      <w:pPr>
        <w:tabs>
          <w:tab w:val="num" w:pos="4320"/>
        </w:tabs>
        <w:ind w:left="4320" w:hanging="360"/>
      </w:pPr>
      <w:rPr>
        <w:rFonts w:ascii="Symbol" w:hAnsi="Symbol" w:hint="default"/>
      </w:rPr>
    </w:lvl>
    <w:lvl w:ilvl="6" w:tplc="0CA431E6" w:tentative="1">
      <w:start w:val="1"/>
      <w:numFmt w:val="bullet"/>
      <w:lvlText w:val=""/>
      <w:lvlJc w:val="left"/>
      <w:pPr>
        <w:tabs>
          <w:tab w:val="num" w:pos="5040"/>
        </w:tabs>
        <w:ind w:left="5040" w:hanging="360"/>
      </w:pPr>
      <w:rPr>
        <w:rFonts w:ascii="Symbol" w:hAnsi="Symbol" w:hint="default"/>
      </w:rPr>
    </w:lvl>
    <w:lvl w:ilvl="7" w:tplc="AA2493DE" w:tentative="1">
      <w:start w:val="1"/>
      <w:numFmt w:val="bullet"/>
      <w:lvlText w:val=""/>
      <w:lvlJc w:val="left"/>
      <w:pPr>
        <w:tabs>
          <w:tab w:val="num" w:pos="5760"/>
        </w:tabs>
        <w:ind w:left="5760" w:hanging="360"/>
      </w:pPr>
      <w:rPr>
        <w:rFonts w:ascii="Symbol" w:hAnsi="Symbol" w:hint="default"/>
      </w:rPr>
    </w:lvl>
    <w:lvl w:ilvl="8" w:tplc="575CB748" w:tentative="1">
      <w:start w:val="1"/>
      <w:numFmt w:val="bullet"/>
      <w:lvlText w:val=""/>
      <w:lvlJc w:val="left"/>
      <w:pPr>
        <w:tabs>
          <w:tab w:val="num" w:pos="6480"/>
        </w:tabs>
        <w:ind w:left="6480" w:hanging="360"/>
      </w:pPr>
      <w:rPr>
        <w:rFonts w:ascii="Symbol" w:hAnsi="Symbol" w:hint="default"/>
      </w:rPr>
    </w:lvl>
  </w:abstractNum>
  <w:abstractNum w:abstractNumId="73" w15:restartNumberingAfterBreak="0">
    <w:nsid w:val="65EA1ADE"/>
    <w:multiLevelType w:val="hybridMultilevel"/>
    <w:tmpl w:val="EA9AB2E2"/>
    <w:lvl w:ilvl="0" w:tplc="04090001">
      <w:start w:val="1"/>
      <w:numFmt w:val="bullet"/>
      <w:lvlText w:val=""/>
      <w:lvlJc w:val="left"/>
      <w:pPr>
        <w:ind w:left="-208" w:hanging="360"/>
      </w:pPr>
      <w:rPr>
        <w:rFonts w:ascii="Symbol" w:hAnsi="Symbol" w:hint="default"/>
      </w:rPr>
    </w:lvl>
    <w:lvl w:ilvl="1" w:tplc="04090003">
      <w:start w:val="1"/>
      <w:numFmt w:val="bullet"/>
      <w:lvlText w:val="o"/>
      <w:lvlJc w:val="left"/>
      <w:pPr>
        <w:ind w:left="446" w:hanging="360"/>
      </w:pPr>
      <w:rPr>
        <w:rFonts w:ascii="Courier New" w:hAnsi="Courier New" w:cs="Courier New" w:hint="default"/>
      </w:rPr>
    </w:lvl>
    <w:lvl w:ilvl="2" w:tplc="04090005">
      <w:start w:val="1"/>
      <w:numFmt w:val="bullet"/>
      <w:lvlText w:val=""/>
      <w:lvlJc w:val="left"/>
      <w:pPr>
        <w:ind w:left="1166" w:hanging="360"/>
      </w:pPr>
      <w:rPr>
        <w:rFonts w:ascii="Wingdings" w:hAnsi="Wingdings" w:hint="default"/>
      </w:rPr>
    </w:lvl>
    <w:lvl w:ilvl="3" w:tplc="04090001" w:tentative="1">
      <w:start w:val="1"/>
      <w:numFmt w:val="bullet"/>
      <w:lvlText w:val=""/>
      <w:lvlJc w:val="left"/>
      <w:pPr>
        <w:ind w:left="1886" w:hanging="360"/>
      </w:pPr>
      <w:rPr>
        <w:rFonts w:ascii="Symbol" w:hAnsi="Symbol" w:hint="default"/>
      </w:rPr>
    </w:lvl>
    <w:lvl w:ilvl="4" w:tplc="04090003" w:tentative="1">
      <w:start w:val="1"/>
      <w:numFmt w:val="bullet"/>
      <w:lvlText w:val="o"/>
      <w:lvlJc w:val="left"/>
      <w:pPr>
        <w:ind w:left="2606" w:hanging="360"/>
      </w:pPr>
      <w:rPr>
        <w:rFonts w:ascii="Courier New" w:hAnsi="Courier New" w:cs="Courier New" w:hint="default"/>
      </w:rPr>
    </w:lvl>
    <w:lvl w:ilvl="5" w:tplc="04090005" w:tentative="1">
      <w:start w:val="1"/>
      <w:numFmt w:val="bullet"/>
      <w:lvlText w:val=""/>
      <w:lvlJc w:val="left"/>
      <w:pPr>
        <w:ind w:left="3326" w:hanging="360"/>
      </w:pPr>
      <w:rPr>
        <w:rFonts w:ascii="Wingdings" w:hAnsi="Wingdings" w:hint="default"/>
      </w:rPr>
    </w:lvl>
    <w:lvl w:ilvl="6" w:tplc="04090001" w:tentative="1">
      <w:start w:val="1"/>
      <w:numFmt w:val="bullet"/>
      <w:lvlText w:val=""/>
      <w:lvlJc w:val="left"/>
      <w:pPr>
        <w:ind w:left="4046" w:hanging="360"/>
      </w:pPr>
      <w:rPr>
        <w:rFonts w:ascii="Symbol" w:hAnsi="Symbol" w:hint="default"/>
      </w:rPr>
    </w:lvl>
    <w:lvl w:ilvl="7" w:tplc="04090003" w:tentative="1">
      <w:start w:val="1"/>
      <w:numFmt w:val="bullet"/>
      <w:lvlText w:val="o"/>
      <w:lvlJc w:val="left"/>
      <w:pPr>
        <w:ind w:left="4766" w:hanging="360"/>
      </w:pPr>
      <w:rPr>
        <w:rFonts w:ascii="Courier New" w:hAnsi="Courier New" w:cs="Courier New" w:hint="default"/>
      </w:rPr>
    </w:lvl>
    <w:lvl w:ilvl="8" w:tplc="04090005" w:tentative="1">
      <w:start w:val="1"/>
      <w:numFmt w:val="bullet"/>
      <w:lvlText w:val=""/>
      <w:lvlJc w:val="left"/>
      <w:pPr>
        <w:ind w:left="5486" w:hanging="360"/>
      </w:pPr>
      <w:rPr>
        <w:rFonts w:ascii="Wingdings" w:hAnsi="Wingdings" w:hint="default"/>
      </w:rPr>
    </w:lvl>
  </w:abstractNum>
  <w:abstractNum w:abstractNumId="74" w15:restartNumberingAfterBreak="0">
    <w:nsid w:val="6B266CF2"/>
    <w:multiLevelType w:val="hybridMultilevel"/>
    <w:tmpl w:val="94560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5" w15:restartNumberingAfterBreak="0">
    <w:nsid w:val="6B921841"/>
    <w:multiLevelType w:val="hybridMultilevel"/>
    <w:tmpl w:val="A6FA4B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6" w15:restartNumberingAfterBreak="0">
    <w:nsid w:val="6D110646"/>
    <w:multiLevelType w:val="hybridMultilevel"/>
    <w:tmpl w:val="12E2BE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D6A573E"/>
    <w:multiLevelType w:val="hybridMultilevel"/>
    <w:tmpl w:val="C93EF9FA"/>
    <w:lvl w:ilvl="0" w:tplc="ABB0132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3005E4"/>
    <w:multiLevelType w:val="hybridMultilevel"/>
    <w:tmpl w:val="4690559E"/>
    <w:lvl w:ilvl="0" w:tplc="04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9" w15:restartNumberingAfterBreak="0">
    <w:nsid w:val="6E34233C"/>
    <w:multiLevelType w:val="hybridMultilevel"/>
    <w:tmpl w:val="EC76F6EA"/>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0" w15:restartNumberingAfterBreak="0">
    <w:nsid w:val="6F4E6615"/>
    <w:multiLevelType w:val="hybridMultilevel"/>
    <w:tmpl w:val="2F2299B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1A34759"/>
    <w:multiLevelType w:val="hybridMultilevel"/>
    <w:tmpl w:val="20969F8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2741D82"/>
    <w:multiLevelType w:val="hybridMultilevel"/>
    <w:tmpl w:val="502613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74041AE3"/>
    <w:multiLevelType w:val="hybridMultilevel"/>
    <w:tmpl w:val="5A92FC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4" w15:restartNumberingAfterBreak="0">
    <w:nsid w:val="744D0667"/>
    <w:multiLevelType w:val="hybridMultilevel"/>
    <w:tmpl w:val="AA341A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5" w15:restartNumberingAfterBreak="0">
    <w:nsid w:val="765C0A1E"/>
    <w:multiLevelType w:val="hybridMultilevel"/>
    <w:tmpl w:val="C6CC1C5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74973AE"/>
    <w:multiLevelType w:val="hybridMultilevel"/>
    <w:tmpl w:val="7A3E35F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99A6A0D"/>
    <w:multiLevelType w:val="hybridMultilevel"/>
    <w:tmpl w:val="871CD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9A45642"/>
    <w:multiLevelType w:val="hybridMultilevel"/>
    <w:tmpl w:val="ECFE64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9" w15:restartNumberingAfterBreak="0">
    <w:nsid w:val="7C011685"/>
    <w:multiLevelType w:val="hybridMultilevel"/>
    <w:tmpl w:val="3B0CC0A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287042"/>
    <w:multiLevelType w:val="hybridMultilevel"/>
    <w:tmpl w:val="EA92968C"/>
    <w:lvl w:ilvl="0" w:tplc="25208810">
      <w:start w:val="1"/>
      <w:numFmt w:val="bullet"/>
      <w:lvlText w:val=""/>
      <w:lvlJc w:val="left"/>
      <w:pPr>
        <w:tabs>
          <w:tab w:val="num" w:pos="720"/>
        </w:tabs>
        <w:ind w:left="720" w:hanging="360"/>
      </w:pPr>
      <w:rPr>
        <w:rFonts w:ascii="Symbol" w:hAnsi="Symbol" w:hint="default"/>
      </w:rPr>
    </w:lvl>
    <w:lvl w:ilvl="1" w:tplc="4D144CF4" w:tentative="1">
      <w:start w:val="1"/>
      <w:numFmt w:val="bullet"/>
      <w:lvlText w:val=""/>
      <w:lvlJc w:val="left"/>
      <w:pPr>
        <w:tabs>
          <w:tab w:val="num" w:pos="1440"/>
        </w:tabs>
        <w:ind w:left="1440" w:hanging="360"/>
      </w:pPr>
      <w:rPr>
        <w:rFonts w:ascii="Symbol" w:hAnsi="Symbol" w:hint="default"/>
      </w:rPr>
    </w:lvl>
    <w:lvl w:ilvl="2" w:tplc="C0FE5A72" w:tentative="1">
      <w:start w:val="1"/>
      <w:numFmt w:val="bullet"/>
      <w:lvlText w:val=""/>
      <w:lvlJc w:val="left"/>
      <w:pPr>
        <w:tabs>
          <w:tab w:val="num" w:pos="2160"/>
        </w:tabs>
        <w:ind w:left="2160" w:hanging="360"/>
      </w:pPr>
      <w:rPr>
        <w:rFonts w:ascii="Symbol" w:hAnsi="Symbol" w:hint="default"/>
      </w:rPr>
    </w:lvl>
    <w:lvl w:ilvl="3" w:tplc="62548F9C" w:tentative="1">
      <w:start w:val="1"/>
      <w:numFmt w:val="bullet"/>
      <w:lvlText w:val=""/>
      <w:lvlJc w:val="left"/>
      <w:pPr>
        <w:tabs>
          <w:tab w:val="num" w:pos="2880"/>
        </w:tabs>
        <w:ind w:left="2880" w:hanging="360"/>
      </w:pPr>
      <w:rPr>
        <w:rFonts w:ascii="Symbol" w:hAnsi="Symbol" w:hint="default"/>
      </w:rPr>
    </w:lvl>
    <w:lvl w:ilvl="4" w:tplc="E59AF7AC" w:tentative="1">
      <w:start w:val="1"/>
      <w:numFmt w:val="bullet"/>
      <w:lvlText w:val=""/>
      <w:lvlJc w:val="left"/>
      <w:pPr>
        <w:tabs>
          <w:tab w:val="num" w:pos="3600"/>
        </w:tabs>
        <w:ind w:left="3600" w:hanging="360"/>
      </w:pPr>
      <w:rPr>
        <w:rFonts w:ascii="Symbol" w:hAnsi="Symbol" w:hint="default"/>
      </w:rPr>
    </w:lvl>
    <w:lvl w:ilvl="5" w:tplc="4DF8BB3E" w:tentative="1">
      <w:start w:val="1"/>
      <w:numFmt w:val="bullet"/>
      <w:lvlText w:val=""/>
      <w:lvlJc w:val="left"/>
      <w:pPr>
        <w:tabs>
          <w:tab w:val="num" w:pos="4320"/>
        </w:tabs>
        <w:ind w:left="4320" w:hanging="360"/>
      </w:pPr>
      <w:rPr>
        <w:rFonts w:ascii="Symbol" w:hAnsi="Symbol" w:hint="default"/>
      </w:rPr>
    </w:lvl>
    <w:lvl w:ilvl="6" w:tplc="F3D86D1E" w:tentative="1">
      <w:start w:val="1"/>
      <w:numFmt w:val="bullet"/>
      <w:lvlText w:val=""/>
      <w:lvlJc w:val="left"/>
      <w:pPr>
        <w:tabs>
          <w:tab w:val="num" w:pos="5040"/>
        </w:tabs>
        <w:ind w:left="5040" w:hanging="360"/>
      </w:pPr>
      <w:rPr>
        <w:rFonts w:ascii="Symbol" w:hAnsi="Symbol" w:hint="default"/>
      </w:rPr>
    </w:lvl>
    <w:lvl w:ilvl="7" w:tplc="85269EEA" w:tentative="1">
      <w:start w:val="1"/>
      <w:numFmt w:val="bullet"/>
      <w:lvlText w:val=""/>
      <w:lvlJc w:val="left"/>
      <w:pPr>
        <w:tabs>
          <w:tab w:val="num" w:pos="5760"/>
        </w:tabs>
        <w:ind w:left="5760" w:hanging="360"/>
      </w:pPr>
      <w:rPr>
        <w:rFonts w:ascii="Symbol" w:hAnsi="Symbol" w:hint="default"/>
      </w:rPr>
    </w:lvl>
    <w:lvl w:ilvl="8" w:tplc="0E52BAB8"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73"/>
  </w:num>
  <w:num w:numId="3">
    <w:abstractNumId w:val="55"/>
  </w:num>
  <w:num w:numId="4">
    <w:abstractNumId w:val="1"/>
  </w:num>
  <w:num w:numId="5">
    <w:abstractNumId w:val="63"/>
  </w:num>
  <w:num w:numId="6">
    <w:abstractNumId w:val="87"/>
  </w:num>
  <w:num w:numId="7">
    <w:abstractNumId w:val="79"/>
  </w:num>
  <w:num w:numId="8">
    <w:abstractNumId w:val="49"/>
  </w:num>
  <w:num w:numId="9">
    <w:abstractNumId w:val="35"/>
  </w:num>
  <w:num w:numId="10">
    <w:abstractNumId w:val="58"/>
  </w:num>
  <w:num w:numId="11">
    <w:abstractNumId w:val="38"/>
  </w:num>
  <w:num w:numId="12">
    <w:abstractNumId w:val="83"/>
  </w:num>
  <w:num w:numId="13">
    <w:abstractNumId w:val="2"/>
  </w:num>
  <w:num w:numId="14">
    <w:abstractNumId w:val="16"/>
  </w:num>
  <w:num w:numId="15">
    <w:abstractNumId w:val="66"/>
  </w:num>
  <w:num w:numId="16">
    <w:abstractNumId w:val="47"/>
  </w:num>
  <w:num w:numId="17">
    <w:abstractNumId w:val="46"/>
  </w:num>
  <w:num w:numId="18">
    <w:abstractNumId w:val="84"/>
  </w:num>
  <w:num w:numId="19">
    <w:abstractNumId w:val="4"/>
  </w:num>
  <w:num w:numId="20">
    <w:abstractNumId w:val="21"/>
  </w:num>
  <w:num w:numId="21">
    <w:abstractNumId w:val="22"/>
  </w:num>
  <w:num w:numId="22">
    <w:abstractNumId w:val="24"/>
  </w:num>
  <w:num w:numId="23">
    <w:abstractNumId w:val="52"/>
  </w:num>
  <w:num w:numId="24">
    <w:abstractNumId w:val="67"/>
  </w:num>
  <w:num w:numId="25">
    <w:abstractNumId w:val="29"/>
  </w:num>
  <w:num w:numId="26">
    <w:abstractNumId w:val="88"/>
  </w:num>
  <w:num w:numId="27">
    <w:abstractNumId w:val="30"/>
  </w:num>
  <w:num w:numId="28">
    <w:abstractNumId w:val="40"/>
  </w:num>
  <w:num w:numId="29">
    <w:abstractNumId w:val="42"/>
  </w:num>
  <w:num w:numId="30">
    <w:abstractNumId w:val="12"/>
  </w:num>
  <w:num w:numId="31">
    <w:abstractNumId w:val="48"/>
  </w:num>
  <w:num w:numId="32">
    <w:abstractNumId w:val="13"/>
  </w:num>
  <w:num w:numId="33">
    <w:abstractNumId w:val="39"/>
  </w:num>
  <w:num w:numId="34">
    <w:abstractNumId w:val="78"/>
  </w:num>
  <w:num w:numId="35">
    <w:abstractNumId w:val="17"/>
  </w:num>
  <w:num w:numId="36">
    <w:abstractNumId w:val="37"/>
  </w:num>
  <w:num w:numId="37">
    <w:abstractNumId w:val="59"/>
  </w:num>
  <w:num w:numId="38">
    <w:abstractNumId w:val="75"/>
  </w:num>
  <w:num w:numId="39">
    <w:abstractNumId w:val="28"/>
  </w:num>
  <w:num w:numId="40">
    <w:abstractNumId w:val="50"/>
  </w:num>
  <w:num w:numId="41">
    <w:abstractNumId w:val="36"/>
  </w:num>
  <w:num w:numId="42">
    <w:abstractNumId w:val="3"/>
  </w:num>
  <w:num w:numId="43">
    <w:abstractNumId w:val="43"/>
  </w:num>
  <w:num w:numId="44">
    <w:abstractNumId w:val="82"/>
  </w:num>
  <w:num w:numId="45">
    <w:abstractNumId w:val="23"/>
  </w:num>
  <w:num w:numId="46">
    <w:abstractNumId w:val="76"/>
  </w:num>
  <w:num w:numId="47">
    <w:abstractNumId w:val="34"/>
  </w:num>
  <w:num w:numId="48">
    <w:abstractNumId w:val="8"/>
  </w:num>
  <w:num w:numId="49">
    <w:abstractNumId w:val="25"/>
  </w:num>
  <w:num w:numId="50">
    <w:abstractNumId w:val="5"/>
  </w:num>
  <w:num w:numId="51">
    <w:abstractNumId w:val="45"/>
  </w:num>
  <w:num w:numId="52">
    <w:abstractNumId w:val="89"/>
  </w:num>
  <w:num w:numId="53">
    <w:abstractNumId w:val="62"/>
  </w:num>
  <w:num w:numId="54">
    <w:abstractNumId w:val="57"/>
  </w:num>
  <w:num w:numId="55">
    <w:abstractNumId w:val="51"/>
  </w:num>
  <w:num w:numId="56">
    <w:abstractNumId w:val="33"/>
  </w:num>
  <w:num w:numId="57">
    <w:abstractNumId w:val="31"/>
  </w:num>
  <w:num w:numId="58">
    <w:abstractNumId w:val="71"/>
  </w:num>
  <w:num w:numId="59">
    <w:abstractNumId w:val="56"/>
  </w:num>
  <w:num w:numId="60">
    <w:abstractNumId w:val="68"/>
  </w:num>
  <w:num w:numId="61">
    <w:abstractNumId w:val="70"/>
  </w:num>
  <w:num w:numId="62">
    <w:abstractNumId w:val="81"/>
  </w:num>
  <w:num w:numId="63">
    <w:abstractNumId w:val="9"/>
  </w:num>
  <w:num w:numId="64">
    <w:abstractNumId w:val="80"/>
  </w:num>
  <w:num w:numId="65">
    <w:abstractNumId w:val="64"/>
  </w:num>
  <w:num w:numId="66">
    <w:abstractNumId w:val="85"/>
  </w:num>
  <w:num w:numId="67">
    <w:abstractNumId w:val="65"/>
  </w:num>
  <w:num w:numId="68">
    <w:abstractNumId w:val="54"/>
  </w:num>
  <w:num w:numId="69">
    <w:abstractNumId w:val="14"/>
  </w:num>
  <w:num w:numId="70">
    <w:abstractNumId w:val="15"/>
  </w:num>
  <w:num w:numId="71">
    <w:abstractNumId w:val="7"/>
  </w:num>
  <w:num w:numId="72">
    <w:abstractNumId w:val="60"/>
  </w:num>
  <w:num w:numId="73">
    <w:abstractNumId w:val="86"/>
  </w:num>
  <w:num w:numId="74">
    <w:abstractNumId w:val="44"/>
  </w:num>
  <w:num w:numId="75">
    <w:abstractNumId w:val="41"/>
  </w:num>
  <w:num w:numId="76">
    <w:abstractNumId w:val="18"/>
  </w:num>
  <w:num w:numId="77">
    <w:abstractNumId w:val="27"/>
  </w:num>
  <w:num w:numId="78">
    <w:abstractNumId w:val="77"/>
  </w:num>
  <w:num w:numId="79">
    <w:abstractNumId w:val="61"/>
  </w:num>
  <w:num w:numId="80">
    <w:abstractNumId w:val="26"/>
  </w:num>
  <w:num w:numId="81">
    <w:abstractNumId w:val="10"/>
  </w:num>
  <w:num w:numId="82">
    <w:abstractNumId w:val="69"/>
  </w:num>
  <w:num w:numId="83">
    <w:abstractNumId w:val="90"/>
  </w:num>
  <w:num w:numId="84">
    <w:abstractNumId w:val="72"/>
  </w:num>
  <w:num w:numId="85">
    <w:abstractNumId w:val="6"/>
  </w:num>
  <w:num w:numId="86">
    <w:abstractNumId w:val="0"/>
  </w:num>
  <w:num w:numId="87">
    <w:abstractNumId w:val="20"/>
  </w:num>
  <w:num w:numId="88">
    <w:abstractNumId w:val="19"/>
  </w:num>
  <w:num w:numId="89">
    <w:abstractNumId w:val="53"/>
  </w:num>
  <w:num w:numId="90">
    <w:abstractNumId w:val="74"/>
  </w:num>
  <w:num w:numId="91">
    <w:abstractNumId w:val="3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drawingGridHorizontalSpacing w:val="120"/>
  <w:displayHorizontalDrawingGridEvery w:val="2"/>
  <w:displayVertic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AMA_abbreviated_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waw5pe3sxspcee0e9xp2dpv55padszdefa&quot;&gt;KTPE_full-text_master_2016-11-22&lt;record-ids&gt;&lt;item&gt;15&lt;/item&gt;&lt;item&gt;16&lt;/item&gt;&lt;item&gt;31&lt;/item&gt;&lt;item&gt;36&lt;/item&gt;&lt;item&gt;43&lt;/item&gt;&lt;item&gt;44&lt;/item&gt;&lt;item&gt;84&lt;/item&gt;&lt;item&gt;93&lt;/item&gt;&lt;item&gt;107&lt;/item&gt;&lt;item&gt;108&lt;/item&gt;&lt;item&gt;141&lt;/item&gt;&lt;item&gt;149&lt;/item&gt;&lt;item&gt;152&lt;/item&gt;&lt;item&gt;167&lt;/item&gt;&lt;item&gt;177&lt;/item&gt;&lt;item&gt;181&lt;/item&gt;&lt;item&gt;183&lt;/item&gt;&lt;item&gt;184&lt;/item&gt;&lt;item&gt;185&lt;/item&gt;&lt;item&gt;186&lt;/item&gt;&lt;item&gt;196&lt;/item&gt;&lt;item&gt;197&lt;/item&gt;&lt;item&gt;199&lt;/item&gt;&lt;item&gt;200&lt;/item&gt;&lt;item&gt;202&lt;/item&gt;&lt;item&gt;209&lt;/item&gt;&lt;item&gt;210&lt;/item&gt;&lt;item&gt;211&lt;/item&gt;&lt;item&gt;212&lt;/item&gt;&lt;item&gt;213&lt;/item&gt;&lt;item&gt;216&lt;/item&gt;&lt;item&gt;217&lt;/item&gt;&lt;item&gt;222&lt;/item&gt;&lt;item&gt;233&lt;/item&gt;&lt;item&gt;368&lt;/item&gt;&lt;item&gt;371&lt;/item&gt;&lt;item&gt;372&lt;/item&gt;&lt;item&gt;373&lt;/item&gt;&lt;item&gt;374&lt;/item&gt;&lt;item&gt;375&lt;/item&gt;&lt;item&gt;376&lt;/item&gt;&lt;item&gt;377&lt;/item&gt;&lt;item&gt;378&lt;/item&gt;&lt;item&gt;379&lt;/item&gt;&lt;item&gt;380&lt;/item&gt;&lt;item&gt;381&lt;/item&gt;&lt;item&gt;382&lt;/item&gt;&lt;item&gt;384&lt;/item&gt;&lt;item&gt;385&lt;/item&gt;&lt;item&gt;386&lt;/item&gt;&lt;item&gt;388&lt;/item&gt;&lt;item&gt;482&lt;/item&gt;&lt;item&gt;483&lt;/item&gt;&lt;item&gt;484&lt;/item&gt;&lt;item&gt;485&lt;/item&gt;&lt;/record-ids&gt;&lt;/item&gt;&lt;/Libraries&gt;"/>
  </w:docVars>
  <w:rsids>
    <w:rsidRoot w:val="00BB34BF"/>
    <w:rsid w:val="00000571"/>
    <w:rsid w:val="0000063A"/>
    <w:rsid w:val="000009B4"/>
    <w:rsid w:val="00000BA8"/>
    <w:rsid w:val="00000E97"/>
    <w:rsid w:val="00000FAA"/>
    <w:rsid w:val="0000108D"/>
    <w:rsid w:val="0000113E"/>
    <w:rsid w:val="000013B5"/>
    <w:rsid w:val="000014D9"/>
    <w:rsid w:val="00001A60"/>
    <w:rsid w:val="00001C4B"/>
    <w:rsid w:val="00001EBB"/>
    <w:rsid w:val="0000228A"/>
    <w:rsid w:val="000022DC"/>
    <w:rsid w:val="0000239C"/>
    <w:rsid w:val="00002638"/>
    <w:rsid w:val="000026F7"/>
    <w:rsid w:val="000029B0"/>
    <w:rsid w:val="00002ABE"/>
    <w:rsid w:val="00002B43"/>
    <w:rsid w:val="00002B85"/>
    <w:rsid w:val="00002EB3"/>
    <w:rsid w:val="00002EB8"/>
    <w:rsid w:val="00003182"/>
    <w:rsid w:val="00003368"/>
    <w:rsid w:val="00003DB6"/>
    <w:rsid w:val="00004EB6"/>
    <w:rsid w:val="00005A95"/>
    <w:rsid w:val="00005B3B"/>
    <w:rsid w:val="000065B3"/>
    <w:rsid w:val="00006948"/>
    <w:rsid w:val="00006B5D"/>
    <w:rsid w:val="000075E4"/>
    <w:rsid w:val="000075F7"/>
    <w:rsid w:val="000077C3"/>
    <w:rsid w:val="00007F36"/>
    <w:rsid w:val="00007F70"/>
    <w:rsid w:val="00010A49"/>
    <w:rsid w:val="00010B31"/>
    <w:rsid w:val="00010DC9"/>
    <w:rsid w:val="00010DF4"/>
    <w:rsid w:val="000115E2"/>
    <w:rsid w:val="00012D6B"/>
    <w:rsid w:val="00012D98"/>
    <w:rsid w:val="00012FB1"/>
    <w:rsid w:val="000132F9"/>
    <w:rsid w:val="0001362E"/>
    <w:rsid w:val="00013E57"/>
    <w:rsid w:val="00014701"/>
    <w:rsid w:val="00014D68"/>
    <w:rsid w:val="00014EB8"/>
    <w:rsid w:val="00014F63"/>
    <w:rsid w:val="0001520C"/>
    <w:rsid w:val="000156E3"/>
    <w:rsid w:val="00015D93"/>
    <w:rsid w:val="0001744B"/>
    <w:rsid w:val="00017590"/>
    <w:rsid w:val="0002005D"/>
    <w:rsid w:val="00020419"/>
    <w:rsid w:val="00020ADE"/>
    <w:rsid w:val="000212C6"/>
    <w:rsid w:val="00021793"/>
    <w:rsid w:val="00021A1C"/>
    <w:rsid w:val="00021A66"/>
    <w:rsid w:val="00021C07"/>
    <w:rsid w:val="00021FE1"/>
    <w:rsid w:val="0002237E"/>
    <w:rsid w:val="000224ED"/>
    <w:rsid w:val="00022C21"/>
    <w:rsid w:val="00023212"/>
    <w:rsid w:val="000239B2"/>
    <w:rsid w:val="00023B63"/>
    <w:rsid w:val="00023EA1"/>
    <w:rsid w:val="00023F0A"/>
    <w:rsid w:val="000242C5"/>
    <w:rsid w:val="000247B3"/>
    <w:rsid w:val="00024B7E"/>
    <w:rsid w:val="00024C07"/>
    <w:rsid w:val="00025364"/>
    <w:rsid w:val="00025455"/>
    <w:rsid w:val="00025D77"/>
    <w:rsid w:val="00025DCC"/>
    <w:rsid w:val="00025FE5"/>
    <w:rsid w:val="00026943"/>
    <w:rsid w:val="00026BCF"/>
    <w:rsid w:val="00027304"/>
    <w:rsid w:val="00027408"/>
    <w:rsid w:val="000276B1"/>
    <w:rsid w:val="00027CB7"/>
    <w:rsid w:val="00030016"/>
    <w:rsid w:val="00030874"/>
    <w:rsid w:val="00030904"/>
    <w:rsid w:val="00030F46"/>
    <w:rsid w:val="0003103D"/>
    <w:rsid w:val="00032347"/>
    <w:rsid w:val="0003235C"/>
    <w:rsid w:val="00032B5D"/>
    <w:rsid w:val="00032F51"/>
    <w:rsid w:val="00033F20"/>
    <w:rsid w:val="00033FA2"/>
    <w:rsid w:val="00034CC2"/>
    <w:rsid w:val="00034CD5"/>
    <w:rsid w:val="00034FB4"/>
    <w:rsid w:val="0003545C"/>
    <w:rsid w:val="00035742"/>
    <w:rsid w:val="00035B78"/>
    <w:rsid w:val="00035CF7"/>
    <w:rsid w:val="00035EE5"/>
    <w:rsid w:val="0003604E"/>
    <w:rsid w:val="000361FB"/>
    <w:rsid w:val="0003669B"/>
    <w:rsid w:val="00036996"/>
    <w:rsid w:val="000369B2"/>
    <w:rsid w:val="00036B2E"/>
    <w:rsid w:val="00037501"/>
    <w:rsid w:val="00037BE7"/>
    <w:rsid w:val="00037D44"/>
    <w:rsid w:val="00037EBE"/>
    <w:rsid w:val="0004009F"/>
    <w:rsid w:val="00040543"/>
    <w:rsid w:val="00040718"/>
    <w:rsid w:val="00040891"/>
    <w:rsid w:val="000413D8"/>
    <w:rsid w:val="00041BFD"/>
    <w:rsid w:val="00041DE8"/>
    <w:rsid w:val="00041E0F"/>
    <w:rsid w:val="00042452"/>
    <w:rsid w:val="00042462"/>
    <w:rsid w:val="00042C4F"/>
    <w:rsid w:val="00042E1F"/>
    <w:rsid w:val="0004326F"/>
    <w:rsid w:val="00043AB7"/>
    <w:rsid w:val="00043AF9"/>
    <w:rsid w:val="00044520"/>
    <w:rsid w:val="000446E7"/>
    <w:rsid w:val="00045484"/>
    <w:rsid w:val="000456CD"/>
    <w:rsid w:val="00045B9C"/>
    <w:rsid w:val="000464AE"/>
    <w:rsid w:val="00046644"/>
    <w:rsid w:val="00046BE7"/>
    <w:rsid w:val="00046BF6"/>
    <w:rsid w:val="00046FCE"/>
    <w:rsid w:val="00047335"/>
    <w:rsid w:val="000501BD"/>
    <w:rsid w:val="000505CD"/>
    <w:rsid w:val="0005097D"/>
    <w:rsid w:val="00050CE6"/>
    <w:rsid w:val="00050FB3"/>
    <w:rsid w:val="0005103A"/>
    <w:rsid w:val="00051055"/>
    <w:rsid w:val="000519E6"/>
    <w:rsid w:val="00051A9A"/>
    <w:rsid w:val="0005208A"/>
    <w:rsid w:val="00052BC7"/>
    <w:rsid w:val="00052CDF"/>
    <w:rsid w:val="000536A3"/>
    <w:rsid w:val="00053C0D"/>
    <w:rsid w:val="00054067"/>
    <w:rsid w:val="0005443B"/>
    <w:rsid w:val="00054D18"/>
    <w:rsid w:val="00054E14"/>
    <w:rsid w:val="00054ED3"/>
    <w:rsid w:val="00055561"/>
    <w:rsid w:val="00055884"/>
    <w:rsid w:val="00055B43"/>
    <w:rsid w:val="0005629A"/>
    <w:rsid w:val="000562D5"/>
    <w:rsid w:val="000565D0"/>
    <w:rsid w:val="000566BD"/>
    <w:rsid w:val="00056797"/>
    <w:rsid w:val="00056C37"/>
    <w:rsid w:val="00057002"/>
    <w:rsid w:val="00057620"/>
    <w:rsid w:val="000576DB"/>
    <w:rsid w:val="0005770B"/>
    <w:rsid w:val="00057936"/>
    <w:rsid w:val="00057EE5"/>
    <w:rsid w:val="000606DC"/>
    <w:rsid w:val="00061385"/>
    <w:rsid w:val="00061433"/>
    <w:rsid w:val="000618CA"/>
    <w:rsid w:val="00061D7B"/>
    <w:rsid w:val="0006293F"/>
    <w:rsid w:val="00062DB5"/>
    <w:rsid w:val="0006303E"/>
    <w:rsid w:val="00063CE7"/>
    <w:rsid w:val="00063D2C"/>
    <w:rsid w:val="00063F72"/>
    <w:rsid w:val="000640EB"/>
    <w:rsid w:val="000643D1"/>
    <w:rsid w:val="0006470B"/>
    <w:rsid w:val="000647B5"/>
    <w:rsid w:val="00064879"/>
    <w:rsid w:val="00064899"/>
    <w:rsid w:val="000648E3"/>
    <w:rsid w:val="00064989"/>
    <w:rsid w:val="00064C29"/>
    <w:rsid w:val="00065622"/>
    <w:rsid w:val="00065E1A"/>
    <w:rsid w:val="0006677B"/>
    <w:rsid w:val="00066F3C"/>
    <w:rsid w:val="00067186"/>
    <w:rsid w:val="00067460"/>
    <w:rsid w:val="00067A11"/>
    <w:rsid w:val="000709C9"/>
    <w:rsid w:val="00070A60"/>
    <w:rsid w:val="00070ABC"/>
    <w:rsid w:val="00070B97"/>
    <w:rsid w:val="00070E18"/>
    <w:rsid w:val="00070E4C"/>
    <w:rsid w:val="000710DE"/>
    <w:rsid w:val="00071242"/>
    <w:rsid w:val="00071316"/>
    <w:rsid w:val="00071BAA"/>
    <w:rsid w:val="000720B7"/>
    <w:rsid w:val="00072808"/>
    <w:rsid w:val="0007295C"/>
    <w:rsid w:val="000729A4"/>
    <w:rsid w:val="00072B8D"/>
    <w:rsid w:val="00072CFD"/>
    <w:rsid w:val="00072D6B"/>
    <w:rsid w:val="00073241"/>
    <w:rsid w:val="00073530"/>
    <w:rsid w:val="00073ED8"/>
    <w:rsid w:val="00073F82"/>
    <w:rsid w:val="000740D5"/>
    <w:rsid w:val="00075DE9"/>
    <w:rsid w:val="00075FC7"/>
    <w:rsid w:val="0007685F"/>
    <w:rsid w:val="00076C77"/>
    <w:rsid w:val="00076D59"/>
    <w:rsid w:val="0007717D"/>
    <w:rsid w:val="000775E2"/>
    <w:rsid w:val="000801F3"/>
    <w:rsid w:val="000803AF"/>
    <w:rsid w:val="0008043C"/>
    <w:rsid w:val="00080F1E"/>
    <w:rsid w:val="00081CAA"/>
    <w:rsid w:val="00082020"/>
    <w:rsid w:val="0008289F"/>
    <w:rsid w:val="00082B3C"/>
    <w:rsid w:val="00083A45"/>
    <w:rsid w:val="000843DB"/>
    <w:rsid w:val="000845F9"/>
    <w:rsid w:val="000847E3"/>
    <w:rsid w:val="00084BA4"/>
    <w:rsid w:val="00084FCF"/>
    <w:rsid w:val="00084FDC"/>
    <w:rsid w:val="00085023"/>
    <w:rsid w:val="000850BB"/>
    <w:rsid w:val="00085560"/>
    <w:rsid w:val="000857E3"/>
    <w:rsid w:val="000858E9"/>
    <w:rsid w:val="00085A58"/>
    <w:rsid w:val="00085DEC"/>
    <w:rsid w:val="0008601A"/>
    <w:rsid w:val="0008619F"/>
    <w:rsid w:val="00086531"/>
    <w:rsid w:val="00086661"/>
    <w:rsid w:val="0008690A"/>
    <w:rsid w:val="000869BD"/>
    <w:rsid w:val="00087834"/>
    <w:rsid w:val="000879C7"/>
    <w:rsid w:val="00087C4C"/>
    <w:rsid w:val="00090128"/>
    <w:rsid w:val="00090221"/>
    <w:rsid w:val="00090872"/>
    <w:rsid w:val="00090CC3"/>
    <w:rsid w:val="00091005"/>
    <w:rsid w:val="00091874"/>
    <w:rsid w:val="000918F8"/>
    <w:rsid w:val="0009199D"/>
    <w:rsid w:val="00091E86"/>
    <w:rsid w:val="000921E2"/>
    <w:rsid w:val="00092401"/>
    <w:rsid w:val="00092B83"/>
    <w:rsid w:val="00092BD5"/>
    <w:rsid w:val="00092DF4"/>
    <w:rsid w:val="0009312A"/>
    <w:rsid w:val="000933DA"/>
    <w:rsid w:val="0009344B"/>
    <w:rsid w:val="000938ED"/>
    <w:rsid w:val="000945E7"/>
    <w:rsid w:val="000945FD"/>
    <w:rsid w:val="00094D62"/>
    <w:rsid w:val="00095208"/>
    <w:rsid w:val="00096F8C"/>
    <w:rsid w:val="00096FBC"/>
    <w:rsid w:val="000975C4"/>
    <w:rsid w:val="00097945"/>
    <w:rsid w:val="000A054F"/>
    <w:rsid w:val="000A0648"/>
    <w:rsid w:val="000A078B"/>
    <w:rsid w:val="000A11C2"/>
    <w:rsid w:val="000A1509"/>
    <w:rsid w:val="000A151B"/>
    <w:rsid w:val="000A192E"/>
    <w:rsid w:val="000A21AF"/>
    <w:rsid w:val="000A2443"/>
    <w:rsid w:val="000A25B6"/>
    <w:rsid w:val="000A2A86"/>
    <w:rsid w:val="000A2F1A"/>
    <w:rsid w:val="000A30DE"/>
    <w:rsid w:val="000A3627"/>
    <w:rsid w:val="000A39EB"/>
    <w:rsid w:val="000A3D77"/>
    <w:rsid w:val="000A46E2"/>
    <w:rsid w:val="000A4B5F"/>
    <w:rsid w:val="000A6137"/>
    <w:rsid w:val="000A65FD"/>
    <w:rsid w:val="000A6F50"/>
    <w:rsid w:val="000A705B"/>
    <w:rsid w:val="000A7C4A"/>
    <w:rsid w:val="000B0864"/>
    <w:rsid w:val="000B08BF"/>
    <w:rsid w:val="000B0C84"/>
    <w:rsid w:val="000B16BA"/>
    <w:rsid w:val="000B1967"/>
    <w:rsid w:val="000B1998"/>
    <w:rsid w:val="000B2A2F"/>
    <w:rsid w:val="000B2B48"/>
    <w:rsid w:val="000B3D10"/>
    <w:rsid w:val="000B46CC"/>
    <w:rsid w:val="000B4AAD"/>
    <w:rsid w:val="000B51E9"/>
    <w:rsid w:val="000B5B29"/>
    <w:rsid w:val="000B5F66"/>
    <w:rsid w:val="000B5F7F"/>
    <w:rsid w:val="000B62D5"/>
    <w:rsid w:val="000B68D3"/>
    <w:rsid w:val="000B696B"/>
    <w:rsid w:val="000B71E2"/>
    <w:rsid w:val="000C045A"/>
    <w:rsid w:val="000C0B5B"/>
    <w:rsid w:val="000C0C5A"/>
    <w:rsid w:val="000C1251"/>
    <w:rsid w:val="000C1356"/>
    <w:rsid w:val="000C186C"/>
    <w:rsid w:val="000C1B01"/>
    <w:rsid w:val="000C22CA"/>
    <w:rsid w:val="000C25C9"/>
    <w:rsid w:val="000C26A9"/>
    <w:rsid w:val="000C291D"/>
    <w:rsid w:val="000C2B6B"/>
    <w:rsid w:val="000C2F40"/>
    <w:rsid w:val="000C3450"/>
    <w:rsid w:val="000C3792"/>
    <w:rsid w:val="000C3D09"/>
    <w:rsid w:val="000C4295"/>
    <w:rsid w:val="000C43E9"/>
    <w:rsid w:val="000C4E26"/>
    <w:rsid w:val="000C51B8"/>
    <w:rsid w:val="000C5761"/>
    <w:rsid w:val="000C6070"/>
    <w:rsid w:val="000C6639"/>
    <w:rsid w:val="000C6904"/>
    <w:rsid w:val="000C6E0C"/>
    <w:rsid w:val="000C6EAC"/>
    <w:rsid w:val="000C781D"/>
    <w:rsid w:val="000C78B0"/>
    <w:rsid w:val="000C7CCC"/>
    <w:rsid w:val="000D04A4"/>
    <w:rsid w:val="000D0600"/>
    <w:rsid w:val="000D07CA"/>
    <w:rsid w:val="000D09DD"/>
    <w:rsid w:val="000D0DDE"/>
    <w:rsid w:val="000D109D"/>
    <w:rsid w:val="000D116F"/>
    <w:rsid w:val="000D1214"/>
    <w:rsid w:val="000D1307"/>
    <w:rsid w:val="000D1A12"/>
    <w:rsid w:val="000D1AE5"/>
    <w:rsid w:val="000D1B37"/>
    <w:rsid w:val="000D1D36"/>
    <w:rsid w:val="000D29F4"/>
    <w:rsid w:val="000D33D1"/>
    <w:rsid w:val="000D33D6"/>
    <w:rsid w:val="000D366D"/>
    <w:rsid w:val="000D36AC"/>
    <w:rsid w:val="000D3837"/>
    <w:rsid w:val="000D3B6C"/>
    <w:rsid w:val="000D3D32"/>
    <w:rsid w:val="000D3F83"/>
    <w:rsid w:val="000D3FB3"/>
    <w:rsid w:val="000D453E"/>
    <w:rsid w:val="000D48E8"/>
    <w:rsid w:val="000D5399"/>
    <w:rsid w:val="000D591B"/>
    <w:rsid w:val="000D5A4E"/>
    <w:rsid w:val="000D5CCB"/>
    <w:rsid w:val="000D6A96"/>
    <w:rsid w:val="000D6C63"/>
    <w:rsid w:val="000D74B0"/>
    <w:rsid w:val="000D7557"/>
    <w:rsid w:val="000D793B"/>
    <w:rsid w:val="000E0211"/>
    <w:rsid w:val="000E06CA"/>
    <w:rsid w:val="000E0829"/>
    <w:rsid w:val="000E094C"/>
    <w:rsid w:val="000E0EE1"/>
    <w:rsid w:val="000E1460"/>
    <w:rsid w:val="000E1556"/>
    <w:rsid w:val="000E1B44"/>
    <w:rsid w:val="000E1F8B"/>
    <w:rsid w:val="000E201C"/>
    <w:rsid w:val="000E2237"/>
    <w:rsid w:val="000E294E"/>
    <w:rsid w:val="000E298E"/>
    <w:rsid w:val="000E3FC8"/>
    <w:rsid w:val="000E405A"/>
    <w:rsid w:val="000E41CB"/>
    <w:rsid w:val="000E46D2"/>
    <w:rsid w:val="000E4733"/>
    <w:rsid w:val="000E4B01"/>
    <w:rsid w:val="000E4C5F"/>
    <w:rsid w:val="000E514F"/>
    <w:rsid w:val="000E51A0"/>
    <w:rsid w:val="000E52E2"/>
    <w:rsid w:val="000E5526"/>
    <w:rsid w:val="000E55EB"/>
    <w:rsid w:val="000E5670"/>
    <w:rsid w:val="000E5A39"/>
    <w:rsid w:val="000E5B06"/>
    <w:rsid w:val="000E66E7"/>
    <w:rsid w:val="000E679F"/>
    <w:rsid w:val="000E6B7C"/>
    <w:rsid w:val="000E7FD9"/>
    <w:rsid w:val="000F043C"/>
    <w:rsid w:val="000F073B"/>
    <w:rsid w:val="000F0B3B"/>
    <w:rsid w:val="000F21E5"/>
    <w:rsid w:val="000F2FBF"/>
    <w:rsid w:val="000F2FED"/>
    <w:rsid w:val="000F312E"/>
    <w:rsid w:val="000F33C9"/>
    <w:rsid w:val="000F3838"/>
    <w:rsid w:val="000F3C0A"/>
    <w:rsid w:val="000F4289"/>
    <w:rsid w:val="000F490E"/>
    <w:rsid w:val="000F4E77"/>
    <w:rsid w:val="000F5547"/>
    <w:rsid w:val="000F5617"/>
    <w:rsid w:val="000F63D4"/>
    <w:rsid w:val="000F6ACB"/>
    <w:rsid w:val="000F7058"/>
    <w:rsid w:val="000F7098"/>
    <w:rsid w:val="000F7B5E"/>
    <w:rsid w:val="000F7CCF"/>
    <w:rsid w:val="000F7D28"/>
    <w:rsid w:val="00100C51"/>
    <w:rsid w:val="0010118B"/>
    <w:rsid w:val="00101219"/>
    <w:rsid w:val="0010178D"/>
    <w:rsid w:val="00101F65"/>
    <w:rsid w:val="0010223F"/>
    <w:rsid w:val="00102384"/>
    <w:rsid w:val="00102631"/>
    <w:rsid w:val="00103355"/>
    <w:rsid w:val="0010372A"/>
    <w:rsid w:val="001038F3"/>
    <w:rsid w:val="00103BEA"/>
    <w:rsid w:val="00104A04"/>
    <w:rsid w:val="001055A5"/>
    <w:rsid w:val="001063A8"/>
    <w:rsid w:val="00106503"/>
    <w:rsid w:val="0011055F"/>
    <w:rsid w:val="00110606"/>
    <w:rsid w:val="00111150"/>
    <w:rsid w:val="001114FE"/>
    <w:rsid w:val="0011161F"/>
    <w:rsid w:val="001117EF"/>
    <w:rsid w:val="00111D3C"/>
    <w:rsid w:val="00111D4D"/>
    <w:rsid w:val="0011204A"/>
    <w:rsid w:val="00112253"/>
    <w:rsid w:val="001129BB"/>
    <w:rsid w:val="00112CF3"/>
    <w:rsid w:val="00112F37"/>
    <w:rsid w:val="00112F62"/>
    <w:rsid w:val="0011323C"/>
    <w:rsid w:val="001132A5"/>
    <w:rsid w:val="001137D0"/>
    <w:rsid w:val="001138FB"/>
    <w:rsid w:val="001139A5"/>
    <w:rsid w:val="001139FF"/>
    <w:rsid w:val="00113C8F"/>
    <w:rsid w:val="00113CD9"/>
    <w:rsid w:val="00114346"/>
    <w:rsid w:val="0011465A"/>
    <w:rsid w:val="001146CD"/>
    <w:rsid w:val="00114718"/>
    <w:rsid w:val="00114C09"/>
    <w:rsid w:val="00114FA6"/>
    <w:rsid w:val="0011500F"/>
    <w:rsid w:val="00115344"/>
    <w:rsid w:val="00115CF1"/>
    <w:rsid w:val="00115E4D"/>
    <w:rsid w:val="001163E8"/>
    <w:rsid w:val="00116825"/>
    <w:rsid w:val="00116B7C"/>
    <w:rsid w:val="0011719D"/>
    <w:rsid w:val="00117661"/>
    <w:rsid w:val="00117AEC"/>
    <w:rsid w:val="00117C65"/>
    <w:rsid w:val="00117F79"/>
    <w:rsid w:val="0012082C"/>
    <w:rsid w:val="00120B97"/>
    <w:rsid w:val="00120CE2"/>
    <w:rsid w:val="00120E57"/>
    <w:rsid w:val="00121295"/>
    <w:rsid w:val="00122554"/>
    <w:rsid w:val="001228DB"/>
    <w:rsid w:val="00122F9A"/>
    <w:rsid w:val="00123026"/>
    <w:rsid w:val="001238F5"/>
    <w:rsid w:val="00123B26"/>
    <w:rsid w:val="001242E9"/>
    <w:rsid w:val="00124383"/>
    <w:rsid w:val="00124AAC"/>
    <w:rsid w:val="00124B85"/>
    <w:rsid w:val="00124F87"/>
    <w:rsid w:val="00125286"/>
    <w:rsid w:val="00125D74"/>
    <w:rsid w:val="00125E7F"/>
    <w:rsid w:val="00126387"/>
    <w:rsid w:val="001264EC"/>
    <w:rsid w:val="001269AE"/>
    <w:rsid w:val="00126A7A"/>
    <w:rsid w:val="00126B51"/>
    <w:rsid w:val="00126D44"/>
    <w:rsid w:val="00126FCE"/>
    <w:rsid w:val="00127149"/>
    <w:rsid w:val="001272AA"/>
    <w:rsid w:val="0012758D"/>
    <w:rsid w:val="0012774B"/>
    <w:rsid w:val="00127A2C"/>
    <w:rsid w:val="0013009A"/>
    <w:rsid w:val="00130188"/>
    <w:rsid w:val="001302C5"/>
    <w:rsid w:val="00130C5E"/>
    <w:rsid w:val="00130C5F"/>
    <w:rsid w:val="001310D9"/>
    <w:rsid w:val="0013118F"/>
    <w:rsid w:val="00131495"/>
    <w:rsid w:val="001317A7"/>
    <w:rsid w:val="00131878"/>
    <w:rsid w:val="001318D5"/>
    <w:rsid w:val="001319C9"/>
    <w:rsid w:val="00131DA1"/>
    <w:rsid w:val="00131E28"/>
    <w:rsid w:val="00132272"/>
    <w:rsid w:val="001324E2"/>
    <w:rsid w:val="00132829"/>
    <w:rsid w:val="0013289F"/>
    <w:rsid w:val="00132BA1"/>
    <w:rsid w:val="00132D72"/>
    <w:rsid w:val="00132DD3"/>
    <w:rsid w:val="00132DF5"/>
    <w:rsid w:val="00132F9F"/>
    <w:rsid w:val="001338DC"/>
    <w:rsid w:val="00133D18"/>
    <w:rsid w:val="00133DED"/>
    <w:rsid w:val="00133FEB"/>
    <w:rsid w:val="001349F9"/>
    <w:rsid w:val="00134CC8"/>
    <w:rsid w:val="0013553D"/>
    <w:rsid w:val="0013554F"/>
    <w:rsid w:val="00135BAE"/>
    <w:rsid w:val="00135F2B"/>
    <w:rsid w:val="00136643"/>
    <w:rsid w:val="0013664F"/>
    <w:rsid w:val="00136A50"/>
    <w:rsid w:val="00136BCD"/>
    <w:rsid w:val="00136BFC"/>
    <w:rsid w:val="00137EE4"/>
    <w:rsid w:val="00137F15"/>
    <w:rsid w:val="0014040F"/>
    <w:rsid w:val="001405D3"/>
    <w:rsid w:val="00141672"/>
    <w:rsid w:val="001417BE"/>
    <w:rsid w:val="00141F9D"/>
    <w:rsid w:val="00142065"/>
    <w:rsid w:val="0014259D"/>
    <w:rsid w:val="001426DB"/>
    <w:rsid w:val="00142AD9"/>
    <w:rsid w:val="00142C24"/>
    <w:rsid w:val="00142D1B"/>
    <w:rsid w:val="00143028"/>
    <w:rsid w:val="0014328F"/>
    <w:rsid w:val="00143583"/>
    <w:rsid w:val="00143787"/>
    <w:rsid w:val="00143BEE"/>
    <w:rsid w:val="001440C5"/>
    <w:rsid w:val="00144162"/>
    <w:rsid w:val="001447A8"/>
    <w:rsid w:val="0014485C"/>
    <w:rsid w:val="00144B37"/>
    <w:rsid w:val="00144B63"/>
    <w:rsid w:val="00144D09"/>
    <w:rsid w:val="00144F39"/>
    <w:rsid w:val="00144FD6"/>
    <w:rsid w:val="00145304"/>
    <w:rsid w:val="001453F1"/>
    <w:rsid w:val="00145CD6"/>
    <w:rsid w:val="001465EC"/>
    <w:rsid w:val="001467F6"/>
    <w:rsid w:val="00146B7E"/>
    <w:rsid w:val="001471FE"/>
    <w:rsid w:val="001473AB"/>
    <w:rsid w:val="001477B6"/>
    <w:rsid w:val="001477C0"/>
    <w:rsid w:val="001478AE"/>
    <w:rsid w:val="00147CFF"/>
    <w:rsid w:val="00150A20"/>
    <w:rsid w:val="00150BB0"/>
    <w:rsid w:val="00150C66"/>
    <w:rsid w:val="00151602"/>
    <w:rsid w:val="001517F4"/>
    <w:rsid w:val="00151930"/>
    <w:rsid w:val="00151E68"/>
    <w:rsid w:val="0015223B"/>
    <w:rsid w:val="001528EA"/>
    <w:rsid w:val="00153651"/>
    <w:rsid w:val="00153726"/>
    <w:rsid w:val="0015384B"/>
    <w:rsid w:val="001538A8"/>
    <w:rsid w:val="00154599"/>
    <w:rsid w:val="00154693"/>
    <w:rsid w:val="001547D8"/>
    <w:rsid w:val="00154FFF"/>
    <w:rsid w:val="001550A3"/>
    <w:rsid w:val="001552FD"/>
    <w:rsid w:val="00155D0B"/>
    <w:rsid w:val="00155E66"/>
    <w:rsid w:val="00155E99"/>
    <w:rsid w:val="00155FAA"/>
    <w:rsid w:val="00156460"/>
    <w:rsid w:val="001568A1"/>
    <w:rsid w:val="00156D7A"/>
    <w:rsid w:val="00157192"/>
    <w:rsid w:val="00160906"/>
    <w:rsid w:val="00160A71"/>
    <w:rsid w:val="00160BA4"/>
    <w:rsid w:val="00160DA0"/>
    <w:rsid w:val="001610DA"/>
    <w:rsid w:val="0016128F"/>
    <w:rsid w:val="00161729"/>
    <w:rsid w:val="0016201E"/>
    <w:rsid w:val="00162680"/>
    <w:rsid w:val="00162969"/>
    <w:rsid w:val="00162A1E"/>
    <w:rsid w:val="00163111"/>
    <w:rsid w:val="001635CE"/>
    <w:rsid w:val="00164756"/>
    <w:rsid w:val="00164B82"/>
    <w:rsid w:val="00164ED7"/>
    <w:rsid w:val="001654F5"/>
    <w:rsid w:val="0016556F"/>
    <w:rsid w:val="00165878"/>
    <w:rsid w:val="00165EA0"/>
    <w:rsid w:val="00166330"/>
    <w:rsid w:val="001670B0"/>
    <w:rsid w:val="0016711C"/>
    <w:rsid w:val="001672B9"/>
    <w:rsid w:val="0016737A"/>
    <w:rsid w:val="00167513"/>
    <w:rsid w:val="00167658"/>
    <w:rsid w:val="00167DE0"/>
    <w:rsid w:val="001704EC"/>
    <w:rsid w:val="0017066B"/>
    <w:rsid w:val="001706F8"/>
    <w:rsid w:val="0017088A"/>
    <w:rsid w:val="001710D0"/>
    <w:rsid w:val="00171F31"/>
    <w:rsid w:val="0017234E"/>
    <w:rsid w:val="001728FC"/>
    <w:rsid w:val="00172B2D"/>
    <w:rsid w:val="00172C95"/>
    <w:rsid w:val="00173061"/>
    <w:rsid w:val="0017326E"/>
    <w:rsid w:val="00173665"/>
    <w:rsid w:val="00173B55"/>
    <w:rsid w:val="00173B66"/>
    <w:rsid w:val="00173B87"/>
    <w:rsid w:val="00174211"/>
    <w:rsid w:val="001746A1"/>
    <w:rsid w:val="00174833"/>
    <w:rsid w:val="00174F38"/>
    <w:rsid w:val="00175A81"/>
    <w:rsid w:val="00175CB9"/>
    <w:rsid w:val="00176435"/>
    <w:rsid w:val="00176BB5"/>
    <w:rsid w:val="00176FF5"/>
    <w:rsid w:val="001772BB"/>
    <w:rsid w:val="00177788"/>
    <w:rsid w:val="0017789F"/>
    <w:rsid w:val="00177CEE"/>
    <w:rsid w:val="00177D65"/>
    <w:rsid w:val="001804AC"/>
    <w:rsid w:val="001806B7"/>
    <w:rsid w:val="00180BB7"/>
    <w:rsid w:val="00180C18"/>
    <w:rsid w:val="00180CFB"/>
    <w:rsid w:val="00181125"/>
    <w:rsid w:val="001819DE"/>
    <w:rsid w:val="00181A0B"/>
    <w:rsid w:val="00181E53"/>
    <w:rsid w:val="001825CB"/>
    <w:rsid w:val="001825F4"/>
    <w:rsid w:val="00182CF0"/>
    <w:rsid w:val="00183770"/>
    <w:rsid w:val="00183A78"/>
    <w:rsid w:val="001842FB"/>
    <w:rsid w:val="001845C5"/>
    <w:rsid w:val="00184687"/>
    <w:rsid w:val="00184A8D"/>
    <w:rsid w:val="00184B14"/>
    <w:rsid w:val="0018525F"/>
    <w:rsid w:val="001853F6"/>
    <w:rsid w:val="0018545E"/>
    <w:rsid w:val="0018547E"/>
    <w:rsid w:val="00185767"/>
    <w:rsid w:val="001861BC"/>
    <w:rsid w:val="00186EDF"/>
    <w:rsid w:val="0018743F"/>
    <w:rsid w:val="00187717"/>
    <w:rsid w:val="00187870"/>
    <w:rsid w:val="00187BDB"/>
    <w:rsid w:val="00187C36"/>
    <w:rsid w:val="00190220"/>
    <w:rsid w:val="0019043C"/>
    <w:rsid w:val="001908A5"/>
    <w:rsid w:val="00190F8B"/>
    <w:rsid w:val="00191139"/>
    <w:rsid w:val="0019115A"/>
    <w:rsid w:val="001916CE"/>
    <w:rsid w:val="0019185A"/>
    <w:rsid w:val="00191B7E"/>
    <w:rsid w:val="001920C8"/>
    <w:rsid w:val="00192568"/>
    <w:rsid w:val="00192B67"/>
    <w:rsid w:val="00192D38"/>
    <w:rsid w:val="0019304B"/>
    <w:rsid w:val="001941F0"/>
    <w:rsid w:val="0019456F"/>
    <w:rsid w:val="00194792"/>
    <w:rsid w:val="001952FF"/>
    <w:rsid w:val="001954BE"/>
    <w:rsid w:val="0019551D"/>
    <w:rsid w:val="00195765"/>
    <w:rsid w:val="00195779"/>
    <w:rsid w:val="001958F3"/>
    <w:rsid w:val="00195BB7"/>
    <w:rsid w:val="00195D1A"/>
    <w:rsid w:val="00195D67"/>
    <w:rsid w:val="00195D7F"/>
    <w:rsid w:val="00195F3A"/>
    <w:rsid w:val="0019647C"/>
    <w:rsid w:val="00196B9A"/>
    <w:rsid w:val="001A006A"/>
    <w:rsid w:val="001A00A1"/>
    <w:rsid w:val="001A074A"/>
    <w:rsid w:val="001A077E"/>
    <w:rsid w:val="001A07BB"/>
    <w:rsid w:val="001A0E0A"/>
    <w:rsid w:val="001A0FDC"/>
    <w:rsid w:val="001A1622"/>
    <w:rsid w:val="001A1D7D"/>
    <w:rsid w:val="001A1EE3"/>
    <w:rsid w:val="001A21AF"/>
    <w:rsid w:val="001A2247"/>
    <w:rsid w:val="001A23EE"/>
    <w:rsid w:val="001A2EA0"/>
    <w:rsid w:val="001A2F0C"/>
    <w:rsid w:val="001A328C"/>
    <w:rsid w:val="001A330E"/>
    <w:rsid w:val="001A3D46"/>
    <w:rsid w:val="001A3D5A"/>
    <w:rsid w:val="001A3EEE"/>
    <w:rsid w:val="001A4015"/>
    <w:rsid w:val="001A4123"/>
    <w:rsid w:val="001A42B6"/>
    <w:rsid w:val="001A4767"/>
    <w:rsid w:val="001A4A66"/>
    <w:rsid w:val="001A4B9C"/>
    <w:rsid w:val="001A4F13"/>
    <w:rsid w:val="001A52A0"/>
    <w:rsid w:val="001A560B"/>
    <w:rsid w:val="001A5C2E"/>
    <w:rsid w:val="001A5FF3"/>
    <w:rsid w:val="001A6138"/>
    <w:rsid w:val="001A63EC"/>
    <w:rsid w:val="001A66C4"/>
    <w:rsid w:val="001A6C6C"/>
    <w:rsid w:val="001A6D56"/>
    <w:rsid w:val="001A706E"/>
    <w:rsid w:val="001A7521"/>
    <w:rsid w:val="001A77D2"/>
    <w:rsid w:val="001A7D33"/>
    <w:rsid w:val="001A7DBB"/>
    <w:rsid w:val="001B01FE"/>
    <w:rsid w:val="001B0336"/>
    <w:rsid w:val="001B0416"/>
    <w:rsid w:val="001B062F"/>
    <w:rsid w:val="001B1184"/>
    <w:rsid w:val="001B14E9"/>
    <w:rsid w:val="001B2323"/>
    <w:rsid w:val="001B2727"/>
    <w:rsid w:val="001B27EC"/>
    <w:rsid w:val="001B2D72"/>
    <w:rsid w:val="001B3B18"/>
    <w:rsid w:val="001B4194"/>
    <w:rsid w:val="001B422D"/>
    <w:rsid w:val="001B4F6F"/>
    <w:rsid w:val="001B5A1E"/>
    <w:rsid w:val="001B6C59"/>
    <w:rsid w:val="001B6E96"/>
    <w:rsid w:val="001B71CD"/>
    <w:rsid w:val="001B7350"/>
    <w:rsid w:val="001B7484"/>
    <w:rsid w:val="001B7789"/>
    <w:rsid w:val="001B7B1F"/>
    <w:rsid w:val="001B7C78"/>
    <w:rsid w:val="001B7CC1"/>
    <w:rsid w:val="001C054A"/>
    <w:rsid w:val="001C0E7A"/>
    <w:rsid w:val="001C117E"/>
    <w:rsid w:val="001C1201"/>
    <w:rsid w:val="001C1286"/>
    <w:rsid w:val="001C12EB"/>
    <w:rsid w:val="001C1678"/>
    <w:rsid w:val="001C1D5B"/>
    <w:rsid w:val="001C1D69"/>
    <w:rsid w:val="001C1FC8"/>
    <w:rsid w:val="001C21C2"/>
    <w:rsid w:val="001C2626"/>
    <w:rsid w:val="001C328A"/>
    <w:rsid w:val="001C3D71"/>
    <w:rsid w:val="001C3F35"/>
    <w:rsid w:val="001C4190"/>
    <w:rsid w:val="001C44FF"/>
    <w:rsid w:val="001C4761"/>
    <w:rsid w:val="001C4837"/>
    <w:rsid w:val="001C4895"/>
    <w:rsid w:val="001C4B17"/>
    <w:rsid w:val="001C4D31"/>
    <w:rsid w:val="001C4D6F"/>
    <w:rsid w:val="001C5168"/>
    <w:rsid w:val="001C51D7"/>
    <w:rsid w:val="001C527D"/>
    <w:rsid w:val="001C5AB2"/>
    <w:rsid w:val="001C6323"/>
    <w:rsid w:val="001C68C3"/>
    <w:rsid w:val="001C6932"/>
    <w:rsid w:val="001C6971"/>
    <w:rsid w:val="001C6EEB"/>
    <w:rsid w:val="001C6EEF"/>
    <w:rsid w:val="001C70AB"/>
    <w:rsid w:val="001C7258"/>
    <w:rsid w:val="001C73D6"/>
    <w:rsid w:val="001C74DC"/>
    <w:rsid w:val="001C7808"/>
    <w:rsid w:val="001C7B19"/>
    <w:rsid w:val="001C7D31"/>
    <w:rsid w:val="001D014E"/>
    <w:rsid w:val="001D16D2"/>
    <w:rsid w:val="001D1746"/>
    <w:rsid w:val="001D17E9"/>
    <w:rsid w:val="001D1868"/>
    <w:rsid w:val="001D18E9"/>
    <w:rsid w:val="001D1948"/>
    <w:rsid w:val="001D1B5D"/>
    <w:rsid w:val="001D23A4"/>
    <w:rsid w:val="001D23B0"/>
    <w:rsid w:val="001D3343"/>
    <w:rsid w:val="001D3812"/>
    <w:rsid w:val="001D385D"/>
    <w:rsid w:val="001D38C6"/>
    <w:rsid w:val="001D3DE6"/>
    <w:rsid w:val="001D44AD"/>
    <w:rsid w:val="001D4A03"/>
    <w:rsid w:val="001D5020"/>
    <w:rsid w:val="001D53DD"/>
    <w:rsid w:val="001D5A30"/>
    <w:rsid w:val="001D5B57"/>
    <w:rsid w:val="001D5ECD"/>
    <w:rsid w:val="001D6041"/>
    <w:rsid w:val="001D634E"/>
    <w:rsid w:val="001D663A"/>
    <w:rsid w:val="001D6736"/>
    <w:rsid w:val="001D69B5"/>
    <w:rsid w:val="001D7584"/>
    <w:rsid w:val="001D76E4"/>
    <w:rsid w:val="001D7F45"/>
    <w:rsid w:val="001E0405"/>
    <w:rsid w:val="001E06E5"/>
    <w:rsid w:val="001E0F98"/>
    <w:rsid w:val="001E1D29"/>
    <w:rsid w:val="001E1E40"/>
    <w:rsid w:val="001E4633"/>
    <w:rsid w:val="001E4E10"/>
    <w:rsid w:val="001E51F9"/>
    <w:rsid w:val="001E5776"/>
    <w:rsid w:val="001E5835"/>
    <w:rsid w:val="001E59A8"/>
    <w:rsid w:val="001E5BB0"/>
    <w:rsid w:val="001E5DE5"/>
    <w:rsid w:val="001E60D1"/>
    <w:rsid w:val="001E6659"/>
    <w:rsid w:val="001E7219"/>
    <w:rsid w:val="001E74B1"/>
    <w:rsid w:val="001E7539"/>
    <w:rsid w:val="001E7824"/>
    <w:rsid w:val="001E7960"/>
    <w:rsid w:val="001E7DF3"/>
    <w:rsid w:val="001E7EB3"/>
    <w:rsid w:val="001E7F84"/>
    <w:rsid w:val="001F0CEE"/>
    <w:rsid w:val="001F1382"/>
    <w:rsid w:val="001F167C"/>
    <w:rsid w:val="001F17B4"/>
    <w:rsid w:val="001F1856"/>
    <w:rsid w:val="001F18A6"/>
    <w:rsid w:val="001F1D72"/>
    <w:rsid w:val="001F21A5"/>
    <w:rsid w:val="001F26DC"/>
    <w:rsid w:val="001F2788"/>
    <w:rsid w:val="001F27D3"/>
    <w:rsid w:val="001F28BD"/>
    <w:rsid w:val="001F323E"/>
    <w:rsid w:val="001F32A8"/>
    <w:rsid w:val="001F36BC"/>
    <w:rsid w:val="001F3DBB"/>
    <w:rsid w:val="001F3F18"/>
    <w:rsid w:val="001F412B"/>
    <w:rsid w:val="001F4857"/>
    <w:rsid w:val="001F53E0"/>
    <w:rsid w:val="001F55F0"/>
    <w:rsid w:val="001F567E"/>
    <w:rsid w:val="001F5897"/>
    <w:rsid w:val="001F5946"/>
    <w:rsid w:val="001F5B59"/>
    <w:rsid w:val="001F5B70"/>
    <w:rsid w:val="001F5B8A"/>
    <w:rsid w:val="001F5D9C"/>
    <w:rsid w:val="001F6676"/>
    <w:rsid w:val="001F6930"/>
    <w:rsid w:val="001F6E98"/>
    <w:rsid w:val="001F70BB"/>
    <w:rsid w:val="001F727D"/>
    <w:rsid w:val="001F7855"/>
    <w:rsid w:val="0020062A"/>
    <w:rsid w:val="00200A63"/>
    <w:rsid w:val="00200AB7"/>
    <w:rsid w:val="00200AEB"/>
    <w:rsid w:val="002014FB"/>
    <w:rsid w:val="00201BA4"/>
    <w:rsid w:val="00201FD4"/>
    <w:rsid w:val="002021A7"/>
    <w:rsid w:val="002022C3"/>
    <w:rsid w:val="0020240D"/>
    <w:rsid w:val="00202F16"/>
    <w:rsid w:val="00203229"/>
    <w:rsid w:val="00203571"/>
    <w:rsid w:val="00203D1C"/>
    <w:rsid w:val="00203F8B"/>
    <w:rsid w:val="00203FD9"/>
    <w:rsid w:val="00204149"/>
    <w:rsid w:val="002042F8"/>
    <w:rsid w:val="00204369"/>
    <w:rsid w:val="002043BC"/>
    <w:rsid w:val="00204837"/>
    <w:rsid w:val="002049DD"/>
    <w:rsid w:val="00204AB4"/>
    <w:rsid w:val="00205478"/>
    <w:rsid w:val="00205EF9"/>
    <w:rsid w:val="00206807"/>
    <w:rsid w:val="00206A69"/>
    <w:rsid w:val="00206D1B"/>
    <w:rsid w:val="0020714E"/>
    <w:rsid w:val="00207554"/>
    <w:rsid w:val="0020764B"/>
    <w:rsid w:val="0020799C"/>
    <w:rsid w:val="00207C13"/>
    <w:rsid w:val="0021067E"/>
    <w:rsid w:val="00210698"/>
    <w:rsid w:val="0021120C"/>
    <w:rsid w:val="0021148D"/>
    <w:rsid w:val="00211579"/>
    <w:rsid w:val="00211C58"/>
    <w:rsid w:val="00211FE8"/>
    <w:rsid w:val="002124D2"/>
    <w:rsid w:val="0021273C"/>
    <w:rsid w:val="0021288B"/>
    <w:rsid w:val="00212D7E"/>
    <w:rsid w:val="00212EA1"/>
    <w:rsid w:val="00213106"/>
    <w:rsid w:val="0021322C"/>
    <w:rsid w:val="00213720"/>
    <w:rsid w:val="002137AF"/>
    <w:rsid w:val="00213B10"/>
    <w:rsid w:val="00213BCF"/>
    <w:rsid w:val="002144D2"/>
    <w:rsid w:val="0021475C"/>
    <w:rsid w:val="00214A0C"/>
    <w:rsid w:val="00214EC3"/>
    <w:rsid w:val="00215218"/>
    <w:rsid w:val="002155F5"/>
    <w:rsid w:val="0021569E"/>
    <w:rsid w:val="00215EAB"/>
    <w:rsid w:val="00216722"/>
    <w:rsid w:val="00216E24"/>
    <w:rsid w:val="00216E76"/>
    <w:rsid w:val="00217153"/>
    <w:rsid w:val="002173C3"/>
    <w:rsid w:val="0021773F"/>
    <w:rsid w:val="00217930"/>
    <w:rsid w:val="00217C8F"/>
    <w:rsid w:val="00220BED"/>
    <w:rsid w:val="00221396"/>
    <w:rsid w:val="00221BF0"/>
    <w:rsid w:val="0022232E"/>
    <w:rsid w:val="00222577"/>
    <w:rsid w:val="00223A08"/>
    <w:rsid w:val="00224159"/>
    <w:rsid w:val="00224727"/>
    <w:rsid w:val="00224D59"/>
    <w:rsid w:val="002250BC"/>
    <w:rsid w:val="00225240"/>
    <w:rsid w:val="002253FE"/>
    <w:rsid w:val="00225B8B"/>
    <w:rsid w:val="00225F37"/>
    <w:rsid w:val="00225F8A"/>
    <w:rsid w:val="00226057"/>
    <w:rsid w:val="00226641"/>
    <w:rsid w:val="00226B92"/>
    <w:rsid w:val="00226C3F"/>
    <w:rsid w:val="002276E1"/>
    <w:rsid w:val="00227823"/>
    <w:rsid w:val="00227C65"/>
    <w:rsid w:val="00230028"/>
    <w:rsid w:val="0023010B"/>
    <w:rsid w:val="00230555"/>
    <w:rsid w:val="002307CC"/>
    <w:rsid w:val="00230C3B"/>
    <w:rsid w:val="00230F65"/>
    <w:rsid w:val="002313EE"/>
    <w:rsid w:val="00231D3B"/>
    <w:rsid w:val="00232451"/>
    <w:rsid w:val="00232518"/>
    <w:rsid w:val="00232576"/>
    <w:rsid w:val="002325BD"/>
    <w:rsid w:val="002329A6"/>
    <w:rsid w:val="00232C59"/>
    <w:rsid w:val="0023337E"/>
    <w:rsid w:val="00234066"/>
    <w:rsid w:val="00234450"/>
    <w:rsid w:val="002345AE"/>
    <w:rsid w:val="00234B90"/>
    <w:rsid w:val="00234DF3"/>
    <w:rsid w:val="00235631"/>
    <w:rsid w:val="0023583C"/>
    <w:rsid w:val="00235DB6"/>
    <w:rsid w:val="00236121"/>
    <w:rsid w:val="002361D8"/>
    <w:rsid w:val="002367D2"/>
    <w:rsid w:val="00236C10"/>
    <w:rsid w:val="0023724F"/>
    <w:rsid w:val="00237ABE"/>
    <w:rsid w:val="00237BF6"/>
    <w:rsid w:val="00237EB6"/>
    <w:rsid w:val="002400A6"/>
    <w:rsid w:val="00240C73"/>
    <w:rsid w:val="00240DE2"/>
    <w:rsid w:val="00241160"/>
    <w:rsid w:val="002412CC"/>
    <w:rsid w:val="002414D0"/>
    <w:rsid w:val="002419D3"/>
    <w:rsid w:val="00241B38"/>
    <w:rsid w:val="002423B5"/>
    <w:rsid w:val="00242DDB"/>
    <w:rsid w:val="0024313E"/>
    <w:rsid w:val="00243A42"/>
    <w:rsid w:val="00243C8B"/>
    <w:rsid w:val="00243CE0"/>
    <w:rsid w:val="00243E5C"/>
    <w:rsid w:val="00244695"/>
    <w:rsid w:val="0024471D"/>
    <w:rsid w:val="00244981"/>
    <w:rsid w:val="00245980"/>
    <w:rsid w:val="00245CCB"/>
    <w:rsid w:val="0024600C"/>
    <w:rsid w:val="00246073"/>
    <w:rsid w:val="0024622F"/>
    <w:rsid w:val="002463D5"/>
    <w:rsid w:val="00246C01"/>
    <w:rsid w:val="00246C24"/>
    <w:rsid w:val="00246EED"/>
    <w:rsid w:val="0024735B"/>
    <w:rsid w:val="00247419"/>
    <w:rsid w:val="00247441"/>
    <w:rsid w:val="00247B22"/>
    <w:rsid w:val="00247DDC"/>
    <w:rsid w:val="00247EC2"/>
    <w:rsid w:val="00250BA3"/>
    <w:rsid w:val="00250F42"/>
    <w:rsid w:val="0025153D"/>
    <w:rsid w:val="00251829"/>
    <w:rsid w:val="00251C88"/>
    <w:rsid w:val="00252433"/>
    <w:rsid w:val="002524BE"/>
    <w:rsid w:val="0025288B"/>
    <w:rsid w:val="0025303D"/>
    <w:rsid w:val="00253A06"/>
    <w:rsid w:val="002546F1"/>
    <w:rsid w:val="00254B2C"/>
    <w:rsid w:val="00254D79"/>
    <w:rsid w:val="00254E83"/>
    <w:rsid w:val="002554B6"/>
    <w:rsid w:val="0025557B"/>
    <w:rsid w:val="00255AA0"/>
    <w:rsid w:val="00256271"/>
    <w:rsid w:val="0025637F"/>
    <w:rsid w:val="002565EF"/>
    <w:rsid w:val="00256685"/>
    <w:rsid w:val="002566A9"/>
    <w:rsid w:val="00257893"/>
    <w:rsid w:val="00260AA6"/>
    <w:rsid w:val="00260FD0"/>
    <w:rsid w:val="002614B4"/>
    <w:rsid w:val="00261801"/>
    <w:rsid w:val="00261964"/>
    <w:rsid w:val="00261996"/>
    <w:rsid w:val="00261DC7"/>
    <w:rsid w:val="00262327"/>
    <w:rsid w:val="00262A06"/>
    <w:rsid w:val="00262DBF"/>
    <w:rsid w:val="002630BF"/>
    <w:rsid w:val="002638B9"/>
    <w:rsid w:val="0026391B"/>
    <w:rsid w:val="00263D9C"/>
    <w:rsid w:val="00263F08"/>
    <w:rsid w:val="0026411B"/>
    <w:rsid w:val="00264B6B"/>
    <w:rsid w:val="0026570A"/>
    <w:rsid w:val="0026601A"/>
    <w:rsid w:val="00266304"/>
    <w:rsid w:val="00266463"/>
    <w:rsid w:val="00266665"/>
    <w:rsid w:val="002666E2"/>
    <w:rsid w:val="0026682D"/>
    <w:rsid w:val="00267057"/>
    <w:rsid w:val="002670B3"/>
    <w:rsid w:val="002670B4"/>
    <w:rsid w:val="002674F5"/>
    <w:rsid w:val="00267547"/>
    <w:rsid w:val="00267BF2"/>
    <w:rsid w:val="00267DC7"/>
    <w:rsid w:val="00270AAE"/>
    <w:rsid w:val="002711C4"/>
    <w:rsid w:val="002712F3"/>
    <w:rsid w:val="0027131B"/>
    <w:rsid w:val="002716E9"/>
    <w:rsid w:val="002719DE"/>
    <w:rsid w:val="00271B72"/>
    <w:rsid w:val="00271E43"/>
    <w:rsid w:val="00271F61"/>
    <w:rsid w:val="00273096"/>
    <w:rsid w:val="002737ED"/>
    <w:rsid w:val="00273B35"/>
    <w:rsid w:val="00273F30"/>
    <w:rsid w:val="0027436A"/>
    <w:rsid w:val="00274B92"/>
    <w:rsid w:val="00274CFA"/>
    <w:rsid w:val="00274F2F"/>
    <w:rsid w:val="0027522C"/>
    <w:rsid w:val="002753B8"/>
    <w:rsid w:val="00275470"/>
    <w:rsid w:val="002756A1"/>
    <w:rsid w:val="0027612C"/>
    <w:rsid w:val="002765C0"/>
    <w:rsid w:val="00276C2C"/>
    <w:rsid w:val="00276F8A"/>
    <w:rsid w:val="002771CE"/>
    <w:rsid w:val="002773B3"/>
    <w:rsid w:val="002775C0"/>
    <w:rsid w:val="00277601"/>
    <w:rsid w:val="00277E02"/>
    <w:rsid w:val="002807E1"/>
    <w:rsid w:val="00280AFA"/>
    <w:rsid w:val="00280CBC"/>
    <w:rsid w:val="002819D3"/>
    <w:rsid w:val="00281CA4"/>
    <w:rsid w:val="00281DEF"/>
    <w:rsid w:val="0028220A"/>
    <w:rsid w:val="00282379"/>
    <w:rsid w:val="00282E4E"/>
    <w:rsid w:val="00282FAB"/>
    <w:rsid w:val="002831C1"/>
    <w:rsid w:val="002833E4"/>
    <w:rsid w:val="00283774"/>
    <w:rsid w:val="00283A4A"/>
    <w:rsid w:val="00283E37"/>
    <w:rsid w:val="002845BA"/>
    <w:rsid w:val="00284F6C"/>
    <w:rsid w:val="002852DF"/>
    <w:rsid w:val="002853E1"/>
    <w:rsid w:val="00285553"/>
    <w:rsid w:val="0028589F"/>
    <w:rsid w:val="00285D28"/>
    <w:rsid w:val="00285FA4"/>
    <w:rsid w:val="00286542"/>
    <w:rsid w:val="0028659C"/>
    <w:rsid w:val="002867ED"/>
    <w:rsid w:val="002868E2"/>
    <w:rsid w:val="0029025A"/>
    <w:rsid w:val="002906C7"/>
    <w:rsid w:val="00290898"/>
    <w:rsid w:val="00290B68"/>
    <w:rsid w:val="00290D28"/>
    <w:rsid w:val="00291954"/>
    <w:rsid w:val="00291B67"/>
    <w:rsid w:val="00291F86"/>
    <w:rsid w:val="002924B8"/>
    <w:rsid w:val="0029288C"/>
    <w:rsid w:val="00292AEA"/>
    <w:rsid w:val="00292C0B"/>
    <w:rsid w:val="00292D09"/>
    <w:rsid w:val="00292D0A"/>
    <w:rsid w:val="00293138"/>
    <w:rsid w:val="00293162"/>
    <w:rsid w:val="0029425B"/>
    <w:rsid w:val="00294532"/>
    <w:rsid w:val="00294984"/>
    <w:rsid w:val="00294B6B"/>
    <w:rsid w:val="00294CB4"/>
    <w:rsid w:val="00294EF8"/>
    <w:rsid w:val="00295190"/>
    <w:rsid w:val="00295392"/>
    <w:rsid w:val="002954D3"/>
    <w:rsid w:val="002956C3"/>
    <w:rsid w:val="0029598E"/>
    <w:rsid w:val="00295997"/>
    <w:rsid w:val="00295F7B"/>
    <w:rsid w:val="00296550"/>
    <w:rsid w:val="00296631"/>
    <w:rsid w:val="00296874"/>
    <w:rsid w:val="002969DC"/>
    <w:rsid w:val="00296E7B"/>
    <w:rsid w:val="00297595"/>
    <w:rsid w:val="00297803"/>
    <w:rsid w:val="002A00B8"/>
    <w:rsid w:val="002A0AB5"/>
    <w:rsid w:val="002A0BEB"/>
    <w:rsid w:val="002A0E0D"/>
    <w:rsid w:val="002A143A"/>
    <w:rsid w:val="002A1469"/>
    <w:rsid w:val="002A16A6"/>
    <w:rsid w:val="002A1EB0"/>
    <w:rsid w:val="002A2185"/>
    <w:rsid w:val="002A2284"/>
    <w:rsid w:val="002A26AD"/>
    <w:rsid w:val="002A28C1"/>
    <w:rsid w:val="002A2B95"/>
    <w:rsid w:val="002A2F70"/>
    <w:rsid w:val="002A3104"/>
    <w:rsid w:val="002A3319"/>
    <w:rsid w:val="002A3336"/>
    <w:rsid w:val="002A3D1C"/>
    <w:rsid w:val="002A3DF2"/>
    <w:rsid w:val="002A401A"/>
    <w:rsid w:val="002A41FA"/>
    <w:rsid w:val="002A4322"/>
    <w:rsid w:val="002A4614"/>
    <w:rsid w:val="002A4698"/>
    <w:rsid w:val="002A544D"/>
    <w:rsid w:val="002A55F2"/>
    <w:rsid w:val="002A563A"/>
    <w:rsid w:val="002A589C"/>
    <w:rsid w:val="002A5B44"/>
    <w:rsid w:val="002A5BEF"/>
    <w:rsid w:val="002A5C65"/>
    <w:rsid w:val="002A6F64"/>
    <w:rsid w:val="002A71C8"/>
    <w:rsid w:val="002A74DA"/>
    <w:rsid w:val="002A7D97"/>
    <w:rsid w:val="002B12C0"/>
    <w:rsid w:val="002B2133"/>
    <w:rsid w:val="002B2191"/>
    <w:rsid w:val="002B22F4"/>
    <w:rsid w:val="002B24CA"/>
    <w:rsid w:val="002B25A1"/>
    <w:rsid w:val="002B2695"/>
    <w:rsid w:val="002B2A03"/>
    <w:rsid w:val="002B2D86"/>
    <w:rsid w:val="002B2EBC"/>
    <w:rsid w:val="002B2F77"/>
    <w:rsid w:val="002B3153"/>
    <w:rsid w:val="002B360D"/>
    <w:rsid w:val="002B3C48"/>
    <w:rsid w:val="002B3C89"/>
    <w:rsid w:val="002B45DF"/>
    <w:rsid w:val="002B48E9"/>
    <w:rsid w:val="002B4A89"/>
    <w:rsid w:val="002B4F98"/>
    <w:rsid w:val="002B518C"/>
    <w:rsid w:val="002B53B9"/>
    <w:rsid w:val="002B58DD"/>
    <w:rsid w:val="002B59C7"/>
    <w:rsid w:val="002B5C8B"/>
    <w:rsid w:val="002B5DE4"/>
    <w:rsid w:val="002B5FF7"/>
    <w:rsid w:val="002B629D"/>
    <w:rsid w:val="002B6B02"/>
    <w:rsid w:val="002B6BF9"/>
    <w:rsid w:val="002B6F8C"/>
    <w:rsid w:val="002B7447"/>
    <w:rsid w:val="002B7596"/>
    <w:rsid w:val="002B76AD"/>
    <w:rsid w:val="002B7EF7"/>
    <w:rsid w:val="002B7F15"/>
    <w:rsid w:val="002B7FD8"/>
    <w:rsid w:val="002C0C7C"/>
    <w:rsid w:val="002C14B4"/>
    <w:rsid w:val="002C1D22"/>
    <w:rsid w:val="002C22D4"/>
    <w:rsid w:val="002C2850"/>
    <w:rsid w:val="002C2F6F"/>
    <w:rsid w:val="002C38D5"/>
    <w:rsid w:val="002C3921"/>
    <w:rsid w:val="002C3FEA"/>
    <w:rsid w:val="002C4CFD"/>
    <w:rsid w:val="002C4FA8"/>
    <w:rsid w:val="002C5194"/>
    <w:rsid w:val="002C5A66"/>
    <w:rsid w:val="002C5BFB"/>
    <w:rsid w:val="002C6BF0"/>
    <w:rsid w:val="002C7053"/>
    <w:rsid w:val="002C721D"/>
    <w:rsid w:val="002C737B"/>
    <w:rsid w:val="002C73DE"/>
    <w:rsid w:val="002C772E"/>
    <w:rsid w:val="002C7A2A"/>
    <w:rsid w:val="002C7A7D"/>
    <w:rsid w:val="002D00D9"/>
    <w:rsid w:val="002D099A"/>
    <w:rsid w:val="002D11F5"/>
    <w:rsid w:val="002D1347"/>
    <w:rsid w:val="002D15A4"/>
    <w:rsid w:val="002D1622"/>
    <w:rsid w:val="002D23B5"/>
    <w:rsid w:val="002D2429"/>
    <w:rsid w:val="002D248C"/>
    <w:rsid w:val="002D2EA4"/>
    <w:rsid w:val="002D38B6"/>
    <w:rsid w:val="002D419F"/>
    <w:rsid w:val="002D440F"/>
    <w:rsid w:val="002D4811"/>
    <w:rsid w:val="002D515A"/>
    <w:rsid w:val="002D5302"/>
    <w:rsid w:val="002D5312"/>
    <w:rsid w:val="002D5384"/>
    <w:rsid w:val="002D54ED"/>
    <w:rsid w:val="002D5DA2"/>
    <w:rsid w:val="002D5FB6"/>
    <w:rsid w:val="002D6158"/>
    <w:rsid w:val="002D63C8"/>
    <w:rsid w:val="002D6F70"/>
    <w:rsid w:val="002D7310"/>
    <w:rsid w:val="002D75B6"/>
    <w:rsid w:val="002D7D76"/>
    <w:rsid w:val="002D7DBC"/>
    <w:rsid w:val="002E072E"/>
    <w:rsid w:val="002E08EB"/>
    <w:rsid w:val="002E1777"/>
    <w:rsid w:val="002E179F"/>
    <w:rsid w:val="002E184B"/>
    <w:rsid w:val="002E1929"/>
    <w:rsid w:val="002E1AB7"/>
    <w:rsid w:val="002E224E"/>
    <w:rsid w:val="002E2753"/>
    <w:rsid w:val="002E276C"/>
    <w:rsid w:val="002E27BE"/>
    <w:rsid w:val="002E2C86"/>
    <w:rsid w:val="002E2D0A"/>
    <w:rsid w:val="002E30BD"/>
    <w:rsid w:val="002E3788"/>
    <w:rsid w:val="002E3E77"/>
    <w:rsid w:val="002E412A"/>
    <w:rsid w:val="002E419C"/>
    <w:rsid w:val="002E4483"/>
    <w:rsid w:val="002E4631"/>
    <w:rsid w:val="002E48A7"/>
    <w:rsid w:val="002E5A3B"/>
    <w:rsid w:val="002E5D2D"/>
    <w:rsid w:val="002E60E4"/>
    <w:rsid w:val="002E6122"/>
    <w:rsid w:val="002E6825"/>
    <w:rsid w:val="002E6892"/>
    <w:rsid w:val="002E71CC"/>
    <w:rsid w:val="002E791C"/>
    <w:rsid w:val="002E7AD4"/>
    <w:rsid w:val="002E7B00"/>
    <w:rsid w:val="002F1055"/>
    <w:rsid w:val="002F1248"/>
    <w:rsid w:val="002F13DA"/>
    <w:rsid w:val="002F16B7"/>
    <w:rsid w:val="002F1DF3"/>
    <w:rsid w:val="002F2E15"/>
    <w:rsid w:val="002F3272"/>
    <w:rsid w:val="002F3287"/>
    <w:rsid w:val="002F3406"/>
    <w:rsid w:val="002F368E"/>
    <w:rsid w:val="002F43E1"/>
    <w:rsid w:val="002F45CA"/>
    <w:rsid w:val="002F4839"/>
    <w:rsid w:val="002F4B34"/>
    <w:rsid w:val="002F5472"/>
    <w:rsid w:val="002F5745"/>
    <w:rsid w:val="002F5C66"/>
    <w:rsid w:val="002F63B5"/>
    <w:rsid w:val="002F6CEB"/>
    <w:rsid w:val="002F6DC2"/>
    <w:rsid w:val="002F6EE8"/>
    <w:rsid w:val="002F7F4C"/>
    <w:rsid w:val="002F7FE8"/>
    <w:rsid w:val="003004C8"/>
    <w:rsid w:val="003007F9"/>
    <w:rsid w:val="00300D04"/>
    <w:rsid w:val="00300F45"/>
    <w:rsid w:val="00301927"/>
    <w:rsid w:val="00301AF2"/>
    <w:rsid w:val="0030291C"/>
    <w:rsid w:val="00302D35"/>
    <w:rsid w:val="00302D97"/>
    <w:rsid w:val="00303489"/>
    <w:rsid w:val="00303D9A"/>
    <w:rsid w:val="00304250"/>
    <w:rsid w:val="0030434F"/>
    <w:rsid w:val="00304AB5"/>
    <w:rsid w:val="00304C83"/>
    <w:rsid w:val="0030541A"/>
    <w:rsid w:val="003056C0"/>
    <w:rsid w:val="003058E3"/>
    <w:rsid w:val="00305A35"/>
    <w:rsid w:val="00305BC0"/>
    <w:rsid w:val="00305D4C"/>
    <w:rsid w:val="003063B7"/>
    <w:rsid w:val="00306692"/>
    <w:rsid w:val="00306E7B"/>
    <w:rsid w:val="003073E0"/>
    <w:rsid w:val="0030785B"/>
    <w:rsid w:val="00307A61"/>
    <w:rsid w:val="003103CE"/>
    <w:rsid w:val="003104C3"/>
    <w:rsid w:val="00310782"/>
    <w:rsid w:val="003107EE"/>
    <w:rsid w:val="00310A49"/>
    <w:rsid w:val="00310A83"/>
    <w:rsid w:val="00310C7E"/>
    <w:rsid w:val="003114B9"/>
    <w:rsid w:val="0031178F"/>
    <w:rsid w:val="00312366"/>
    <w:rsid w:val="0031252D"/>
    <w:rsid w:val="0031255D"/>
    <w:rsid w:val="0031266C"/>
    <w:rsid w:val="0031296A"/>
    <w:rsid w:val="00313286"/>
    <w:rsid w:val="003134E6"/>
    <w:rsid w:val="003135CB"/>
    <w:rsid w:val="00313EF4"/>
    <w:rsid w:val="00313F5B"/>
    <w:rsid w:val="00313F7A"/>
    <w:rsid w:val="00314AC0"/>
    <w:rsid w:val="00314B5B"/>
    <w:rsid w:val="00314B81"/>
    <w:rsid w:val="00314F2C"/>
    <w:rsid w:val="003158D5"/>
    <w:rsid w:val="003167EA"/>
    <w:rsid w:val="00316C3F"/>
    <w:rsid w:val="00316FB2"/>
    <w:rsid w:val="00317233"/>
    <w:rsid w:val="00317380"/>
    <w:rsid w:val="00317BC8"/>
    <w:rsid w:val="00317E19"/>
    <w:rsid w:val="00320647"/>
    <w:rsid w:val="0032078F"/>
    <w:rsid w:val="00321037"/>
    <w:rsid w:val="00321361"/>
    <w:rsid w:val="00321367"/>
    <w:rsid w:val="00321778"/>
    <w:rsid w:val="0032191E"/>
    <w:rsid w:val="00321DD2"/>
    <w:rsid w:val="003221CD"/>
    <w:rsid w:val="0032224B"/>
    <w:rsid w:val="00322C19"/>
    <w:rsid w:val="00322F4C"/>
    <w:rsid w:val="00323369"/>
    <w:rsid w:val="0032344C"/>
    <w:rsid w:val="003234A5"/>
    <w:rsid w:val="003236DF"/>
    <w:rsid w:val="00323B3D"/>
    <w:rsid w:val="00323E1C"/>
    <w:rsid w:val="00324115"/>
    <w:rsid w:val="00324DE4"/>
    <w:rsid w:val="003251F6"/>
    <w:rsid w:val="0032556E"/>
    <w:rsid w:val="00325FEB"/>
    <w:rsid w:val="0032615E"/>
    <w:rsid w:val="003261A6"/>
    <w:rsid w:val="003263E1"/>
    <w:rsid w:val="0032693F"/>
    <w:rsid w:val="00326AFB"/>
    <w:rsid w:val="00327877"/>
    <w:rsid w:val="0033055E"/>
    <w:rsid w:val="00330DB4"/>
    <w:rsid w:val="00330F0E"/>
    <w:rsid w:val="00331106"/>
    <w:rsid w:val="00331145"/>
    <w:rsid w:val="003319A8"/>
    <w:rsid w:val="00331B09"/>
    <w:rsid w:val="00331BE1"/>
    <w:rsid w:val="00331C45"/>
    <w:rsid w:val="00334255"/>
    <w:rsid w:val="003345B7"/>
    <w:rsid w:val="0033474E"/>
    <w:rsid w:val="00334910"/>
    <w:rsid w:val="00334AF8"/>
    <w:rsid w:val="00334B4C"/>
    <w:rsid w:val="00334D25"/>
    <w:rsid w:val="00335370"/>
    <w:rsid w:val="00335399"/>
    <w:rsid w:val="0033543E"/>
    <w:rsid w:val="00335559"/>
    <w:rsid w:val="00335805"/>
    <w:rsid w:val="00335F47"/>
    <w:rsid w:val="0033661F"/>
    <w:rsid w:val="00336D7A"/>
    <w:rsid w:val="00336D7D"/>
    <w:rsid w:val="00337961"/>
    <w:rsid w:val="00337F18"/>
    <w:rsid w:val="00340337"/>
    <w:rsid w:val="00340A24"/>
    <w:rsid w:val="003412FF"/>
    <w:rsid w:val="00341674"/>
    <w:rsid w:val="0034181C"/>
    <w:rsid w:val="00341D51"/>
    <w:rsid w:val="00342250"/>
    <w:rsid w:val="0034257A"/>
    <w:rsid w:val="003425A3"/>
    <w:rsid w:val="0034261F"/>
    <w:rsid w:val="00342D11"/>
    <w:rsid w:val="003430F4"/>
    <w:rsid w:val="003432C2"/>
    <w:rsid w:val="0034389B"/>
    <w:rsid w:val="0034523A"/>
    <w:rsid w:val="00345E08"/>
    <w:rsid w:val="00346356"/>
    <w:rsid w:val="00346375"/>
    <w:rsid w:val="0034679B"/>
    <w:rsid w:val="00347404"/>
    <w:rsid w:val="00350405"/>
    <w:rsid w:val="00350504"/>
    <w:rsid w:val="00350505"/>
    <w:rsid w:val="00350610"/>
    <w:rsid w:val="00350CAE"/>
    <w:rsid w:val="00350FE4"/>
    <w:rsid w:val="00351172"/>
    <w:rsid w:val="00351A54"/>
    <w:rsid w:val="00351C94"/>
    <w:rsid w:val="00351DC1"/>
    <w:rsid w:val="00351E17"/>
    <w:rsid w:val="00353373"/>
    <w:rsid w:val="00353866"/>
    <w:rsid w:val="00353B6B"/>
    <w:rsid w:val="0035415D"/>
    <w:rsid w:val="00355306"/>
    <w:rsid w:val="0035533D"/>
    <w:rsid w:val="00355346"/>
    <w:rsid w:val="00355BDC"/>
    <w:rsid w:val="00356635"/>
    <w:rsid w:val="003567EB"/>
    <w:rsid w:val="00356876"/>
    <w:rsid w:val="00357289"/>
    <w:rsid w:val="0035729C"/>
    <w:rsid w:val="00357326"/>
    <w:rsid w:val="00357509"/>
    <w:rsid w:val="003575A7"/>
    <w:rsid w:val="00357610"/>
    <w:rsid w:val="00357853"/>
    <w:rsid w:val="003579E2"/>
    <w:rsid w:val="00357BB6"/>
    <w:rsid w:val="00357DE1"/>
    <w:rsid w:val="0036046A"/>
    <w:rsid w:val="00360837"/>
    <w:rsid w:val="003610F0"/>
    <w:rsid w:val="0036141D"/>
    <w:rsid w:val="0036167C"/>
    <w:rsid w:val="0036183A"/>
    <w:rsid w:val="00362552"/>
    <w:rsid w:val="00362BD5"/>
    <w:rsid w:val="00363210"/>
    <w:rsid w:val="00363B7E"/>
    <w:rsid w:val="00364511"/>
    <w:rsid w:val="00364AD3"/>
    <w:rsid w:val="00364C11"/>
    <w:rsid w:val="00364C84"/>
    <w:rsid w:val="0036509E"/>
    <w:rsid w:val="00365432"/>
    <w:rsid w:val="00366083"/>
    <w:rsid w:val="003664CB"/>
    <w:rsid w:val="00366618"/>
    <w:rsid w:val="00366786"/>
    <w:rsid w:val="00366794"/>
    <w:rsid w:val="00366A58"/>
    <w:rsid w:val="00366A5F"/>
    <w:rsid w:val="00366A6E"/>
    <w:rsid w:val="00367389"/>
    <w:rsid w:val="00367430"/>
    <w:rsid w:val="00367A53"/>
    <w:rsid w:val="00367AA7"/>
    <w:rsid w:val="00370966"/>
    <w:rsid w:val="00370A99"/>
    <w:rsid w:val="00371897"/>
    <w:rsid w:val="00371B3F"/>
    <w:rsid w:val="00371D7C"/>
    <w:rsid w:val="00371DF9"/>
    <w:rsid w:val="00371E6D"/>
    <w:rsid w:val="003725A3"/>
    <w:rsid w:val="003727B4"/>
    <w:rsid w:val="00372B52"/>
    <w:rsid w:val="00372BED"/>
    <w:rsid w:val="00372FBE"/>
    <w:rsid w:val="00373500"/>
    <w:rsid w:val="0037353F"/>
    <w:rsid w:val="00373934"/>
    <w:rsid w:val="00373A86"/>
    <w:rsid w:val="003741F8"/>
    <w:rsid w:val="00374428"/>
    <w:rsid w:val="0037470D"/>
    <w:rsid w:val="00374A74"/>
    <w:rsid w:val="003752C8"/>
    <w:rsid w:val="00375477"/>
    <w:rsid w:val="0037558D"/>
    <w:rsid w:val="00375EE3"/>
    <w:rsid w:val="00376035"/>
    <w:rsid w:val="003761AF"/>
    <w:rsid w:val="00376E53"/>
    <w:rsid w:val="003770C1"/>
    <w:rsid w:val="003771BF"/>
    <w:rsid w:val="0037791A"/>
    <w:rsid w:val="003779A5"/>
    <w:rsid w:val="00377B68"/>
    <w:rsid w:val="00377E77"/>
    <w:rsid w:val="00377FCB"/>
    <w:rsid w:val="00380346"/>
    <w:rsid w:val="003805E5"/>
    <w:rsid w:val="00380903"/>
    <w:rsid w:val="00380E85"/>
    <w:rsid w:val="003811C9"/>
    <w:rsid w:val="0038161C"/>
    <w:rsid w:val="00381A6C"/>
    <w:rsid w:val="003820F2"/>
    <w:rsid w:val="00382116"/>
    <w:rsid w:val="00382478"/>
    <w:rsid w:val="00382551"/>
    <w:rsid w:val="00382806"/>
    <w:rsid w:val="00382A46"/>
    <w:rsid w:val="00382AB0"/>
    <w:rsid w:val="003835AD"/>
    <w:rsid w:val="003835DE"/>
    <w:rsid w:val="00383E06"/>
    <w:rsid w:val="00383FAB"/>
    <w:rsid w:val="00384135"/>
    <w:rsid w:val="00384211"/>
    <w:rsid w:val="00385010"/>
    <w:rsid w:val="00385350"/>
    <w:rsid w:val="0038575C"/>
    <w:rsid w:val="00385BE8"/>
    <w:rsid w:val="00385D37"/>
    <w:rsid w:val="00385FFC"/>
    <w:rsid w:val="0038616E"/>
    <w:rsid w:val="003868EB"/>
    <w:rsid w:val="00386EBC"/>
    <w:rsid w:val="003871B8"/>
    <w:rsid w:val="00387C70"/>
    <w:rsid w:val="003908A4"/>
    <w:rsid w:val="00390A44"/>
    <w:rsid w:val="00390ABC"/>
    <w:rsid w:val="00391784"/>
    <w:rsid w:val="00391CBE"/>
    <w:rsid w:val="003920AE"/>
    <w:rsid w:val="0039228F"/>
    <w:rsid w:val="00392AB6"/>
    <w:rsid w:val="00392BBC"/>
    <w:rsid w:val="00392F4D"/>
    <w:rsid w:val="003932D1"/>
    <w:rsid w:val="00393725"/>
    <w:rsid w:val="00393814"/>
    <w:rsid w:val="00393F07"/>
    <w:rsid w:val="00393FE8"/>
    <w:rsid w:val="00394885"/>
    <w:rsid w:val="00394F9D"/>
    <w:rsid w:val="00395354"/>
    <w:rsid w:val="003953DE"/>
    <w:rsid w:val="003954B7"/>
    <w:rsid w:val="00395A50"/>
    <w:rsid w:val="00396D98"/>
    <w:rsid w:val="00396DC5"/>
    <w:rsid w:val="00396EB0"/>
    <w:rsid w:val="00396FC2"/>
    <w:rsid w:val="00397094"/>
    <w:rsid w:val="00397218"/>
    <w:rsid w:val="00397C8B"/>
    <w:rsid w:val="00397E84"/>
    <w:rsid w:val="00397F7E"/>
    <w:rsid w:val="00397F8A"/>
    <w:rsid w:val="00397FB6"/>
    <w:rsid w:val="003A0092"/>
    <w:rsid w:val="003A0149"/>
    <w:rsid w:val="003A01D8"/>
    <w:rsid w:val="003A0695"/>
    <w:rsid w:val="003A0A1F"/>
    <w:rsid w:val="003A0D53"/>
    <w:rsid w:val="003A0DC0"/>
    <w:rsid w:val="003A12B1"/>
    <w:rsid w:val="003A1A37"/>
    <w:rsid w:val="003A1E08"/>
    <w:rsid w:val="003A2422"/>
    <w:rsid w:val="003A2588"/>
    <w:rsid w:val="003A2592"/>
    <w:rsid w:val="003A2D62"/>
    <w:rsid w:val="003A39EC"/>
    <w:rsid w:val="003A3B18"/>
    <w:rsid w:val="003A3D3A"/>
    <w:rsid w:val="003A475B"/>
    <w:rsid w:val="003A4AE0"/>
    <w:rsid w:val="003A4E15"/>
    <w:rsid w:val="003A4E54"/>
    <w:rsid w:val="003A5104"/>
    <w:rsid w:val="003A57F5"/>
    <w:rsid w:val="003A583E"/>
    <w:rsid w:val="003A59B7"/>
    <w:rsid w:val="003A5D77"/>
    <w:rsid w:val="003A5EC4"/>
    <w:rsid w:val="003A644C"/>
    <w:rsid w:val="003A7132"/>
    <w:rsid w:val="003A767F"/>
    <w:rsid w:val="003A78E1"/>
    <w:rsid w:val="003A7EFC"/>
    <w:rsid w:val="003A7F7B"/>
    <w:rsid w:val="003A7FA9"/>
    <w:rsid w:val="003B01AA"/>
    <w:rsid w:val="003B0B7E"/>
    <w:rsid w:val="003B0C22"/>
    <w:rsid w:val="003B100A"/>
    <w:rsid w:val="003B1119"/>
    <w:rsid w:val="003B1222"/>
    <w:rsid w:val="003B17F0"/>
    <w:rsid w:val="003B1E80"/>
    <w:rsid w:val="003B29DB"/>
    <w:rsid w:val="003B305B"/>
    <w:rsid w:val="003B33F5"/>
    <w:rsid w:val="003B35AE"/>
    <w:rsid w:val="003B36E5"/>
    <w:rsid w:val="003B372C"/>
    <w:rsid w:val="003B38FA"/>
    <w:rsid w:val="003B3964"/>
    <w:rsid w:val="003B4587"/>
    <w:rsid w:val="003B47AF"/>
    <w:rsid w:val="003B4BF2"/>
    <w:rsid w:val="003B4D5F"/>
    <w:rsid w:val="003B51C2"/>
    <w:rsid w:val="003B5863"/>
    <w:rsid w:val="003B5A14"/>
    <w:rsid w:val="003B65F9"/>
    <w:rsid w:val="003B690B"/>
    <w:rsid w:val="003B6A4D"/>
    <w:rsid w:val="003B6FEB"/>
    <w:rsid w:val="003B7164"/>
    <w:rsid w:val="003B744B"/>
    <w:rsid w:val="003B7491"/>
    <w:rsid w:val="003B75A1"/>
    <w:rsid w:val="003B795A"/>
    <w:rsid w:val="003B7E51"/>
    <w:rsid w:val="003C013D"/>
    <w:rsid w:val="003C091F"/>
    <w:rsid w:val="003C1EBF"/>
    <w:rsid w:val="003C1F16"/>
    <w:rsid w:val="003C1F57"/>
    <w:rsid w:val="003C2737"/>
    <w:rsid w:val="003C2ABB"/>
    <w:rsid w:val="003C2FD3"/>
    <w:rsid w:val="003C31CF"/>
    <w:rsid w:val="003C35FD"/>
    <w:rsid w:val="003C3EBE"/>
    <w:rsid w:val="003C416A"/>
    <w:rsid w:val="003C41B5"/>
    <w:rsid w:val="003C4A60"/>
    <w:rsid w:val="003C5D28"/>
    <w:rsid w:val="003C6A54"/>
    <w:rsid w:val="003C6F53"/>
    <w:rsid w:val="003C751F"/>
    <w:rsid w:val="003C7554"/>
    <w:rsid w:val="003C7719"/>
    <w:rsid w:val="003C78BE"/>
    <w:rsid w:val="003C7941"/>
    <w:rsid w:val="003C7993"/>
    <w:rsid w:val="003C7B97"/>
    <w:rsid w:val="003C7EBF"/>
    <w:rsid w:val="003D0138"/>
    <w:rsid w:val="003D0234"/>
    <w:rsid w:val="003D0287"/>
    <w:rsid w:val="003D0629"/>
    <w:rsid w:val="003D0C00"/>
    <w:rsid w:val="003D1BC3"/>
    <w:rsid w:val="003D1D8C"/>
    <w:rsid w:val="003D2520"/>
    <w:rsid w:val="003D274D"/>
    <w:rsid w:val="003D27C8"/>
    <w:rsid w:val="003D2D9A"/>
    <w:rsid w:val="003D370A"/>
    <w:rsid w:val="003D3BCE"/>
    <w:rsid w:val="003D3F1D"/>
    <w:rsid w:val="003D4271"/>
    <w:rsid w:val="003D461B"/>
    <w:rsid w:val="003D462C"/>
    <w:rsid w:val="003D4683"/>
    <w:rsid w:val="003D4BFA"/>
    <w:rsid w:val="003D4FF4"/>
    <w:rsid w:val="003D50D2"/>
    <w:rsid w:val="003D6942"/>
    <w:rsid w:val="003D7D39"/>
    <w:rsid w:val="003E00B3"/>
    <w:rsid w:val="003E01E0"/>
    <w:rsid w:val="003E0DD0"/>
    <w:rsid w:val="003E0EA3"/>
    <w:rsid w:val="003E1088"/>
    <w:rsid w:val="003E172A"/>
    <w:rsid w:val="003E1867"/>
    <w:rsid w:val="003E1941"/>
    <w:rsid w:val="003E1F4D"/>
    <w:rsid w:val="003E21CF"/>
    <w:rsid w:val="003E23A3"/>
    <w:rsid w:val="003E2C12"/>
    <w:rsid w:val="003E2ED3"/>
    <w:rsid w:val="003E36A4"/>
    <w:rsid w:val="003E3ADF"/>
    <w:rsid w:val="003E4477"/>
    <w:rsid w:val="003E4664"/>
    <w:rsid w:val="003E4A87"/>
    <w:rsid w:val="003E5434"/>
    <w:rsid w:val="003E557D"/>
    <w:rsid w:val="003E59F6"/>
    <w:rsid w:val="003E5B3F"/>
    <w:rsid w:val="003E5B78"/>
    <w:rsid w:val="003E5BB6"/>
    <w:rsid w:val="003E5F82"/>
    <w:rsid w:val="003E6569"/>
    <w:rsid w:val="003E67CE"/>
    <w:rsid w:val="003E6C87"/>
    <w:rsid w:val="003E6F49"/>
    <w:rsid w:val="003E73CA"/>
    <w:rsid w:val="003F0124"/>
    <w:rsid w:val="003F039E"/>
    <w:rsid w:val="003F06FB"/>
    <w:rsid w:val="003F0736"/>
    <w:rsid w:val="003F0883"/>
    <w:rsid w:val="003F0A39"/>
    <w:rsid w:val="003F0DF0"/>
    <w:rsid w:val="003F1B26"/>
    <w:rsid w:val="003F1C2F"/>
    <w:rsid w:val="003F204C"/>
    <w:rsid w:val="003F20B1"/>
    <w:rsid w:val="003F210B"/>
    <w:rsid w:val="003F23AA"/>
    <w:rsid w:val="003F2A88"/>
    <w:rsid w:val="003F2AEF"/>
    <w:rsid w:val="003F3CEA"/>
    <w:rsid w:val="003F4276"/>
    <w:rsid w:val="003F49F1"/>
    <w:rsid w:val="003F4A16"/>
    <w:rsid w:val="003F4BE5"/>
    <w:rsid w:val="003F55CC"/>
    <w:rsid w:val="003F58C7"/>
    <w:rsid w:val="003F5ED1"/>
    <w:rsid w:val="003F62D7"/>
    <w:rsid w:val="003F6534"/>
    <w:rsid w:val="003F6A15"/>
    <w:rsid w:val="003F7199"/>
    <w:rsid w:val="003F72D4"/>
    <w:rsid w:val="003F7313"/>
    <w:rsid w:val="003F75AE"/>
    <w:rsid w:val="003F79C5"/>
    <w:rsid w:val="003F7B0C"/>
    <w:rsid w:val="004000EE"/>
    <w:rsid w:val="00400586"/>
    <w:rsid w:val="004005BE"/>
    <w:rsid w:val="004005E8"/>
    <w:rsid w:val="0040077F"/>
    <w:rsid w:val="004009B6"/>
    <w:rsid w:val="00401007"/>
    <w:rsid w:val="00401271"/>
    <w:rsid w:val="00401338"/>
    <w:rsid w:val="00401394"/>
    <w:rsid w:val="00401582"/>
    <w:rsid w:val="0040162F"/>
    <w:rsid w:val="0040179D"/>
    <w:rsid w:val="00401D2D"/>
    <w:rsid w:val="00401DBF"/>
    <w:rsid w:val="00401FB1"/>
    <w:rsid w:val="0040293D"/>
    <w:rsid w:val="00402CAD"/>
    <w:rsid w:val="00402D9D"/>
    <w:rsid w:val="00403818"/>
    <w:rsid w:val="00403BBD"/>
    <w:rsid w:val="00404A06"/>
    <w:rsid w:val="00404E1A"/>
    <w:rsid w:val="00404FE5"/>
    <w:rsid w:val="004050EC"/>
    <w:rsid w:val="004050ED"/>
    <w:rsid w:val="004054F6"/>
    <w:rsid w:val="0040551B"/>
    <w:rsid w:val="00405B93"/>
    <w:rsid w:val="00405C8D"/>
    <w:rsid w:val="00406757"/>
    <w:rsid w:val="00406ECA"/>
    <w:rsid w:val="00407037"/>
    <w:rsid w:val="00407039"/>
    <w:rsid w:val="004070C6"/>
    <w:rsid w:val="00407FF2"/>
    <w:rsid w:val="00410D4C"/>
    <w:rsid w:val="0041124A"/>
    <w:rsid w:val="00411553"/>
    <w:rsid w:val="0041159F"/>
    <w:rsid w:val="00411ADD"/>
    <w:rsid w:val="00412D82"/>
    <w:rsid w:val="00412DD7"/>
    <w:rsid w:val="004133F9"/>
    <w:rsid w:val="0041368E"/>
    <w:rsid w:val="00413D29"/>
    <w:rsid w:val="00413D73"/>
    <w:rsid w:val="0041419C"/>
    <w:rsid w:val="004143AC"/>
    <w:rsid w:val="004146F7"/>
    <w:rsid w:val="00415083"/>
    <w:rsid w:val="004155F2"/>
    <w:rsid w:val="00415A23"/>
    <w:rsid w:val="00415B95"/>
    <w:rsid w:val="00416043"/>
    <w:rsid w:val="004161C8"/>
    <w:rsid w:val="00416290"/>
    <w:rsid w:val="0041646E"/>
    <w:rsid w:val="0041667F"/>
    <w:rsid w:val="00417576"/>
    <w:rsid w:val="004175E1"/>
    <w:rsid w:val="00417862"/>
    <w:rsid w:val="00417A39"/>
    <w:rsid w:val="004200B6"/>
    <w:rsid w:val="004200D4"/>
    <w:rsid w:val="00420149"/>
    <w:rsid w:val="0042040D"/>
    <w:rsid w:val="0042151E"/>
    <w:rsid w:val="00421605"/>
    <w:rsid w:val="00421A53"/>
    <w:rsid w:val="00421CB6"/>
    <w:rsid w:val="00421EEE"/>
    <w:rsid w:val="00422285"/>
    <w:rsid w:val="004223CE"/>
    <w:rsid w:val="004228A7"/>
    <w:rsid w:val="0042295B"/>
    <w:rsid w:val="004229A3"/>
    <w:rsid w:val="00423481"/>
    <w:rsid w:val="00423748"/>
    <w:rsid w:val="004239F1"/>
    <w:rsid w:val="00423E1B"/>
    <w:rsid w:val="00423EEC"/>
    <w:rsid w:val="00424003"/>
    <w:rsid w:val="00424565"/>
    <w:rsid w:val="00424741"/>
    <w:rsid w:val="004248C3"/>
    <w:rsid w:val="00424B8E"/>
    <w:rsid w:val="00424DD0"/>
    <w:rsid w:val="00424E3C"/>
    <w:rsid w:val="00425363"/>
    <w:rsid w:val="00425F4D"/>
    <w:rsid w:val="00426016"/>
    <w:rsid w:val="00426075"/>
    <w:rsid w:val="00426140"/>
    <w:rsid w:val="004262B9"/>
    <w:rsid w:val="004262FE"/>
    <w:rsid w:val="004272EA"/>
    <w:rsid w:val="00427A18"/>
    <w:rsid w:val="00430A5D"/>
    <w:rsid w:val="00430BBD"/>
    <w:rsid w:val="00430D65"/>
    <w:rsid w:val="004312DD"/>
    <w:rsid w:val="00431C35"/>
    <w:rsid w:val="004325E8"/>
    <w:rsid w:val="00432BF4"/>
    <w:rsid w:val="00433794"/>
    <w:rsid w:val="0043432E"/>
    <w:rsid w:val="00434A6D"/>
    <w:rsid w:val="00434B84"/>
    <w:rsid w:val="004350AF"/>
    <w:rsid w:val="00435152"/>
    <w:rsid w:val="0043656D"/>
    <w:rsid w:val="004365A5"/>
    <w:rsid w:val="00436A27"/>
    <w:rsid w:val="00436A88"/>
    <w:rsid w:val="00437168"/>
    <w:rsid w:val="00437225"/>
    <w:rsid w:val="00437960"/>
    <w:rsid w:val="00437EDB"/>
    <w:rsid w:val="00437F74"/>
    <w:rsid w:val="00440CFE"/>
    <w:rsid w:val="004410F8"/>
    <w:rsid w:val="0044122C"/>
    <w:rsid w:val="00441484"/>
    <w:rsid w:val="00441938"/>
    <w:rsid w:val="004419CB"/>
    <w:rsid w:val="00442905"/>
    <w:rsid w:val="00443239"/>
    <w:rsid w:val="0044351F"/>
    <w:rsid w:val="004439EB"/>
    <w:rsid w:val="00443BE5"/>
    <w:rsid w:val="00443CCA"/>
    <w:rsid w:val="00444450"/>
    <w:rsid w:val="004444C3"/>
    <w:rsid w:val="00444D01"/>
    <w:rsid w:val="00444D99"/>
    <w:rsid w:val="004453EB"/>
    <w:rsid w:val="00445542"/>
    <w:rsid w:val="004456E9"/>
    <w:rsid w:val="00445812"/>
    <w:rsid w:val="00445999"/>
    <w:rsid w:val="004459CE"/>
    <w:rsid w:val="00445CDB"/>
    <w:rsid w:val="00446B36"/>
    <w:rsid w:val="00446B48"/>
    <w:rsid w:val="00446B8F"/>
    <w:rsid w:val="00446C6D"/>
    <w:rsid w:val="00447058"/>
    <w:rsid w:val="00447501"/>
    <w:rsid w:val="00447578"/>
    <w:rsid w:val="00447DFD"/>
    <w:rsid w:val="00450310"/>
    <w:rsid w:val="0045043C"/>
    <w:rsid w:val="0045054A"/>
    <w:rsid w:val="004505CF"/>
    <w:rsid w:val="004509CA"/>
    <w:rsid w:val="00450A22"/>
    <w:rsid w:val="00450C22"/>
    <w:rsid w:val="00451BF0"/>
    <w:rsid w:val="00452339"/>
    <w:rsid w:val="00452540"/>
    <w:rsid w:val="0045284E"/>
    <w:rsid w:val="00452997"/>
    <w:rsid w:val="00452A3D"/>
    <w:rsid w:val="00452ABF"/>
    <w:rsid w:val="00452B33"/>
    <w:rsid w:val="00453CF0"/>
    <w:rsid w:val="004543D1"/>
    <w:rsid w:val="00454548"/>
    <w:rsid w:val="00454A5D"/>
    <w:rsid w:val="00454CC3"/>
    <w:rsid w:val="0045609E"/>
    <w:rsid w:val="00456554"/>
    <w:rsid w:val="00456CCC"/>
    <w:rsid w:val="00456FC5"/>
    <w:rsid w:val="00457A49"/>
    <w:rsid w:val="00457F45"/>
    <w:rsid w:val="00460158"/>
    <w:rsid w:val="004601D6"/>
    <w:rsid w:val="0046043B"/>
    <w:rsid w:val="00460A2A"/>
    <w:rsid w:val="00460F2E"/>
    <w:rsid w:val="0046124A"/>
    <w:rsid w:val="004612C1"/>
    <w:rsid w:val="0046139E"/>
    <w:rsid w:val="0046175C"/>
    <w:rsid w:val="004618CF"/>
    <w:rsid w:val="00461A72"/>
    <w:rsid w:val="00461E3E"/>
    <w:rsid w:val="0046212A"/>
    <w:rsid w:val="0046248A"/>
    <w:rsid w:val="00462548"/>
    <w:rsid w:val="00462A7F"/>
    <w:rsid w:val="00462C37"/>
    <w:rsid w:val="0046366C"/>
    <w:rsid w:val="00463F33"/>
    <w:rsid w:val="004641A5"/>
    <w:rsid w:val="00464ABC"/>
    <w:rsid w:val="00464E0B"/>
    <w:rsid w:val="00464E48"/>
    <w:rsid w:val="004651E8"/>
    <w:rsid w:val="00465482"/>
    <w:rsid w:val="004655C9"/>
    <w:rsid w:val="00466250"/>
    <w:rsid w:val="0046685E"/>
    <w:rsid w:val="00466D73"/>
    <w:rsid w:val="0046708D"/>
    <w:rsid w:val="0046728B"/>
    <w:rsid w:val="004677D4"/>
    <w:rsid w:val="00467C63"/>
    <w:rsid w:val="00471988"/>
    <w:rsid w:val="00471C6C"/>
    <w:rsid w:val="00471C9B"/>
    <w:rsid w:val="00471D34"/>
    <w:rsid w:val="004721AA"/>
    <w:rsid w:val="00472BFD"/>
    <w:rsid w:val="0047370E"/>
    <w:rsid w:val="00473C5C"/>
    <w:rsid w:val="00474399"/>
    <w:rsid w:val="004743AC"/>
    <w:rsid w:val="00474527"/>
    <w:rsid w:val="0047459D"/>
    <w:rsid w:val="00474A43"/>
    <w:rsid w:val="00474ABF"/>
    <w:rsid w:val="00474B40"/>
    <w:rsid w:val="00475438"/>
    <w:rsid w:val="004754D2"/>
    <w:rsid w:val="004757EE"/>
    <w:rsid w:val="00475905"/>
    <w:rsid w:val="00476055"/>
    <w:rsid w:val="004766F8"/>
    <w:rsid w:val="004768B1"/>
    <w:rsid w:val="00476C09"/>
    <w:rsid w:val="00476DCA"/>
    <w:rsid w:val="00476FC3"/>
    <w:rsid w:val="004772FA"/>
    <w:rsid w:val="00480526"/>
    <w:rsid w:val="00480680"/>
    <w:rsid w:val="0048069F"/>
    <w:rsid w:val="00480C09"/>
    <w:rsid w:val="00480F68"/>
    <w:rsid w:val="0048171A"/>
    <w:rsid w:val="004818C7"/>
    <w:rsid w:val="00481BDA"/>
    <w:rsid w:val="00481F84"/>
    <w:rsid w:val="00481FF6"/>
    <w:rsid w:val="00482262"/>
    <w:rsid w:val="00482603"/>
    <w:rsid w:val="004830DB"/>
    <w:rsid w:val="00483245"/>
    <w:rsid w:val="00483B09"/>
    <w:rsid w:val="00483F8C"/>
    <w:rsid w:val="004843C8"/>
    <w:rsid w:val="00484487"/>
    <w:rsid w:val="00484780"/>
    <w:rsid w:val="004848FE"/>
    <w:rsid w:val="00485D06"/>
    <w:rsid w:val="004860F7"/>
    <w:rsid w:val="004864B9"/>
    <w:rsid w:val="00486B35"/>
    <w:rsid w:val="00486E2D"/>
    <w:rsid w:val="00487054"/>
    <w:rsid w:val="00487371"/>
    <w:rsid w:val="00487D85"/>
    <w:rsid w:val="004905DF"/>
    <w:rsid w:val="00490668"/>
    <w:rsid w:val="00490851"/>
    <w:rsid w:val="00490AFA"/>
    <w:rsid w:val="004915C4"/>
    <w:rsid w:val="004916A8"/>
    <w:rsid w:val="004917F9"/>
    <w:rsid w:val="00491BFF"/>
    <w:rsid w:val="00491C4A"/>
    <w:rsid w:val="004921B8"/>
    <w:rsid w:val="00492478"/>
    <w:rsid w:val="004924D3"/>
    <w:rsid w:val="0049272D"/>
    <w:rsid w:val="004927F4"/>
    <w:rsid w:val="00492BE0"/>
    <w:rsid w:val="00492CA5"/>
    <w:rsid w:val="00492F8A"/>
    <w:rsid w:val="004936AE"/>
    <w:rsid w:val="00493995"/>
    <w:rsid w:val="00493D51"/>
    <w:rsid w:val="00494219"/>
    <w:rsid w:val="004943EF"/>
    <w:rsid w:val="00494975"/>
    <w:rsid w:val="00494A16"/>
    <w:rsid w:val="00494B54"/>
    <w:rsid w:val="0049552F"/>
    <w:rsid w:val="00495781"/>
    <w:rsid w:val="00495827"/>
    <w:rsid w:val="00495EDF"/>
    <w:rsid w:val="00496400"/>
    <w:rsid w:val="004967CB"/>
    <w:rsid w:val="00496D55"/>
    <w:rsid w:val="0049780B"/>
    <w:rsid w:val="00497B6D"/>
    <w:rsid w:val="004A012C"/>
    <w:rsid w:val="004A1305"/>
    <w:rsid w:val="004A1475"/>
    <w:rsid w:val="004A1B76"/>
    <w:rsid w:val="004A1C3D"/>
    <w:rsid w:val="004A1F31"/>
    <w:rsid w:val="004A1FD9"/>
    <w:rsid w:val="004A23A8"/>
    <w:rsid w:val="004A26A3"/>
    <w:rsid w:val="004A2DCE"/>
    <w:rsid w:val="004A3483"/>
    <w:rsid w:val="004A38BE"/>
    <w:rsid w:val="004A3E64"/>
    <w:rsid w:val="004A4350"/>
    <w:rsid w:val="004A451B"/>
    <w:rsid w:val="004A5218"/>
    <w:rsid w:val="004A59BC"/>
    <w:rsid w:val="004A5CB8"/>
    <w:rsid w:val="004A5D59"/>
    <w:rsid w:val="004A6394"/>
    <w:rsid w:val="004A648E"/>
    <w:rsid w:val="004A6717"/>
    <w:rsid w:val="004A685E"/>
    <w:rsid w:val="004A797A"/>
    <w:rsid w:val="004B0090"/>
    <w:rsid w:val="004B03BB"/>
    <w:rsid w:val="004B04F2"/>
    <w:rsid w:val="004B071C"/>
    <w:rsid w:val="004B0C7F"/>
    <w:rsid w:val="004B0D5E"/>
    <w:rsid w:val="004B0FCC"/>
    <w:rsid w:val="004B13A0"/>
    <w:rsid w:val="004B16A7"/>
    <w:rsid w:val="004B17B9"/>
    <w:rsid w:val="004B1F55"/>
    <w:rsid w:val="004B2EBD"/>
    <w:rsid w:val="004B35F0"/>
    <w:rsid w:val="004B387F"/>
    <w:rsid w:val="004B3C78"/>
    <w:rsid w:val="004B3F4D"/>
    <w:rsid w:val="004B46FB"/>
    <w:rsid w:val="004B4ADD"/>
    <w:rsid w:val="004B4B79"/>
    <w:rsid w:val="004B4C5F"/>
    <w:rsid w:val="004B4D1B"/>
    <w:rsid w:val="004B5364"/>
    <w:rsid w:val="004B580B"/>
    <w:rsid w:val="004B5971"/>
    <w:rsid w:val="004B5B95"/>
    <w:rsid w:val="004B5D64"/>
    <w:rsid w:val="004B63AC"/>
    <w:rsid w:val="004B664E"/>
    <w:rsid w:val="004B6883"/>
    <w:rsid w:val="004B7264"/>
    <w:rsid w:val="004B768B"/>
    <w:rsid w:val="004B783E"/>
    <w:rsid w:val="004B7940"/>
    <w:rsid w:val="004B7EA4"/>
    <w:rsid w:val="004C0204"/>
    <w:rsid w:val="004C04D6"/>
    <w:rsid w:val="004C09C6"/>
    <w:rsid w:val="004C0A36"/>
    <w:rsid w:val="004C0D18"/>
    <w:rsid w:val="004C251D"/>
    <w:rsid w:val="004C2824"/>
    <w:rsid w:val="004C2AA9"/>
    <w:rsid w:val="004C2E46"/>
    <w:rsid w:val="004C359E"/>
    <w:rsid w:val="004C3A0E"/>
    <w:rsid w:val="004C4130"/>
    <w:rsid w:val="004C45F7"/>
    <w:rsid w:val="004C477B"/>
    <w:rsid w:val="004C502A"/>
    <w:rsid w:val="004C502F"/>
    <w:rsid w:val="004C51CE"/>
    <w:rsid w:val="004C52BC"/>
    <w:rsid w:val="004C57B8"/>
    <w:rsid w:val="004C5884"/>
    <w:rsid w:val="004C5A6E"/>
    <w:rsid w:val="004C5C10"/>
    <w:rsid w:val="004C60B8"/>
    <w:rsid w:val="004C672E"/>
    <w:rsid w:val="004C68F3"/>
    <w:rsid w:val="004C6ECD"/>
    <w:rsid w:val="004C7ABE"/>
    <w:rsid w:val="004D02C9"/>
    <w:rsid w:val="004D0961"/>
    <w:rsid w:val="004D1780"/>
    <w:rsid w:val="004D18EC"/>
    <w:rsid w:val="004D1AA2"/>
    <w:rsid w:val="004D1B8E"/>
    <w:rsid w:val="004D2135"/>
    <w:rsid w:val="004D2394"/>
    <w:rsid w:val="004D23A9"/>
    <w:rsid w:val="004D2713"/>
    <w:rsid w:val="004D27AD"/>
    <w:rsid w:val="004D2858"/>
    <w:rsid w:val="004D2885"/>
    <w:rsid w:val="004D327D"/>
    <w:rsid w:val="004D332F"/>
    <w:rsid w:val="004D3806"/>
    <w:rsid w:val="004D3A22"/>
    <w:rsid w:val="004D3B57"/>
    <w:rsid w:val="004D3C61"/>
    <w:rsid w:val="004D40E3"/>
    <w:rsid w:val="004D42A5"/>
    <w:rsid w:val="004D5B1A"/>
    <w:rsid w:val="004D668C"/>
    <w:rsid w:val="004D74C0"/>
    <w:rsid w:val="004D74F8"/>
    <w:rsid w:val="004D77D1"/>
    <w:rsid w:val="004D7A8C"/>
    <w:rsid w:val="004E01A6"/>
    <w:rsid w:val="004E0BF8"/>
    <w:rsid w:val="004E138E"/>
    <w:rsid w:val="004E1CEB"/>
    <w:rsid w:val="004E1F5F"/>
    <w:rsid w:val="004E25CF"/>
    <w:rsid w:val="004E2DD2"/>
    <w:rsid w:val="004E330B"/>
    <w:rsid w:val="004E3378"/>
    <w:rsid w:val="004E3B52"/>
    <w:rsid w:val="004E43D7"/>
    <w:rsid w:val="004E5158"/>
    <w:rsid w:val="004E5425"/>
    <w:rsid w:val="004E5749"/>
    <w:rsid w:val="004E5789"/>
    <w:rsid w:val="004E5863"/>
    <w:rsid w:val="004E58F5"/>
    <w:rsid w:val="004E5939"/>
    <w:rsid w:val="004E5B66"/>
    <w:rsid w:val="004E65E4"/>
    <w:rsid w:val="004E6735"/>
    <w:rsid w:val="004E7742"/>
    <w:rsid w:val="004E7FA8"/>
    <w:rsid w:val="004F0164"/>
    <w:rsid w:val="004F02FF"/>
    <w:rsid w:val="004F0F79"/>
    <w:rsid w:val="004F12D3"/>
    <w:rsid w:val="004F151C"/>
    <w:rsid w:val="004F1636"/>
    <w:rsid w:val="004F193F"/>
    <w:rsid w:val="004F1D5B"/>
    <w:rsid w:val="004F1FA3"/>
    <w:rsid w:val="004F275C"/>
    <w:rsid w:val="004F27C7"/>
    <w:rsid w:val="004F2C6C"/>
    <w:rsid w:val="004F3316"/>
    <w:rsid w:val="004F353E"/>
    <w:rsid w:val="004F40E4"/>
    <w:rsid w:val="004F42BC"/>
    <w:rsid w:val="004F490F"/>
    <w:rsid w:val="004F57D1"/>
    <w:rsid w:val="004F5CA9"/>
    <w:rsid w:val="004F6334"/>
    <w:rsid w:val="004F64F8"/>
    <w:rsid w:val="004F6764"/>
    <w:rsid w:val="004F67E8"/>
    <w:rsid w:val="004F6B7B"/>
    <w:rsid w:val="004F70AF"/>
    <w:rsid w:val="004F742F"/>
    <w:rsid w:val="004F7D23"/>
    <w:rsid w:val="0050023E"/>
    <w:rsid w:val="00500822"/>
    <w:rsid w:val="005008D6"/>
    <w:rsid w:val="0050090E"/>
    <w:rsid w:val="00502011"/>
    <w:rsid w:val="00502048"/>
    <w:rsid w:val="00502682"/>
    <w:rsid w:val="00502972"/>
    <w:rsid w:val="00502AF6"/>
    <w:rsid w:val="00503A49"/>
    <w:rsid w:val="00503CE5"/>
    <w:rsid w:val="005040A4"/>
    <w:rsid w:val="0050476D"/>
    <w:rsid w:val="00504854"/>
    <w:rsid w:val="0050568B"/>
    <w:rsid w:val="00505C84"/>
    <w:rsid w:val="00505D0A"/>
    <w:rsid w:val="00505E10"/>
    <w:rsid w:val="00505E6B"/>
    <w:rsid w:val="00505F2F"/>
    <w:rsid w:val="0050659E"/>
    <w:rsid w:val="005071D9"/>
    <w:rsid w:val="00507737"/>
    <w:rsid w:val="00507B99"/>
    <w:rsid w:val="00510824"/>
    <w:rsid w:val="00510B71"/>
    <w:rsid w:val="005115FE"/>
    <w:rsid w:val="00511DD7"/>
    <w:rsid w:val="00511E55"/>
    <w:rsid w:val="00511F1E"/>
    <w:rsid w:val="005124A4"/>
    <w:rsid w:val="00512D10"/>
    <w:rsid w:val="00512F49"/>
    <w:rsid w:val="005132E7"/>
    <w:rsid w:val="005138D3"/>
    <w:rsid w:val="00514285"/>
    <w:rsid w:val="00514329"/>
    <w:rsid w:val="005148E7"/>
    <w:rsid w:val="00514AE9"/>
    <w:rsid w:val="00514E7C"/>
    <w:rsid w:val="005153D3"/>
    <w:rsid w:val="00515775"/>
    <w:rsid w:val="00515A79"/>
    <w:rsid w:val="00515B59"/>
    <w:rsid w:val="00516055"/>
    <w:rsid w:val="00517294"/>
    <w:rsid w:val="005177B6"/>
    <w:rsid w:val="005178E0"/>
    <w:rsid w:val="00517D81"/>
    <w:rsid w:val="00517DED"/>
    <w:rsid w:val="00517E97"/>
    <w:rsid w:val="00517F9D"/>
    <w:rsid w:val="005204D6"/>
    <w:rsid w:val="00520679"/>
    <w:rsid w:val="005211FF"/>
    <w:rsid w:val="0052125F"/>
    <w:rsid w:val="005214C6"/>
    <w:rsid w:val="00521893"/>
    <w:rsid w:val="00521C32"/>
    <w:rsid w:val="00521DB9"/>
    <w:rsid w:val="00522000"/>
    <w:rsid w:val="00522269"/>
    <w:rsid w:val="00522458"/>
    <w:rsid w:val="00522DF8"/>
    <w:rsid w:val="00523117"/>
    <w:rsid w:val="00523410"/>
    <w:rsid w:val="00523747"/>
    <w:rsid w:val="00523D86"/>
    <w:rsid w:val="00523DD8"/>
    <w:rsid w:val="00523F5C"/>
    <w:rsid w:val="005247AB"/>
    <w:rsid w:val="00524942"/>
    <w:rsid w:val="00525488"/>
    <w:rsid w:val="00525505"/>
    <w:rsid w:val="0052552E"/>
    <w:rsid w:val="00525910"/>
    <w:rsid w:val="00525C08"/>
    <w:rsid w:val="00525DC8"/>
    <w:rsid w:val="00526B4F"/>
    <w:rsid w:val="00526F13"/>
    <w:rsid w:val="00527B80"/>
    <w:rsid w:val="00527FFA"/>
    <w:rsid w:val="0053076E"/>
    <w:rsid w:val="005317FF"/>
    <w:rsid w:val="00532425"/>
    <w:rsid w:val="00532592"/>
    <w:rsid w:val="00532660"/>
    <w:rsid w:val="00533151"/>
    <w:rsid w:val="00533162"/>
    <w:rsid w:val="00533247"/>
    <w:rsid w:val="00533314"/>
    <w:rsid w:val="00533356"/>
    <w:rsid w:val="005335C3"/>
    <w:rsid w:val="005348FA"/>
    <w:rsid w:val="00534979"/>
    <w:rsid w:val="00535268"/>
    <w:rsid w:val="00535BC8"/>
    <w:rsid w:val="00535E40"/>
    <w:rsid w:val="0053640C"/>
    <w:rsid w:val="0053776F"/>
    <w:rsid w:val="00537F11"/>
    <w:rsid w:val="00537F32"/>
    <w:rsid w:val="00537FE1"/>
    <w:rsid w:val="0054031B"/>
    <w:rsid w:val="00540664"/>
    <w:rsid w:val="005407D9"/>
    <w:rsid w:val="005409F4"/>
    <w:rsid w:val="00540C84"/>
    <w:rsid w:val="00540DD3"/>
    <w:rsid w:val="0054168C"/>
    <w:rsid w:val="00541D42"/>
    <w:rsid w:val="0054228D"/>
    <w:rsid w:val="00542DF0"/>
    <w:rsid w:val="00542E5E"/>
    <w:rsid w:val="00542F00"/>
    <w:rsid w:val="005430DE"/>
    <w:rsid w:val="005434B6"/>
    <w:rsid w:val="00543737"/>
    <w:rsid w:val="00543C96"/>
    <w:rsid w:val="005440BC"/>
    <w:rsid w:val="005441D8"/>
    <w:rsid w:val="00544350"/>
    <w:rsid w:val="00544B91"/>
    <w:rsid w:val="00544C54"/>
    <w:rsid w:val="00544C85"/>
    <w:rsid w:val="00544CA6"/>
    <w:rsid w:val="00544D3B"/>
    <w:rsid w:val="00544EC4"/>
    <w:rsid w:val="0054524B"/>
    <w:rsid w:val="00545618"/>
    <w:rsid w:val="005457EB"/>
    <w:rsid w:val="00545CD8"/>
    <w:rsid w:val="00545F34"/>
    <w:rsid w:val="00546428"/>
    <w:rsid w:val="005465D7"/>
    <w:rsid w:val="00546794"/>
    <w:rsid w:val="00547254"/>
    <w:rsid w:val="00547A5A"/>
    <w:rsid w:val="005502B6"/>
    <w:rsid w:val="0055090B"/>
    <w:rsid w:val="00550CDB"/>
    <w:rsid w:val="005511E7"/>
    <w:rsid w:val="00551323"/>
    <w:rsid w:val="00551499"/>
    <w:rsid w:val="00551BBB"/>
    <w:rsid w:val="00551D22"/>
    <w:rsid w:val="00551EE1"/>
    <w:rsid w:val="00551F19"/>
    <w:rsid w:val="005529FC"/>
    <w:rsid w:val="0055366D"/>
    <w:rsid w:val="0055458F"/>
    <w:rsid w:val="005545F9"/>
    <w:rsid w:val="00554BBD"/>
    <w:rsid w:val="0055571C"/>
    <w:rsid w:val="00555817"/>
    <w:rsid w:val="00555B09"/>
    <w:rsid w:val="00555FDC"/>
    <w:rsid w:val="005564E4"/>
    <w:rsid w:val="005567D6"/>
    <w:rsid w:val="00556A3B"/>
    <w:rsid w:val="00556BB1"/>
    <w:rsid w:val="00557095"/>
    <w:rsid w:val="005570C3"/>
    <w:rsid w:val="00557382"/>
    <w:rsid w:val="00557958"/>
    <w:rsid w:val="00557C14"/>
    <w:rsid w:val="00557D4A"/>
    <w:rsid w:val="00557D8A"/>
    <w:rsid w:val="0056003F"/>
    <w:rsid w:val="0056090E"/>
    <w:rsid w:val="00560D0D"/>
    <w:rsid w:val="005611DD"/>
    <w:rsid w:val="00561826"/>
    <w:rsid w:val="00561D69"/>
    <w:rsid w:val="0056205E"/>
    <w:rsid w:val="00562389"/>
    <w:rsid w:val="00562854"/>
    <w:rsid w:val="00562FEA"/>
    <w:rsid w:val="00563482"/>
    <w:rsid w:val="005642DB"/>
    <w:rsid w:val="00564995"/>
    <w:rsid w:val="00564D4F"/>
    <w:rsid w:val="005651AA"/>
    <w:rsid w:val="0056553A"/>
    <w:rsid w:val="0056596F"/>
    <w:rsid w:val="00565AD3"/>
    <w:rsid w:val="00565DD1"/>
    <w:rsid w:val="00565DFE"/>
    <w:rsid w:val="00566131"/>
    <w:rsid w:val="00566B5C"/>
    <w:rsid w:val="00566D49"/>
    <w:rsid w:val="00566D7A"/>
    <w:rsid w:val="0056706E"/>
    <w:rsid w:val="005677D4"/>
    <w:rsid w:val="005679A8"/>
    <w:rsid w:val="005679EA"/>
    <w:rsid w:val="00567D62"/>
    <w:rsid w:val="0057068D"/>
    <w:rsid w:val="00570D32"/>
    <w:rsid w:val="00570DB6"/>
    <w:rsid w:val="00571D73"/>
    <w:rsid w:val="005725D0"/>
    <w:rsid w:val="0057287E"/>
    <w:rsid w:val="0057288F"/>
    <w:rsid w:val="005729FD"/>
    <w:rsid w:val="00572DAB"/>
    <w:rsid w:val="005733F9"/>
    <w:rsid w:val="00573679"/>
    <w:rsid w:val="00574976"/>
    <w:rsid w:val="00574D2E"/>
    <w:rsid w:val="005755AD"/>
    <w:rsid w:val="00575FA3"/>
    <w:rsid w:val="00576727"/>
    <w:rsid w:val="005768D6"/>
    <w:rsid w:val="00576BEC"/>
    <w:rsid w:val="00576EBB"/>
    <w:rsid w:val="00577576"/>
    <w:rsid w:val="00577935"/>
    <w:rsid w:val="00580A9C"/>
    <w:rsid w:val="00580AE9"/>
    <w:rsid w:val="00580B7C"/>
    <w:rsid w:val="00580D20"/>
    <w:rsid w:val="0058103E"/>
    <w:rsid w:val="00581335"/>
    <w:rsid w:val="00581634"/>
    <w:rsid w:val="0058215E"/>
    <w:rsid w:val="00582E37"/>
    <w:rsid w:val="00583646"/>
    <w:rsid w:val="00583DA0"/>
    <w:rsid w:val="005848A0"/>
    <w:rsid w:val="00584D54"/>
    <w:rsid w:val="005852A5"/>
    <w:rsid w:val="00585391"/>
    <w:rsid w:val="005853FD"/>
    <w:rsid w:val="005854AC"/>
    <w:rsid w:val="005856AE"/>
    <w:rsid w:val="00585913"/>
    <w:rsid w:val="00585DD0"/>
    <w:rsid w:val="00585F62"/>
    <w:rsid w:val="0058773E"/>
    <w:rsid w:val="00590672"/>
    <w:rsid w:val="00590C11"/>
    <w:rsid w:val="00590E2F"/>
    <w:rsid w:val="005916A5"/>
    <w:rsid w:val="00592355"/>
    <w:rsid w:val="005924DC"/>
    <w:rsid w:val="005925D0"/>
    <w:rsid w:val="00592914"/>
    <w:rsid w:val="00592A42"/>
    <w:rsid w:val="00593695"/>
    <w:rsid w:val="005937D4"/>
    <w:rsid w:val="0059390E"/>
    <w:rsid w:val="00593D30"/>
    <w:rsid w:val="00593E7B"/>
    <w:rsid w:val="00593F67"/>
    <w:rsid w:val="0059402E"/>
    <w:rsid w:val="0059413C"/>
    <w:rsid w:val="00594891"/>
    <w:rsid w:val="0059508E"/>
    <w:rsid w:val="00595C94"/>
    <w:rsid w:val="00596698"/>
    <w:rsid w:val="005A07CA"/>
    <w:rsid w:val="005A0C8E"/>
    <w:rsid w:val="005A0CC9"/>
    <w:rsid w:val="005A0D40"/>
    <w:rsid w:val="005A11F1"/>
    <w:rsid w:val="005A1BE4"/>
    <w:rsid w:val="005A20DC"/>
    <w:rsid w:val="005A2165"/>
    <w:rsid w:val="005A26B0"/>
    <w:rsid w:val="005A2D53"/>
    <w:rsid w:val="005A2DE7"/>
    <w:rsid w:val="005A3086"/>
    <w:rsid w:val="005A315B"/>
    <w:rsid w:val="005A3177"/>
    <w:rsid w:val="005A35BB"/>
    <w:rsid w:val="005A3899"/>
    <w:rsid w:val="005A3B0A"/>
    <w:rsid w:val="005A3C05"/>
    <w:rsid w:val="005A4A67"/>
    <w:rsid w:val="005A5186"/>
    <w:rsid w:val="005A54A9"/>
    <w:rsid w:val="005A582E"/>
    <w:rsid w:val="005A5B23"/>
    <w:rsid w:val="005A61F0"/>
    <w:rsid w:val="005A636B"/>
    <w:rsid w:val="005A6514"/>
    <w:rsid w:val="005A6612"/>
    <w:rsid w:val="005A6B03"/>
    <w:rsid w:val="005A6F18"/>
    <w:rsid w:val="005A6FE8"/>
    <w:rsid w:val="005A6FFF"/>
    <w:rsid w:val="005A7331"/>
    <w:rsid w:val="005A7369"/>
    <w:rsid w:val="005A743C"/>
    <w:rsid w:val="005A78AC"/>
    <w:rsid w:val="005A7C21"/>
    <w:rsid w:val="005A7CBD"/>
    <w:rsid w:val="005B045C"/>
    <w:rsid w:val="005B04B6"/>
    <w:rsid w:val="005B0627"/>
    <w:rsid w:val="005B0B79"/>
    <w:rsid w:val="005B0C90"/>
    <w:rsid w:val="005B0E59"/>
    <w:rsid w:val="005B1207"/>
    <w:rsid w:val="005B12E6"/>
    <w:rsid w:val="005B2BFE"/>
    <w:rsid w:val="005B2D57"/>
    <w:rsid w:val="005B4060"/>
    <w:rsid w:val="005B479E"/>
    <w:rsid w:val="005B4BCE"/>
    <w:rsid w:val="005B5003"/>
    <w:rsid w:val="005B519D"/>
    <w:rsid w:val="005B5C05"/>
    <w:rsid w:val="005B647A"/>
    <w:rsid w:val="005B65A7"/>
    <w:rsid w:val="005B68FC"/>
    <w:rsid w:val="005B6936"/>
    <w:rsid w:val="005B6CCB"/>
    <w:rsid w:val="005B743A"/>
    <w:rsid w:val="005B78DE"/>
    <w:rsid w:val="005B7981"/>
    <w:rsid w:val="005C027B"/>
    <w:rsid w:val="005C0339"/>
    <w:rsid w:val="005C0445"/>
    <w:rsid w:val="005C0C41"/>
    <w:rsid w:val="005C1128"/>
    <w:rsid w:val="005C2674"/>
    <w:rsid w:val="005C2C59"/>
    <w:rsid w:val="005C2E0F"/>
    <w:rsid w:val="005C345A"/>
    <w:rsid w:val="005C3E64"/>
    <w:rsid w:val="005C404E"/>
    <w:rsid w:val="005C47DA"/>
    <w:rsid w:val="005C4F0E"/>
    <w:rsid w:val="005C4FAB"/>
    <w:rsid w:val="005C55DA"/>
    <w:rsid w:val="005C5608"/>
    <w:rsid w:val="005C57B8"/>
    <w:rsid w:val="005C5F1C"/>
    <w:rsid w:val="005C6157"/>
    <w:rsid w:val="005C64A5"/>
    <w:rsid w:val="005C676C"/>
    <w:rsid w:val="005C6B0E"/>
    <w:rsid w:val="005C708F"/>
    <w:rsid w:val="005C715E"/>
    <w:rsid w:val="005C718F"/>
    <w:rsid w:val="005C78D1"/>
    <w:rsid w:val="005C7A97"/>
    <w:rsid w:val="005D0263"/>
    <w:rsid w:val="005D05FB"/>
    <w:rsid w:val="005D1233"/>
    <w:rsid w:val="005D22E4"/>
    <w:rsid w:val="005D23FA"/>
    <w:rsid w:val="005D2B91"/>
    <w:rsid w:val="005D2D6E"/>
    <w:rsid w:val="005D2DD3"/>
    <w:rsid w:val="005D35FB"/>
    <w:rsid w:val="005D36AA"/>
    <w:rsid w:val="005D3844"/>
    <w:rsid w:val="005D39B0"/>
    <w:rsid w:val="005D46AB"/>
    <w:rsid w:val="005D5048"/>
    <w:rsid w:val="005D5350"/>
    <w:rsid w:val="005D555A"/>
    <w:rsid w:val="005D5EDD"/>
    <w:rsid w:val="005D6C48"/>
    <w:rsid w:val="005D6FAA"/>
    <w:rsid w:val="005D6FF3"/>
    <w:rsid w:val="005D7416"/>
    <w:rsid w:val="005D7BEA"/>
    <w:rsid w:val="005D7C97"/>
    <w:rsid w:val="005D7FC9"/>
    <w:rsid w:val="005E0189"/>
    <w:rsid w:val="005E071C"/>
    <w:rsid w:val="005E0889"/>
    <w:rsid w:val="005E0912"/>
    <w:rsid w:val="005E0C84"/>
    <w:rsid w:val="005E14C3"/>
    <w:rsid w:val="005E16A5"/>
    <w:rsid w:val="005E1719"/>
    <w:rsid w:val="005E1F60"/>
    <w:rsid w:val="005E224F"/>
    <w:rsid w:val="005E2772"/>
    <w:rsid w:val="005E379E"/>
    <w:rsid w:val="005E39EA"/>
    <w:rsid w:val="005E47E1"/>
    <w:rsid w:val="005E4F70"/>
    <w:rsid w:val="005E4FA7"/>
    <w:rsid w:val="005E5147"/>
    <w:rsid w:val="005E52C0"/>
    <w:rsid w:val="005E52FB"/>
    <w:rsid w:val="005E5A33"/>
    <w:rsid w:val="005E6207"/>
    <w:rsid w:val="005E6A54"/>
    <w:rsid w:val="005E6AB8"/>
    <w:rsid w:val="005E6C04"/>
    <w:rsid w:val="005E6F62"/>
    <w:rsid w:val="005E786A"/>
    <w:rsid w:val="005E7B18"/>
    <w:rsid w:val="005E7BF2"/>
    <w:rsid w:val="005E7C5C"/>
    <w:rsid w:val="005E7CCB"/>
    <w:rsid w:val="005F0B91"/>
    <w:rsid w:val="005F11E4"/>
    <w:rsid w:val="005F127D"/>
    <w:rsid w:val="005F1297"/>
    <w:rsid w:val="005F18A2"/>
    <w:rsid w:val="005F1C44"/>
    <w:rsid w:val="005F1D52"/>
    <w:rsid w:val="005F2174"/>
    <w:rsid w:val="005F25E3"/>
    <w:rsid w:val="005F27A7"/>
    <w:rsid w:val="005F284C"/>
    <w:rsid w:val="005F2B1C"/>
    <w:rsid w:val="005F33C3"/>
    <w:rsid w:val="005F4283"/>
    <w:rsid w:val="005F4331"/>
    <w:rsid w:val="005F4383"/>
    <w:rsid w:val="005F4CCA"/>
    <w:rsid w:val="005F4DB7"/>
    <w:rsid w:val="005F533F"/>
    <w:rsid w:val="005F55E4"/>
    <w:rsid w:val="005F58F8"/>
    <w:rsid w:val="005F6018"/>
    <w:rsid w:val="005F66F2"/>
    <w:rsid w:val="005F687C"/>
    <w:rsid w:val="005F6BD2"/>
    <w:rsid w:val="005F6C27"/>
    <w:rsid w:val="005F70A9"/>
    <w:rsid w:val="005F737B"/>
    <w:rsid w:val="0060045D"/>
    <w:rsid w:val="006012D8"/>
    <w:rsid w:val="0060155A"/>
    <w:rsid w:val="00601B66"/>
    <w:rsid w:val="00601CDE"/>
    <w:rsid w:val="00601D48"/>
    <w:rsid w:val="00601EE2"/>
    <w:rsid w:val="00602699"/>
    <w:rsid w:val="00602AE8"/>
    <w:rsid w:val="00602CB0"/>
    <w:rsid w:val="00602F5B"/>
    <w:rsid w:val="0060447A"/>
    <w:rsid w:val="00604BF8"/>
    <w:rsid w:val="00604D6B"/>
    <w:rsid w:val="00604F83"/>
    <w:rsid w:val="006053B6"/>
    <w:rsid w:val="00605A89"/>
    <w:rsid w:val="00605B7E"/>
    <w:rsid w:val="00605CE1"/>
    <w:rsid w:val="006068DE"/>
    <w:rsid w:val="006069C1"/>
    <w:rsid w:val="00606DC1"/>
    <w:rsid w:val="006070AF"/>
    <w:rsid w:val="0060725E"/>
    <w:rsid w:val="0060748D"/>
    <w:rsid w:val="00607A65"/>
    <w:rsid w:val="0061013E"/>
    <w:rsid w:val="0061049F"/>
    <w:rsid w:val="00611352"/>
    <w:rsid w:val="006119C2"/>
    <w:rsid w:val="00612338"/>
    <w:rsid w:val="006124F5"/>
    <w:rsid w:val="00612889"/>
    <w:rsid w:val="00612C1C"/>
    <w:rsid w:val="00613A98"/>
    <w:rsid w:val="00613C86"/>
    <w:rsid w:val="00613DDB"/>
    <w:rsid w:val="006143B8"/>
    <w:rsid w:val="00614A73"/>
    <w:rsid w:val="006150DD"/>
    <w:rsid w:val="006153B3"/>
    <w:rsid w:val="006157A1"/>
    <w:rsid w:val="00615BEF"/>
    <w:rsid w:val="00615CA9"/>
    <w:rsid w:val="00615EA3"/>
    <w:rsid w:val="006163F7"/>
    <w:rsid w:val="00616475"/>
    <w:rsid w:val="006168AA"/>
    <w:rsid w:val="00616932"/>
    <w:rsid w:val="00616FA2"/>
    <w:rsid w:val="00617005"/>
    <w:rsid w:val="00617890"/>
    <w:rsid w:val="00617CFB"/>
    <w:rsid w:val="006200F3"/>
    <w:rsid w:val="0062047A"/>
    <w:rsid w:val="006216C5"/>
    <w:rsid w:val="006217A7"/>
    <w:rsid w:val="006217C8"/>
    <w:rsid w:val="00621F35"/>
    <w:rsid w:val="006220A6"/>
    <w:rsid w:val="006221D4"/>
    <w:rsid w:val="00622420"/>
    <w:rsid w:val="00622569"/>
    <w:rsid w:val="006227D4"/>
    <w:rsid w:val="00622961"/>
    <w:rsid w:val="00622EA0"/>
    <w:rsid w:val="00623299"/>
    <w:rsid w:val="0062353E"/>
    <w:rsid w:val="0062374A"/>
    <w:rsid w:val="00623D87"/>
    <w:rsid w:val="00623FA1"/>
    <w:rsid w:val="00624496"/>
    <w:rsid w:val="00624E0F"/>
    <w:rsid w:val="00624F7A"/>
    <w:rsid w:val="00625293"/>
    <w:rsid w:val="00625966"/>
    <w:rsid w:val="00626785"/>
    <w:rsid w:val="006271D1"/>
    <w:rsid w:val="0062749F"/>
    <w:rsid w:val="00627794"/>
    <w:rsid w:val="00630043"/>
    <w:rsid w:val="0063010A"/>
    <w:rsid w:val="006304E6"/>
    <w:rsid w:val="00630950"/>
    <w:rsid w:val="00630951"/>
    <w:rsid w:val="006309BA"/>
    <w:rsid w:val="00630C7C"/>
    <w:rsid w:val="00631853"/>
    <w:rsid w:val="006318E3"/>
    <w:rsid w:val="00631CC0"/>
    <w:rsid w:val="006324BA"/>
    <w:rsid w:val="006328AE"/>
    <w:rsid w:val="00632DB3"/>
    <w:rsid w:val="00632E09"/>
    <w:rsid w:val="0063346F"/>
    <w:rsid w:val="00633BED"/>
    <w:rsid w:val="00633BFD"/>
    <w:rsid w:val="00633E38"/>
    <w:rsid w:val="00634936"/>
    <w:rsid w:val="00634BF3"/>
    <w:rsid w:val="006350F0"/>
    <w:rsid w:val="006352EF"/>
    <w:rsid w:val="0063545E"/>
    <w:rsid w:val="006355DA"/>
    <w:rsid w:val="00635C93"/>
    <w:rsid w:val="00635E3F"/>
    <w:rsid w:val="00635E9C"/>
    <w:rsid w:val="00635F06"/>
    <w:rsid w:val="00636209"/>
    <w:rsid w:val="006364FC"/>
    <w:rsid w:val="0063694D"/>
    <w:rsid w:val="00636BC1"/>
    <w:rsid w:val="00636EAC"/>
    <w:rsid w:val="006372D1"/>
    <w:rsid w:val="006374E0"/>
    <w:rsid w:val="006376D4"/>
    <w:rsid w:val="0063793D"/>
    <w:rsid w:val="006379E7"/>
    <w:rsid w:val="00637D92"/>
    <w:rsid w:val="00640099"/>
    <w:rsid w:val="0064064F"/>
    <w:rsid w:val="00640686"/>
    <w:rsid w:val="0064118C"/>
    <w:rsid w:val="00641370"/>
    <w:rsid w:val="00641853"/>
    <w:rsid w:val="00642079"/>
    <w:rsid w:val="00642C6B"/>
    <w:rsid w:val="0064310D"/>
    <w:rsid w:val="00643115"/>
    <w:rsid w:val="0064380C"/>
    <w:rsid w:val="00643E0F"/>
    <w:rsid w:val="00643FA6"/>
    <w:rsid w:val="00644390"/>
    <w:rsid w:val="006445C8"/>
    <w:rsid w:val="0064465C"/>
    <w:rsid w:val="00644D86"/>
    <w:rsid w:val="00645385"/>
    <w:rsid w:val="00645705"/>
    <w:rsid w:val="0064582F"/>
    <w:rsid w:val="0064597D"/>
    <w:rsid w:val="0064625E"/>
    <w:rsid w:val="006467C0"/>
    <w:rsid w:val="00646819"/>
    <w:rsid w:val="00646BA7"/>
    <w:rsid w:val="00646EC3"/>
    <w:rsid w:val="00646FD5"/>
    <w:rsid w:val="00647F93"/>
    <w:rsid w:val="0065088D"/>
    <w:rsid w:val="00650D05"/>
    <w:rsid w:val="00650F82"/>
    <w:rsid w:val="0065102E"/>
    <w:rsid w:val="006511BD"/>
    <w:rsid w:val="0065136B"/>
    <w:rsid w:val="00651BBB"/>
    <w:rsid w:val="00651E79"/>
    <w:rsid w:val="00651FEE"/>
    <w:rsid w:val="00652976"/>
    <w:rsid w:val="00654333"/>
    <w:rsid w:val="006544C2"/>
    <w:rsid w:val="00654556"/>
    <w:rsid w:val="006545F7"/>
    <w:rsid w:val="006549AA"/>
    <w:rsid w:val="00654A46"/>
    <w:rsid w:val="00654F12"/>
    <w:rsid w:val="006551AA"/>
    <w:rsid w:val="0065520A"/>
    <w:rsid w:val="006552C5"/>
    <w:rsid w:val="0065546E"/>
    <w:rsid w:val="00655867"/>
    <w:rsid w:val="006559F8"/>
    <w:rsid w:val="00656488"/>
    <w:rsid w:val="00656766"/>
    <w:rsid w:val="00656A4F"/>
    <w:rsid w:val="00656DF9"/>
    <w:rsid w:val="00657591"/>
    <w:rsid w:val="00657C6B"/>
    <w:rsid w:val="00657F1F"/>
    <w:rsid w:val="0066022F"/>
    <w:rsid w:val="006604D4"/>
    <w:rsid w:val="006606D4"/>
    <w:rsid w:val="006606EB"/>
    <w:rsid w:val="00660BBA"/>
    <w:rsid w:val="00660BE6"/>
    <w:rsid w:val="00660E64"/>
    <w:rsid w:val="00660EF4"/>
    <w:rsid w:val="006613A4"/>
    <w:rsid w:val="006625A4"/>
    <w:rsid w:val="00662835"/>
    <w:rsid w:val="006632C5"/>
    <w:rsid w:val="00663C17"/>
    <w:rsid w:val="006640C1"/>
    <w:rsid w:val="00664109"/>
    <w:rsid w:val="0066472C"/>
    <w:rsid w:val="00664D64"/>
    <w:rsid w:val="006650C8"/>
    <w:rsid w:val="00665348"/>
    <w:rsid w:val="006659F9"/>
    <w:rsid w:val="00665B63"/>
    <w:rsid w:val="006667FE"/>
    <w:rsid w:val="00667563"/>
    <w:rsid w:val="006707BC"/>
    <w:rsid w:val="006717D2"/>
    <w:rsid w:val="006718A2"/>
    <w:rsid w:val="00671C56"/>
    <w:rsid w:val="00671CF0"/>
    <w:rsid w:val="0067256A"/>
    <w:rsid w:val="006726C3"/>
    <w:rsid w:val="00672BC8"/>
    <w:rsid w:val="00672F49"/>
    <w:rsid w:val="006730DD"/>
    <w:rsid w:val="00673648"/>
    <w:rsid w:val="006737F0"/>
    <w:rsid w:val="006738E7"/>
    <w:rsid w:val="006738E8"/>
    <w:rsid w:val="00673E94"/>
    <w:rsid w:val="0067478F"/>
    <w:rsid w:val="00674838"/>
    <w:rsid w:val="0067542B"/>
    <w:rsid w:val="00675554"/>
    <w:rsid w:val="00675AF8"/>
    <w:rsid w:val="00675FA8"/>
    <w:rsid w:val="00675FE9"/>
    <w:rsid w:val="006766C3"/>
    <w:rsid w:val="00676885"/>
    <w:rsid w:val="00676A31"/>
    <w:rsid w:val="00677706"/>
    <w:rsid w:val="00677748"/>
    <w:rsid w:val="0067799D"/>
    <w:rsid w:val="00677B75"/>
    <w:rsid w:val="00680235"/>
    <w:rsid w:val="00680542"/>
    <w:rsid w:val="0068056E"/>
    <w:rsid w:val="00680648"/>
    <w:rsid w:val="0068097D"/>
    <w:rsid w:val="00681205"/>
    <w:rsid w:val="00681C97"/>
    <w:rsid w:val="006828E3"/>
    <w:rsid w:val="00682AD1"/>
    <w:rsid w:val="0068362E"/>
    <w:rsid w:val="006836BE"/>
    <w:rsid w:val="00683C61"/>
    <w:rsid w:val="00683DC0"/>
    <w:rsid w:val="006844FB"/>
    <w:rsid w:val="00684C28"/>
    <w:rsid w:val="00684C78"/>
    <w:rsid w:val="00684E99"/>
    <w:rsid w:val="006851AA"/>
    <w:rsid w:val="00685572"/>
    <w:rsid w:val="00685620"/>
    <w:rsid w:val="0068574E"/>
    <w:rsid w:val="00685AC5"/>
    <w:rsid w:val="00685BE6"/>
    <w:rsid w:val="00685F5C"/>
    <w:rsid w:val="00686886"/>
    <w:rsid w:val="006868C0"/>
    <w:rsid w:val="00686E2D"/>
    <w:rsid w:val="006872D9"/>
    <w:rsid w:val="00687642"/>
    <w:rsid w:val="00687841"/>
    <w:rsid w:val="0068794E"/>
    <w:rsid w:val="00687A5A"/>
    <w:rsid w:val="00687FBC"/>
    <w:rsid w:val="00690411"/>
    <w:rsid w:val="00690D1A"/>
    <w:rsid w:val="006911A9"/>
    <w:rsid w:val="0069202F"/>
    <w:rsid w:val="0069226A"/>
    <w:rsid w:val="00692F16"/>
    <w:rsid w:val="0069300A"/>
    <w:rsid w:val="0069320E"/>
    <w:rsid w:val="00693931"/>
    <w:rsid w:val="006947C9"/>
    <w:rsid w:val="00694A32"/>
    <w:rsid w:val="006955FB"/>
    <w:rsid w:val="006956D9"/>
    <w:rsid w:val="0069586A"/>
    <w:rsid w:val="00695DF1"/>
    <w:rsid w:val="0069649F"/>
    <w:rsid w:val="0069695C"/>
    <w:rsid w:val="0069699F"/>
    <w:rsid w:val="006969EA"/>
    <w:rsid w:val="00697BC7"/>
    <w:rsid w:val="006A02B4"/>
    <w:rsid w:val="006A117D"/>
    <w:rsid w:val="006A11FF"/>
    <w:rsid w:val="006A126F"/>
    <w:rsid w:val="006A13FF"/>
    <w:rsid w:val="006A14D9"/>
    <w:rsid w:val="006A17F9"/>
    <w:rsid w:val="006A2073"/>
    <w:rsid w:val="006A221E"/>
    <w:rsid w:val="006A2523"/>
    <w:rsid w:val="006A25F3"/>
    <w:rsid w:val="006A2756"/>
    <w:rsid w:val="006A2B20"/>
    <w:rsid w:val="006A2F6D"/>
    <w:rsid w:val="006A3204"/>
    <w:rsid w:val="006A36F6"/>
    <w:rsid w:val="006A3F97"/>
    <w:rsid w:val="006A4100"/>
    <w:rsid w:val="006A4DC3"/>
    <w:rsid w:val="006A4EF7"/>
    <w:rsid w:val="006A568B"/>
    <w:rsid w:val="006A58EC"/>
    <w:rsid w:val="006A5C23"/>
    <w:rsid w:val="006A640D"/>
    <w:rsid w:val="006A6DC1"/>
    <w:rsid w:val="006A70C7"/>
    <w:rsid w:val="006A734F"/>
    <w:rsid w:val="006A74B0"/>
    <w:rsid w:val="006A783D"/>
    <w:rsid w:val="006A7897"/>
    <w:rsid w:val="006A78D8"/>
    <w:rsid w:val="006A7D8C"/>
    <w:rsid w:val="006B02C0"/>
    <w:rsid w:val="006B05C5"/>
    <w:rsid w:val="006B060C"/>
    <w:rsid w:val="006B0860"/>
    <w:rsid w:val="006B09BE"/>
    <w:rsid w:val="006B09C6"/>
    <w:rsid w:val="006B123A"/>
    <w:rsid w:val="006B27E9"/>
    <w:rsid w:val="006B2ADD"/>
    <w:rsid w:val="006B2CEB"/>
    <w:rsid w:val="006B2E49"/>
    <w:rsid w:val="006B3085"/>
    <w:rsid w:val="006B349B"/>
    <w:rsid w:val="006B34C2"/>
    <w:rsid w:val="006B3762"/>
    <w:rsid w:val="006B3CD5"/>
    <w:rsid w:val="006B3EB2"/>
    <w:rsid w:val="006B45D1"/>
    <w:rsid w:val="006B5328"/>
    <w:rsid w:val="006B541A"/>
    <w:rsid w:val="006B57AD"/>
    <w:rsid w:val="006B5C4A"/>
    <w:rsid w:val="006B5E83"/>
    <w:rsid w:val="006B64EF"/>
    <w:rsid w:val="006B6C6A"/>
    <w:rsid w:val="006B6F55"/>
    <w:rsid w:val="006B6F7E"/>
    <w:rsid w:val="006B7853"/>
    <w:rsid w:val="006B7886"/>
    <w:rsid w:val="006B7E9C"/>
    <w:rsid w:val="006B7FF3"/>
    <w:rsid w:val="006C10E1"/>
    <w:rsid w:val="006C170B"/>
    <w:rsid w:val="006C1B98"/>
    <w:rsid w:val="006C24C1"/>
    <w:rsid w:val="006C3DD8"/>
    <w:rsid w:val="006C3F1F"/>
    <w:rsid w:val="006C4365"/>
    <w:rsid w:val="006C4928"/>
    <w:rsid w:val="006C4B9E"/>
    <w:rsid w:val="006C4DBC"/>
    <w:rsid w:val="006C5362"/>
    <w:rsid w:val="006C595F"/>
    <w:rsid w:val="006C5A21"/>
    <w:rsid w:val="006C5D85"/>
    <w:rsid w:val="006C6465"/>
    <w:rsid w:val="006C6A2D"/>
    <w:rsid w:val="006C758E"/>
    <w:rsid w:val="006C776B"/>
    <w:rsid w:val="006C7775"/>
    <w:rsid w:val="006C7FC5"/>
    <w:rsid w:val="006D0358"/>
    <w:rsid w:val="006D03FD"/>
    <w:rsid w:val="006D0607"/>
    <w:rsid w:val="006D084A"/>
    <w:rsid w:val="006D0E56"/>
    <w:rsid w:val="006D120F"/>
    <w:rsid w:val="006D2718"/>
    <w:rsid w:val="006D27D0"/>
    <w:rsid w:val="006D28E6"/>
    <w:rsid w:val="006D340D"/>
    <w:rsid w:val="006D39D1"/>
    <w:rsid w:val="006D3B67"/>
    <w:rsid w:val="006D3BFC"/>
    <w:rsid w:val="006D3F65"/>
    <w:rsid w:val="006D4639"/>
    <w:rsid w:val="006D4843"/>
    <w:rsid w:val="006D4874"/>
    <w:rsid w:val="006D4947"/>
    <w:rsid w:val="006D49DB"/>
    <w:rsid w:val="006D4A30"/>
    <w:rsid w:val="006D4AB4"/>
    <w:rsid w:val="006D4B71"/>
    <w:rsid w:val="006D4F30"/>
    <w:rsid w:val="006D5046"/>
    <w:rsid w:val="006D5B40"/>
    <w:rsid w:val="006D625B"/>
    <w:rsid w:val="006D6714"/>
    <w:rsid w:val="006D675B"/>
    <w:rsid w:val="006D681F"/>
    <w:rsid w:val="006D6AAA"/>
    <w:rsid w:val="006D6AEE"/>
    <w:rsid w:val="006D6C4C"/>
    <w:rsid w:val="006D7204"/>
    <w:rsid w:val="006D7860"/>
    <w:rsid w:val="006D7FB3"/>
    <w:rsid w:val="006E009D"/>
    <w:rsid w:val="006E0100"/>
    <w:rsid w:val="006E03F9"/>
    <w:rsid w:val="006E04CB"/>
    <w:rsid w:val="006E105F"/>
    <w:rsid w:val="006E18A4"/>
    <w:rsid w:val="006E1A49"/>
    <w:rsid w:val="006E1BA5"/>
    <w:rsid w:val="006E1F10"/>
    <w:rsid w:val="006E2005"/>
    <w:rsid w:val="006E226F"/>
    <w:rsid w:val="006E238F"/>
    <w:rsid w:val="006E2AD9"/>
    <w:rsid w:val="006E2B1C"/>
    <w:rsid w:val="006E3764"/>
    <w:rsid w:val="006E3C74"/>
    <w:rsid w:val="006E3DF2"/>
    <w:rsid w:val="006E41B5"/>
    <w:rsid w:val="006E44AE"/>
    <w:rsid w:val="006E4E4E"/>
    <w:rsid w:val="006E511B"/>
    <w:rsid w:val="006E530D"/>
    <w:rsid w:val="006E567D"/>
    <w:rsid w:val="006E57DD"/>
    <w:rsid w:val="006E59EC"/>
    <w:rsid w:val="006E603B"/>
    <w:rsid w:val="006E60B2"/>
    <w:rsid w:val="006E60B5"/>
    <w:rsid w:val="006E60F1"/>
    <w:rsid w:val="006E61A7"/>
    <w:rsid w:val="006E62BE"/>
    <w:rsid w:val="006E6367"/>
    <w:rsid w:val="006E7830"/>
    <w:rsid w:val="006E7A19"/>
    <w:rsid w:val="006E7C7C"/>
    <w:rsid w:val="006F0386"/>
    <w:rsid w:val="006F0590"/>
    <w:rsid w:val="006F07F3"/>
    <w:rsid w:val="006F0860"/>
    <w:rsid w:val="006F0942"/>
    <w:rsid w:val="006F0A66"/>
    <w:rsid w:val="006F0AAA"/>
    <w:rsid w:val="006F0BFC"/>
    <w:rsid w:val="006F0F38"/>
    <w:rsid w:val="006F1287"/>
    <w:rsid w:val="006F1ECE"/>
    <w:rsid w:val="006F20EF"/>
    <w:rsid w:val="006F2324"/>
    <w:rsid w:val="006F2410"/>
    <w:rsid w:val="006F248A"/>
    <w:rsid w:val="006F25C3"/>
    <w:rsid w:val="006F292A"/>
    <w:rsid w:val="006F2AA9"/>
    <w:rsid w:val="006F2E71"/>
    <w:rsid w:val="006F311A"/>
    <w:rsid w:val="006F33E8"/>
    <w:rsid w:val="006F3CFF"/>
    <w:rsid w:val="006F3EA8"/>
    <w:rsid w:val="006F3F18"/>
    <w:rsid w:val="006F4A12"/>
    <w:rsid w:val="006F4AA3"/>
    <w:rsid w:val="006F4D31"/>
    <w:rsid w:val="006F5001"/>
    <w:rsid w:val="006F5274"/>
    <w:rsid w:val="006F5911"/>
    <w:rsid w:val="006F5D35"/>
    <w:rsid w:val="006F5F81"/>
    <w:rsid w:val="006F6105"/>
    <w:rsid w:val="006F6DFA"/>
    <w:rsid w:val="006F721B"/>
    <w:rsid w:val="006F7663"/>
    <w:rsid w:val="006F7686"/>
    <w:rsid w:val="006F7954"/>
    <w:rsid w:val="006F7F7A"/>
    <w:rsid w:val="007001C7"/>
    <w:rsid w:val="0070027C"/>
    <w:rsid w:val="007002D3"/>
    <w:rsid w:val="00700514"/>
    <w:rsid w:val="007005C1"/>
    <w:rsid w:val="00700818"/>
    <w:rsid w:val="007008F4"/>
    <w:rsid w:val="00700A27"/>
    <w:rsid w:val="00700A85"/>
    <w:rsid w:val="00700EDA"/>
    <w:rsid w:val="00700F0E"/>
    <w:rsid w:val="007026DC"/>
    <w:rsid w:val="00702C28"/>
    <w:rsid w:val="00702E56"/>
    <w:rsid w:val="007030E4"/>
    <w:rsid w:val="0070335C"/>
    <w:rsid w:val="00703557"/>
    <w:rsid w:val="00703690"/>
    <w:rsid w:val="00703C5B"/>
    <w:rsid w:val="00703D9B"/>
    <w:rsid w:val="00704181"/>
    <w:rsid w:val="0070426A"/>
    <w:rsid w:val="007046F6"/>
    <w:rsid w:val="0070484B"/>
    <w:rsid w:val="00704ECE"/>
    <w:rsid w:val="00705A10"/>
    <w:rsid w:val="00705AAC"/>
    <w:rsid w:val="00705BD0"/>
    <w:rsid w:val="00705F0C"/>
    <w:rsid w:val="007062DE"/>
    <w:rsid w:val="00706AE9"/>
    <w:rsid w:val="00707AAD"/>
    <w:rsid w:val="00710019"/>
    <w:rsid w:val="00710556"/>
    <w:rsid w:val="0071069A"/>
    <w:rsid w:val="00710852"/>
    <w:rsid w:val="00710878"/>
    <w:rsid w:val="00710905"/>
    <w:rsid w:val="0071115F"/>
    <w:rsid w:val="007113B8"/>
    <w:rsid w:val="00711568"/>
    <w:rsid w:val="007115C8"/>
    <w:rsid w:val="00711692"/>
    <w:rsid w:val="0071254A"/>
    <w:rsid w:val="00712602"/>
    <w:rsid w:val="00712B10"/>
    <w:rsid w:val="0071309D"/>
    <w:rsid w:val="00713185"/>
    <w:rsid w:val="00713317"/>
    <w:rsid w:val="00713409"/>
    <w:rsid w:val="00713902"/>
    <w:rsid w:val="007142CD"/>
    <w:rsid w:val="007142E3"/>
    <w:rsid w:val="007156B2"/>
    <w:rsid w:val="0071597F"/>
    <w:rsid w:val="00715DA2"/>
    <w:rsid w:val="00716003"/>
    <w:rsid w:val="00716849"/>
    <w:rsid w:val="00716C69"/>
    <w:rsid w:val="00716CF3"/>
    <w:rsid w:val="00717398"/>
    <w:rsid w:val="007176B6"/>
    <w:rsid w:val="0071775E"/>
    <w:rsid w:val="00720058"/>
    <w:rsid w:val="007201FA"/>
    <w:rsid w:val="00720BA0"/>
    <w:rsid w:val="007213F8"/>
    <w:rsid w:val="00721430"/>
    <w:rsid w:val="00721591"/>
    <w:rsid w:val="007216B5"/>
    <w:rsid w:val="00721AB5"/>
    <w:rsid w:val="0072266E"/>
    <w:rsid w:val="00722934"/>
    <w:rsid w:val="00722CF2"/>
    <w:rsid w:val="00722D6B"/>
    <w:rsid w:val="00723187"/>
    <w:rsid w:val="0072367F"/>
    <w:rsid w:val="00723BB6"/>
    <w:rsid w:val="0072426B"/>
    <w:rsid w:val="00724F76"/>
    <w:rsid w:val="00725003"/>
    <w:rsid w:val="007257E5"/>
    <w:rsid w:val="007259DA"/>
    <w:rsid w:val="00725B86"/>
    <w:rsid w:val="00725C17"/>
    <w:rsid w:val="00726052"/>
    <w:rsid w:val="0072681E"/>
    <w:rsid w:val="0072697F"/>
    <w:rsid w:val="00726BD0"/>
    <w:rsid w:val="00726CCC"/>
    <w:rsid w:val="00726FB1"/>
    <w:rsid w:val="00730982"/>
    <w:rsid w:val="007312A5"/>
    <w:rsid w:val="0073134A"/>
    <w:rsid w:val="007314FB"/>
    <w:rsid w:val="0073151E"/>
    <w:rsid w:val="00731F47"/>
    <w:rsid w:val="00731FFF"/>
    <w:rsid w:val="00732262"/>
    <w:rsid w:val="00732633"/>
    <w:rsid w:val="00732C21"/>
    <w:rsid w:val="00732C60"/>
    <w:rsid w:val="00732C6B"/>
    <w:rsid w:val="007331D6"/>
    <w:rsid w:val="00733220"/>
    <w:rsid w:val="007336C0"/>
    <w:rsid w:val="007336E0"/>
    <w:rsid w:val="00734171"/>
    <w:rsid w:val="007341E8"/>
    <w:rsid w:val="00734720"/>
    <w:rsid w:val="00734E0E"/>
    <w:rsid w:val="00735C8F"/>
    <w:rsid w:val="00736418"/>
    <w:rsid w:val="00736975"/>
    <w:rsid w:val="00736B0F"/>
    <w:rsid w:val="007373E1"/>
    <w:rsid w:val="00737573"/>
    <w:rsid w:val="007377DF"/>
    <w:rsid w:val="0074058E"/>
    <w:rsid w:val="007407A6"/>
    <w:rsid w:val="00740AE3"/>
    <w:rsid w:val="00740CAD"/>
    <w:rsid w:val="00740E7F"/>
    <w:rsid w:val="00742895"/>
    <w:rsid w:val="00742BCB"/>
    <w:rsid w:val="007434BE"/>
    <w:rsid w:val="00743843"/>
    <w:rsid w:val="00743B0A"/>
    <w:rsid w:val="00743E7C"/>
    <w:rsid w:val="0074435A"/>
    <w:rsid w:val="00744FF0"/>
    <w:rsid w:val="007451D4"/>
    <w:rsid w:val="00745276"/>
    <w:rsid w:val="00745363"/>
    <w:rsid w:val="00745BFD"/>
    <w:rsid w:val="007467D5"/>
    <w:rsid w:val="00746AC8"/>
    <w:rsid w:val="00746E22"/>
    <w:rsid w:val="007472A8"/>
    <w:rsid w:val="00747B3E"/>
    <w:rsid w:val="0075029F"/>
    <w:rsid w:val="007505C1"/>
    <w:rsid w:val="00750A53"/>
    <w:rsid w:val="00750CCB"/>
    <w:rsid w:val="007515DE"/>
    <w:rsid w:val="007517C3"/>
    <w:rsid w:val="00751A89"/>
    <w:rsid w:val="00751D42"/>
    <w:rsid w:val="00751E02"/>
    <w:rsid w:val="00752008"/>
    <w:rsid w:val="00752021"/>
    <w:rsid w:val="00752884"/>
    <w:rsid w:val="00754456"/>
    <w:rsid w:val="007547A6"/>
    <w:rsid w:val="00754BD9"/>
    <w:rsid w:val="00754BDB"/>
    <w:rsid w:val="00754BF3"/>
    <w:rsid w:val="00754CF3"/>
    <w:rsid w:val="00754D18"/>
    <w:rsid w:val="00755500"/>
    <w:rsid w:val="00755888"/>
    <w:rsid w:val="00755A15"/>
    <w:rsid w:val="00756375"/>
    <w:rsid w:val="00756850"/>
    <w:rsid w:val="0075688D"/>
    <w:rsid w:val="00756B12"/>
    <w:rsid w:val="00756CE7"/>
    <w:rsid w:val="007572DC"/>
    <w:rsid w:val="0075731E"/>
    <w:rsid w:val="00760264"/>
    <w:rsid w:val="0076030F"/>
    <w:rsid w:val="0076059B"/>
    <w:rsid w:val="00760641"/>
    <w:rsid w:val="00760B17"/>
    <w:rsid w:val="0076179D"/>
    <w:rsid w:val="00761A1D"/>
    <w:rsid w:val="0076222C"/>
    <w:rsid w:val="00762732"/>
    <w:rsid w:val="00762C99"/>
    <w:rsid w:val="00762CFA"/>
    <w:rsid w:val="00762DE1"/>
    <w:rsid w:val="00762F27"/>
    <w:rsid w:val="007634AA"/>
    <w:rsid w:val="00763608"/>
    <w:rsid w:val="007637FD"/>
    <w:rsid w:val="0076441C"/>
    <w:rsid w:val="00765064"/>
    <w:rsid w:val="007650A3"/>
    <w:rsid w:val="007658CD"/>
    <w:rsid w:val="00766DFA"/>
    <w:rsid w:val="00766E46"/>
    <w:rsid w:val="00766E58"/>
    <w:rsid w:val="007678B4"/>
    <w:rsid w:val="00767B32"/>
    <w:rsid w:val="0077083D"/>
    <w:rsid w:val="0077095D"/>
    <w:rsid w:val="00770A89"/>
    <w:rsid w:val="007711D2"/>
    <w:rsid w:val="007715BC"/>
    <w:rsid w:val="00771C4D"/>
    <w:rsid w:val="00771DF9"/>
    <w:rsid w:val="0077234B"/>
    <w:rsid w:val="0077237F"/>
    <w:rsid w:val="007723CE"/>
    <w:rsid w:val="0077241A"/>
    <w:rsid w:val="00772452"/>
    <w:rsid w:val="00772AE2"/>
    <w:rsid w:val="00772BD0"/>
    <w:rsid w:val="00773431"/>
    <w:rsid w:val="007738B9"/>
    <w:rsid w:val="0077399A"/>
    <w:rsid w:val="00773A16"/>
    <w:rsid w:val="00773BAA"/>
    <w:rsid w:val="00773CFA"/>
    <w:rsid w:val="00774126"/>
    <w:rsid w:val="00774D00"/>
    <w:rsid w:val="00774EE9"/>
    <w:rsid w:val="00774FED"/>
    <w:rsid w:val="0077509C"/>
    <w:rsid w:val="007750A7"/>
    <w:rsid w:val="00775172"/>
    <w:rsid w:val="007757C6"/>
    <w:rsid w:val="0077602C"/>
    <w:rsid w:val="007761A3"/>
    <w:rsid w:val="0077629B"/>
    <w:rsid w:val="00776691"/>
    <w:rsid w:val="007767FD"/>
    <w:rsid w:val="00777A1C"/>
    <w:rsid w:val="007803DE"/>
    <w:rsid w:val="007804BE"/>
    <w:rsid w:val="0078150C"/>
    <w:rsid w:val="0078166F"/>
    <w:rsid w:val="0078218F"/>
    <w:rsid w:val="00782649"/>
    <w:rsid w:val="00782A18"/>
    <w:rsid w:val="00782C59"/>
    <w:rsid w:val="007833B5"/>
    <w:rsid w:val="00783506"/>
    <w:rsid w:val="0078393D"/>
    <w:rsid w:val="00783BBA"/>
    <w:rsid w:val="00783C23"/>
    <w:rsid w:val="00783D12"/>
    <w:rsid w:val="00783E28"/>
    <w:rsid w:val="00783F8D"/>
    <w:rsid w:val="00783FEF"/>
    <w:rsid w:val="007842E6"/>
    <w:rsid w:val="007843F6"/>
    <w:rsid w:val="00784985"/>
    <w:rsid w:val="007852B6"/>
    <w:rsid w:val="0078530C"/>
    <w:rsid w:val="0078585F"/>
    <w:rsid w:val="00786225"/>
    <w:rsid w:val="00786398"/>
    <w:rsid w:val="007863EF"/>
    <w:rsid w:val="007869F2"/>
    <w:rsid w:val="00786F2A"/>
    <w:rsid w:val="00787172"/>
    <w:rsid w:val="00787301"/>
    <w:rsid w:val="00787A84"/>
    <w:rsid w:val="00787AB4"/>
    <w:rsid w:val="00787B32"/>
    <w:rsid w:val="007901F9"/>
    <w:rsid w:val="007914AA"/>
    <w:rsid w:val="007919E1"/>
    <w:rsid w:val="00791F9F"/>
    <w:rsid w:val="007923E4"/>
    <w:rsid w:val="007927ED"/>
    <w:rsid w:val="007929DD"/>
    <w:rsid w:val="007932A4"/>
    <w:rsid w:val="00793A03"/>
    <w:rsid w:val="00794E76"/>
    <w:rsid w:val="00795000"/>
    <w:rsid w:val="007950FA"/>
    <w:rsid w:val="0079536B"/>
    <w:rsid w:val="0079560E"/>
    <w:rsid w:val="00795B39"/>
    <w:rsid w:val="00795F13"/>
    <w:rsid w:val="00796426"/>
    <w:rsid w:val="007965B3"/>
    <w:rsid w:val="00796F92"/>
    <w:rsid w:val="00797065"/>
    <w:rsid w:val="007A0045"/>
    <w:rsid w:val="007A0257"/>
    <w:rsid w:val="007A03D8"/>
    <w:rsid w:val="007A07D6"/>
    <w:rsid w:val="007A0B03"/>
    <w:rsid w:val="007A0E44"/>
    <w:rsid w:val="007A1091"/>
    <w:rsid w:val="007A1C10"/>
    <w:rsid w:val="007A2701"/>
    <w:rsid w:val="007A27C4"/>
    <w:rsid w:val="007A2833"/>
    <w:rsid w:val="007A2A06"/>
    <w:rsid w:val="007A2ABC"/>
    <w:rsid w:val="007A3676"/>
    <w:rsid w:val="007A3C33"/>
    <w:rsid w:val="007A3D23"/>
    <w:rsid w:val="007A3FD2"/>
    <w:rsid w:val="007A418A"/>
    <w:rsid w:val="007A44B5"/>
    <w:rsid w:val="007A4A46"/>
    <w:rsid w:val="007A513E"/>
    <w:rsid w:val="007A52A1"/>
    <w:rsid w:val="007A563C"/>
    <w:rsid w:val="007A5C4F"/>
    <w:rsid w:val="007A5CAE"/>
    <w:rsid w:val="007A6465"/>
    <w:rsid w:val="007A6F8F"/>
    <w:rsid w:val="007A704F"/>
    <w:rsid w:val="007A7229"/>
    <w:rsid w:val="007A7580"/>
    <w:rsid w:val="007B09F2"/>
    <w:rsid w:val="007B0F1F"/>
    <w:rsid w:val="007B0FD8"/>
    <w:rsid w:val="007B101C"/>
    <w:rsid w:val="007B105C"/>
    <w:rsid w:val="007B1A0D"/>
    <w:rsid w:val="007B1BB7"/>
    <w:rsid w:val="007B1CC6"/>
    <w:rsid w:val="007B2D43"/>
    <w:rsid w:val="007B357B"/>
    <w:rsid w:val="007B3CE9"/>
    <w:rsid w:val="007B414C"/>
    <w:rsid w:val="007B4199"/>
    <w:rsid w:val="007B43A2"/>
    <w:rsid w:val="007B5066"/>
    <w:rsid w:val="007B51E2"/>
    <w:rsid w:val="007B580F"/>
    <w:rsid w:val="007B5926"/>
    <w:rsid w:val="007B6286"/>
    <w:rsid w:val="007B6550"/>
    <w:rsid w:val="007B684E"/>
    <w:rsid w:val="007B6CF3"/>
    <w:rsid w:val="007B7512"/>
    <w:rsid w:val="007B760E"/>
    <w:rsid w:val="007B76E0"/>
    <w:rsid w:val="007B798F"/>
    <w:rsid w:val="007C0537"/>
    <w:rsid w:val="007C09B9"/>
    <w:rsid w:val="007C134D"/>
    <w:rsid w:val="007C13EF"/>
    <w:rsid w:val="007C172D"/>
    <w:rsid w:val="007C1A6C"/>
    <w:rsid w:val="007C1DCD"/>
    <w:rsid w:val="007C1E1C"/>
    <w:rsid w:val="007C2470"/>
    <w:rsid w:val="007C2509"/>
    <w:rsid w:val="007C2BEF"/>
    <w:rsid w:val="007C330D"/>
    <w:rsid w:val="007C380A"/>
    <w:rsid w:val="007C3C2C"/>
    <w:rsid w:val="007C3C42"/>
    <w:rsid w:val="007C4950"/>
    <w:rsid w:val="007C4BFC"/>
    <w:rsid w:val="007C4D7D"/>
    <w:rsid w:val="007C4FB5"/>
    <w:rsid w:val="007C5EE5"/>
    <w:rsid w:val="007C652D"/>
    <w:rsid w:val="007C684E"/>
    <w:rsid w:val="007D0084"/>
    <w:rsid w:val="007D1B0A"/>
    <w:rsid w:val="007D1D80"/>
    <w:rsid w:val="007D25EE"/>
    <w:rsid w:val="007D27AD"/>
    <w:rsid w:val="007D3B3F"/>
    <w:rsid w:val="007D403F"/>
    <w:rsid w:val="007D4918"/>
    <w:rsid w:val="007D5051"/>
    <w:rsid w:val="007D51C6"/>
    <w:rsid w:val="007D53BA"/>
    <w:rsid w:val="007D6201"/>
    <w:rsid w:val="007D624C"/>
    <w:rsid w:val="007D6C4E"/>
    <w:rsid w:val="007D6C65"/>
    <w:rsid w:val="007D717B"/>
    <w:rsid w:val="007D78C3"/>
    <w:rsid w:val="007D7F5E"/>
    <w:rsid w:val="007E00D1"/>
    <w:rsid w:val="007E06F3"/>
    <w:rsid w:val="007E0814"/>
    <w:rsid w:val="007E095E"/>
    <w:rsid w:val="007E12D0"/>
    <w:rsid w:val="007E1618"/>
    <w:rsid w:val="007E1CB0"/>
    <w:rsid w:val="007E2183"/>
    <w:rsid w:val="007E22FD"/>
    <w:rsid w:val="007E2422"/>
    <w:rsid w:val="007E2744"/>
    <w:rsid w:val="007E3314"/>
    <w:rsid w:val="007E342E"/>
    <w:rsid w:val="007E3489"/>
    <w:rsid w:val="007E4456"/>
    <w:rsid w:val="007E47D2"/>
    <w:rsid w:val="007E47F9"/>
    <w:rsid w:val="007E49E5"/>
    <w:rsid w:val="007E4F86"/>
    <w:rsid w:val="007E4FF4"/>
    <w:rsid w:val="007E5713"/>
    <w:rsid w:val="007E5D07"/>
    <w:rsid w:val="007E5D27"/>
    <w:rsid w:val="007E6365"/>
    <w:rsid w:val="007E64EE"/>
    <w:rsid w:val="007E667D"/>
    <w:rsid w:val="007E66C2"/>
    <w:rsid w:val="007E686F"/>
    <w:rsid w:val="007E6B0B"/>
    <w:rsid w:val="007E7583"/>
    <w:rsid w:val="007E759E"/>
    <w:rsid w:val="007E75A8"/>
    <w:rsid w:val="007E7F80"/>
    <w:rsid w:val="007F079C"/>
    <w:rsid w:val="007F0B54"/>
    <w:rsid w:val="007F0C0D"/>
    <w:rsid w:val="007F10B0"/>
    <w:rsid w:val="007F1EC3"/>
    <w:rsid w:val="007F20D4"/>
    <w:rsid w:val="007F2441"/>
    <w:rsid w:val="007F2982"/>
    <w:rsid w:val="007F2A2D"/>
    <w:rsid w:val="007F2CD4"/>
    <w:rsid w:val="007F3C20"/>
    <w:rsid w:val="007F3C48"/>
    <w:rsid w:val="007F4083"/>
    <w:rsid w:val="007F440E"/>
    <w:rsid w:val="007F4781"/>
    <w:rsid w:val="007F4C94"/>
    <w:rsid w:val="007F5472"/>
    <w:rsid w:val="007F54C7"/>
    <w:rsid w:val="007F5511"/>
    <w:rsid w:val="007F5B31"/>
    <w:rsid w:val="007F6486"/>
    <w:rsid w:val="007F66DB"/>
    <w:rsid w:val="007F66EF"/>
    <w:rsid w:val="007F696D"/>
    <w:rsid w:val="007F7051"/>
    <w:rsid w:val="007F7AAC"/>
    <w:rsid w:val="00800586"/>
    <w:rsid w:val="008009C5"/>
    <w:rsid w:val="00800C2B"/>
    <w:rsid w:val="0080127A"/>
    <w:rsid w:val="0080138E"/>
    <w:rsid w:val="00801458"/>
    <w:rsid w:val="00801841"/>
    <w:rsid w:val="00801924"/>
    <w:rsid w:val="00801AAD"/>
    <w:rsid w:val="00802011"/>
    <w:rsid w:val="00802362"/>
    <w:rsid w:val="00802801"/>
    <w:rsid w:val="00802A02"/>
    <w:rsid w:val="00802C1E"/>
    <w:rsid w:val="00802FE1"/>
    <w:rsid w:val="0080311D"/>
    <w:rsid w:val="00803349"/>
    <w:rsid w:val="008039B1"/>
    <w:rsid w:val="00804016"/>
    <w:rsid w:val="008040AD"/>
    <w:rsid w:val="00804771"/>
    <w:rsid w:val="00804CCD"/>
    <w:rsid w:val="00804F5A"/>
    <w:rsid w:val="0080510B"/>
    <w:rsid w:val="008051CB"/>
    <w:rsid w:val="00805521"/>
    <w:rsid w:val="00805563"/>
    <w:rsid w:val="00805576"/>
    <w:rsid w:val="0080591D"/>
    <w:rsid w:val="008062AE"/>
    <w:rsid w:val="00806360"/>
    <w:rsid w:val="00806931"/>
    <w:rsid w:val="008069CA"/>
    <w:rsid w:val="008075C0"/>
    <w:rsid w:val="008078C9"/>
    <w:rsid w:val="00807A55"/>
    <w:rsid w:val="00807B27"/>
    <w:rsid w:val="0081037F"/>
    <w:rsid w:val="00810C82"/>
    <w:rsid w:val="0081114C"/>
    <w:rsid w:val="008113E4"/>
    <w:rsid w:val="0081141D"/>
    <w:rsid w:val="00811A54"/>
    <w:rsid w:val="00811DA0"/>
    <w:rsid w:val="00811F52"/>
    <w:rsid w:val="008128AF"/>
    <w:rsid w:val="0081334B"/>
    <w:rsid w:val="00813588"/>
    <w:rsid w:val="008140B1"/>
    <w:rsid w:val="008142B6"/>
    <w:rsid w:val="00814645"/>
    <w:rsid w:val="00814E12"/>
    <w:rsid w:val="00815153"/>
    <w:rsid w:val="0081568B"/>
    <w:rsid w:val="00815931"/>
    <w:rsid w:val="00815A90"/>
    <w:rsid w:val="00815C02"/>
    <w:rsid w:val="00816535"/>
    <w:rsid w:val="0081746B"/>
    <w:rsid w:val="008174EA"/>
    <w:rsid w:val="00817608"/>
    <w:rsid w:val="00817912"/>
    <w:rsid w:val="00817A39"/>
    <w:rsid w:val="00820259"/>
    <w:rsid w:val="00820B81"/>
    <w:rsid w:val="00820C45"/>
    <w:rsid w:val="008210DC"/>
    <w:rsid w:val="008211BF"/>
    <w:rsid w:val="008213D6"/>
    <w:rsid w:val="00821A19"/>
    <w:rsid w:val="00821B9B"/>
    <w:rsid w:val="00822A86"/>
    <w:rsid w:val="00822ADC"/>
    <w:rsid w:val="00822E22"/>
    <w:rsid w:val="00823314"/>
    <w:rsid w:val="00823C3D"/>
    <w:rsid w:val="00823D6C"/>
    <w:rsid w:val="00824B1F"/>
    <w:rsid w:val="00825C54"/>
    <w:rsid w:val="00826E81"/>
    <w:rsid w:val="00827B2D"/>
    <w:rsid w:val="00827ED4"/>
    <w:rsid w:val="00830619"/>
    <w:rsid w:val="008309CC"/>
    <w:rsid w:val="00830ACE"/>
    <w:rsid w:val="0083142B"/>
    <w:rsid w:val="008314FA"/>
    <w:rsid w:val="00831C90"/>
    <w:rsid w:val="00831FE7"/>
    <w:rsid w:val="008322FC"/>
    <w:rsid w:val="0083299F"/>
    <w:rsid w:val="00833CAF"/>
    <w:rsid w:val="00834714"/>
    <w:rsid w:val="00835551"/>
    <w:rsid w:val="00835797"/>
    <w:rsid w:val="008366E0"/>
    <w:rsid w:val="00836A98"/>
    <w:rsid w:val="00836D64"/>
    <w:rsid w:val="008375EF"/>
    <w:rsid w:val="00837698"/>
    <w:rsid w:val="008377DC"/>
    <w:rsid w:val="00837A91"/>
    <w:rsid w:val="00837CAB"/>
    <w:rsid w:val="00840865"/>
    <w:rsid w:val="00841BB3"/>
    <w:rsid w:val="00841D3F"/>
    <w:rsid w:val="00841D71"/>
    <w:rsid w:val="00841DEC"/>
    <w:rsid w:val="00842285"/>
    <w:rsid w:val="008422F1"/>
    <w:rsid w:val="00842D2D"/>
    <w:rsid w:val="00842D5F"/>
    <w:rsid w:val="00842DF6"/>
    <w:rsid w:val="00843244"/>
    <w:rsid w:val="00843670"/>
    <w:rsid w:val="008443B0"/>
    <w:rsid w:val="008447E6"/>
    <w:rsid w:val="00844987"/>
    <w:rsid w:val="00844C29"/>
    <w:rsid w:val="0084527F"/>
    <w:rsid w:val="00845488"/>
    <w:rsid w:val="008464E4"/>
    <w:rsid w:val="0085087F"/>
    <w:rsid w:val="008509CF"/>
    <w:rsid w:val="00850A5C"/>
    <w:rsid w:val="00851218"/>
    <w:rsid w:val="008515A6"/>
    <w:rsid w:val="008515A8"/>
    <w:rsid w:val="008515E5"/>
    <w:rsid w:val="00851AC2"/>
    <w:rsid w:val="00852C7C"/>
    <w:rsid w:val="0085337A"/>
    <w:rsid w:val="0085382D"/>
    <w:rsid w:val="00853D33"/>
    <w:rsid w:val="008541E5"/>
    <w:rsid w:val="00854647"/>
    <w:rsid w:val="00854707"/>
    <w:rsid w:val="008549F2"/>
    <w:rsid w:val="00854FF0"/>
    <w:rsid w:val="00855256"/>
    <w:rsid w:val="0085539D"/>
    <w:rsid w:val="008555AF"/>
    <w:rsid w:val="00855929"/>
    <w:rsid w:val="00855C4D"/>
    <w:rsid w:val="00855CDA"/>
    <w:rsid w:val="00856A39"/>
    <w:rsid w:val="00856BDC"/>
    <w:rsid w:val="00857082"/>
    <w:rsid w:val="00857A0A"/>
    <w:rsid w:val="00857A61"/>
    <w:rsid w:val="00857ADE"/>
    <w:rsid w:val="00860A6B"/>
    <w:rsid w:val="00862037"/>
    <w:rsid w:val="008621C3"/>
    <w:rsid w:val="00862828"/>
    <w:rsid w:val="00862924"/>
    <w:rsid w:val="008629D8"/>
    <w:rsid w:val="00862E16"/>
    <w:rsid w:val="008634FC"/>
    <w:rsid w:val="00863EA4"/>
    <w:rsid w:val="00864FFD"/>
    <w:rsid w:val="008652E5"/>
    <w:rsid w:val="0086551E"/>
    <w:rsid w:val="0086569D"/>
    <w:rsid w:val="008656B5"/>
    <w:rsid w:val="008658BB"/>
    <w:rsid w:val="00866DA3"/>
    <w:rsid w:val="00867E1E"/>
    <w:rsid w:val="00867F37"/>
    <w:rsid w:val="00867FB1"/>
    <w:rsid w:val="00870C81"/>
    <w:rsid w:val="00870E8A"/>
    <w:rsid w:val="0087205B"/>
    <w:rsid w:val="008720E9"/>
    <w:rsid w:val="008726AB"/>
    <w:rsid w:val="008729B0"/>
    <w:rsid w:val="00872A0A"/>
    <w:rsid w:val="00872BA8"/>
    <w:rsid w:val="00873140"/>
    <w:rsid w:val="00873727"/>
    <w:rsid w:val="008739FA"/>
    <w:rsid w:val="00873D97"/>
    <w:rsid w:val="00873F97"/>
    <w:rsid w:val="00874FEA"/>
    <w:rsid w:val="008753A9"/>
    <w:rsid w:val="00876621"/>
    <w:rsid w:val="0087698F"/>
    <w:rsid w:val="008769CE"/>
    <w:rsid w:val="00876D8F"/>
    <w:rsid w:val="00877638"/>
    <w:rsid w:val="00877D18"/>
    <w:rsid w:val="00880123"/>
    <w:rsid w:val="00880FFE"/>
    <w:rsid w:val="008817C7"/>
    <w:rsid w:val="008818D4"/>
    <w:rsid w:val="008819BE"/>
    <w:rsid w:val="00881A86"/>
    <w:rsid w:val="00881B7C"/>
    <w:rsid w:val="00882A27"/>
    <w:rsid w:val="00882AF6"/>
    <w:rsid w:val="008834E9"/>
    <w:rsid w:val="00883567"/>
    <w:rsid w:val="00884EC2"/>
    <w:rsid w:val="008851A3"/>
    <w:rsid w:val="00885507"/>
    <w:rsid w:val="00885A99"/>
    <w:rsid w:val="00885EFE"/>
    <w:rsid w:val="0088629B"/>
    <w:rsid w:val="00886604"/>
    <w:rsid w:val="00886623"/>
    <w:rsid w:val="00886836"/>
    <w:rsid w:val="008870CF"/>
    <w:rsid w:val="00887195"/>
    <w:rsid w:val="008875B0"/>
    <w:rsid w:val="0088773B"/>
    <w:rsid w:val="008878C4"/>
    <w:rsid w:val="00887BAA"/>
    <w:rsid w:val="00891141"/>
    <w:rsid w:val="008914B1"/>
    <w:rsid w:val="00891811"/>
    <w:rsid w:val="00891C69"/>
    <w:rsid w:val="00892C54"/>
    <w:rsid w:val="00892E9B"/>
    <w:rsid w:val="00892F57"/>
    <w:rsid w:val="00893124"/>
    <w:rsid w:val="00893351"/>
    <w:rsid w:val="0089353B"/>
    <w:rsid w:val="00893A45"/>
    <w:rsid w:val="00894301"/>
    <w:rsid w:val="008946F7"/>
    <w:rsid w:val="0089483E"/>
    <w:rsid w:val="00894B98"/>
    <w:rsid w:val="00894F93"/>
    <w:rsid w:val="0089509A"/>
    <w:rsid w:val="008951E1"/>
    <w:rsid w:val="00895404"/>
    <w:rsid w:val="00895651"/>
    <w:rsid w:val="008956EE"/>
    <w:rsid w:val="00895E4F"/>
    <w:rsid w:val="00896D9A"/>
    <w:rsid w:val="00896EF8"/>
    <w:rsid w:val="00897202"/>
    <w:rsid w:val="00897312"/>
    <w:rsid w:val="00897475"/>
    <w:rsid w:val="008974FD"/>
    <w:rsid w:val="008979DC"/>
    <w:rsid w:val="00897BFA"/>
    <w:rsid w:val="00897DCC"/>
    <w:rsid w:val="008A0449"/>
    <w:rsid w:val="008A0D92"/>
    <w:rsid w:val="008A0DC9"/>
    <w:rsid w:val="008A1158"/>
    <w:rsid w:val="008A12E9"/>
    <w:rsid w:val="008A16B7"/>
    <w:rsid w:val="008A1AB8"/>
    <w:rsid w:val="008A26B4"/>
    <w:rsid w:val="008A2FFE"/>
    <w:rsid w:val="008A34A9"/>
    <w:rsid w:val="008A3693"/>
    <w:rsid w:val="008A4440"/>
    <w:rsid w:val="008A4761"/>
    <w:rsid w:val="008A482F"/>
    <w:rsid w:val="008A4A19"/>
    <w:rsid w:val="008A51B4"/>
    <w:rsid w:val="008A598E"/>
    <w:rsid w:val="008A5A9C"/>
    <w:rsid w:val="008A5D11"/>
    <w:rsid w:val="008A5FE1"/>
    <w:rsid w:val="008A633F"/>
    <w:rsid w:val="008A66FA"/>
    <w:rsid w:val="008A681E"/>
    <w:rsid w:val="008A69CC"/>
    <w:rsid w:val="008A704C"/>
    <w:rsid w:val="008A7088"/>
    <w:rsid w:val="008A79BD"/>
    <w:rsid w:val="008A7B56"/>
    <w:rsid w:val="008A7C36"/>
    <w:rsid w:val="008B0092"/>
    <w:rsid w:val="008B00F1"/>
    <w:rsid w:val="008B0297"/>
    <w:rsid w:val="008B029E"/>
    <w:rsid w:val="008B041F"/>
    <w:rsid w:val="008B05B1"/>
    <w:rsid w:val="008B0754"/>
    <w:rsid w:val="008B093D"/>
    <w:rsid w:val="008B1279"/>
    <w:rsid w:val="008B1AD9"/>
    <w:rsid w:val="008B258C"/>
    <w:rsid w:val="008B2807"/>
    <w:rsid w:val="008B2858"/>
    <w:rsid w:val="008B298D"/>
    <w:rsid w:val="008B2B91"/>
    <w:rsid w:val="008B2DCB"/>
    <w:rsid w:val="008B2F87"/>
    <w:rsid w:val="008B32D3"/>
    <w:rsid w:val="008B360A"/>
    <w:rsid w:val="008B366C"/>
    <w:rsid w:val="008B3B86"/>
    <w:rsid w:val="008B3C36"/>
    <w:rsid w:val="008B3D07"/>
    <w:rsid w:val="008B43B6"/>
    <w:rsid w:val="008B4674"/>
    <w:rsid w:val="008B4D70"/>
    <w:rsid w:val="008B4E3B"/>
    <w:rsid w:val="008B4E8E"/>
    <w:rsid w:val="008B57D5"/>
    <w:rsid w:val="008B5803"/>
    <w:rsid w:val="008B5D8A"/>
    <w:rsid w:val="008B618A"/>
    <w:rsid w:val="008B627A"/>
    <w:rsid w:val="008B6856"/>
    <w:rsid w:val="008B6B1E"/>
    <w:rsid w:val="008B6CC4"/>
    <w:rsid w:val="008B6D2A"/>
    <w:rsid w:val="008B6E1D"/>
    <w:rsid w:val="008B6F3F"/>
    <w:rsid w:val="008B7161"/>
    <w:rsid w:val="008C0174"/>
    <w:rsid w:val="008C09E9"/>
    <w:rsid w:val="008C0D08"/>
    <w:rsid w:val="008C1BBD"/>
    <w:rsid w:val="008C1C59"/>
    <w:rsid w:val="008C1E2A"/>
    <w:rsid w:val="008C208D"/>
    <w:rsid w:val="008C2458"/>
    <w:rsid w:val="008C2913"/>
    <w:rsid w:val="008C2C68"/>
    <w:rsid w:val="008C3356"/>
    <w:rsid w:val="008C3D96"/>
    <w:rsid w:val="008C3F9C"/>
    <w:rsid w:val="008C4AAE"/>
    <w:rsid w:val="008C4D61"/>
    <w:rsid w:val="008C5290"/>
    <w:rsid w:val="008C5D20"/>
    <w:rsid w:val="008C6187"/>
    <w:rsid w:val="008C69A4"/>
    <w:rsid w:val="008C69D9"/>
    <w:rsid w:val="008C6EE6"/>
    <w:rsid w:val="008C6FB5"/>
    <w:rsid w:val="008C7319"/>
    <w:rsid w:val="008C73B3"/>
    <w:rsid w:val="008C7534"/>
    <w:rsid w:val="008C7913"/>
    <w:rsid w:val="008C7977"/>
    <w:rsid w:val="008D00FF"/>
    <w:rsid w:val="008D01CF"/>
    <w:rsid w:val="008D02DB"/>
    <w:rsid w:val="008D18C2"/>
    <w:rsid w:val="008D1B20"/>
    <w:rsid w:val="008D2FDC"/>
    <w:rsid w:val="008D34EF"/>
    <w:rsid w:val="008D3785"/>
    <w:rsid w:val="008D407C"/>
    <w:rsid w:val="008D4167"/>
    <w:rsid w:val="008D431C"/>
    <w:rsid w:val="008D4AB8"/>
    <w:rsid w:val="008D4C52"/>
    <w:rsid w:val="008D5AB4"/>
    <w:rsid w:val="008D5C0A"/>
    <w:rsid w:val="008D678F"/>
    <w:rsid w:val="008D67B9"/>
    <w:rsid w:val="008D6952"/>
    <w:rsid w:val="008D70A5"/>
    <w:rsid w:val="008D736A"/>
    <w:rsid w:val="008D77CD"/>
    <w:rsid w:val="008D79D2"/>
    <w:rsid w:val="008E02F8"/>
    <w:rsid w:val="008E0429"/>
    <w:rsid w:val="008E0501"/>
    <w:rsid w:val="008E1548"/>
    <w:rsid w:val="008E1746"/>
    <w:rsid w:val="008E18ED"/>
    <w:rsid w:val="008E1ECB"/>
    <w:rsid w:val="008E273D"/>
    <w:rsid w:val="008E2B00"/>
    <w:rsid w:val="008E309F"/>
    <w:rsid w:val="008E3297"/>
    <w:rsid w:val="008E39EC"/>
    <w:rsid w:val="008E3E8C"/>
    <w:rsid w:val="008E3F94"/>
    <w:rsid w:val="008E4077"/>
    <w:rsid w:val="008E4547"/>
    <w:rsid w:val="008E474E"/>
    <w:rsid w:val="008E4966"/>
    <w:rsid w:val="008E51FC"/>
    <w:rsid w:val="008E5549"/>
    <w:rsid w:val="008E5BD6"/>
    <w:rsid w:val="008E671F"/>
    <w:rsid w:val="008E77D8"/>
    <w:rsid w:val="008F0183"/>
    <w:rsid w:val="008F033C"/>
    <w:rsid w:val="008F0660"/>
    <w:rsid w:val="008F0B09"/>
    <w:rsid w:val="008F0C69"/>
    <w:rsid w:val="008F0D17"/>
    <w:rsid w:val="008F15CC"/>
    <w:rsid w:val="008F1A6E"/>
    <w:rsid w:val="008F2238"/>
    <w:rsid w:val="008F2891"/>
    <w:rsid w:val="008F2BC1"/>
    <w:rsid w:val="008F2F77"/>
    <w:rsid w:val="008F3226"/>
    <w:rsid w:val="008F368F"/>
    <w:rsid w:val="008F39D3"/>
    <w:rsid w:val="008F3CBA"/>
    <w:rsid w:val="008F3DB7"/>
    <w:rsid w:val="008F4002"/>
    <w:rsid w:val="008F40E8"/>
    <w:rsid w:val="008F4628"/>
    <w:rsid w:val="008F4A24"/>
    <w:rsid w:val="008F4C24"/>
    <w:rsid w:val="008F523E"/>
    <w:rsid w:val="008F55F9"/>
    <w:rsid w:val="008F5608"/>
    <w:rsid w:val="008F566F"/>
    <w:rsid w:val="008F5723"/>
    <w:rsid w:val="008F6385"/>
    <w:rsid w:val="008F65FE"/>
    <w:rsid w:val="008F66D9"/>
    <w:rsid w:val="008F68D0"/>
    <w:rsid w:val="008F6A2A"/>
    <w:rsid w:val="008F6B3A"/>
    <w:rsid w:val="008F741F"/>
    <w:rsid w:val="008F7A2F"/>
    <w:rsid w:val="008F7C06"/>
    <w:rsid w:val="008F7ED3"/>
    <w:rsid w:val="008F7F9A"/>
    <w:rsid w:val="00901290"/>
    <w:rsid w:val="009013AD"/>
    <w:rsid w:val="00901642"/>
    <w:rsid w:val="00901645"/>
    <w:rsid w:val="00901772"/>
    <w:rsid w:val="009019FA"/>
    <w:rsid w:val="00901D9E"/>
    <w:rsid w:val="00902008"/>
    <w:rsid w:val="009024FA"/>
    <w:rsid w:val="00903387"/>
    <w:rsid w:val="00903AC8"/>
    <w:rsid w:val="00903F3F"/>
    <w:rsid w:val="00903FBD"/>
    <w:rsid w:val="00904EC6"/>
    <w:rsid w:val="00904F52"/>
    <w:rsid w:val="0090518B"/>
    <w:rsid w:val="009059E2"/>
    <w:rsid w:val="00905B59"/>
    <w:rsid w:val="00906AF6"/>
    <w:rsid w:val="00907584"/>
    <w:rsid w:val="0090779A"/>
    <w:rsid w:val="009079E3"/>
    <w:rsid w:val="00907B22"/>
    <w:rsid w:val="00910E09"/>
    <w:rsid w:val="00911040"/>
    <w:rsid w:val="00911453"/>
    <w:rsid w:val="0091148F"/>
    <w:rsid w:val="00911636"/>
    <w:rsid w:val="009117EF"/>
    <w:rsid w:val="0091194C"/>
    <w:rsid w:val="00911A68"/>
    <w:rsid w:val="00911BEA"/>
    <w:rsid w:val="00911E87"/>
    <w:rsid w:val="00912029"/>
    <w:rsid w:val="009126FB"/>
    <w:rsid w:val="009129AE"/>
    <w:rsid w:val="00913079"/>
    <w:rsid w:val="009135CF"/>
    <w:rsid w:val="00913A62"/>
    <w:rsid w:val="00913B0E"/>
    <w:rsid w:val="00914481"/>
    <w:rsid w:val="00914498"/>
    <w:rsid w:val="0091457D"/>
    <w:rsid w:val="00914C51"/>
    <w:rsid w:val="00915087"/>
    <w:rsid w:val="009154E6"/>
    <w:rsid w:val="00915776"/>
    <w:rsid w:val="00915829"/>
    <w:rsid w:val="00915968"/>
    <w:rsid w:val="00915CFE"/>
    <w:rsid w:val="00915D0A"/>
    <w:rsid w:val="00915E3F"/>
    <w:rsid w:val="0091623E"/>
    <w:rsid w:val="009164F7"/>
    <w:rsid w:val="009165A0"/>
    <w:rsid w:val="009168BB"/>
    <w:rsid w:val="00916E17"/>
    <w:rsid w:val="00916E19"/>
    <w:rsid w:val="00917099"/>
    <w:rsid w:val="00917571"/>
    <w:rsid w:val="00917629"/>
    <w:rsid w:val="00917827"/>
    <w:rsid w:val="00917BC3"/>
    <w:rsid w:val="00917D94"/>
    <w:rsid w:val="00920227"/>
    <w:rsid w:val="00920484"/>
    <w:rsid w:val="00920537"/>
    <w:rsid w:val="009205BE"/>
    <w:rsid w:val="0092066C"/>
    <w:rsid w:val="009206FC"/>
    <w:rsid w:val="00920DD4"/>
    <w:rsid w:val="00920F57"/>
    <w:rsid w:val="00920F8C"/>
    <w:rsid w:val="00921343"/>
    <w:rsid w:val="00921549"/>
    <w:rsid w:val="009216BA"/>
    <w:rsid w:val="009217A7"/>
    <w:rsid w:val="009220EA"/>
    <w:rsid w:val="00922112"/>
    <w:rsid w:val="00922297"/>
    <w:rsid w:val="00922590"/>
    <w:rsid w:val="009226BC"/>
    <w:rsid w:val="009228CB"/>
    <w:rsid w:val="00922CC9"/>
    <w:rsid w:val="009233BE"/>
    <w:rsid w:val="00923510"/>
    <w:rsid w:val="0092388C"/>
    <w:rsid w:val="0092391C"/>
    <w:rsid w:val="00923B5F"/>
    <w:rsid w:val="0092418F"/>
    <w:rsid w:val="009241D7"/>
    <w:rsid w:val="00924263"/>
    <w:rsid w:val="00924505"/>
    <w:rsid w:val="00924660"/>
    <w:rsid w:val="00925094"/>
    <w:rsid w:val="0092564B"/>
    <w:rsid w:val="009260C9"/>
    <w:rsid w:val="009260E6"/>
    <w:rsid w:val="00926481"/>
    <w:rsid w:val="009267A1"/>
    <w:rsid w:val="00926B86"/>
    <w:rsid w:val="00926FAD"/>
    <w:rsid w:val="009273A9"/>
    <w:rsid w:val="00930003"/>
    <w:rsid w:val="0093007E"/>
    <w:rsid w:val="00930583"/>
    <w:rsid w:val="00930932"/>
    <w:rsid w:val="00930A86"/>
    <w:rsid w:val="00931270"/>
    <w:rsid w:val="00931A9F"/>
    <w:rsid w:val="00931C75"/>
    <w:rsid w:val="00931D96"/>
    <w:rsid w:val="0093220E"/>
    <w:rsid w:val="00932541"/>
    <w:rsid w:val="0093278F"/>
    <w:rsid w:val="00932F30"/>
    <w:rsid w:val="00932F4F"/>
    <w:rsid w:val="0093305D"/>
    <w:rsid w:val="009330E6"/>
    <w:rsid w:val="009337F4"/>
    <w:rsid w:val="00933995"/>
    <w:rsid w:val="00934118"/>
    <w:rsid w:val="00934184"/>
    <w:rsid w:val="009343C0"/>
    <w:rsid w:val="00934D55"/>
    <w:rsid w:val="009352D2"/>
    <w:rsid w:val="009367D0"/>
    <w:rsid w:val="009367D4"/>
    <w:rsid w:val="009368AF"/>
    <w:rsid w:val="00937288"/>
    <w:rsid w:val="00937BA3"/>
    <w:rsid w:val="00940FC3"/>
    <w:rsid w:val="00941D34"/>
    <w:rsid w:val="00941D92"/>
    <w:rsid w:val="0094280E"/>
    <w:rsid w:val="00942CA2"/>
    <w:rsid w:val="00942E97"/>
    <w:rsid w:val="00943634"/>
    <w:rsid w:val="00943B70"/>
    <w:rsid w:val="00943EF9"/>
    <w:rsid w:val="009442AE"/>
    <w:rsid w:val="009445F0"/>
    <w:rsid w:val="009449FA"/>
    <w:rsid w:val="00944EBE"/>
    <w:rsid w:val="00944F43"/>
    <w:rsid w:val="009450E9"/>
    <w:rsid w:val="0094534F"/>
    <w:rsid w:val="009453B8"/>
    <w:rsid w:val="0094563F"/>
    <w:rsid w:val="00945701"/>
    <w:rsid w:val="00945D01"/>
    <w:rsid w:val="0094603E"/>
    <w:rsid w:val="0094606D"/>
    <w:rsid w:val="009460F4"/>
    <w:rsid w:val="0094611B"/>
    <w:rsid w:val="0094614B"/>
    <w:rsid w:val="009465E6"/>
    <w:rsid w:val="00946E3E"/>
    <w:rsid w:val="00946E5C"/>
    <w:rsid w:val="0094705B"/>
    <w:rsid w:val="00950D2A"/>
    <w:rsid w:val="00950F95"/>
    <w:rsid w:val="00951263"/>
    <w:rsid w:val="0095139B"/>
    <w:rsid w:val="009516B9"/>
    <w:rsid w:val="00951857"/>
    <w:rsid w:val="00951AD4"/>
    <w:rsid w:val="00951DF9"/>
    <w:rsid w:val="009525B0"/>
    <w:rsid w:val="00952792"/>
    <w:rsid w:val="009527EC"/>
    <w:rsid w:val="00952CCD"/>
    <w:rsid w:val="00952D06"/>
    <w:rsid w:val="00952D16"/>
    <w:rsid w:val="0095306E"/>
    <w:rsid w:val="00953523"/>
    <w:rsid w:val="009539A7"/>
    <w:rsid w:val="009539C1"/>
    <w:rsid w:val="00953A7D"/>
    <w:rsid w:val="00953C84"/>
    <w:rsid w:val="00954236"/>
    <w:rsid w:val="00954267"/>
    <w:rsid w:val="00954295"/>
    <w:rsid w:val="00954757"/>
    <w:rsid w:val="0095558F"/>
    <w:rsid w:val="00955601"/>
    <w:rsid w:val="00955BC5"/>
    <w:rsid w:val="00955E75"/>
    <w:rsid w:val="0095607C"/>
    <w:rsid w:val="00956130"/>
    <w:rsid w:val="00956402"/>
    <w:rsid w:val="009565B7"/>
    <w:rsid w:val="00956D9A"/>
    <w:rsid w:val="00956E66"/>
    <w:rsid w:val="00956EC3"/>
    <w:rsid w:val="00957DDC"/>
    <w:rsid w:val="0096057C"/>
    <w:rsid w:val="0096063C"/>
    <w:rsid w:val="00960C39"/>
    <w:rsid w:val="00960E4B"/>
    <w:rsid w:val="009610D3"/>
    <w:rsid w:val="00961348"/>
    <w:rsid w:val="0096151E"/>
    <w:rsid w:val="00961739"/>
    <w:rsid w:val="0096203A"/>
    <w:rsid w:val="0096242E"/>
    <w:rsid w:val="0096274D"/>
    <w:rsid w:val="00962C85"/>
    <w:rsid w:val="00962DB2"/>
    <w:rsid w:val="00963128"/>
    <w:rsid w:val="009632A3"/>
    <w:rsid w:val="009633F0"/>
    <w:rsid w:val="009636DE"/>
    <w:rsid w:val="009652AB"/>
    <w:rsid w:val="009654F1"/>
    <w:rsid w:val="00965871"/>
    <w:rsid w:val="009659AB"/>
    <w:rsid w:val="00965FDF"/>
    <w:rsid w:val="00965FF0"/>
    <w:rsid w:val="0096616A"/>
    <w:rsid w:val="00966477"/>
    <w:rsid w:val="009666CE"/>
    <w:rsid w:val="00967906"/>
    <w:rsid w:val="0096791B"/>
    <w:rsid w:val="00967955"/>
    <w:rsid w:val="00967982"/>
    <w:rsid w:val="00967E5B"/>
    <w:rsid w:val="0097080D"/>
    <w:rsid w:val="00970DBA"/>
    <w:rsid w:val="00970E17"/>
    <w:rsid w:val="00971282"/>
    <w:rsid w:val="009714C1"/>
    <w:rsid w:val="009718CE"/>
    <w:rsid w:val="00971D79"/>
    <w:rsid w:val="00972B08"/>
    <w:rsid w:val="00972C03"/>
    <w:rsid w:val="00972DD6"/>
    <w:rsid w:val="00972DFE"/>
    <w:rsid w:val="00972F9B"/>
    <w:rsid w:val="009732BF"/>
    <w:rsid w:val="0097376B"/>
    <w:rsid w:val="0097385E"/>
    <w:rsid w:val="00973CB1"/>
    <w:rsid w:val="00974000"/>
    <w:rsid w:val="0097465C"/>
    <w:rsid w:val="00974810"/>
    <w:rsid w:val="00975415"/>
    <w:rsid w:val="00975496"/>
    <w:rsid w:val="00975CB6"/>
    <w:rsid w:val="0097619F"/>
    <w:rsid w:val="009761B9"/>
    <w:rsid w:val="009762B0"/>
    <w:rsid w:val="0097684D"/>
    <w:rsid w:val="00976B5F"/>
    <w:rsid w:val="00976DE4"/>
    <w:rsid w:val="0097798D"/>
    <w:rsid w:val="00977BA5"/>
    <w:rsid w:val="00977D0B"/>
    <w:rsid w:val="00977E5F"/>
    <w:rsid w:val="009802A6"/>
    <w:rsid w:val="00980D6D"/>
    <w:rsid w:val="00981717"/>
    <w:rsid w:val="00981C6C"/>
    <w:rsid w:val="00981EBF"/>
    <w:rsid w:val="0098237E"/>
    <w:rsid w:val="00982C78"/>
    <w:rsid w:val="00983970"/>
    <w:rsid w:val="00983E58"/>
    <w:rsid w:val="009840B0"/>
    <w:rsid w:val="00984428"/>
    <w:rsid w:val="009849F9"/>
    <w:rsid w:val="00985311"/>
    <w:rsid w:val="00985505"/>
    <w:rsid w:val="00985B72"/>
    <w:rsid w:val="00985E72"/>
    <w:rsid w:val="00985EB3"/>
    <w:rsid w:val="00985EEB"/>
    <w:rsid w:val="0098674A"/>
    <w:rsid w:val="00986983"/>
    <w:rsid w:val="009874F2"/>
    <w:rsid w:val="009876E8"/>
    <w:rsid w:val="00987B7D"/>
    <w:rsid w:val="00987D08"/>
    <w:rsid w:val="0099044B"/>
    <w:rsid w:val="00990A24"/>
    <w:rsid w:val="00990C6E"/>
    <w:rsid w:val="009919D7"/>
    <w:rsid w:val="00991C19"/>
    <w:rsid w:val="00991F38"/>
    <w:rsid w:val="00991FD0"/>
    <w:rsid w:val="009921ED"/>
    <w:rsid w:val="00992211"/>
    <w:rsid w:val="00992449"/>
    <w:rsid w:val="00992B4B"/>
    <w:rsid w:val="00992F82"/>
    <w:rsid w:val="0099300A"/>
    <w:rsid w:val="00993245"/>
    <w:rsid w:val="00994308"/>
    <w:rsid w:val="009944A3"/>
    <w:rsid w:val="00994589"/>
    <w:rsid w:val="009949D8"/>
    <w:rsid w:val="009950DD"/>
    <w:rsid w:val="00995903"/>
    <w:rsid w:val="00995A8F"/>
    <w:rsid w:val="00996449"/>
    <w:rsid w:val="00996527"/>
    <w:rsid w:val="00996E60"/>
    <w:rsid w:val="00996FFD"/>
    <w:rsid w:val="009972E2"/>
    <w:rsid w:val="0099733F"/>
    <w:rsid w:val="00997E95"/>
    <w:rsid w:val="009A05C9"/>
    <w:rsid w:val="009A0B81"/>
    <w:rsid w:val="009A1329"/>
    <w:rsid w:val="009A1533"/>
    <w:rsid w:val="009A17A0"/>
    <w:rsid w:val="009A181A"/>
    <w:rsid w:val="009A198B"/>
    <w:rsid w:val="009A1CEF"/>
    <w:rsid w:val="009A20DD"/>
    <w:rsid w:val="009A2108"/>
    <w:rsid w:val="009A2461"/>
    <w:rsid w:val="009A2AD5"/>
    <w:rsid w:val="009A2B0A"/>
    <w:rsid w:val="009A2F25"/>
    <w:rsid w:val="009A3229"/>
    <w:rsid w:val="009A3878"/>
    <w:rsid w:val="009A3966"/>
    <w:rsid w:val="009A3F93"/>
    <w:rsid w:val="009A40F6"/>
    <w:rsid w:val="009A4910"/>
    <w:rsid w:val="009A4CDA"/>
    <w:rsid w:val="009A531E"/>
    <w:rsid w:val="009A547B"/>
    <w:rsid w:val="009A56E3"/>
    <w:rsid w:val="009A5764"/>
    <w:rsid w:val="009A57F7"/>
    <w:rsid w:val="009A5E09"/>
    <w:rsid w:val="009A5E35"/>
    <w:rsid w:val="009A61C8"/>
    <w:rsid w:val="009A65D0"/>
    <w:rsid w:val="009A6664"/>
    <w:rsid w:val="009A7C54"/>
    <w:rsid w:val="009A7D22"/>
    <w:rsid w:val="009B0084"/>
    <w:rsid w:val="009B075C"/>
    <w:rsid w:val="009B0C4E"/>
    <w:rsid w:val="009B0E0F"/>
    <w:rsid w:val="009B133B"/>
    <w:rsid w:val="009B2255"/>
    <w:rsid w:val="009B2BA9"/>
    <w:rsid w:val="009B3057"/>
    <w:rsid w:val="009B3149"/>
    <w:rsid w:val="009B3AA6"/>
    <w:rsid w:val="009B4047"/>
    <w:rsid w:val="009B42D6"/>
    <w:rsid w:val="009B4443"/>
    <w:rsid w:val="009B4587"/>
    <w:rsid w:val="009B4FEC"/>
    <w:rsid w:val="009B5070"/>
    <w:rsid w:val="009B5102"/>
    <w:rsid w:val="009B5174"/>
    <w:rsid w:val="009B52B2"/>
    <w:rsid w:val="009B5C5C"/>
    <w:rsid w:val="009B5E28"/>
    <w:rsid w:val="009B6825"/>
    <w:rsid w:val="009B68C9"/>
    <w:rsid w:val="009B6C10"/>
    <w:rsid w:val="009C0267"/>
    <w:rsid w:val="009C02CA"/>
    <w:rsid w:val="009C066A"/>
    <w:rsid w:val="009C097D"/>
    <w:rsid w:val="009C0C18"/>
    <w:rsid w:val="009C0E33"/>
    <w:rsid w:val="009C0F86"/>
    <w:rsid w:val="009C1063"/>
    <w:rsid w:val="009C1B0B"/>
    <w:rsid w:val="009C1F8F"/>
    <w:rsid w:val="009C22F9"/>
    <w:rsid w:val="009C28AE"/>
    <w:rsid w:val="009C29B2"/>
    <w:rsid w:val="009C34E2"/>
    <w:rsid w:val="009C393E"/>
    <w:rsid w:val="009C3CCA"/>
    <w:rsid w:val="009C45A0"/>
    <w:rsid w:val="009C4C34"/>
    <w:rsid w:val="009C5015"/>
    <w:rsid w:val="009C5205"/>
    <w:rsid w:val="009C54D4"/>
    <w:rsid w:val="009C6267"/>
    <w:rsid w:val="009C65DF"/>
    <w:rsid w:val="009C6943"/>
    <w:rsid w:val="009C6B5F"/>
    <w:rsid w:val="009C6E17"/>
    <w:rsid w:val="009C792E"/>
    <w:rsid w:val="009C7AC7"/>
    <w:rsid w:val="009D00F0"/>
    <w:rsid w:val="009D01BF"/>
    <w:rsid w:val="009D026D"/>
    <w:rsid w:val="009D02EA"/>
    <w:rsid w:val="009D04F1"/>
    <w:rsid w:val="009D0F45"/>
    <w:rsid w:val="009D1063"/>
    <w:rsid w:val="009D19E3"/>
    <w:rsid w:val="009D19F8"/>
    <w:rsid w:val="009D1A12"/>
    <w:rsid w:val="009D1C8E"/>
    <w:rsid w:val="009D1FD9"/>
    <w:rsid w:val="009D235A"/>
    <w:rsid w:val="009D278B"/>
    <w:rsid w:val="009D298A"/>
    <w:rsid w:val="009D2B53"/>
    <w:rsid w:val="009D3059"/>
    <w:rsid w:val="009D41E7"/>
    <w:rsid w:val="009D4434"/>
    <w:rsid w:val="009D4824"/>
    <w:rsid w:val="009D4F9A"/>
    <w:rsid w:val="009D4FB7"/>
    <w:rsid w:val="009D53FD"/>
    <w:rsid w:val="009D583E"/>
    <w:rsid w:val="009D5CD1"/>
    <w:rsid w:val="009D5E4D"/>
    <w:rsid w:val="009D69B2"/>
    <w:rsid w:val="009D6D8F"/>
    <w:rsid w:val="009D6F25"/>
    <w:rsid w:val="009D75FA"/>
    <w:rsid w:val="009D7685"/>
    <w:rsid w:val="009D7CA5"/>
    <w:rsid w:val="009D7EA3"/>
    <w:rsid w:val="009D7F15"/>
    <w:rsid w:val="009E00A7"/>
    <w:rsid w:val="009E07C0"/>
    <w:rsid w:val="009E0A9B"/>
    <w:rsid w:val="009E0B36"/>
    <w:rsid w:val="009E0CD9"/>
    <w:rsid w:val="009E0FA1"/>
    <w:rsid w:val="009E13B6"/>
    <w:rsid w:val="009E17A7"/>
    <w:rsid w:val="009E1BB1"/>
    <w:rsid w:val="009E1F64"/>
    <w:rsid w:val="009E22D2"/>
    <w:rsid w:val="009E25FB"/>
    <w:rsid w:val="009E264E"/>
    <w:rsid w:val="009E2797"/>
    <w:rsid w:val="009E2AFD"/>
    <w:rsid w:val="009E2BFE"/>
    <w:rsid w:val="009E34AF"/>
    <w:rsid w:val="009E3A46"/>
    <w:rsid w:val="009E3A76"/>
    <w:rsid w:val="009E3C97"/>
    <w:rsid w:val="009E428E"/>
    <w:rsid w:val="009E44B6"/>
    <w:rsid w:val="009E45CC"/>
    <w:rsid w:val="009E492B"/>
    <w:rsid w:val="009E498A"/>
    <w:rsid w:val="009E4B56"/>
    <w:rsid w:val="009E4E2C"/>
    <w:rsid w:val="009E529C"/>
    <w:rsid w:val="009E52B4"/>
    <w:rsid w:val="009E5CA3"/>
    <w:rsid w:val="009E64A7"/>
    <w:rsid w:val="009E6B62"/>
    <w:rsid w:val="009E6C92"/>
    <w:rsid w:val="009E6E7A"/>
    <w:rsid w:val="009E743B"/>
    <w:rsid w:val="009E7C40"/>
    <w:rsid w:val="009F0274"/>
    <w:rsid w:val="009F130F"/>
    <w:rsid w:val="009F1367"/>
    <w:rsid w:val="009F16EA"/>
    <w:rsid w:val="009F20F5"/>
    <w:rsid w:val="009F274A"/>
    <w:rsid w:val="009F28B0"/>
    <w:rsid w:val="009F2FC5"/>
    <w:rsid w:val="009F30E2"/>
    <w:rsid w:val="009F3816"/>
    <w:rsid w:val="009F4C7D"/>
    <w:rsid w:val="009F561C"/>
    <w:rsid w:val="009F57FD"/>
    <w:rsid w:val="009F596E"/>
    <w:rsid w:val="009F5FF7"/>
    <w:rsid w:val="009F653F"/>
    <w:rsid w:val="009F65EB"/>
    <w:rsid w:val="009F6E66"/>
    <w:rsid w:val="009F6FD4"/>
    <w:rsid w:val="009F72A1"/>
    <w:rsid w:val="009F7ADF"/>
    <w:rsid w:val="009F7F6B"/>
    <w:rsid w:val="00A0010C"/>
    <w:rsid w:val="00A005EA"/>
    <w:rsid w:val="00A009A0"/>
    <w:rsid w:val="00A010B2"/>
    <w:rsid w:val="00A0122E"/>
    <w:rsid w:val="00A02197"/>
    <w:rsid w:val="00A0292B"/>
    <w:rsid w:val="00A029B1"/>
    <w:rsid w:val="00A0333B"/>
    <w:rsid w:val="00A0399F"/>
    <w:rsid w:val="00A03AA7"/>
    <w:rsid w:val="00A03AF1"/>
    <w:rsid w:val="00A03EEB"/>
    <w:rsid w:val="00A03F2B"/>
    <w:rsid w:val="00A049EA"/>
    <w:rsid w:val="00A04E38"/>
    <w:rsid w:val="00A05525"/>
    <w:rsid w:val="00A0558F"/>
    <w:rsid w:val="00A05C0D"/>
    <w:rsid w:val="00A05E4E"/>
    <w:rsid w:val="00A064C1"/>
    <w:rsid w:val="00A06E0F"/>
    <w:rsid w:val="00A07854"/>
    <w:rsid w:val="00A07DF4"/>
    <w:rsid w:val="00A07EB4"/>
    <w:rsid w:val="00A100CE"/>
    <w:rsid w:val="00A10149"/>
    <w:rsid w:val="00A103A0"/>
    <w:rsid w:val="00A10839"/>
    <w:rsid w:val="00A10A2D"/>
    <w:rsid w:val="00A10D25"/>
    <w:rsid w:val="00A10F9B"/>
    <w:rsid w:val="00A11C32"/>
    <w:rsid w:val="00A11C9E"/>
    <w:rsid w:val="00A11DC4"/>
    <w:rsid w:val="00A1225F"/>
    <w:rsid w:val="00A123AE"/>
    <w:rsid w:val="00A1282C"/>
    <w:rsid w:val="00A12952"/>
    <w:rsid w:val="00A12D4A"/>
    <w:rsid w:val="00A12E66"/>
    <w:rsid w:val="00A12F9E"/>
    <w:rsid w:val="00A13435"/>
    <w:rsid w:val="00A134CE"/>
    <w:rsid w:val="00A13623"/>
    <w:rsid w:val="00A13752"/>
    <w:rsid w:val="00A13FD3"/>
    <w:rsid w:val="00A14613"/>
    <w:rsid w:val="00A14615"/>
    <w:rsid w:val="00A14C41"/>
    <w:rsid w:val="00A152D8"/>
    <w:rsid w:val="00A1576F"/>
    <w:rsid w:val="00A15876"/>
    <w:rsid w:val="00A1587C"/>
    <w:rsid w:val="00A1598C"/>
    <w:rsid w:val="00A16350"/>
    <w:rsid w:val="00A16415"/>
    <w:rsid w:val="00A16B8E"/>
    <w:rsid w:val="00A16C09"/>
    <w:rsid w:val="00A171E1"/>
    <w:rsid w:val="00A1731C"/>
    <w:rsid w:val="00A17775"/>
    <w:rsid w:val="00A17806"/>
    <w:rsid w:val="00A17A43"/>
    <w:rsid w:val="00A17CF1"/>
    <w:rsid w:val="00A17E6D"/>
    <w:rsid w:val="00A20D2A"/>
    <w:rsid w:val="00A20FA0"/>
    <w:rsid w:val="00A21B4A"/>
    <w:rsid w:val="00A21D5D"/>
    <w:rsid w:val="00A21D9C"/>
    <w:rsid w:val="00A221A2"/>
    <w:rsid w:val="00A2259C"/>
    <w:rsid w:val="00A226BE"/>
    <w:rsid w:val="00A2288E"/>
    <w:rsid w:val="00A22A56"/>
    <w:rsid w:val="00A22B04"/>
    <w:rsid w:val="00A2301B"/>
    <w:rsid w:val="00A23301"/>
    <w:rsid w:val="00A23359"/>
    <w:rsid w:val="00A239B5"/>
    <w:rsid w:val="00A23EC0"/>
    <w:rsid w:val="00A23F2B"/>
    <w:rsid w:val="00A24285"/>
    <w:rsid w:val="00A24E45"/>
    <w:rsid w:val="00A24E55"/>
    <w:rsid w:val="00A252DF"/>
    <w:rsid w:val="00A258C4"/>
    <w:rsid w:val="00A25AE7"/>
    <w:rsid w:val="00A25CFB"/>
    <w:rsid w:val="00A26266"/>
    <w:rsid w:val="00A2669A"/>
    <w:rsid w:val="00A2687B"/>
    <w:rsid w:val="00A26F0F"/>
    <w:rsid w:val="00A30546"/>
    <w:rsid w:val="00A30616"/>
    <w:rsid w:val="00A30677"/>
    <w:rsid w:val="00A30A11"/>
    <w:rsid w:val="00A30AE2"/>
    <w:rsid w:val="00A30D3C"/>
    <w:rsid w:val="00A311D3"/>
    <w:rsid w:val="00A315BD"/>
    <w:rsid w:val="00A317FE"/>
    <w:rsid w:val="00A31999"/>
    <w:rsid w:val="00A32159"/>
    <w:rsid w:val="00A325D2"/>
    <w:rsid w:val="00A329DC"/>
    <w:rsid w:val="00A32B2A"/>
    <w:rsid w:val="00A33D03"/>
    <w:rsid w:val="00A3488E"/>
    <w:rsid w:val="00A355E2"/>
    <w:rsid w:val="00A35966"/>
    <w:rsid w:val="00A35BE8"/>
    <w:rsid w:val="00A35C4E"/>
    <w:rsid w:val="00A35D0E"/>
    <w:rsid w:val="00A36649"/>
    <w:rsid w:val="00A36E0B"/>
    <w:rsid w:val="00A36E5C"/>
    <w:rsid w:val="00A372C8"/>
    <w:rsid w:val="00A37538"/>
    <w:rsid w:val="00A37578"/>
    <w:rsid w:val="00A37866"/>
    <w:rsid w:val="00A37D1C"/>
    <w:rsid w:val="00A37DCB"/>
    <w:rsid w:val="00A37FB4"/>
    <w:rsid w:val="00A4010F"/>
    <w:rsid w:val="00A4031D"/>
    <w:rsid w:val="00A40774"/>
    <w:rsid w:val="00A412CF"/>
    <w:rsid w:val="00A4185E"/>
    <w:rsid w:val="00A41A96"/>
    <w:rsid w:val="00A41BEF"/>
    <w:rsid w:val="00A41FB5"/>
    <w:rsid w:val="00A42710"/>
    <w:rsid w:val="00A428CD"/>
    <w:rsid w:val="00A42BF7"/>
    <w:rsid w:val="00A42CC5"/>
    <w:rsid w:val="00A42E68"/>
    <w:rsid w:val="00A4300E"/>
    <w:rsid w:val="00A436BD"/>
    <w:rsid w:val="00A43EFB"/>
    <w:rsid w:val="00A44748"/>
    <w:rsid w:val="00A44CEA"/>
    <w:rsid w:val="00A44FEB"/>
    <w:rsid w:val="00A45742"/>
    <w:rsid w:val="00A45956"/>
    <w:rsid w:val="00A45C7A"/>
    <w:rsid w:val="00A45CB3"/>
    <w:rsid w:val="00A46677"/>
    <w:rsid w:val="00A46B97"/>
    <w:rsid w:val="00A46BAD"/>
    <w:rsid w:val="00A46D9E"/>
    <w:rsid w:val="00A46F43"/>
    <w:rsid w:val="00A47072"/>
    <w:rsid w:val="00A47364"/>
    <w:rsid w:val="00A47490"/>
    <w:rsid w:val="00A47655"/>
    <w:rsid w:val="00A478B0"/>
    <w:rsid w:val="00A4792F"/>
    <w:rsid w:val="00A47A5C"/>
    <w:rsid w:val="00A50663"/>
    <w:rsid w:val="00A50E9F"/>
    <w:rsid w:val="00A51082"/>
    <w:rsid w:val="00A5167A"/>
    <w:rsid w:val="00A5186E"/>
    <w:rsid w:val="00A533CD"/>
    <w:rsid w:val="00A540A5"/>
    <w:rsid w:val="00A5443B"/>
    <w:rsid w:val="00A54BED"/>
    <w:rsid w:val="00A54EDE"/>
    <w:rsid w:val="00A553E8"/>
    <w:rsid w:val="00A55781"/>
    <w:rsid w:val="00A55A4E"/>
    <w:rsid w:val="00A55AAA"/>
    <w:rsid w:val="00A55E50"/>
    <w:rsid w:val="00A55E62"/>
    <w:rsid w:val="00A56628"/>
    <w:rsid w:val="00A56A5F"/>
    <w:rsid w:val="00A56BCC"/>
    <w:rsid w:val="00A570EA"/>
    <w:rsid w:val="00A57DA0"/>
    <w:rsid w:val="00A57EB0"/>
    <w:rsid w:val="00A57F26"/>
    <w:rsid w:val="00A607B9"/>
    <w:rsid w:val="00A60A20"/>
    <w:rsid w:val="00A6156D"/>
    <w:rsid w:val="00A617AB"/>
    <w:rsid w:val="00A61AFB"/>
    <w:rsid w:val="00A61D47"/>
    <w:rsid w:val="00A61D60"/>
    <w:rsid w:val="00A61F18"/>
    <w:rsid w:val="00A626B7"/>
    <w:rsid w:val="00A62CFA"/>
    <w:rsid w:val="00A63557"/>
    <w:rsid w:val="00A63801"/>
    <w:rsid w:val="00A63F9F"/>
    <w:rsid w:val="00A6448F"/>
    <w:rsid w:val="00A64ACC"/>
    <w:rsid w:val="00A64DA5"/>
    <w:rsid w:val="00A6516E"/>
    <w:rsid w:val="00A653B6"/>
    <w:rsid w:val="00A6570B"/>
    <w:rsid w:val="00A6589A"/>
    <w:rsid w:val="00A65BD0"/>
    <w:rsid w:val="00A660B1"/>
    <w:rsid w:val="00A664FF"/>
    <w:rsid w:val="00A667FC"/>
    <w:rsid w:val="00A669D3"/>
    <w:rsid w:val="00A671D5"/>
    <w:rsid w:val="00A67B85"/>
    <w:rsid w:val="00A70250"/>
    <w:rsid w:val="00A70662"/>
    <w:rsid w:val="00A706FE"/>
    <w:rsid w:val="00A7075F"/>
    <w:rsid w:val="00A715AE"/>
    <w:rsid w:val="00A7218B"/>
    <w:rsid w:val="00A724A5"/>
    <w:rsid w:val="00A725FE"/>
    <w:rsid w:val="00A72AB5"/>
    <w:rsid w:val="00A72C27"/>
    <w:rsid w:val="00A72C6F"/>
    <w:rsid w:val="00A72D25"/>
    <w:rsid w:val="00A73018"/>
    <w:rsid w:val="00A73089"/>
    <w:rsid w:val="00A733AC"/>
    <w:rsid w:val="00A734CA"/>
    <w:rsid w:val="00A73E91"/>
    <w:rsid w:val="00A74330"/>
    <w:rsid w:val="00A7467C"/>
    <w:rsid w:val="00A748C5"/>
    <w:rsid w:val="00A74C5A"/>
    <w:rsid w:val="00A74C74"/>
    <w:rsid w:val="00A74E79"/>
    <w:rsid w:val="00A74EBF"/>
    <w:rsid w:val="00A7523D"/>
    <w:rsid w:val="00A7539F"/>
    <w:rsid w:val="00A75707"/>
    <w:rsid w:val="00A76325"/>
    <w:rsid w:val="00A765C2"/>
    <w:rsid w:val="00A767B4"/>
    <w:rsid w:val="00A76855"/>
    <w:rsid w:val="00A768B3"/>
    <w:rsid w:val="00A76DD7"/>
    <w:rsid w:val="00A76E12"/>
    <w:rsid w:val="00A77184"/>
    <w:rsid w:val="00A771D1"/>
    <w:rsid w:val="00A7758D"/>
    <w:rsid w:val="00A803DC"/>
    <w:rsid w:val="00A80E40"/>
    <w:rsid w:val="00A80F45"/>
    <w:rsid w:val="00A813AC"/>
    <w:rsid w:val="00A816E7"/>
    <w:rsid w:val="00A81D44"/>
    <w:rsid w:val="00A8245E"/>
    <w:rsid w:val="00A8286E"/>
    <w:rsid w:val="00A829A2"/>
    <w:rsid w:val="00A82B82"/>
    <w:rsid w:val="00A83449"/>
    <w:rsid w:val="00A839DD"/>
    <w:rsid w:val="00A83A63"/>
    <w:rsid w:val="00A83C50"/>
    <w:rsid w:val="00A83D0B"/>
    <w:rsid w:val="00A8401E"/>
    <w:rsid w:val="00A845FF"/>
    <w:rsid w:val="00A846FC"/>
    <w:rsid w:val="00A8474D"/>
    <w:rsid w:val="00A851A4"/>
    <w:rsid w:val="00A854C5"/>
    <w:rsid w:val="00A85886"/>
    <w:rsid w:val="00A85BB8"/>
    <w:rsid w:val="00A85C89"/>
    <w:rsid w:val="00A85F90"/>
    <w:rsid w:val="00A86415"/>
    <w:rsid w:val="00A869DE"/>
    <w:rsid w:val="00A86C7B"/>
    <w:rsid w:val="00A871FF"/>
    <w:rsid w:val="00A873CB"/>
    <w:rsid w:val="00A8744B"/>
    <w:rsid w:val="00A876CE"/>
    <w:rsid w:val="00A9049E"/>
    <w:rsid w:val="00A905B7"/>
    <w:rsid w:val="00A907FB"/>
    <w:rsid w:val="00A90CBA"/>
    <w:rsid w:val="00A911D2"/>
    <w:rsid w:val="00A91A63"/>
    <w:rsid w:val="00A91A86"/>
    <w:rsid w:val="00A91E11"/>
    <w:rsid w:val="00A923CD"/>
    <w:rsid w:val="00A9296C"/>
    <w:rsid w:val="00A92DC8"/>
    <w:rsid w:val="00A931CC"/>
    <w:rsid w:val="00A93373"/>
    <w:rsid w:val="00A93379"/>
    <w:rsid w:val="00A93950"/>
    <w:rsid w:val="00A939E6"/>
    <w:rsid w:val="00A94133"/>
    <w:rsid w:val="00A94B1E"/>
    <w:rsid w:val="00A95733"/>
    <w:rsid w:val="00A957E7"/>
    <w:rsid w:val="00A959D0"/>
    <w:rsid w:val="00A959F6"/>
    <w:rsid w:val="00A95D41"/>
    <w:rsid w:val="00A9628A"/>
    <w:rsid w:val="00A964FB"/>
    <w:rsid w:val="00A9744F"/>
    <w:rsid w:val="00A97DE7"/>
    <w:rsid w:val="00AA06A5"/>
    <w:rsid w:val="00AA0731"/>
    <w:rsid w:val="00AA0ADC"/>
    <w:rsid w:val="00AA0EBB"/>
    <w:rsid w:val="00AA0F20"/>
    <w:rsid w:val="00AA1231"/>
    <w:rsid w:val="00AA15FB"/>
    <w:rsid w:val="00AA1D1F"/>
    <w:rsid w:val="00AA2114"/>
    <w:rsid w:val="00AA21CA"/>
    <w:rsid w:val="00AA2390"/>
    <w:rsid w:val="00AA27ED"/>
    <w:rsid w:val="00AA2FC8"/>
    <w:rsid w:val="00AA343B"/>
    <w:rsid w:val="00AA4108"/>
    <w:rsid w:val="00AA4543"/>
    <w:rsid w:val="00AA45BD"/>
    <w:rsid w:val="00AA486F"/>
    <w:rsid w:val="00AA4A85"/>
    <w:rsid w:val="00AA5341"/>
    <w:rsid w:val="00AA59EF"/>
    <w:rsid w:val="00AA5D8D"/>
    <w:rsid w:val="00AA6A02"/>
    <w:rsid w:val="00AA6A2D"/>
    <w:rsid w:val="00AA6DB7"/>
    <w:rsid w:val="00AA76BF"/>
    <w:rsid w:val="00AA77EA"/>
    <w:rsid w:val="00AA7847"/>
    <w:rsid w:val="00AA7ACE"/>
    <w:rsid w:val="00AA7C23"/>
    <w:rsid w:val="00AB02C5"/>
    <w:rsid w:val="00AB0672"/>
    <w:rsid w:val="00AB09E4"/>
    <w:rsid w:val="00AB15B4"/>
    <w:rsid w:val="00AB202B"/>
    <w:rsid w:val="00AB24C5"/>
    <w:rsid w:val="00AB3A4F"/>
    <w:rsid w:val="00AB42DD"/>
    <w:rsid w:val="00AB43F2"/>
    <w:rsid w:val="00AB43F3"/>
    <w:rsid w:val="00AB452F"/>
    <w:rsid w:val="00AB54EF"/>
    <w:rsid w:val="00AB5808"/>
    <w:rsid w:val="00AB5826"/>
    <w:rsid w:val="00AB5933"/>
    <w:rsid w:val="00AB59AA"/>
    <w:rsid w:val="00AB5F35"/>
    <w:rsid w:val="00AB6965"/>
    <w:rsid w:val="00AB7094"/>
    <w:rsid w:val="00AB76C6"/>
    <w:rsid w:val="00AC0E3A"/>
    <w:rsid w:val="00AC168E"/>
    <w:rsid w:val="00AC1758"/>
    <w:rsid w:val="00AC1C75"/>
    <w:rsid w:val="00AC1DEA"/>
    <w:rsid w:val="00AC1FB7"/>
    <w:rsid w:val="00AC23FA"/>
    <w:rsid w:val="00AC24FB"/>
    <w:rsid w:val="00AC2562"/>
    <w:rsid w:val="00AC27BE"/>
    <w:rsid w:val="00AC315E"/>
    <w:rsid w:val="00AC3B0A"/>
    <w:rsid w:val="00AC3C01"/>
    <w:rsid w:val="00AC47B4"/>
    <w:rsid w:val="00AC5370"/>
    <w:rsid w:val="00AC559A"/>
    <w:rsid w:val="00AC611C"/>
    <w:rsid w:val="00AC62DA"/>
    <w:rsid w:val="00AC63ED"/>
    <w:rsid w:val="00AC6F1C"/>
    <w:rsid w:val="00AC70F2"/>
    <w:rsid w:val="00AC741B"/>
    <w:rsid w:val="00AC7B3F"/>
    <w:rsid w:val="00AD008F"/>
    <w:rsid w:val="00AD0224"/>
    <w:rsid w:val="00AD0B2B"/>
    <w:rsid w:val="00AD0C4F"/>
    <w:rsid w:val="00AD1B1B"/>
    <w:rsid w:val="00AD26D5"/>
    <w:rsid w:val="00AD26EE"/>
    <w:rsid w:val="00AD307C"/>
    <w:rsid w:val="00AD3764"/>
    <w:rsid w:val="00AD41FA"/>
    <w:rsid w:val="00AD4AB3"/>
    <w:rsid w:val="00AD4F32"/>
    <w:rsid w:val="00AD4F99"/>
    <w:rsid w:val="00AD5273"/>
    <w:rsid w:val="00AD58E8"/>
    <w:rsid w:val="00AD5938"/>
    <w:rsid w:val="00AD5995"/>
    <w:rsid w:val="00AD5C04"/>
    <w:rsid w:val="00AD616C"/>
    <w:rsid w:val="00AD6508"/>
    <w:rsid w:val="00AD66F5"/>
    <w:rsid w:val="00AD6AF6"/>
    <w:rsid w:val="00AD71F6"/>
    <w:rsid w:val="00AD794A"/>
    <w:rsid w:val="00AE005C"/>
    <w:rsid w:val="00AE0373"/>
    <w:rsid w:val="00AE060C"/>
    <w:rsid w:val="00AE09AB"/>
    <w:rsid w:val="00AE11FE"/>
    <w:rsid w:val="00AE18B5"/>
    <w:rsid w:val="00AE1989"/>
    <w:rsid w:val="00AE1D1D"/>
    <w:rsid w:val="00AE3019"/>
    <w:rsid w:val="00AE3126"/>
    <w:rsid w:val="00AE312E"/>
    <w:rsid w:val="00AE341C"/>
    <w:rsid w:val="00AE3652"/>
    <w:rsid w:val="00AE38BD"/>
    <w:rsid w:val="00AE3A95"/>
    <w:rsid w:val="00AE3BB7"/>
    <w:rsid w:val="00AE3FDA"/>
    <w:rsid w:val="00AE4176"/>
    <w:rsid w:val="00AE4CA3"/>
    <w:rsid w:val="00AE4E5A"/>
    <w:rsid w:val="00AE5289"/>
    <w:rsid w:val="00AE5D79"/>
    <w:rsid w:val="00AE64A2"/>
    <w:rsid w:val="00AE6513"/>
    <w:rsid w:val="00AE6762"/>
    <w:rsid w:val="00AE6905"/>
    <w:rsid w:val="00AE6933"/>
    <w:rsid w:val="00AE69B7"/>
    <w:rsid w:val="00AE6CF7"/>
    <w:rsid w:val="00AE6D7D"/>
    <w:rsid w:val="00AE7714"/>
    <w:rsid w:val="00AE7850"/>
    <w:rsid w:val="00AE7B7F"/>
    <w:rsid w:val="00AE7CD7"/>
    <w:rsid w:val="00AE7D15"/>
    <w:rsid w:val="00AF01B6"/>
    <w:rsid w:val="00AF03A6"/>
    <w:rsid w:val="00AF0908"/>
    <w:rsid w:val="00AF094C"/>
    <w:rsid w:val="00AF0E73"/>
    <w:rsid w:val="00AF0F70"/>
    <w:rsid w:val="00AF0FFE"/>
    <w:rsid w:val="00AF18C0"/>
    <w:rsid w:val="00AF1D89"/>
    <w:rsid w:val="00AF1DA3"/>
    <w:rsid w:val="00AF200E"/>
    <w:rsid w:val="00AF2178"/>
    <w:rsid w:val="00AF22AE"/>
    <w:rsid w:val="00AF27C3"/>
    <w:rsid w:val="00AF2DA9"/>
    <w:rsid w:val="00AF2E17"/>
    <w:rsid w:val="00AF35C1"/>
    <w:rsid w:val="00AF3716"/>
    <w:rsid w:val="00AF3B0E"/>
    <w:rsid w:val="00AF3E94"/>
    <w:rsid w:val="00AF44D0"/>
    <w:rsid w:val="00AF4518"/>
    <w:rsid w:val="00AF468D"/>
    <w:rsid w:val="00AF4E5C"/>
    <w:rsid w:val="00AF51BB"/>
    <w:rsid w:val="00AF51FF"/>
    <w:rsid w:val="00AF558D"/>
    <w:rsid w:val="00AF55C1"/>
    <w:rsid w:val="00AF565B"/>
    <w:rsid w:val="00AF5708"/>
    <w:rsid w:val="00AF58DE"/>
    <w:rsid w:val="00AF5D96"/>
    <w:rsid w:val="00AF5E9A"/>
    <w:rsid w:val="00AF6007"/>
    <w:rsid w:val="00AF60E6"/>
    <w:rsid w:val="00AF6264"/>
    <w:rsid w:val="00AF6636"/>
    <w:rsid w:val="00AF69B5"/>
    <w:rsid w:val="00AF6CE8"/>
    <w:rsid w:val="00AF6FDA"/>
    <w:rsid w:val="00AF71E9"/>
    <w:rsid w:val="00AF7C07"/>
    <w:rsid w:val="00AF7F0C"/>
    <w:rsid w:val="00B005B4"/>
    <w:rsid w:val="00B0060E"/>
    <w:rsid w:val="00B006FE"/>
    <w:rsid w:val="00B00F41"/>
    <w:rsid w:val="00B0105B"/>
    <w:rsid w:val="00B015F9"/>
    <w:rsid w:val="00B018B7"/>
    <w:rsid w:val="00B01B76"/>
    <w:rsid w:val="00B02158"/>
    <w:rsid w:val="00B0246E"/>
    <w:rsid w:val="00B02866"/>
    <w:rsid w:val="00B0349E"/>
    <w:rsid w:val="00B04034"/>
    <w:rsid w:val="00B040EF"/>
    <w:rsid w:val="00B04324"/>
    <w:rsid w:val="00B045CF"/>
    <w:rsid w:val="00B04602"/>
    <w:rsid w:val="00B04D35"/>
    <w:rsid w:val="00B0559F"/>
    <w:rsid w:val="00B056FE"/>
    <w:rsid w:val="00B05A87"/>
    <w:rsid w:val="00B05E6A"/>
    <w:rsid w:val="00B06AC7"/>
    <w:rsid w:val="00B07842"/>
    <w:rsid w:val="00B10181"/>
    <w:rsid w:val="00B10440"/>
    <w:rsid w:val="00B10442"/>
    <w:rsid w:val="00B107DD"/>
    <w:rsid w:val="00B10928"/>
    <w:rsid w:val="00B114E6"/>
    <w:rsid w:val="00B1150F"/>
    <w:rsid w:val="00B115D0"/>
    <w:rsid w:val="00B115F1"/>
    <w:rsid w:val="00B116B0"/>
    <w:rsid w:val="00B11DB2"/>
    <w:rsid w:val="00B11F49"/>
    <w:rsid w:val="00B121EF"/>
    <w:rsid w:val="00B1291E"/>
    <w:rsid w:val="00B12927"/>
    <w:rsid w:val="00B142CD"/>
    <w:rsid w:val="00B14EDE"/>
    <w:rsid w:val="00B14F7C"/>
    <w:rsid w:val="00B14F9A"/>
    <w:rsid w:val="00B1536E"/>
    <w:rsid w:val="00B15BA1"/>
    <w:rsid w:val="00B15E9D"/>
    <w:rsid w:val="00B163F9"/>
    <w:rsid w:val="00B1658C"/>
    <w:rsid w:val="00B165F2"/>
    <w:rsid w:val="00B1703A"/>
    <w:rsid w:val="00B170A9"/>
    <w:rsid w:val="00B17D64"/>
    <w:rsid w:val="00B17ED6"/>
    <w:rsid w:val="00B20095"/>
    <w:rsid w:val="00B20166"/>
    <w:rsid w:val="00B202B7"/>
    <w:rsid w:val="00B209BF"/>
    <w:rsid w:val="00B20C31"/>
    <w:rsid w:val="00B20D3A"/>
    <w:rsid w:val="00B20F21"/>
    <w:rsid w:val="00B215DF"/>
    <w:rsid w:val="00B2188E"/>
    <w:rsid w:val="00B21F59"/>
    <w:rsid w:val="00B21FD0"/>
    <w:rsid w:val="00B22772"/>
    <w:rsid w:val="00B2288D"/>
    <w:rsid w:val="00B23751"/>
    <w:rsid w:val="00B238AC"/>
    <w:rsid w:val="00B23958"/>
    <w:rsid w:val="00B23EF1"/>
    <w:rsid w:val="00B23F40"/>
    <w:rsid w:val="00B24B0C"/>
    <w:rsid w:val="00B24EEC"/>
    <w:rsid w:val="00B251A6"/>
    <w:rsid w:val="00B253EE"/>
    <w:rsid w:val="00B25572"/>
    <w:rsid w:val="00B25637"/>
    <w:rsid w:val="00B25767"/>
    <w:rsid w:val="00B257C3"/>
    <w:rsid w:val="00B26C85"/>
    <w:rsid w:val="00B26CE0"/>
    <w:rsid w:val="00B2725A"/>
    <w:rsid w:val="00B300FE"/>
    <w:rsid w:val="00B30D9A"/>
    <w:rsid w:val="00B30D9C"/>
    <w:rsid w:val="00B31176"/>
    <w:rsid w:val="00B314CA"/>
    <w:rsid w:val="00B319B5"/>
    <w:rsid w:val="00B31C2E"/>
    <w:rsid w:val="00B32325"/>
    <w:rsid w:val="00B33415"/>
    <w:rsid w:val="00B335CA"/>
    <w:rsid w:val="00B34098"/>
    <w:rsid w:val="00B34264"/>
    <w:rsid w:val="00B344BD"/>
    <w:rsid w:val="00B345F8"/>
    <w:rsid w:val="00B34C15"/>
    <w:rsid w:val="00B34E66"/>
    <w:rsid w:val="00B3505E"/>
    <w:rsid w:val="00B35158"/>
    <w:rsid w:val="00B3539F"/>
    <w:rsid w:val="00B35860"/>
    <w:rsid w:val="00B35B7C"/>
    <w:rsid w:val="00B36699"/>
    <w:rsid w:val="00B36794"/>
    <w:rsid w:val="00B36976"/>
    <w:rsid w:val="00B36E6B"/>
    <w:rsid w:val="00B37126"/>
    <w:rsid w:val="00B372F0"/>
    <w:rsid w:val="00B37C84"/>
    <w:rsid w:val="00B37C96"/>
    <w:rsid w:val="00B40333"/>
    <w:rsid w:val="00B404FF"/>
    <w:rsid w:val="00B4050B"/>
    <w:rsid w:val="00B41347"/>
    <w:rsid w:val="00B41624"/>
    <w:rsid w:val="00B417BB"/>
    <w:rsid w:val="00B41DC6"/>
    <w:rsid w:val="00B41E77"/>
    <w:rsid w:val="00B422CF"/>
    <w:rsid w:val="00B42585"/>
    <w:rsid w:val="00B427C1"/>
    <w:rsid w:val="00B4298F"/>
    <w:rsid w:val="00B42AEF"/>
    <w:rsid w:val="00B42D04"/>
    <w:rsid w:val="00B43006"/>
    <w:rsid w:val="00B43F50"/>
    <w:rsid w:val="00B443F5"/>
    <w:rsid w:val="00B449C2"/>
    <w:rsid w:val="00B44B83"/>
    <w:rsid w:val="00B4515B"/>
    <w:rsid w:val="00B4593E"/>
    <w:rsid w:val="00B45AE8"/>
    <w:rsid w:val="00B45C28"/>
    <w:rsid w:val="00B46793"/>
    <w:rsid w:val="00B46977"/>
    <w:rsid w:val="00B46E83"/>
    <w:rsid w:val="00B477E1"/>
    <w:rsid w:val="00B477E6"/>
    <w:rsid w:val="00B4794E"/>
    <w:rsid w:val="00B50E48"/>
    <w:rsid w:val="00B513D1"/>
    <w:rsid w:val="00B51BF4"/>
    <w:rsid w:val="00B529F7"/>
    <w:rsid w:val="00B52D7D"/>
    <w:rsid w:val="00B5346F"/>
    <w:rsid w:val="00B534DA"/>
    <w:rsid w:val="00B53C14"/>
    <w:rsid w:val="00B53E20"/>
    <w:rsid w:val="00B53F2D"/>
    <w:rsid w:val="00B54007"/>
    <w:rsid w:val="00B54864"/>
    <w:rsid w:val="00B54B54"/>
    <w:rsid w:val="00B54C48"/>
    <w:rsid w:val="00B55643"/>
    <w:rsid w:val="00B55F7B"/>
    <w:rsid w:val="00B563BB"/>
    <w:rsid w:val="00B56563"/>
    <w:rsid w:val="00B56A7A"/>
    <w:rsid w:val="00B57571"/>
    <w:rsid w:val="00B576CB"/>
    <w:rsid w:val="00B5781E"/>
    <w:rsid w:val="00B57A44"/>
    <w:rsid w:val="00B603A1"/>
    <w:rsid w:val="00B6048C"/>
    <w:rsid w:val="00B60548"/>
    <w:rsid w:val="00B60781"/>
    <w:rsid w:val="00B60965"/>
    <w:rsid w:val="00B60EA4"/>
    <w:rsid w:val="00B60F84"/>
    <w:rsid w:val="00B61832"/>
    <w:rsid w:val="00B61A96"/>
    <w:rsid w:val="00B62EB8"/>
    <w:rsid w:val="00B6304B"/>
    <w:rsid w:val="00B63619"/>
    <w:rsid w:val="00B63B82"/>
    <w:rsid w:val="00B64393"/>
    <w:rsid w:val="00B6492F"/>
    <w:rsid w:val="00B64F30"/>
    <w:rsid w:val="00B65BCC"/>
    <w:rsid w:val="00B65D59"/>
    <w:rsid w:val="00B65DE7"/>
    <w:rsid w:val="00B65F9B"/>
    <w:rsid w:val="00B6697A"/>
    <w:rsid w:val="00B670A5"/>
    <w:rsid w:val="00B7031E"/>
    <w:rsid w:val="00B707E1"/>
    <w:rsid w:val="00B70DB4"/>
    <w:rsid w:val="00B71861"/>
    <w:rsid w:val="00B71EAC"/>
    <w:rsid w:val="00B723DC"/>
    <w:rsid w:val="00B7242F"/>
    <w:rsid w:val="00B72529"/>
    <w:rsid w:val="00B72721"/>
    <w:rsid w:val="00B72E41"/>
    <w:rsid w:val="00B72F43"/>
    <w:rsid w:val="00B73005"/>
    <w:rsid w:val="00B73C13"/>
    <w:rsid w:val="00B74458"/>
    <w:rsid w:val="00B7482E"/>
    <w:rsid w:val="00B749A9"/>
    <w:rsid w:val="00B749D8"/>
    <w:rsid w:val="00B74DFD"/>
    <w:rsid w:val="00B76581"/>
    <w:rsid w:val="00B76628"/>
    <w:rsid w:val="00B76751"/>
    <w:rsid w:val="00B76757"/>
    <w:rsid w:val="00B7693F"/>
    <w:rsid w:val="00B769B2"/>
    <w:rsid w:val="00B76BCD"/>
    <w:rsid w:val="00B76CAE"/>
    <w:rsid w:val="00B76DC7"/>
    <w:rsid w:val="00B7713F"/>
    <w:rsid w:val="00B77A80"/>
    <w:rsid w:val="00B77D0C"/>
    <w:rsid w:val="00B80066"/>
    <w:rsid w:val="00B80308"/>
    <w:rsid w:val="00B80928"/>
    <w:rsid w:val="00B80B66"/>
    <w:rsid w:val="00B812FA"/>
    <w:rsid w:val="00B817DC"/>
    <w:rsid w:val="00B819E8"/>
    <w:rsid w:val="00B81A69"/>
    <w:rsid w:val="00B81C49"/>
    <w:rsid w:val="00B81FEE"/>
    <w:rsid w:val="00B821B1"/>
    <w:rsid w:val="00B821E9"/>
    <w:rsid w:val="00B82316"/>
    <w:rsid w:val="00B82870"/>
    <w:rsid w:val="00B82AC0"/>
    <w:rsid w:val="00B82B64"/>
    <w:rsid w:val="00B830A5"/>
    <w:rsid w:val="00B833B7"/>
    <w:rsid w:val="00B83B31"/>
    <w:rsid w:val="00B83DBA"/>
    <w:rsid w:val="00B848F9"/>
    <w:rsid w:val="00B84A56"/>
    <w:rsid w:val="00B85361"/>
    <w:rsid w:val="00B855BC"/>
    <w:rsid w:val="00B859D3"/>
    <w:rsid w:val="00B85D64"/>
    <w:rsid w:val="00B86145"/>
    <w:rsid w:val="00B86568"/>
    <w:rsid w:val="00B866F9"/>
    <w:rsid w:val="00B86778"/>
    <w:rsid w:val="00B86795"/>
    <w:rsid w:val="00B86B48"/>
    <w:rsid w:val="00B870F2"/>
    <w:rsid w:val="00B875CE"/>
    <w:rsid w:val="00B8760D"/>
    <w:rsid w:val="00B878F1"/>
    <w:rsid w:val="00B879BF"/>
    <w:rsid w:val="00B87D45"/>
    <w:rsid w:val="00B87ECA"/>
    <w:rsid w:val="00B87ED0"/>
    <w:rsid w:val="00B90085"/>
    <w:rsid w:val="00B9015E"/>
    <w:rsid w:val="00B901DA"/>
    <w:rsid w:val="00B9026D"/>
    <w:rsid w:val="00B902A3"/>
    <w:rsid w:val="00B903BA"/>
    <w:rsid w:val="00B90E49"/>
    <w:rsid w:val="00B913B9"/>
    <w:rsid w:val="00B91696"/>
    <w:rsid w:val="00B91AD7"/>
    <w:rsid w:val="00B91BEE"/>
    <w:rsid w:val="00B926B3"/>
    <w:rsid w:val="00B92B2C"/>
    <w:rsid w:val="00B92DD5"/>
    <w:rsid w:val="00B92E1D"/>
    <w:rsid w:val="00B92F67"/>
    <w:rsid w:val="00B9356E"/>
    <w:rsid w:val="00B935CC"/>
    <w:rsid w:val="00B9381E"/>
    <w:rsid w:val="00B93876"/>
    <w:rsid w:val="00B9407D"/>
    <w:rsid w:val="00B94E14"/>
    <w:rsid w:val="00B94EC8"/>
    <w:rsid w:val="00B959F2"/>
    <w:rsid w:val="00B96785"/>
    <w:rsid w:val="00B96892"/>
    <w:rsid w:val="00B96A5F"/>
    <w:rsid w:val="00B96CD2"/>
    <w:rsid w:val="00B96D5E"/>
    <w:rsid w:val="00B97D2C"/>
    <w:rsid w:val="00B97F4D"/>
    <w:rsid w:val="00B97FD3"/>
    <w:rsid w:val="00BA00BE"/>
    <w:rsid w:val="00BA09F2"/>
    <w:rsid w:val="00BA0C96"/>
    <w:rsid w:val="00BA1989"/>
    <w:rsid w:val="00BA19EB"/>
    <w:rsid w:val="00BA1C59"/>
    <w:rsid w:val="00BA2075"/>
    <w:rsid w:val="00BA2197"/>
    <w:rsid w:val="00BA2581"/>
    <w:rsid w:val="00BA275F"/>
    <w:rsid w:val="00BA3409"/>
    <w:rsid w:val="00BA3481"/>
    <w:rsid w:val="00BA3604"/>
    <w:rsid w:val="00BA373D"/>
    <w:rsid w:val="00BA3DA1"/>
    <w:rsid w:val="00BA3DFF"/>
    <w:rsid w:val="00BA3FD0"/>
    <w:rsid w:val="00BA421F"/>
    <w:rsid w:val="00BA4354"/>
    <w:rsid w:val="00BA43FF"/>
    <w:rsid w:val="00BA47BA"/>
    <w:rsid w:val="00BA4E55"/>
    <w:rsid w:val="00BA4F63"/>
    <w:rsid w:val="00BA619C"/>
    <w:rsid w:val="00BA65E6"/>
    <w:rsid w:val="00BA67C3"/>
    <w:rsid w:val="00BA6C0F"/>
    <w:rsid w:val="00BA6EB0"/>
    <w:rsid w:val="00BA7B86"/>
    <w:rsid w:val="00BB03F9"/>
    <w:rsid w:val="00BB06C1"/>
    <w:rsid w:val="00BB0F6D"/>
    <w:rsid w:val="00BB13DD"/>
    <w:rsid w:val="00BB15DF"/>
    <w:rsid w:val="00BB1735"/>
    <w:rsid w:val="00BB17BE"/>
    <w:rsid w:val="00BB1BF1"/>
    <w:rsid w:val="00BB2266"/>
    <w:rsid w:val="00BB2726"/>
    <w:rsid w:val="00BB272A"/>
    <w:rsid w:val="00BB2F7E"/>
    <w:rsid w:val="00BB34BF"/>
    <w:rsid w:val="00BB37D6"/>
    <w:rsid w:val="00BB3E84"/>
    <w:rsid w:val="00BB43D7"/>
    <w:rsid w:val="00BB4695"/>
    <w:rsid w:val="00BB4BE4"/>
    <w:rsid w:val="00BB4D52"/>
    <w:rsid w:val="00BB4E79"/>
    <w:rsid w:val="00BB51ED"/>
    <w:rsid w:val="00BB5AD6"/>
    <w:rsid w:val="00BB67B2"/>
    <w:rsid w:val="00BB6FB5"/>
    <w:rsid w:val="00BB6FD3"/>
    <w:rsid w:val="00BB70E1"/>
    <w:rsid w:val="00BB7240"/>
    <w:rsid w:val="00BB7E11"/>
    <w:rsid w:val="00BC0E3A"/>
    <w:rsid w:val="00BC0FA1"/>
    <w:rsid w:val="00BC10F5"/>
    <w:rsid w:val="00BC129C"/>
    <w:rsid w:val="00BC12B7"/>
    <w:rsid w:val="00BC25E2"/>
    <w:rsid w:val="00BC28F7"/>
    <w:rsid w:val="00BC368D"/>
    <w:rsid w:val="00BC36D2"/>
    <w:rsid w:val="00BC3756"/>
    <w:rsid w:val="00BC4D34"/>
    <w:rsid w:val="00BC5463"/>
    <w:rsid w:val="00BC5640"/>
    <w:rsid w:val="00BC5A39"/>
    <w:rsid w:val="00BC5C25"/>
    <w:rsid w:val="00BC69A1"/>
    <w:rsid w:val="00BC7272"/>
    <w:rsid w:val="00BC7563"/>
    <w:rsid w:val="00BC78F5"/>
    <w:rsid w:val="00BC797A"/>
    <w:rsid w:val="00BC7C13"/>
    <w:rsid w:val="00BC7CA1"/>
    <w:rsid w:val="00BC7F0F"/>
    <w:rsid w:val="00BD03F3"/>
    <w:rsid w:val="00BD069D"/>
    <w:rsid w:val="00BD0DED"/>
    <w:rsid w:val="00BD1156"/>
    <w:rsid w:val="00BD14EC"/>
    <w:rsid w:val="00BD188B"/>
    <w:rsid w:val="00BD1B3F"/>
    <w:rsid w:val="00BD1D18"/>
    <w:rsid w:val="00BD1D85"/>
    <w:rsid w:val="00BD1FC6"/>
    <w:rsid w:val="00BD20FC"/>
    <w:rsid w:val="00BD253C"/>
    <w:rsid w:val="00BD25F5"/>
    <w:rsid w:val="00BD2A46"/>
    <w:rsid w:val="00BD300D"/>
    <w:rsid w:val="00BD3177"/>
    <w:rsid w:val="00BD3267"/>
    <w:rsid w:val="00BD34F7"/>
    <w:rsid w:val="00BD353B"/>
    <w:rsid w:val="00BD36DF"/>
    <w:rsid w:val="00BD3C21"/>
    <w:rsid w:val="00BD418A"/>
    <w:rsid w:val="00BD492E"/>
    <w:rsid w:val="00BD4C04"/>
    <w:rsid w:val="00BD5059"/>
    <w:rsid w:val="00BD561E"/>
    <w:rsid w:val="00BD57DC"/>
    <w:rsid w:val="00BD5DDF"/>
    <w:rsid w:val="00BD61E4"/>
    <w:rsid w:val="00BD63D0"/>
    <w:rsid w:val="00BD6C7D"/>
    <w:rsid w:val="00BD6F7D"/>
    <w:rsid w:val="00BD6FCB"/>
    <w:rsid w:val="00BD770C"/>
    <w:rsid w:val="00BD78F5"/>
    <w:rsid w:val="00BD7FBE"/>
    <w:rsid w:val="00BE0007"/>
    <w:rsid w:val="00BE03B5"/>
    <w:rsid w:val="00BE03BA"/>
    <w:rsid w:val="00BE054C"/>
    <w:rsid w:val="00BE0BEE"/>
    <w:rsid w:val="00BE0BF6"/>
    <w:rsid w:val="00BE0D52"/>
    <w:rsid w:val="00BE0DCB"/>
    <w:rsid w:val="00BE1543"/>
    <w:rsid w:val="00BE1A76"/>
    <w:rsid w:val="00BE1E42"/>
    <w:rsid w:val="00BE1F9B"/>
    <w:rsid w:val="00BE24E1"/>
    <w:rsid w:val="00BE257D"/>
    <w:rsid w:val="00BE2FAB"/>
    <w:rsid w:val="00BE3317"/>
    <w:rsid w:val="00BE34F7"/>
    <w:rsid w:val="00BE388D"/>
    <w:rsid w:val="00BE3CE6"/>
    <w:rsid w:val="00BE4043"/>
    <w:rsid w:val="00BE43F5"/>
    <w:rsid w:val="00BE479D"/>
    <w:rsid w:val="00BE4CFA"/>
    <w:rsid w:val="00BE5396"/>
    <w:rsid w:val="00BE55C2"/>
    <w:rsid w:val="00BE5954"/>
    <w:rsid w:val="00BE61B5"/>
    <w:rsid w:val="00BE61D0"/>
    <w:rsid w:val="00BE667A"/>
    <w:rsid w:val="00BE709E"/>
    <w:rsid w:val="00BE7291"/>
    <w:rsid w:val="00BE7CCA"/>
    <w:rsid w:val="00BF0205"/>
    <w:rsid w:val="00BF0D1B"/>
    <w:rsid w:val="00BF16F6"/>
    <w:rsid w:val="00BF1808"/>
    <w:rsid w:val="00BF1E18"/>
    <w:rsid w:val="00BF1E7F"/>
    <w:rsid w:val="00BF1F5D"/>
    <w:rsid w:val="00BF2956"/>
    <w:rsid w:val="00BF2D7B"/>
    <w:rsid w:val="00BF31E2"/>
    <w:rsid w:val="00BF3590"/>
    <w:rsid w:val="00BF3782"/>
    <w:rsid w:val="00BF3C1E"/>
    <w:rsid w:val="00BF3D8F"/>
    <w:rsid w:val="00BF4664"/>
    <w:rsid w:val="00BF46A4"/>
    <w:rsid w:val="00BF4A0A"/>
    <w:rsid w:val="00BF4B55"/>
    <w:rsid w:val="00BF5819"/>
    <w:rsid w:val="00BF5D46"/>
    <w:rsid w:val="00BF62F9"/>
    <w:rsid w:val="00BF68B2"/>
    <w:rsid w:val="00BF6BC5"/>
    <w:rsid w:val="00BF6FFD"/>
    <w:rsid w:val="00BF7736"/>
    <w:rsid w:val="00BF7840"/>
    <w:rsid w:val="00C00042"/>
    <w:rsid w:val="00C000AE"/>
    <w:rsid w:val="00C001C7"/>
    <w:rsid w:val="00C005F9"/>
    <w:rsid w:val="00C007F5"/>
    <w:rsid w:val="00C009DF"/>
    <w:rsid w:val="00C00C57"/>
    <w:rsid w:val="00C00D38"/>
    <w:rsid w:val="00C0140B"/>
    <w:rsid w:val="00C014DC"/>
    <w:rsid w:val="00C01611"/>
    <w:rsid w:val="00C016A2"/>
    <w:rsid w:val="00C01ABA"/>
    <w:rsid w:val="00C01F1D"/>
    <w:rsid w:val="00C0212D"/>
    <w:rsid w:val="00C0233E"/>
    <w:rsid w:val="00C024BB"/>
    <w:rsid w:val="00C0288D"/>
    <w:rsid w:val="00C03487"/>
    <w:rsid w:val="00C0372A"/>
    <w:rsid w:val="00C03FB9"/>
    <w:rsid w:val="00C04379"/>
    <w:rsid w:val="00C0448E"/>
    <w:rsid w:val="00C04929"/>
    <w:rsid w:val="00C04961"/>
    <w:rsid w:val="00C04969"/>
    <w:rsid w:val="00C0499D"/>
    <w:rsid w:val="00C04A14"/>
    <w:rsid w:val="00C04A6B"/>
    <w:rsid w:val="00C04BA7"/>
    <w:rsid w:val="00C04DA3"/>
    <w:rsid w:val="00C05585"/>
    <w:rsid w:val="00C05700"/>
    <w:rsid w:val="00C05706"/>
    <w:rsid w:val="00C05A89"/>
    <w:rsid w:val="00C05BFF"/>
    <w:rsid w:val="00C060BB"/>
    <w:rsid w:val="00C062E1"/>
    <w:rsid w:val="00C070FE"/>
    <w:rsid w:val="00C07133"/>
    <w:rsid w:val="00C07652"/>
    <w:rsid w:val="00C076FB"/>
    <w:rsid w:val="00C07C3D"/>
    <w:rsid w:val="00C07C64"/>
    <w:rsid w:val="00C07FB0"/>
    <w:rsid w:val="00C10844"/>
    <w:rsid w:val="00C10A53"/>
    <w:rsid w:val="00C11B0D"/>
    <w:rsid w:val="00C11E25"/>
    <w:rsid w:val="00C12181"/>
    <w:rsid w:val="00C1218B"/>
    <w:rsid w:val="00C1253E"/>
    <w:rsid w:val="00C12D41"/>
    <w:rsid w:val="00C13841"/>
    <w:rsid w:val="00C1398A"/>
    <w:rsid w:val="00C13F6F"/>
    <w:rsid w:val="00C14384"/>
    <w:rsid w:val="00C14DBE"/>
    <w:rsid w:val="00C15077"/>
    <w:rsid w:val="00C15960"/>
    <w:rsid w:val="00C166CB"/>
    <w:rsid w:val="00C16FAE"/>
    <w:rsid w:val="00C17620"/>
    <w:rsid w:val="00C17C86"/>
    <w:rsid w:val="00C20032"/>
    <w:rsid w:val="00C2027D"/>
    <w:rsid w:val="00C209EA"/>
    <w:rsid w:val="00C20C5C"/>
    <w:rsid w:val="00C21685"/>
    <w:rsid w:val="00C22065"/>
    <w:rsid w:val="00C2284C"/>
    <w:rsid w:val="00C22B56"/>
    <w:rsid w:val="00C22BE4"/>
    <w:rsid w:val="00C236B1"/>
    <w:rsid w:val="00C23A52"/>
    <w:rsid w:val="00C23DCE"/>
    <w:rsid w:val="00C24186"/>
    <w:rsid w:val="00C245FB"/>
    <w:rsid w:val="00C24963"/>
    <w:rsid w:val="00C24AA7"/>
    <w:rsid w:val="00C24C78"/>
    <w:rsid w:val="00C24FBE"/>
    <w:rsid w:val="00C254E1"/>
    <w:rsid w:val="00C256AE"/>
    <w:rsid w:val="00C2573F"/>
    <w:rsid w:val="00C2587F"/>
    <w:rsid w:val="00C25E52"/>
    <w:rsid w:val="00C266A3"/>
    <w:rsid w:val="00C26DBD"/>
    <w:rsid w:val="00C27202"/>
    <w:rsid w:val="00C276C1"/>
    <w:rsid w:val="00C27C2B"/>
    <w:rsid w:val="00C27D3D"/>
    <w:rsid w:val="00C3024A"/>
    <w:rsid w:val="00C30252"/>
    <w:rsid w:val="00C30474"/>
    <w:rsid w:val="00C307C7"/>
    <w:rsid w:val="00C30928"/>
    <w:rsid w:val="00C314A9"/>
    <w:rsid w:val="00C31530"/>
    <w:rsid w:val="00C31F56"/>
    <w:rsid w:val="00C32326"/>
    <w:rsid w:val="00C32889"/>
    <w:rsid w:val="00C32FE4"/>
    <w:rsid w:val="00C330A8"/>
    <w:rsid w:val="00C332FC"/>
    <w:rsid w:val="00C33629"/>
    <w:rsid w:val="00C338B2"/>
    <w:rsid w:val="00C341BC"/>
    <w:rsid w:val="00C3433D"/>
    <w:rsid w:val="00C353AC"/>
    <w:rsid w:val="00C35D50"/>
    <w:rsid w:val="00C35F40"/>
    <w:rsid w:val="00C362E2"/>
    <w:rsid w:val="00C36524"/>
    <w:rsid w:val="00C36C35"/>
    <w:rsid w:val="00C36C8C"/>
    <w:rsid w:val="00C3736D"/>
    <w:rsid w:val="00C401FA"/>
    <w:rsid w:val="00C409B1"/>
    <w:rsid w:val="00C40A75"/>
    <w:rsid w:val="00C4167E"/>
    <w:rsid w:val="00C41808"/>
    <w:rsid w:val="00C423D7"/>
    <w:rsid w:val="00C427B8"/>
    <w:rsid w:val="00C42A87"/>
    <w:rsid w:val="00C42C79"/>
    <w:rsid w:val="00C42C99"/>
    <w:rsid w:val="00C42FBE"/>
    <w:rsid w:val="00C4317F"/>
    <w:rsid w:val="00C43938"/>
    <w:rsid w:val="00C43C33"/>
    <w:rsid w:val="00C4487F"/>
    <w:rsid w:val="00C4489F"/>
    <w:rsid w:val="00C44ACA"/>
    <w:rsid w:val="00C44AE3"/>
    <w:rsid w:val="00C453EA"/>
    <w:rsid w:val="00C458CF"/>
    <w:rsid w:val="00C4604D"/>
    <w:rsid w:val="00C46275"/>
    <w:rsid w:val="00C4638D"/>
    <w:rsid w:val="00C46786"/>
    <w:rsid w:val="00C46B9F"/>
    <w:rsid w:val="00C46C33"/>
    <w:rsid w:val="00C46CF4"/>
    <w:rsid w:val="00C46FBC"/>
    <w:rsid w:val="00C4711F"/>
    <w:rsid w:val="00C471FD"/>
    <w:rsid w:val="00C475A2"/>
    <w:rsid w:val="00C47A9E"/>
    <w:rsid w:val="00C47E08"/>
    <w:rsid w:val="00C47FAC"/>
    <w:rsid w:val="00C50E73"/>
    <w:rsid w:val="00C510AE"/>
    <w:rsid w:val="00C519E0"/>
    <w:rsid w:val="00C51D30"/>
    <w:rsid w:val="00C51DFC"/>
    <w:rsid w:val="00C523B8"/>
    <w:rsid w:val="00C52764"/>
    <w:rsid w:val="00C52A8A"/>
    <w:rsid w:val="00C52D8D"/>
    <w:rsid w:val="00C5329F"/>
    <w:rsid w:val="00C536B2"/>
    <w:rsid w:val="00C54BBA"/>
    <w:rsid w:val="00C55A17"/>
    <w:rsid w:val="00C5604F"/>
    <w:rsid w:val="00C56350"/>
    <w:rsid w:val="00C5644B"/>
    <w:rsid w:val="00C56B82"/>
    <w:rsid w:val="00C57543"/>
    <w:rsid w:val="00C577AD"/>
    <w:rsid w:val="00C57C55"/>
    <w:rsid w:val="00C57C66"/>
    <w:rsid w:val="00C57CB3"/>
    <w:rsid w:val="00C57ED5"/>
    <w:rsid w:val="00C6019D"/>
    <w:rsid w:val="00C60501"/>
    <w:rsid w:val="00C606D0"/>
    <w:rsid w:val="00C60AF4"/>
    <w:rsid w:val="00C611DC"/>
    <w:rsid w:val="00C61621"/>
    <w:rsid w:val="00C62684"/>
    <w:rsid w:val="00C63085"/>
    <w:rsid w:val="00C6308C"/>
    <w:rsid w:val="00C63D08"/>
    <w:rsid w:val="00C63DB1"/>
    <w:rsid w:val="00C63FEB"/>
    <w:rsid w:val="00C641A6"/>
    <w:rsid w:val="00C64660"/>
    <w:rsid w:val="00C650C5"/>
    <w:rsid w:val="00C65161"/>
    <w:rsid w:val="00C6569E"/>
    <w:rsid w:val="00C65AF5"/>
    <w:rsid w:val="00C66281"/>
    <w:rsid w:val="00C6662D"/>
    <w:rsid w:val="00C6672D"/>
    <w:rsid w:val="00C667C7"/>
    <w:rsid w:val="00C67D45"/>
    <w:rsid w:val="00C70256"/>
    <w:rsid w:val="00C70308"/>
    <w:rsid w:val="00C710FE"/>
    <w:rsid w:val="00C7188F"/>
    <w:rsid w:val="00C71D10"/>
    <w:rsid w:val="00C71FDA"/>
    <w:rsid w:val="00C7201B"/>
    <w:rsid w:val="00C721C5"/>
    <w:rsid w:val="00C723C4"/>
    <w:rsid w:val="00C725A0"/>
    <w:rsid w:val="00C72C00"/>
    <w:rsid w:val="00C72DDA"/>
    <w:rsid w:val="00C734A4"/>
    <w:rsid w:val="00C73802"/>
    <w:rsid w:val="00C73A0D"/>
    <w:rsid w:val="00C73F85"/>
    <w:rsid w:val="00C74357"/>
    <w:rsid w:val="00C745ED"/>
    <w:rsid w:val="00C7465F"/>
    <w:rsid w:val="00C74AA6"/>
    <w:rsid w:val="00C7528F"/>
    <w:rsid w:val="00C7564C"/>
    <w:rsid w:val="00C7572E"/>
    <w:rsid w:val="00C75A84"/>
    <w:rsid w:val="00C767EC"/>
    <w:rsid w:val="00C768BC"/>
    <w:rsid w:val="00C76D70"/>
    <w:rsid w:val="00C76FAD"/>
    <w:rsid w:val="00C77004"/>
    <w:rsid w:val="00C77078"/>
    <w:rsid w:val="00C77233"/>
    <w:rsid w:val="00C77498"/>
    <w:rsid w:val="00C777F4"/>
    <w:rsid w:val="00C77D2B"/>
    <w:rsid w:val="00C77FF4"/>
    <w:rsid w:val="00C80316"/>
    <w:rsid w:val="00C804BB"/>
    <w:rsid w:val="00C80573"/>
    <w:rsid w:val="00C80AC5"/>
    <w:rsid w:val="00C80F13"/>
    <w:rsid w:val="00C81BDA"/>
    <w:rsid w:val="00C8206A"/>
    <w:rsid w:val="00C8307F"/>
    <w:rsid w:val="00C83610"/>
    <w:rsid w:val="00C8396B"/>
    <w:rsid w:val="00C83B2E"/>
    <w:rsid w:val="00C83E13"/>
    <w:rsid w:val="00C8441A"/>
    <w:rsid w:val="00C8444B"/>
    <w:rsid w:val="00C8472A"/>
    <w:rsid w:val="00C847F5"/>
    <w:rsid w:val="00C84A91"/>
    <w:rsid w:val="00C84B5A"/>
    <w:rsid w:val="00C85587"/>
    <w:rsid w:val="00C85B3E"/>
    <w:rsid w:val="00C86265"/>
    <w:rsid w:val="00C8685A"/>
    <w:rsid w:val="00C87704"/>
    <w:rsid w:val="00C87ACA"/>
    <w:rsid w:val="00C900F9"/>
    <w:rsid w:val="00C90622"/>
    <w:rsid w:val="00C90979"/>
    <w:rsid w:val="00C90C34"/>
    <w:rsid w:val="00C90E41"/>
    <w:rsid w:val="00C90EAB"/>
    <w:rsid w:val="00C91306"/>
    <w:rsid w:val="00C91BCD"/>
    <w:rsid w:val="00C91EF9"/>
    <w:rsid w:val="00C92106"/>
    <w:rsid w:val="00C92216"/>
    <w:rsid w:val="00C926B5"/>
    <w:rsid w:val="00C9273E"/>
    <w:rsid w:val="00C9331F"/>
    <w:rsid w:val="00C93399"/>
    <w:rsid w:val="00C93595"/>
    <w:rsid w:val="00C93742"/>
    <w:rsid w:val="00C939A7"/>
    <w:rsid w:val="00C93E22"/>
    <w:rsid w:val="00C94275"/>
    <w:rsid w:val="00C94DFF"/>
    <w:rsid w:val="00C94F70"/>
    <w:rsid w:val="00C94F80"/>
    <w:rsid w:val="00C95254"/>
    <w:rsid w:val="00C95349"/>
    <w:rsid w:val="00C9560F"/>
    <w:rsid w:val="00C956B4"/>
    <w:rsid w:val="00C95AE8"/>
    <w:rsid w:val="00C96074"/>
    <w:rsid w:val="00C9607A"/>
    <w:rsid w:val="00C9629D"/>
    <w:rsid w:val="00C966BE"/>
    <w:rsid w:val="00C96D73"/>
    <w:rsid w:val="00C9745A"/>
    <w:rsid w:val="00C976F8"/>
    <w:rsid w:val="00C97B0A"/>
    <w:rsid w:val="00CA0E4C"/>
    <w:rsid w:val="00CA119E"/>
    <w:rsid w:val="00CA1298"/>
    <w:rsid w:val="00CA21F4"/>
    <w:rsid w:val="00CA23F1"/>
    <w:rsid w:val="00CA2516"/>
    <w:rsid w:val="00CA2C5F"/>
    <w:rsid w:val="00CA3C48"/>
    <w:rsid w:val="00CA3D53"/>
    <w:rsid w:val="00CA4D7E"/>
    <w:rsid w:val="00CA53D6"/>
    <w:rsid w:val="00CA54BC"/>
    <w:rsid w:val="00CA5E76"/>
    <w:rsid w:val="00CA5F9E"/>
    <w:rsid w:val="00CA65F8"/>
    <w:rsid w:val="00CA66B0"/>
    <w:rsid w:val="00CA67E0"/>
    <w:rsid w:val="00CA6916"/>
    <w:rsid w:val="00CA6AFA"/>
    <w:rsid w:val="00CA6F41"/>
    <w:rsid w:val="00CA7172"/>
    <w:rsid w:val="00CA730D"/>
    <w:rsid w:val="00CA7A99"/>
    <w:rsid w:val="00CA7B36"/>
    <w:rsid w:val="00CB02A8"/>
    <w:rsid w:val="00CB0682"/>
    <w:rsid w:val="00CB0A6C"/>
    <w:rsid w:val="00CB144D"/>
    <w:rsid w:val="00CB23A4"/>
    <w:rsid w:val="00CB29C7"/>
    <w:rsid w:val="00CB2A1A"/>
    <w:rsid w:val="00CB2C52"/>
    <w:rsid w:val="00CB2EFE"/>
    <w:rsid w:val="00CB3548"/>
    <w:rsid w:val="00CB4343"/>
    <w:rsid w:val="00CB434E"/>
    <w:rsid w:val="00CB4942"/>
    <w:rsid w:val="00CB511E"/>
    <w:rsid w:val="00CB5C59"/>
    <w:rsid w:val="00CB5DE7"/>
    <w:rsid w:val="00CB60A7"/>
    <w:rsid w:val="00CB62A8"/>
    <w:rsid w:val="00CB6BD1"/>
    <w:rsid w:val="00CB6D18"/>
    <w:rsid w:val="00CB754C"/>
    <w:rsid w:val="00CB79F4"/>
    <w:rsid w:val="00CB7FB7"/>
    <w:rsid w:val="00CC0668"/>
    <w:rsid w:val="00CC07EA"/>
    <w:rsid w:val="00CC0BE1"/>
    <w:rsid w:val="00CC0FD4"/>
    <w:rsid w:val="00CC15F7"/>
    <w:rsid w:val="00CC1849"/>
    <w:rsid w:val="00CC28FB"/>
    <w:rsid w:val="00CC2BD4"/>
    <w:rsid w:val="00CC306B"/>
    <w:rsid w:val="00CC384A"/>
    <w:rsid w:val="00CC3CDA"/>
    <w:rsid w:val="00CC3D0C"/>
    <w:rsid w:val="00CC416C"/>
    <w:rsid w:val="00CC4C7B"/>
    <w:rsid w:val="00CC563E"/>
    <w:rsid w:val="00CC58F9"/>
    <w:rsid w:val="00CC6496"/>
    <w:rsid w:val="00CC6B14"/>
    <w:rsid w:val="00CC6B7C"/>
    <w:rsid w:val="00CC7080"/>
    <w:rsid w:val="00CC7108"/>
    <w:rsid w:val="00CC7982"/>
    <w:rsid w:val="00CC7A5E"/>
    <w:rsid w:val="00CC7AF7"/>
    <w:rsid w:val="00CC7B82"/>
    <w:rsid w:val="00CC7E6A"/>
    <w:rsid w:val="00CC7F18"/>
    <w:rsid w:val="00CC7F6F"/>
    <w:rsid w:val="00CC7FCA"/>
    <w:rsid w:val="00CD00B6"/>
    <w:rsid w:val="00CD0328"/>
    <w:rsid w:val="00CD047F"/>
    <w:rsid w:val="00CD09B3"/>
    <w:rsid w:val="00CD0B85"/>
    <w:rsid w:val="00CD10B5"/>
    <w:rsid w:val="00CD1449"/>
    <w:rsid w:val="00CD1C59"/>
    <w:rsid w:val="00CD1CE8"/>
    <w:rsid w:val="00CD1FE1"/>
    <w:rsid w:val="00CD2C24"/>
    <w:rsid w:val="00CD3187"/>
    <w:rsid w:val="00CD459F"/>
    <w:rsid w:val="00CD4BE9"/>
    <w:rsid w:val="00CD4C30"/>
    <w:rsid w:val="00CD538E"/>
    <w:rsid w:val="00CD5B2D"/>
    <w:rsid w:val="00CD642D"/>
    <w:rsid w:val="00CD67BC"/>
    <w:rsid w:val="00CD68FE"/>
    <w:rsid w:val="00CD6A10"/>
    <w:rsid w:val="00CD6BCC"/>
    <w:rsid w:val="00CD6F55"/>
    <w:rsid w:val="00CD74DE"/>
    <w:rsid w:val="00CE0357"/>
    <w:rsid w:val="00CE0A59"/>
    <w:rsid w:val="00CE1225"/>
    <w:rsid w:val="00CE13C9"/>
    <w:rsid w:val="00CE2472"/>
    <w:rsid w:val="00CE24AB"/>
    <w:rsid w:val="00CE2A34"/>
    <w:rsid w:val="00CE2D8A"/>
    <w:rsid w:val="00CE3036"/>
    <w:rsid w:val="00CE31FD"/>
    <w:rsid w:val="00CE32F5"/>
    <w:rsid w:val="00CE3452"/>
    <w:rsid w:val="00CE39D5"/>
    <w:rsid w:val="00CE39EA"/>
    <w:rsid w:val="00CE40D9"/>
    <w:rsid w:val="00CE48E5"/>
    <w:rsid w:val="00CE5DB0"/>
    <w:rsid w:val="00CE608B"/>
    <w:rsid w:val="00CE659E"/>
    <w:rsid w:val="00CE6B37"/>
    <w:rsid w:val="00CE6C31"/>
    <w:rsid w:val="00CE7129"/>
    <w:rsid w:val="00CF09EE"/>
    <w:rsid w:val="00CF0E85"/>
    <w:rsid w:val="00CF11F9"/>
    <w:rsid w:val="00CF124A"/>
    <w:rsid w:val="00CF15AE"/>
    <w:rsid w:val="00CF1CA8"/>
    <w:rsid w:val="00CF22E2"/>
    <w:rsid w:val="00CF2904"/>
    <w:rsid w:val="00CF3075"/>
    <w:rsid w:val="00CF3388"/>
    <w:rsid w:val="00CF3465"/>
    <w:rsid w:val="00CF37B0"/>
    <w:rsid w:val="00CF4214"/>
    <w:rsid w:val="00CF490A"/>
    <w:rsid w:val="00CF4927"/>
    <w:rsid w:val="00CF49A7"/>
    <w:rsid w:val="00CF4E47"/>
    <w:rsid w:val="00CF5281"/>
    <w:rsid w:val="00CF56C8"/>
    <w:rsid w:val="00CF5872"/>
    <w:rsid w:val="00CF5A20"/>
    <w:rsid w:val="00CF5BA4"/>
    <w:rsid w:val="00CF5DE7"/>
    <w:rsid w:val="00CF6469"/>
    <w:rsid w:val="00CF6C4E"/>
    <w:rsid w:val="00CF6C65"/>
    <w:rsid w:val="00CF7FE5"/>
    <w:rsid w:val="00D002FA"/>
    <w:rsid w:val="00D00534"/>
    <w:rsid w:val="00D010F9"/>
    <w:rsid w:val="00D01744"/>
    <w:rsid w:val="00D01813"/>
    <w:rsid w:val="00D01A7D"/>
    <w:rsid w:val="00D01D53"/>
    <w:rsid w:val="00D01E08"/>
    <w:rsid w:val="00D02C45"/>
    <w:rsid w:val="00D03D04"/>
    <w:rsid w:val="00D04128"/>
    <w:rsid w:val="00D04362"/>
    <w:rsid w:val="00D04470"/>
    <w:rsid w:val="00D058BE"/>
    <w:rsid w:val="00D05BD1"/>
    <w:rsid w:val="00D065D7"/>
    <w:rsid w:val="00D06CCE"/>
    <w:rsid w:val="00D070A5"/>
    <w:rsid w:val="00D07155"/>
    <w:rsid w:val="00D1090B"/>
    <w:rsid w:val="00D10A30"/>
    <w:rsid w:val="00D10EFC"/>
    <w:rsid w:val="00D112ED"/>
    <w:rsid w:val="00D11300"/>
    <w:rsid w:val="00D114EC"/>
    <w:rsid w:val="00D115BD"/>
    <w:rsid w:val="00D12360"/>
    <w:rsid w:val="00D12482"/>
    <w:rsid w:val="00D124EB"/>
    <w:rsid w:val="00D129BE"/>
    <w:rsid w:val="00D12C74"/>
    <w:rsid w:val="00D12CAA"/>
    <w:rsid w:val="00D12D30"/>
    <w:rsid w:val="00D13011"/>
    <w:rsid w:val="00D133D9"/>
    <w:rsid w:val="00D13566"/>
    <w:rsid w:val="00D13626"/>
    <w:rsid w:val="00D13DA9"/>
    <w:rsid w:val="00D14944"/>
    <w:rsid w:val="00D14D73"/>
    <w:rsid w:val="00D15190"/>
    <w:rsid w:val="00D154CB"/>
    <w:rsid w:val="00D156FF"/>
    <w:rsid w:val="00D1585B"/>
    <w:rsid w:val="00D15ED3"/>
    <w:rsid w:val="00D161CE"/>
    <w:rsid w:val="00D16822"/>
    <w:rsid w:val="00D1692A"/>
    <w:rsid w:val="00D16F7D"/>
    <w:rsid w:val="00D17054"/>
    <w:rsid w:val="00D172F9"/>
    <w:rsid w:val="00D173BE"/>
    <w:rsid w:val="00D17A53"/>
    <w:rsid w:val="00D17B42"/>
    <w:rsid w:val="00D17DE9"/>
    <w:rsid w:val="00D17F1E"/>
    <w:rsid w:val="00D2028D"/>
    <w:rsid w:val="00D202A9"/>
    <w:rsid w:val="00D20485"/>
    <w:rsid w:val="00D20C4D"/>
    <w:rsid w:val="00D21BE6"/>
    <w:rsid w:val="00D21CAD"/>
    <w:rsid w:val="00D22072"/>
    <w:rsid w:val="00D22653"/>
    <w:rsid w:val="00D22883"/>
    <w:rsid w:val="00D229A8"/>
    <w:rsid w:val="00D22C25"/>
    <w:rsid w:val="00D22C9A"/>
    <w:rsid w:val="00D22ED3"/>
    <w:rsid w:val="00D22F49"/>
    <w:rsid w:val="00D23602"/>
    <w:rsid w:val="00D236B0"/>
    <w:rsid w:val="00D238B7"/>
    <w:rsid w:val="00D23C58"/>
    <w:rsid w:val="00D23FBB"/>
    <w:rsid w:val="00D24343"/>
    <w:rsid w:val="00D24ACB"/>
    <w:rsid w:val="00D24BB8"/>
    <w:rsid w:val="00D24CD6"/>
    <w:rsid w:val="00D24F87"/>
    <w:rsid w:val="00D2502B"/>
    <w:rsid w:val="00D254C7"/>
    <w:rsid w:val="00D25862"/>
    <w:rsid w:val="00D25DBF"/>
    <w:rsid w:val="00D26150"/>
    <w:rsid w:val="00D262C2"/>
    <w:rsid w:val="00D265B3"/>
    <w:rsid w:val="00D266EF"/>
    <w:rsid w:val="00D26905"/>
    <w:rsid w:val="00D301BC"/>
    <w:rsid w:val="00D30419"/>
    <w:rsid w:val="00D309C3"/>
    <w:rsid w:val="00D30C6B"/>
    <w:rsid w:val="00D30D40"/>
    <w:rsid w:val="00D30E56"/>
    <w:rsid w:val="00D30FE3"/>
    <w:rsid w:val="00D311AC"/>
    <w:rsid w:val="00D314B3"/>
    <w:rsid w:val="00D315E4"/>
    <w:rsid w:val="00D31622"/>
    <w:rsid w:val="00D318E9"/>
    <w:rsid w:val="00D31D49"/>
    <w:rsid w:val="00D3243C"/>
    <w:rsid w:val="00D32B83"/>
    <w:rsid w:val="00D32D51"/>
    <w:rsid w:val="00D330A6"/>
    <w:rsid w:val="00D33ABF"/>
    <w:rsid w:val="00D3409D"/>
    <w:rsid w:val="00D341F6"/>
    <w:rsid w:val="00D343D5"/>
    <w:rsid w:val="00D34D12"/>
    <w:rsid w:val="00D34F25"/>
    <w:rsid w:val="00D35442"/>
    <w:rsid w:val="00D3557D"/>
    <w:rsid w:val="00D356D6"/>
    <w:rsid w:val="00D35836"/>
    <w:rsid w:val="00D3583A"/>
    <w:rsid w:val="00D35F96"/>
    <w:rsid w:val="00D361BF"/>
    <w:rsid w:val="00D36A8C"/>
    <w:rsid w:val="00D36C5F"/>
    <w:rsid w:val="00D36F9C"/>
    <w:rsid w:val="00D36FD2"/>
    <w:rsid w:val="00D3752C"/>
    <w:rsid w:val="00D3779A"/>
    <w:rsid w:val="00D379D0"/>
    <w:rsid w:val="00D37EE5"/>
    <w:rsid w:val="00D40A55"/>
    <w:rsid w:val="00D40F94"/>
    <w:rsid w:val="00D411B0"/>
    <w:rsid w:val="00D412C8"/>
    <w:rsid w:val="00D4156C"/>
    <w:rsid w:val="00D42B42"/>
    <w:rsid w:val="00D436C5"/>
    <w:rsid w:val="00D43DCA"/>
    <w:rsid w:val="00D4412E"/>
    <w:rsid w:val="00D441F7"/>
    <w:rsid w:val="00D446AB"/>
    <w:rsid w:val="00D44966"/>
    <w:rsid w:val="00D44E93"/>
    <w:rsid w:val="00D44F2C"/>
    <w:rsid w:val="00D45119"/>
    <w:rsid w:val="00D45147"/>
    <w:rsid w:val="00D458B9"/>
    <w:rsid w:val="00D46170"/>
    <w:rsid w:val="00D46232"/>
    <w:rsid w:val="00D462F2"/>
    <w:rsid w:val="00D46684"/>
    <w:rsid w:val="00D467D1"/>
    <w:rsid w:val="00D46D9A"/>
    <w:rsid w:val="00D47514"/>
    <w:rsid w:val="00D47654"/>
    <w:rsid w:val="00D4795B"/>
    <w:rsid w:val="00D47A13"/>
    <w:rsid w:val="00D47C5B"/>
    <w:rsid w:val="00D47D19"/>
    <w:rsid w:val="00D5006B"/>
    <w:rsid w:val="00D50598"/>
    <w:rsid w:val="00D51387"/>
    <w:rsid w:val="00D513AA"/>
    <w:rsid w:val="00D524E6"/>
    <w:rsid w:val="00D52E47"/>
    <w:rsid w:val="00D5302D"/>
    <w:rsid w:val="00D5336C"/>
    <w:rsid w:val="00D536D7"/>
    <w:rsid w:val="00D537FC"/>
    <w:rsid w:val="00D54168"/>
    <w:rsid w:val="00D543C0"/>
    <w:rsid w:val="00D544E8"/>
    <w:rsid w:val="00D5451E"/>
    <w:rsid w:val="00D55245"/>
    <w:rsid w:val="00D55A1C"/>
    <w:rsid w:val="00D55B17"/>
    <w:rsid w:val="00D55DD5"/>
    <w:rsid w:val="00D55F21"/>
    <w:rsid w:val="00D56BC2"/>
    <w:rsid w:val="00D5719C"/>
    <w:rsid w:val="00D5746D"/>
    <w:rsid w:val="00D577A2"/>
    <w:rsid w:val="00D6046F"/>
    <w:rsid w:val="00D60653"/>
    <w:rsid w:val="00D60696"/>
    <w:rsid w:val="00D60C0E"/>
    <w:rsid w:val="00D60D1A"/>
    <w:rsid w:val="00D61063"/>
    <w:rsid w:val="00D61578"/>
    <w:rsid w:val="00D615EA"/>
    <w:rsid w:val="00D620AB"/>
    <w:rsid w:val="00D62343"/>
    <w:rsid w:val="00D623AF"/>
    <w:rsid w:val="00D6247E"/>
    <w:rsid w:val="00D63085"/>
    <w:rsid w:val="00D6317E"/>
    <w:rsid w:val="00D632BF"/>
    <w:rsid w:val="00D63798"/>
    <w:rsid w:val="00D638D9"/>
    <w:rsid w:val="00D63912"/>
    <w:rsid w:val="00D63957"/>
    <w:rsid w:val="00D63A82"/>
    <w:rsid w:val="00D63BF8"/>
    <w:rsid w:val="00D64230"/>
    <w:rsid w:val="00D64DFA"/>
    <w:rsid w:val="00D65006"/>
    <w:rsid w:val="00D65033"/>
    <w:rsid w:val="00D6521E"/>
    <w:rsid w:val="00D65645"/>
    <w:rsid w:val="00D65ADC"/>
    <w:rsid w:val="00D65B92"/>
    <w:rsid w:val="00D6605F"/>
    <w:rsid w:val="00D6647B"/>
    <w:rsid w:val="00D668FF"/>
    <w:rsid w:val="00D66F30"/>
    <w:rsid w:val="00D67DC7"/>
    <w:rsid w:val="00D67EB6"/>
    <w:rsid w:val="00D7068D"/>
    <w:rsid w:val="00D70F6E"/>
    <w:rsid w:val="00D71790"/>
    <w:rsid w:val="00D71A9A"/>
    <w:rsid w:val="00D71BC8"/>
    <w:rsid w:val="00D71C84"/>
    <w:rsid w:val="00D71D34"/>
    <w:rsid w:val="00D7225E"/>
    <w:rsid w:val="00D72533"/>
    <w:rsid w:val="00D72880"/>
    <w:rsid w:val="00D72D7D"/>
    <w:rsid w:val="00D72E40"/>
    <w:rsid w:val="00D72F11"/>
    <w:rsid w:val="00D72F9D"/>
    <w:rsid w:val="00D73110"/>
    <w:rsid w:val="00D7322D"/>
    <w:rsid w:val="00D734B4"/>
    <w:rsid w:val="00D73872"/>
    <w:rsid w:val="00D73BDE"/>
    <w:rsid w:val="00D748DC"/>
    <w:rsid w:val="00D74E91"/>
    <w:rsid w:val="00D75029"/>
    <w:rsid w:val="00D75082"/>
    <w:rsid w:val="00D75F2E"/>
    <w:rsid w:val="00D764B6"/>
    <w:rsid w:val="00D766F4"/>
    <w:rsid w:val="00D76BF3"/>
    <w:rsid w:val="00D76D18"/>
    <w:rsid w:val="00D76FD6"/>
    <w:rsid w:val="00D7705F"/>
    <w:rsid w:val="00D77077"/>
    <w:rsid w:val="00D770C4"/>
    <w:rsid w:val="00D80070"/>
    <w:rsid w:val="00D802AD"/>
    <w:rsid w:val="00D806E6"/>
    <w:rsid w:val="00D80A71"/>
    <w:rsid w:val="00D80F16"/>
    <w:rsid w:val="00D81679"/>
    <w:rsid w:val="00D819A2"/>
    <w:rsid w:val="00D81E1B"/>
    <w:rsid w:val="00D81F68"/>
    <w:rsid w:val="00D8222D"/>
    <w:rsid w:val="00D82301"/>
    <w:rsid w:val="00D82664"/>
    <w:rsid w:val="00D82863"/>
    <w:rsid w:val="00D829B4"/>
    <w:rsid w:val="00D82A7E"/>
    <w:rsid w:val="00D83C27"/>
    <w:rsid w:val="00D83CC8"/>
    <w:rsid w:val="00D84042"/>
    <w:rsid w:val="00D8407E"/>
    <w:rsid w:val="00D845E8"/>
    <w:rsid w:val="00D849FE"/>
    <w:rsid w:val="00D84A08"/>
    <w:rsid w:val="00D84B7E"/>
    <w:rsid w:val="00D85168"/>
    <w:rsid w:val="00D8547D"/>
    <w:rsid w:val="00D858AF"/>
    <w:rsid w:val="00D85D68"/>
    <w:rsid w:val="00D8626F"/>
    <w:rsid w:val="00D86666"/>
    <w:rsid w:val="00D86BF6"/>
    <w:rsid w:val="00D86C67"/>
    <w:rsid w:val="00D872D1"/>
    <w:rsid w:val="00D8747D"/>
    <w:rsid w:val="00D87AF2"/>
    <w:rsid w:val="00D90AFB"/>
    <w:rsid w:val="00D90BE9"/>
    <w:rsid w:val="00D91417"/>
    <w:rsid w:val="00D91AF3"/>
    <w:rsid w:val="00D91B77"/>
    <w:rsid w:val="00D91BFD"/>
    <w:rsid w:val="00D91EEC"/>
    <w:rsid w:val="00D921F7"/>
    <w:rsid w:val="00D92440"/>
    <w:rsid w:val="00D924E5"/>
    <w:rsid w:val="00D9288D"/>
    <w:rsid w:val="00D92D06"/>
    <w:rsid w:val="00D92DB5"/>
    <w:rsid w:val="00D92F75"/>
    <w:rsid w:val="00D936E6"/>
    <w:rsid w:val="00D93AE4"/>
    <w:rsid w:val="00D94908"/>
    <w:rsid w:val="00D953F8"/>
    <w:rsid w:val="00D95848"/>
    <w:rsid w:val="00D95917"/>
    <w:rsid w:val="00D95977"/>
    <w:rsid w:val="00D959EB"/>
    <w:rsid w:val="00D95C0A"/>
    <w:rsid w:val="00D95D24"/>
    <w:rsid w:val="00D95E5A"/>
    <w:rsid w:val="00D95F46"/>
    <w:rsid w:val="00D95FF8"/>
    <w:rsid w:val="00D960EE"/>
    <w:rsid w:val="00D965DC"/>
    <w:rsid w:val="00D96614"/>
    <w:rsid w:val="00D967DC"/>
    <w:rsid w:val="00D971FB"/>
    <w:rsid w:val="00D9773A"/>
    <w:rsid w:val="00D979DF"/>
    <w:rsid w:val="00DA02EE"/>
    <w:rsid w:val="00DA047C"/>
    <w:rsid w:val="00DA0D15"/>
    <w:rsid w:val="00DA0EF8"/>
    <w:rsid w:val="00DA12D1"/>
    <w:rsid w:val="00DA1927"/>
    <w:rsid w:val="00DA1E0C"/>
    <w:rsid w:val="00DA1EB8"/>
    <w:rsid w:val="00DA28DF"/>
    <w:rsid w:val="00DA2BE0"/>
    <w:rsid w:val="00DA332C"/>
    <w:rsid w:val="00DA36AB"/>
    <w:rsid w:val="00DA3705"/>
    <w:rsid w:val="00DA42E4"/>
    <w:rsid w:val="00DA549C"/>
    <w:rsid w:val="00DA6258"/>
    <w:rsid w:val="00DA6678"/>
    <w:rsid w:val="00DA66D3"/>
    <w:rsid w:val="00DA677C"/>
    <w:rsid w:val="00DA6C6A"/>
    <w:rsid w:val="00DA6FAF"/>
    <w:rsid w:val="00DA7017"/>
    <w:rsid w:val="00DA73A9"/>
    <w:rsid w:val="00DA7C07"/>
    <w:rsid w:val="00DA7DB3"/>
    <w:rsid w:val="00DB0457"/>
    <w:rsid w:val="00DB0574"/>
    <w:rsid w:val="00DB0B26"/>
    <w:rsid w:val="00DB0C78"/>
    <w:rsid w:val="00DB10DB"/>
    <w:rsid w:val="00DB160B"/>
    <w:rsid w:val="00DB161B"/>
    <w:rsid w:val="00DB19B3"/>
    <w:rsid w:val="00DB1BD4"/>
    <w:rsid w:val="00DB2087"/>
    <w:rsid w:val="00DB226C"/>
    <w:rsid w:val="00DB2C18"/>
    <w:rsid w:val="00DB2E34"/>
    <w:rsid w:val="00DB3539"/>
    <w:rsid w:val="00DB3A0C"/>
    <w:rsid w:val="00DB3A11"/>
    <w:rsid w:val="00DB3CAF"/>
    <w:rsid w:val="00DB3FCB"/>
    <w:rsid w:val="00DB4945"/>
    <w:rsid w:val="00DB4E06"/>
    <w:rsid w:val="00DB53E3"/>
    <w:rsid w:val="00DB5476"/>
    <w:rsid w:val="00DB594A"/>
    <w:rsid w:val="00DB61F3"/>
    <w:rsid w:val="00DB6303"/>
    <w:rsid w:val="00DB6651"/>
    <w:rsid w:val="00DB6A04"/>
    <w:rsid w:val="00DB6DB1"/>
    <w:rsid w:val="00DB734F"/>
    <w:rsid w:val="00DB74BF"/>
    <w:rsid w:val="00DB7540"/>
    <w:rsid w:val="00DB794E"/>
    <w:rsid w:val="00DB7B0E"/>
    <w:rsid w:val="00DB7C27"/>
    <w:rsid w:val="00DB7E3D"/>
    <w:rsid w:val="00DC07AF"/>
    <w:rsid w:val="00DC0D51"/>
    <w:rsid w:val="00DC18B3"/>
    <w:rsid w:val="00DC18CC"/>
    <w:rsid w:val="00DC1D3E"/>
    <w:rsid w:val="00DC1F06"/>
    <w:rsid w:val="00DC20A0"/>
    <w:rsid w:val="00DC249C"/>
    <w:rsid w:val="00DC27CD"/>
    <w:rsid w:val="00DC2ACA"/>
    <w:rsid w:val="00DC2AE1"/>
    <w:rsid w:val="00DC2C8F"/>
    <w:rsid w:val="00DC2FF0"/>
    <w:rsid w:val="00DC3118"/>
    <w:rsid w:val="00DC33F3"/>
    <w:rsid w:val="00DC38E2"/>
    <w:rsid w:val="00DC3F16"/>
    <w:rsid w:val="00DC46C8"/>
    <w:rsid w:val="00DC47BA"/>
    <w:rsid w:val="00DC4AB0"/>
    <w:rsid w:val="00DC4B1E"/>
    <w:rsid w:val="00DC53DD"/>
    <w:rsid w:val="00DC564F"/>
    <w:rsid w:val="00DC5DEB"/>
    <w:rsid w:val="00DC5FAD"/>
    <w:rsid w:val="00DC66B2"/>
    <w:rsid w:val="00DC6922"/>
    <w:rsid w:val="00DC69BE"/>
    <w:rsid w:val="00DC7398"/>
    <w:rsid w:val="00DC788F"/>
    <w:rsid w:val="00DC793E"/>
    <w:rsid w:val="00DC7E92"/>
    <w:rsid w:val="00DD0297"/>
    <w:rsid w:val="00DD0AB6"/>
    <w:rsid w:val="00DD0DD8"/>
    <w:rsid w:val="00DD136F"/>
    <w:rsid w:val="00DD1E50"/>
    <w:rsid w:val="00DD1FDD"/>
    <w:rsid w:val="00DD3970"/>
    <w:rsid w:val="00DD3B5E"/>
    <w:rsid w:val="00DD402A"/>
    <w:rsid w:val="00DD4B3D"/>
    <w:rsid w:val="00DD4C3D"/>
    <w:rsid w:val="00DD5990"/>
    <w:rsid w:val="00DD5E43"/>
    <w:rsid w:val="00DD64D7"/>
    <w:rsid w:val="00DD67E4"/>
    <w:rsid w:val="00DD67EF"/>
    <w:rsid w:val="00DD6A6B"/>
    <w:rsid w:val="00DD7B86"/>
    <w:rsid w:val="00DE07F9"/>
    <w:rsid w:val="00DE0850"/>
    <w:rsid w:val="00DE0965"/>
    <w:rsid w:val="00DE0D7D"/>
    <w:rsid w:val="00DE0F15"/>
    <w:rsid w:val="00DE1AC0"/>
    <w:rsid w:val="00DE1C2B"/>
    <w:rsid w:val="00DE1CBD"/>
    <w:rsid w:val="00DE1FCB"/>
    <w:rsid w:val="00DE236D"/>
    <w:rsid w:val="00DE238D"/>
    <w:rsid w:val="00DE23B3"/>
    <w:rsid w:val="00DE2B94"/>
    <w:rsid w:val="00DE3580"/>
    <w:rsid w:val="00DE3D2A"/>
    <w:rsid w:val="00DE42D6"/>
    <w:rsid w:val="00DE454B"/>
    <w:rsid w:val="00DE4629"/>
    <w:rsid w:val="00DE46FE"/>
    <w:rsid w:val="00DE4B00"/>
    <w:rsid w:val="00DE4B7A"/>
    <w:rsid w:val="00DE5114"/>
    <w:rsid w:val="00DE5171"/>
    <w:rsid w:val="00DE6980"/>
    <w:rsid w:val="00DE6C07"/>
    <w:rsid w:val="00DE6D7B"/>
    <w:rsid w:val="00DE7431"/>
    <w:rsid w:val="00DE7455"/>
    <w:rsid w:val="00DE7481"/>
    <w:rsid w:val="00DE7510"/>
    <w:rsid w:val="00DE776B"/>
    <w:rsid w:val="00DE7ADD"/>
    <w:rsid w:val="00DE7DB4"/>
    <w:rsid w:val="00DF1526"/>
    <w:rsid w:val="00DF17FD"/>
    <w:rsid w:val="00DF206F"/>
    <w:rsid w:val="00DF21F1"/>
    <w:rsid w:val="00DF27C2"/>
    <w:rsid w:val="00DF2AF4"/>
    <w:rsid w:val="00DF31E6"/>
    <w:rsid w:val="00DF325A"/>
    <w:rsid w:val="00DF36A2"/>
    <w:rsid w:val="00DF374C"/>
    <w:rsid w:val="00DF3B5D"/>
    <w:rsid w:val="00DF3F7C"/>
    <w:rsid w:val="00DF3F94"/>
    <w:rsid w:val="00DF4512"/>
    <w:rsid w:val="00DF4546"/>
    <w:rsid w:val="00DF49C7"/>
    <w:rsid w:val="00DF4ED8"/>
    <w:rsid w:val="00DF4FA0"/>
    <w:rsid w:val="00DF5773"/>
    <w:rsid w:val="00DF6323"/>
    <w:rsid w:val="00DF6D3C"/>
    <w:rsid w:val="00DF70A8"/>
    <w:rsid w:val="00DF70D4"/>
    <w:rsid w:val="00DF7118"/>
    <w:rsid w:val="00DF7759"/>
    <w:rsid w:val="00DF7829"/>
    <w:rsid w:val="00E0079A"/>
    <w:rsid w:val="00E00D0D"/>
    <w:rsid w:val="00E0108B"/>
    <w:rsid w:val="00E014B9"/>
    <w:rsid w:val="00E01738"/>
    <w:rsid w:val="00E01D83"/>
    <w:rsid w:val="00E0288E"/>
    <w:rsid w:val="00E02AEC"/>
    <w:rsid w:val="00E02D89"/>
    <w:rsid w:val="00E02EBE"/>
    <w:rsid w:val="00E034FB"/>
    <w:rsid w:val="00E03CEB"/>
    <w:rsid w:val="00E03FF6"/>
    <w:rsid w:val="00E04585"/>
    <w:rsid w:val="00E04AEA"/>
    <w:rsid w:val="00E04D95"/>
    <w:rsid w:val="00E0503C"/>
    <w:rsid w:val="00E055D5"/>
    <w:rsid w:val="00E05845"/>
    <w:rsid w:val="00E05C81"/>
    <w:rsid w:val="00E0685E"/>
    <w:rsid w:val="00E06BFE"/>
    <w:rsid w:val="00E07248"/>
    <w:rsid w:val="00E0751D"/>
    <w:rsid w:val="00E07553"/>
    <w:rsid w:val="00E07D4D"/>
    <w:rsid w:val="00E07E86"/>
    <w:rsid w:val="00E07EBA"/>
    <w:rsid w:val="00E07F5E"/>
    <w:rsid w:val="00E10096"/>
    <w:rsid w:val="00E111FB"/>
    <w:rsid w:val="00E11753"/>
    <w:rsid w:val="00E11824"/>
    <w:rsid w:val="00E11BA5"/>
    <w:rsid w:val="00E11CAB"/>
    <w:rsid w:val="00E12468"/>
    <w:rsid w:val="00E12471"/>
    <w:rsid w:val="00E126A7"/>
    <w:rsid w:val="00E130F2"/>
    <w:rsid w:val="00E13CEA"/>
    <w:rsid w:val="00E13DF2"/>
    <w:rsid w:val="00E13DF9"/>
    <w:rsid w:val="00E14158"/>
    <w:rsid w:val="00E14F04"/>
    <w:rsid w:val="00E1597F"/>
    <w:rsid w:val="00E161B9"/>
    <w:rsid w:val="00E16206"/>
    <w:rsid w:val="00E1620A"/>
    <w:rsid w:val="00E163C7"/>
    <w:rsid w:val="00E1676B"/>
    <w:rsid w:val="00E16859"/>
    <w:rsid w:val="00E1688B"/>
    <w:rsid w:val="00E16EC4"/>
    <w:rsid w:val="00E16FF0"/>
    <w:rsid w:val="00E2000A"/>
    <w:rsid w:val="00E20878"/>
    <w:rsid w:val="00E20AB6"/>
    <w:rsid w:val="00E20EE9"/>
    <w:rsid w:val="00E20F1E"/>
    <w:rsid w:val="00E21F31"/>
    <w:rsid w:val="00E22857"/>
    <w:rsid w:val="00E22A96"/>
    <w:rsid w:val="00E23682"/>
    <w:rsid w:val="00E23C70"/>
    <w:rsid w:val="00E2413F"/>
    <w:rsid w:val="00E24BBA"/>
    <w:rsid w:val="00E24D97"/>
    <w:rsid w:val="00E2549E"/>
    <w:rsid w:val="00E258A6"/>
    <w:rsid w:val="00E2647D"/>
    <w:rsid w:val="00E26FE8"/>
    <w:rsid w:val="00E27292"/>
    <w:rsid w:val="00E272F9"/>
    <w:rsid w:val="00E277D2"/>
    <w:rsid w:val="00E27831"/>
    <w:rsid w:val="00E278F4"/>
    <w:rsid w:val="00E279B8"/>
    <w:rsid w:val="00E27ED3"/>
    <w:rsid w:val="00E30E8D"/>
    <w:rsid w:val="00E31137"/>
    <w:rsid w:val="00E316A4"/>
    <w:rsid w:val="00E31917"/>
    <w:rsid w:val="00E31DFC"/>
    <w:rsid w:val="00E31E44"/>
    <w:rsid w:val="00E32897"/>
    <w:rsid w:val="00E332E7"/>
    <w:rsid w:val="00E342B1"/>
    <w:rsid w:val="00E343F0"/>
    <w:rsid w:val="00E34730"/>
    <w:rsid w:val="00E34B50"/>
    <w:rsid w:val="00E35A3C"/>
    <w:rsid w:val="00E35ACC"/>
    <w:rsid w:val="00E35D32"/>
    <w:rsid w:val="00E35D8A"/>
    <w:rsid w:val="00E35E6A"/>
    <w:rsid w:val="00E36123"/>
    <w:rsid w:val="00E367A4"/>
    <w:rsid w:val="00E36FF4"/>
    <w:rsid w:val="00E3712A"/>
    <w:rsid w:val="00E3731F"/>
    <w:rsid w:val="00E37362"/>
    <w:rsid w:val="00E37488"/>
    <w:rsid w:val="00E37CE9"/>
    <w:rsid w:val="00E37D55"/>
    <w:rsid w:val="00E40231"/>
    <w:rsid w:val="00E40346"/>
    <w:rsid w:val="00E41AD5"/>
    <w:rsid w:val="00E41EBE"/>
    <w:rsid w:val="00E425EC"/>
    <w:rsid w:val="00E42C56"/>
    <w:rsid w:val="00E42E8B"/>
    <w:rsid w:val="00E43305"/>
    <w:rsid w:val="00E43A0C"/>
    <w:rsid w:val="00E43BAE"/>
    <w:rsid w:val="00E43E9F"/>
    <w:rsid w:val="00E44463"/>
    <w:rsid w:val="00E44EF7"/>
    <w:rsid w:val="00E45041"/>
    <w:rsid w:val="00E45A21"/>
    <w:rsid w:val="00E463C3"/>
    <w:rsid w:val="00E46486"/>
    <w:rsid w:val="00E4721E"/>
    <w:rsid w:val="00E47346"/>
    <w:rsid w:val="00E473E7"/>
    <w:rsid w:val="00E478CE"/>
    <w:rsid w:val="00E47943"/>
    <w:rsid w:val="00E47BD9"/>
    <w:rsid w:val="00E500E8"/>
    <w:rsid w:val="00E5048A"/>
    <w:rsid w:val="00E50573"/>
    <w:rsid w:val="00E505CB"/>
    <w:rsid w:val="00E5067B"/>
    <w:rsid w:val="00E5068D"/>
    <w:rsid w:val="00E50705"/>
    <w:rsid w:val="00E508CD"/>
    <w:rsid w:val="00E51218"/>
    <w:rsid w:val="00E51A4E"/>
    <w:rsid w:val="00E51C3B"/>
    <w:rsid w:val="00E52474"/>
    <w:rsid w:val="00E52A68"/>
    <w:rsid w:val="00E531A5"/>
    <w:rsid w:val="00E540BE"/>
    <w:rsid w:val="00E5489E"/>
    <w:rsid w:val="00E54BBE"/>
    <w:rsid w:val="00E54C06"/>
    <w:rsid w:val="00E55140"/>
    <w:rsid w:val="00E55C72"/>
    <w:rsid w:val="00E55D1E"/>
    <w:rsid w:val="00E56532"/>
    <w:rsid w:val="00E5672C"/>
    <w:rsid w:val="00E56754"/>
    <w:rsid w:val="00E56774"/>
    <w:rsid w:val="00E5696C"/>
    <w:rsid w:val="00E57767"/>
    <w:rsid w:val="00E57CC0"/>
    <w:rsid w:val="00E57FB9"/>
    <w:rsid w:val="00E60033"/>
    <w:rsid w:val="00E602DF"/>
    <w:rsid w:val="00E60BC2"/>
    <w:rsid w:val="00E610B9"/>
    <w:rsid w:val="00E61F08"/>
    <w:rsid w:val="00E61F0A"/>
    <w:rsid w:val="00E6219B"/>
    <w:rsid w:val="00E623A4"/>
    <w:rsid w:val="00E629FB"/>
    <w:rsid w:val="00E62CE1"/>
    <w:rsid w:val="00E62D40"/>
    <w:rsid w:val="00E62DA3"/>
    <w:rsid w:val="00E62E75"/>
    <w:rsid w:val="00E632D7"/>
    <w:rsid w:val="00E634DA"/>
    <w:rsid w:val="00E637C8"/>
    <w:rsid w:val="00E63E2E"/>
    <w:rsid w:val="00E63FE0"/>
    <w:rsid w:val="00E642BA"/>
    <w:rsid w:val="00E645CE"/>
    <w:rsid w:val="00E64790"/>
    <w:rsid w:val="00E65244"/>
    <w:rsid w:val="00E65382"/>
    <w:rsid w:val="00E65993"/>
    <w:rsid w:val="00E668BD"/>
    <w:rsid w:val="00E66C58"/>
    <w:rsid w:val="00E675EC"/>
    <w:rsid w:val="00E67D4F"/>
    <w:rsid w:val="00E67FD1"/>
    <w:rsid w:val="00E702CA"/>
    <w:rsid w:val="00E703B3"/>
    <w:rsid w:val="00E7053E"/>
    <w:rsid w:val="00E7085E"/>
    <w:rsid w:val="00E71168"/>
    <w:rsid w:val="00E71256"/>
    <w:rsid w:val="00E7128E"/>
    <w:rsid w:val="00E714E4"/>
    <w:rsid w:val="00E72293"/>
    <w:rsid w:val="00E72A81"/>
    <w:rsid w:val="00E72D5A"/>
    <w:rsid w:val="00E72DCB"/>
    <w:rsid w:val="00E72DE1"/>
    <w:rsid w:val="00E72EE6"/>
    <w:rsid w:val="00E7302F"/>
    <w:rsid w:val="00E73890"/>
    <w:rsid w:val="00E73C55"/>
    <w:rsid w:val="00E74076"/>
    <w:rsid w:val="00E741BE"/>
    <w:rsid w:val="00E7440D"/>
    <w:rsid w:val="00E74703"/>
    <w:rsid w:val="00E7485C"/>
    <w:rsid w:val="00E74DCE"/>
    <w:rsid w:val="00E74F41"/>
    <w:rsid w:val="00E751D5"/>
    <w:rsid w:val="00E75276"/>
    <w:rsid w:val="00E75681"/>
    <w:rsid w:val="00E758A4"/>
    <w:rsid w:val="00E764B1"/>
    <w:rsid w:val="00E766DE"/>
    <w:rsid w:val="00E76C42"/>
    <w:rsid w:val="00E77332"/>
    <w:rsid w:val="00E77844"/>
    <w:rsid w:val="00E778A9"/>
    <w:rsid w:val="00E77CA7"/>
    <w:rsid w:val="00E77DDD"/>
    <w:rsid w:val="00E77F93"/>
    <w:rsid w:val="00E800D5"/>
    <w:rsid w:val="00E81A78"/>
    <w:rsid w:val="00E821BB"/>
    <w:rsid w:val="00E82EE3"/>
    <w:rsid w:val="00E83025"/>
    <w:rsid w:val="00E83552"/>
    <w:rsid w:val="00E839AF"/>
    <w:rsid w:val="00E83D83"/>
    <w:rsid w:val="00E83EED"/>
    <w:rsid w:val="00E84459"/>
    <w:rsid w:val="00E84998"/>
    <w:rsid w:val="00E84CEC"/>
    <w:rsid w:val="00E84D01"/>
    <w:rsid w:val="00E84F4E"/>
    <w:rsid w:val="00E853A1"/>
    <w:rsid w:val="00E8558D"/>
    <w:rsid w:val="00E8565D"/>
    <w:rsid w:val="00E85882"/>
    <w:rsid w:val="00E85C0C"/>
    <w:rsid w:val="00E85C86"/>
    <w:rsid w:val="00E85FCA"/>
    <w:rsid w:val="00E86236"/>
    <w:rsid w:val="00E8626F"/>
    <w:rsid w:val="00E867D6"/>
    <w:rsid w:val="00E86E28"/>
    <w:rsid w:val="00E86E78"/>
    <w:rsid w:val="00E873E0"/>
    <w:rsid w:val="00E87449"/>
    <w:rsid w:val="00E8767A"/>
    <w:rsid w:val="00E87D60"/>
    <w:rsid w:val="00E9009C"/>
    <w:rsid w:val="00E90DB1"/>
    <w:rsid w:val="00E91098"/>
    <w:rsid w:val="00E91414"/>
    <w:rsid w:val="00E917AF"/>
    <w:rsid w:val="00E919AC"/>
    <w:rsid w:val="00E92553"/>
    <w:rsid w:val="00E92BB3"/>
    <w:rsid w:val="00E92C66"/>
    <w:rsid w:val="00E92CFD"/>
    <w:rsid w:val="00E92DE3"/>
    <w:rsid w:val="00E92EB7"/>
    <w:rsid w:val="00E92F90"/>
    <w:rsid w:val="00E9370F"/>
    <w:rsid w:val="00E939F6"/>
    <w:rsid w:val="00E9413D"/>
    <w:rsid w:val="00E944B8"/>
    <w:rsid w:val="00E94652"/>
    <w:rsid w:val="00E94B9E"/>
    <w:rsid w:val="00E94E73"/>
    <w:rsid w:val="00E95538"/>
    <w:rsid w:val="00E9563F"/>
    <w:rsid w:val="00E95835"/>
    <w:rsid w:val="00E95C93"/>
    <w:rsid w:val="00E95F95"/>
    <w:rsid w:val="00E95FC0"/>
    <w:rsid w:val="00E96446"/>
    <w:rsid w:val="00E9691C"/>
    <w:rsid w:val="00E969F4"/>
    <w:rsid w:val="00E96B4B"/>
    <w:rsid w:val="00E97452"/>
    <w:rsid w:val="00E97D95"/>
    <w:rsid w:val="00EA0254"/>
    <w:rsid w:val="00EA07DA"/>
    <w:rsid w:val="00EA0887"/>
    <w:rsid w:val="00EA0B96"/>
    <w:rsid w:val="00EA0C08"/>
    <w:rsid w:val="00EA0D6D"/>
    <w:rsid w:val="00EA17DC"/>
    <w:rsid w:val="00EA254A"/>
    <w:rsid w:val="00EA26FD"/>
    <w:rsid w:val="00EA2AD0"/>
    <w:rsid w:val="00EA2FBF"/>
    <w:rsid w:val="00EA323C"/>
    <w:rsid w:val="00EA3FF8"/>
    <w:rsid w:val="00EA4B35"/>
    <w:rsid w:val="00EA4DB4"/>
    <w:rsid w:val="00EA507E"/>
    <w:rsid w:val="00EA5315"/>
    <w:rsid w:val="00EA5503"/>
    <w:rsid w:val="00EA5561"/>
    <w:rsid w:val="00EA5666"/>
    <w:rsid w:val="00EA57C1"/>
    <w:rsid w:val="00EA57F1"/>
    <w:rsid w:val="00EA5935"/>
    <w:rsid w:val="00EA5F28"/>
    <w:rsid w:val="00EA6847"/>
    <w:rsid w:val="00EA6CBF"/>
    <w:rsid w:val="00EA6E3A"/>
    <w:rsid w:val="00EA71ED"/>
    <w:rsid w:val="00EA7B46"/>
    <w:rsid w:val="00EA7B62"/>
    <w:rsid w:val="00EA7DAE"/>
    <w:rsid w:val="00EB04DE"/>
    <w:rsid w:val="00EB0B0E"/>
    <w:rsid w:val="00EB1102"/>
    <w:rsid w:val="00EB1931"/>
    <w:rsid w:val="00EB1E49"/>
    <w:rsid w:val="00EB23DD"/>
    <w:rsid w:val="00EB3049"/>
    <w:rsid w:val="00EB30AB"/>
    <w:rsid w:val="00EB35D7"/>
    <w:rsid w:val="00EB3EB6"/>
    <w:rsid w:val="00EB49FB"/>
    <w:rsid w:val="00EB4B94"/>
    <w:rsid w:val="00EB4C86"/>
    <w:rsid w:val="00EB536C"/>
    <w:rsid w:val="00EB56A3"/>
    <w:rsid w:val="00EB58C6"/>
    <w:rsid w:val="00EB5A53"/>
    <w:rsid w:val="00EB6134"/>
    <w:rsid w:val="00EB64AA"/>
    <w:rsid w:val="00EB6B35"/>
    <w:rsid w:val="00EB6F43"/>
    <w:rsid w:val="00EB6F93"/>
    <w:rsid w:val="00EB7ADB"/>
    <w:rsid w:val="00EC04DC"/>
    <w:rsid w:val="00EC0884"/>
    <w:rsid w:val="00EC111C"/>
    <w:rsid w:val="00EC1188"/>
    <w:rsid w:val="00EC11E5"/>
    <w:rsid w:val="00EC1885"/>
    <w:rsid w:val="00EC1E14"/>
    <w:rsid w:val="00EC2182"/>
    <w:rsid w:val="00EC23AD"/>
    <w:rsid w:val="00EC24E9"/>
    <w:rsid w:val="00EC2CAC"/>
    <w:rsid w:val="00EC3235"/>
    <w:rsid w:val="00EC3317"/>
    <w:rsid w:val="00EC351F"/>
    <w:rsid w:val="00EC3879"/>
    <w:rsid w:val="00EC38B8"/>
    <w:rsid w:val="00EC3A89"/>
    <w:rsid w:val="00EC3DBE"/>
    <w:rsid w:val="00EC469C"/>
    <w:rsid w:val="00EC4AB5"/>
    <w:rsid w:val="00EC4EDD"/>
    <w:rsid w:val="00EC5218"/>
    <w:rsid w:val="00EC5704"/>
    <w:rsid w:val="00EC5801"/>
    <w:rsid w:val="00EC6431"/>
    <w:rsid w:val="00EC6BF7"/>
    <w:rsid w:val="00EC748F"/>
    <w:rsid w:val="00ED0433"/>
    <w:rsid w:val="00ED0C74"/>
    <w:rsid w:val="00ED0CBC"/>
    <w:rsid w:val="00ED11E7"/>
    <w:rsid w:val="00ED130E"/>
    <w:rsid w:val="00ED131A"/>
    <w:rsid w:val="00ED14DB"/>
    <w:rsid w:val="00ED1B2E"/>
    <w:rsid w:val="00ED2254"/>
    <w:rsid w:val="00ED2653"/>
    <w:rsid w:val="00ED26DC"/>
    <w:rsid w:val="00ED2710"/>
    <w:rsid w:val="00ED28FD"/>
    <w:rsid w:val="00ED2ED3"/>
    <w:rsid w:val="00ED34E4"/>
    <w:rsid w:val="00ED35C1"/>
    <w:rsid w:val="00ED3871"/>
    <w:rsid w:val="00ED414C"/>
    <w:rsid w:val="00ED4986"/>
    <w:rsid w:val="00ED4B2C"/>
    <w:rsid w:val="00ED4D7F"/>
    <w:rsid w:val="00ED506C"/>
    <w:rsid w:val="00ED56CD"/>
    <w:rsid w:val="00ED57DC"/>
    <w:rsid w:val="00ED5CBC"/>
    <w:rsid w:val="00ED60D8"/>
    <w:rsid w:val="00ED65F7"/>
    <w:rsid w:val="00ED6933"/>
    <w:rsid w:val="00ED69C9"/>
    <w:rsid w:val="00ED6B5A"/>
    <w:rsid w:val="00ED6DD1"/>
    <w:rsid w:val="00ED7477"/>
    <w:rsid w:val="00ED751F"/>
    <w:rsid w:val="00ED7D56"/>
    <w:rsid w:val="00ED7D85"/>
    <w:rsid w:val="00ED7EDD"/>
    <w:rsid w:val="00EE02EC"/>
    <w:rsid w:val="00EE0381"/>
    <w:rsid w:val="00EE07EF"/>
    <w:rsid w:val="00EE0940"/>
    <w:rsid w:val="00EE0A05"/>
    <w:rsid w:val="00EE0ACE"/>
    <w:rsid w:val="00EE0B17"/>
    <w:rsid w:val="00EE0BAC"/>
    <w:rsid w:val="00EE0C08"/>
    <w:rsid w:val="00EE0E56"/>
    <w:rsid w:val="00EE155C"/>
    <w:rsid w:val="00EE1955"/>
    <w:rsid w:val="00EE19DF"/>
    <w:rsid w:val="00EE24E3"/>
    <w:rsid w:val="00EE2C04"/>
    <w:rsid w:val="00EE32DD"/>
    <w:rsid w:val="00EE41B1"/>
    <w:rsid w:val="00EE4450"/>
    <w:rsid w:val="00EE453E"/>
    <w:rsid w:val="00EE4C72"/>
    <w:rsid w:val="00EE4CE3"/>
    <w:rsid w:val="00EE4EA6"/>
    <w:rsid w:val="00EE50B0"/>
    <w:rsid w:val="00EE5216"/>
    <w:rsid w:val="00EE523E"/>
    <w:rsid w:val="00EE5362"/>
    <w:rsid w:val="00EE54CB"/>
    <w:rsid w:val="00EE55D3"/>
    <w:rsid w:val="00EE55EF"/>
    <w:rsid w:val="00EE6408"/>
    <w:rsid w:val="00EE6965"/>
    <w:rsid w:val="00EE6F29"/>
    <w:rsid w:val="00EE706B"/>
    <w:rsid w:val="00EE714C"/>
    <w:rsid w:val="00EE71E2"/>
    <w:rsid w:val="00EE77CB"/>
    <w:rsid w:val="00EE796E"/>
    <w:rsid w:val="00EE7AFA"/>
    <w:rsid w:val="00EF0856"/>
    <w:rsid w:val="00EF0FAA"/>
    <w:rsid w:val="00EF0FB7"/>
    <w:rsid w:val="00EF297F"/>
    <w:rsid w:val="00EF307F"/>
    <w:rsid w:val="00EF32C0"/>
    <w:rsid w:val="00EF37AD"/>
    <w:rsid w:val="00EF37C8"/>
    <w:rsid w:val="00EF3B00"/>
    <w:rsid w:val="00EF3D02"/>
    <w:rsid w:val="00EF3D22"/>
    <w:rsid w:val="00EF4148"/>
    <w:rsid w:val="00EF4199"/>
    <w:rsid w:val="00EF56D1"/>
    <w:rsid w:val="00EF5C70"/>
    <w:rsid w:val="00EF6079"/>
    <w:rsid w:val="00EF6389"/>
    <w:rsid w:val="00EF641A"/>
    <w:rsid w:val="00EF66A4"/>
    <w:rsid w:val="00EF69AF"/>
    <w:rsid w:val="00EF6A39"/>
    <w:rsid w:val="00EF79DC"/>
    <w:rsid w:val="00EF7BF1"/>
    <w:rsid w:val="00F000D3"/>
    <w:rsid w:val="00F00291"/>
    <w:rsid w:val="00F00423"/>
    <w:rsid w:val="00F0080B"/>
    <w:rsid w:val="00F01119"/>
    <w:rsid w:val="00F0143A"/>
    <w:rsid w:val="00F0154A"/>
    <w:rsid w:val="00F01940"/>
    <w:rsid w:val="00F025A9"/>
    <w:rsid w:val="00F027ED"/>
    <w:rsid w:val="00F029A0"/>
    <w:rsid w:val="00F02A66"/>
    <w:rsid w:val="00F02C62"/>
    <w:rsid w:val="00F03558"/>
    <w:rsid w:val="00F0421E"/>
    <w:rsid w:val="00F04329"/>
    <w:rsid w:val="00F0436C"/>
    <w:rsid w:val="00F04430"/>
    <w:rsid w:val="00F045C7"/>
    <w:rsid w:val="00F0489C"/>
    <w:rsid w:val="00F04C94"/>
    <w:rsid w:val="00F04FB8"/>
    <w:rsid w:val="00F054F8"/>
    <w:rsid w:val="00F05658"/>
    <w:rsid w:val="00F05920"/>
    <w:rsid w:val="00F05D58"/>
    <w:rsid w:val="00F062CE"/>
    <w:rsid w:val="00F068E3"/>
    <w:rsid w:val="00F072F4"/>
    <w:rsid w:val="00F077A1"/>
    <w:rsid w:val="00F078FC"/>
    <w:rsid w:val="00F07991"/>
    <w:rsid w:val="00F07C6E"/>
    <w:rsid w:val="00F07EE4"/>
    <w:rsid w:val="00F10059"/>
    <w:rsid w:val="00F1009D"/>
    <w:rsid w:val="00F10560"/>
    <w:rsid w:val="00F10D8B"/>
    <w:rsid w:val="00F10E0C"/>
    <w:rsid w:val="00F110C3"/>
    <w:rsid w:val="00F12465"/>
    <w:rsid w:val="00F13087"/>
    <w:rsid w:val="00F140B5"/>
    <w:rsid w:val="00F1411F"/>
    <w:rsid w:val="00F1456D"/>
    <w:rsid w:val="00F14773"/>
    <w:rsid w:val="00F15541"/>
    <w:rsid w:val="00F15B45"/>
    <w:rsid w:val="00F15CE1"/>
    <w:rsid w:val="00F16096"/>
    <w:rsid w:val="00F163C9"/>
    <w:rsid w:val="00F1672E"/>
    <w:rsid w:val="00F16836"/>
    <w:rsid w:val="00F16AA7"/>
    <w:rsid w:val="00F170C1"/>
    <w:rsid w:val="00F20756"/>
    <w:rsid w:val="00F2078D"/>
    <w:rsid w:val="00F210FB"/>
    <w:rsid w:val="00F212DE"/>
    <w:rsid w:val="00F21474"/>
    <w:rsid w:val="00F2163E"/>
    <w:rsid w:val="00F219DC"/>
    <w:rsid w:val="00F2231A"/>
    <w:rsid w:val="00F22A85"/>
    <w:rsid w:val="00F22ABF"/>
    <w:rsid w:val="00F22B1D"/>
    <w:rsid w:val="00F22C72"/>
    <w:rsid w:val="00F239BB"/>
    <w:rsid w:val="00F23DF7"/>
    <w:rsid w:val="00F249AB"/>
    <w:rsid w:val="00F24A2C"/>
    <w:rsid w:val="00F24AB1"/>
    <w:rsid w:val="00F25247"/>
    <w:rsid w:val="00F26080"/>
    <w:rsid w:val="00F26498"/>
    <w:rsid w:val="00F26F91"/>
    <w:rsid w:val="00F3095A"/>
    <w:rsid w:val="00F30A23"/>
    <w:rsid w:val="00F30B01"/>
    <w:rsid w:val="00F30BBB"/>
    <w:rsid w:val="00F30BC0"/>
    <w:rsid w:val="00F31138"/>
    <w:rsid w:val="00F314FE"/>
    <w:rsid w:val="00F316EA"/>
    <w:rsid w:val="00F3232C"/>
    <w:rsid w:val="00F33206"/>
    <w:rsid w:val="00F33A4A"/>
    <w:rsid w:val="00F33E8D"/>
    <w:rsid w:val="00F33EC9"/>
    <w:rsid w:val="00F350D3"/>
    <w:rsid w:val="00F35209"/>
    <w:rsid w:val="00F35375"/>
    <w:rsid w:val="00F3562D"/>
    <w:rsid w:val="00F35786"/>
    <w:rsid w:val="00F3585D"/>
    <w:rsid w:val="00F360A1"/>
    <w:rsid w:val="00F3639F"/>
    <w:rsid w:val="00F36831"/>
    <w:rsid w:val="00F37689"/>
    <w:rsid w:val="00F37C7A"/>
    <w:rsid w:val="00F37FC9"/>
    <w:rsid w:val="00F40227"/>
    <w:rsid w:val="00F40298"/>
    <w:rsid w:val="00F40333"/>
    <w:rsid w:val="00F4083D"/>
    <w:rsid w:val="00F40E6A"/>
    <w:rsid w:val="00F40EAD"/>
    <w:rsid w:val="00F41340"/>
    <w:rsid w:val="00F41713"/>
    <w:rsid w:val="00F41BF3"/>
    <w:rsid w:val="00F4206C"/>
    <w:rsid w:val="00F4212C"/>
    <w:rsid w:val="00F425DB"/>
    <w:rsid w:val="00F42635"/>
    <w:rsid w:val="00F439D7"/>
    <w:rsid w:val="00F43DC4"/>
    <w:rsid w:val="00F43DF1"/>
    <w:rsid w:val="00F43FE2"/>
    <w:rsid w:val="00F43FF6"/>
    <w:rsid w:val="00F442D7"/>
    <w:rsid w:val="00F4433D"/>
    <w:rsid w:val="00F445CD"/>
    <w:rsid w:val="00F4464E"/>
    <w:rsid w:val="00F44663"/>
    <w:rsid w:val="00F446FB"/>
    <w:rsid w:val="00F447A2"/>
    <w:rsid w:val="00F44FFA"/>
    <w:rsid w:val="00F45534"/>
    <w:rsid w:val="00F4578D"/>
    <w:rsid w:val="00F45CBD"/>
    <w:rsid w:val="00F45FBE"/>
    <w:rsid w:val="00F46330"/>
    <w:rsid w:val="00F4643C"/>
    <w:rsid w:val="00F4697D"/>
    <w:rsid w:val="00F4737A"/>
    <w:rsid w:val="00F4746F"/>
    <w:rsid w:val="00F47535"/>
    <w:rsid w:val="00F47BBE"/>
    <w:rsid w:val="00F503A7"/>
    <w:rsid w:val="00F506E6"/>
    <w:rsid w:val="00F50E8A"/>
    <w:rsid w:val="00F51625"/>
    <w:rsid w:val="00F517B0"/>
    <w:rsid w:val="00F517C7"/>
    <w:rsid w:val="00F51B65"/>
    <w:rsid w:val="00F51FC8"/>
    <w:rsid w:val="00F52025"/>
    <w:rsid w:val="00F5219A"/>
    <w:rsid w:val="00F52280"/>
    <w:rsid w:val="00F525BB"/>
    <w:rsid w:val="00F52741"/>
    <w:rsid w:val="00F52E95"/>
    <w:rsid w:val="00F53268"/>
    <w:rsid w:val="00F539E4"/>
    <w:rsid w:val="00F54056"/>
    <w:rsid w:val="00F54141"/>
    <w:rsid w:val="00F542A3"/>
    <w:rsid w:val="00F542EE"/>
    <w:rsid w:val="00F54331"/>
    <w:rsid w:val="00F546F0"/>
    <w:rsid w:val="00F550B7"/>
    <w:rsid w:val="00F55A49"/>
    <w:rsid w:val="00F563BD"/>
    <w:rsid w:val="00F5669C"/>
    <w:rsid w:val="00F56AD9"/>
    <w:rsid w:val="00F5708B"/>
    <w:rsid w:val="00F5745C"/>
    <w:rsid w:val="00F609FC"/>
    <w:rsid w:val="00F60B9A"/>
    <w:rsid w:val="00F6167D"/>
    <w:rsid w:val="00F619C9"/>
    <w:rsid w:val="00F61A4C"/>
    <w:rsid w:val="00F62419"/>
    <w:rsid w:val="00F627E2"/>
    <w:rsid w:val="00F62A2B"/>
    <w:rsid w:val="00F62A97"/>
    <w:rsid w:val="00F62A9D"/>
    <w:rsid w:val="00F63008"/>
    <w:rsid w:val="00F63137"/>
    <w:rsid w:val="00F632D5"/>
    <w:rsid w:val="00F634AC"/>
    <w:rsid w:val="00F63C58"/>
    <w:rsid w:val="00F64149"/>
    <w:rsid w:val="00F647D1"/>
    <w:rsid w:val="00F649E3"/>
    <w:rsid w:val="00F64B30"/>
    <w:rsid w:val="00F656E0"/>
    <w:rsid w:val="00F65879"/>
    <w:rsid w:val="00F65B31"/>
    <w:rsid w:val="00F66214"/>
    <w:rsid w:val="00F6687D"/>
    <w:rsid w:val="00F66DC6"/>
    <w:rsid w:val="00F67E9D"/>
    <w:rsid w:val="00F67FB4"/>
    <w:rsid w:val="00F7006A"/>
    <w:rsid w:val="00F70C24"/>
    <w:rsid w:val="00F71311"/>
    <w:rsid w:val="00F71C21"/>
    <w:rsid w:val="00F72214"/>
    <w:rsid w:val="00F7292E"/>
    <w:rsid w:val="00F73043"/>
    <w:rsid w:val="00F733F0"/>
    <w:rsid w:val="00F7378A"/>
    <w:rsid w:val="00F73D15"/>
    <w:rsid w:val="00F7469C"/>
    <w:rsid w:val="00F746E0"/>
    <w:rsid w:val="00F74D6F"/>
    <w:rsid w:val="00F7507C"/>
    <w:rsid w:val="00F75214"/>
    <w:rsid w:val="00F7534D"/>
    <w:rsid w:val="00F75542"/>
    <w:rsid w:val="00F756C1"/>
    <w:rsid w:val="00F75D7F"/>
    <w:rsid w:val="00F76333"/>
    <w:rsid w:val="00F767E3"/>
    <w:rsid w:val="00F76869"/>
    <w:rsid w:val="00F770AB"/>
    <w:rsid w:val="00F77202"/>
    <w:rsid w:val="00F7724C"/>
    <w:rsid w:val="00F7795B"/>
    <w:rsid w:val="00F80AD1"/>
    <w:rsid w:val="00F80BAF"/>
    <w:rsid w:val="00F80BC5"/>
    <w:rsid w:val="00F81A38"/>
    <w:rsid w:val="00F81CFF"/>
    <w:rsid w:val="00F826B1"/>
    <w:rsid w:val="00F82953"/>
    <w:rsid w:val="00F8305A"/>
    <w:rsid w:val="00F834DB"/>
    <w:rsid w:val="00F834F0"/>
    <w:rsid w:val="00F8359D"/>
    <w:rsid w:val="00F835B7"/>
    <w:rsid w:val="00F84110"/>
    <w:rsid w:val="00F843D3"/>
    <w:rsid w:val="00F8446F"/>
    <w:rsid w:val="00F84E08"/>
    <w:rsid w:val="00F84F77"/>
    <w:rsid w:val="00F8500B"/>
    <w:rsid w:val="00F853C5"/>
    <w:rsid w:val="00F853C8"/>
    <w:rsid w:val="00F85B16"/>
    <w:rsid w:val="00F85B42"/>
    <w:rsid w:val="00F85E9F"/>
    <w:rsid w:val="00F8615C"/>
    <w:rsid w:val="00F862CB"/>
    <w:rsid w:val="00F86300"/>
    <w:rsid w:val="00F87C2F"/>
    <w:rsid w:val="00F87F28"/>
    <w:rsid w:val="00F90368"/>
    <w:rsid w:val="00F905E3"/>
    <w:rsid w:val="00F90EA1"/>
    <w:rsid w:val="00F91902"/>
    <w:rsid w:val="00F91B7C"/>
    <w:rsid w:val="00F91C7F"/>
    <w:rsid w:val="00F91DED"/>
    <w:rsid w:val="00F9219B"/>
    <w:rsid w:val="00F925B3"/>
    <w:rsid w:val="00F92694"/>
    <w:rsid w:val="00F92CED"/>
    <w:rsid w:val="00F93059"/>
    <w:rsid w:val="00F93361"/>
    <w:rsid w:val="00F933D5"/>
    <w:rsid w:val="00F936EC"/>
    <w:rsid w:val="00F945F6"/>
    <w:rsid w:val="00F95247"/>
    <w:rsid w:val="00F95945"/>
    <w:rsid w:val="00F95B36"/>
    <w:rsid w:val="00F96405"/>
    <w:rsid w:val="00F96790"/>
    <w:rsid w:val="00F96D91"/>
    <w:rsid w:val="00F9708C"/>
    <w:rsid w:val="00F9737A"/>
    <w:rsid w:val="00FA03FD"/>
    <w:rsid w:val="00FA0565"/>
    <w:rsid w:val="00FA0B8F"/>
    <w:rsid w:val="00FA17B3"/>
    <w:rsid w:val="00FA2162"/>
    <w:rsid w:val="00FA220C"/>
    <w:rsid w:val="00FA250D"/>
    <w:rsid w:val="00FA25F8"/>
    <w:rsid w:val="00FA2797"/>
    <w:rsid w:val="00FA29C1"/>
    <w:rsid w:val="00FA2D01"/>
    <w:rsid w:val="00FA320D"/>
    <w:rsid w:val="00FA3287"/>
    <w:rsid w:val="00FA38A5"/>
    <w:rsid w:val="00FA3989"/>
    <w:rsid w:val="00FA4790"/>
    <w:rsid w:val="00FA4818"/>
    <w:rsid w:val="00FA5121"/>
    <w:rsid w:val="00FA515A"/>
    <w:rsid w:val="00FA5235"/>
    <w:rsid w:val="00FA558D"/>
    <w:rsid w:val="00FA58FA"/>
    <w:rsid w:val="00FA5E5E"/>
    <w:rsid w:val="00FA65E6"/>
    <w:rsid w:val="00FA7504"/>
    <w:rsid w:val="00FB016E"/>
    <w:rsid w:val="00FB06F6"/>
    <w:rsid w:val="00FB0A44"/>
    <w:rsid w:val="00FB0D87"/>
    <w:rsid w:val="00FB1054"/>
    <w:rsid w:val="00FB1082"/>
    <w:rsid w:val="00FB1E25"/>
    <w:rsid w:val="00FB1ECA"/>
    <w:rsid w:val="00FB22AB"/>
    <w:rsid w:val="00FB22EA"/>
    <w:rsid w:val="00FB27A5"/>
    <w:rsid w:val="00FB284B"/>
    <w:rsid w:val="00FB2D64"/>
    <w:rsid w:val="00FB3133"/>
    <w:rsid w:val="00FB4270"/>
    <w:rsid w:val="00FB46EE"/>
    <w:rsid w:val="00FB4999"/>
    <w:rsid w:val="00FB526C"/>
    <w:rsid w:val="00FB655D"/>
    <w:rsid w:val="00FB6A71"/>
    <w:rsid w:val="00FB6C06"/>
    <w:rsid w:val="00FB6D04"/>
    <w:rsid w:val="00FB6D47"/>
    <w:rsid w:val="00FB711D"/>
    <w:rsid w:val="00FB7355"/>
    <w:rsid w:val="00FB7723"/>
    <w:rsid w:val="00FB7746"/>
    <w:rsid w:val="00FB7863"/>
    <w:rsid w:val="00FB7BD7"/>
    <w:rsid w:val="00FC088A"/>
    <w:rsid w:val="00FC0DB9"/>
    <w:rsid w:val="00FC1A90"/>
    <w:rsid w:val="00FC1C4C"/>
    <w:rsid w:val="00FC2019"/>
    <w:rsid w:val="00FC207D"/>
    <w:rsid w:val="00FC2C83"/>
    <w:rsid w:val="00FC3076"/>
    <w:rsid w:val="00FC320D"/>
    <w:rsid w:val="00FC32B2"/>
    <w:rsid w:val="00FC35B3"/>
    <w:rsid w:val="00FC3AC2"/>
    <w:rsid w:val="00FC3CF3"/>
    <w:rsid w:val="00FC3D4D"/>
    <w:rsid w:val="00FC4361"/>
    <w:rsid w:val="00FC45BE"/>
    <w:rsid w:val="00FC47B7"/>
    <w:rsid w:val="00FC48D5"/>
    <w:rsid w:val="00FC50CF"/>
    <w:rsid w:val="00FC54EB"/>
    <w:rsid w:val="00FC550F"/>
    <w:rsid w:val="00FC5855"/>
    <w:rsid w:val="00FC6512"/>
    <w:rsid w:val="00FC6A78"/>
    <w:rsid w:val="00FC74BD"/>
    <w:rsid w:val="00FC7627"/>
    <w:rsid w:val="00FC7C27"/>
    <w:rsid w:val="00FC7CFA"/>
    <w:rsid w:val="00FD00B6"/>
    <w:rsid w:val="00FD0A87"/>
    <w:rsid w:val="00FD0AF6"/>
    <w:rsid w:val="00FD0F67"/>
    <w:rsid w:val="00FD110C"/>
    <w:rsid w:val="00FD14AF"/>
    <w:rsid w:val="00FD17FB"/>
    <w:rsid w:val="00FD25EF"/>
    <w:rsid w:val="00FD281F"/>
    <w:rsid w:val="00FD33CC"/>
    <w:rsid w:val="00FD35DA"/>
    <w:rsid w:val="00FD37BF"/>
    <w:rsid w:val="00FD3BA8"/>
    <w:rsid w:val="00FD4021"/>
    <w:rsid w:val="00FD452D"/>
    <w:rsid w:val="00FD4DA0"/>
    <w:rsid w:val="00FD4DC3"/>
    <w:rsid w:val="00FD4E21"/>
    <w:rsid w:val="00FD55FF"/>
    <w:rsid w:val="00FD572E"/>
    <w:rsid w:val="00FD5737"/>
    <w:rsid w:val="00FD5F45"/>
    <w:rsid w:val="00FD6089"/>
    <w:rsid w:val="00FD7A02"/>
    <w:rsid w:val="00FD7E63"/>
    <w:rsid w:val="00FE0E3F"/>
    <w:rsid w:val="00FE0FE9"/>
    <w:rsid w:val="00FE132F"/>
    <w:rsid w:val="00FE158F"/>
    <w:rsid w:val="00FE15EC"/>
    <w:rsid w:val="00FE17E0"/>
    <w:rsid w:val="00FE1E9A"/>
    <w:rsid w:val="00FE30AD"/>
    <w:rsid w:val="00FE372F"/>
    <w:rsid w:val="00FE3A29"/>
    <w:rsid w:val="00FE3C2E"/>
    <w:rsid w:val="00FE4097"/>
    <w:rsid w:val="00FE440E"/>
    <w:rsid w:val="00FE446E"/>
    <w:rsid w:val="00FE5B8B"/>
    <w:rsid w:val="00FE5E88"/>
    <w:rsid w:val="00FE62BE"/>
    <w:rsid w:val="00FE63AE"/>
    <w:rsid w:val="00FE7306"/>
    <w:rsid w:val="00FE7CDF"/>
    <w:rsid w:val="00FF0C0F"/>
    <w:rsid w:val="00FF0FEC"/>
    <w:rsid w:val="00FF1350"/>
    <w:rsid w:val="00FF1ACA"/>
    <w:rsid w:val="00FF1D57"/>
    <w:rsid w:val="00FF1F59"/>
    <w:rsid w:val="00FF2720"/>
    <w:rsid w:val="00FF278F"/>
    <w:rsid w:val="00FF2D9B"/>
    <w:rsid w:val="00FF2E2C"/>
    <w:rsid w:val="00FF3248"/>
    <w:rsid w:val="00FF3272"/>
    <w:rsid w:val="00FF371C"/>
    <w:rsid w:val="00FF39EE"/>
    <w:rsid w:val="00FF3C6A"/>
    <w:rsid w:val="00FF40E8"/>
    <w:rsid w:val="00FF433B"/>
    <w:rsid w:val="00FF45B8"/>
    <w:rsid w:val="00FF463A"/>
    <w:rsid w:val="00FF48F4"/>
    <w:rsid w:val="00FF4A8D"/>
    <w:rsid w:val="00FF4C35"/>
    <w:rsid w:val="00FF5B56"/>
    <w:rsid w:val="00FF5B80"/>
    <w:rsid w:val="00FF6033"/>
    <w:rsid w:val="00FF711F"/>
    <w:rsid w:val="00FF7130"/>
    <w:rsid w:val="00FF7C76"/>
    <w:rsid w:val="00FF7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24A62D"/>
  <w14:defaultImageDpi w14:val="32767"/>
  <w15:docId w15:val="{A8845991-6B83-2441-87E2-3C20FC07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13F"/>
    <w:rPr>
      <w:rFonts w:ascii="Times New Roman" w:hAnsi="Times New Roman"/>
    </w:rPr>
  </w:style>
  <w:style w:type="paragraph" w:styleId="Heading2">
    <w:name w:val="heading 2"/>
    <w:basedOn w:val="Normal"/>
    <w:next w:val="Normal"/>
    <w:link w:val="Heading2Char"/>
    <w:uiPriority w:val="9"/>
    <w:unhideWhenUsed/>
    <w:qFormat/>
    <w:rsid w:val="003D274D"/>
    <w:pPr>
      <w:keepNext/>
      <w:keepLines/>
      <w:spacing w:before="200" w:line="276" w:lineRule="auto"/>
      <w:outlineLvl w:val="1"/>
    </w:pPr>
    <w:rPr>
      <w:rFonts w:ascii="Cambria" w:eastAsia="Times New Roman" w:hAnsi="Cambria" w:cs="Times New Roman"/>
      <w:b/>
      <w:bCs/>
      <w:color w:val="4F81BD"/>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13F"/>
    <w:pPr>
      <w:ind w:left="720"/>
      <w:contextualSpacing/>
    </w:pPr>
  </w:style>
  <w:style w:type="paragraph" w:customStyle="1" w:styleId="ACRPTitle">
    <w:name w:val="ACRP Title"/>
    <w:basedOn w:val="Normal"/>
    <w:qFormat/>
    <w:rsid w:val="007F2CD4"/>
    <w:pPr>
      <w:jc w:val="center"/>
    </w:pPr>
    <w:rPr>
      <w:rFonts w:ascii="Garamond" w:hAnsi="Garamond"/>
      <w:b/>
      <w:lang w:val="en-CA"/>
    </w:rPr>
  </w:style>
  <w:style w:type="paragraph" w:styleId="NormalWeb">
    <w:name w:val="Normal (Web)"/>
    <w:basedOn w:val="Normal"/>
    <w:uiPriority w:val="99"/>
    <w:unhideWhenUsed/>
    <w:rsid w:val="007F2CD4"/>
    <w:pPr>
      <w:spacing w:before="100" w:beforeAutospacing="1" w:after="100" w:afterAutospacing="1"/>
    </w:pPr>
    <w:rPr>
      <w:rFonts w:cs="Times New Roman"/>
    </w:rPr>
  </w:style>
  <w:style w:type="table" w:styleId="TableGrid">
    <w:name w:val="Table Grid"/>
    <w:basedOn w:val="TableNormal"/>
    <w:uiPriority w:val="39"/>
    <w:rsid w:val="003B6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1BDA"/>
    <w:rPr>
      <w:sz w:val="18"/>
      <w:szCs w:val="18"/>
    </w:rPr>
  </w:style>
  <w:style w:type="paragraph" w:styleId="CommentText">
    <w:name w:val="annotation text"/>
    <w:basedOn w:val="Normal"/>
    <w:link w:val="CommentTextChar"/>
    <w:uiPriority w:val="99"/>
    <w:unhideWhenUsed/>
    <w:rsid w:val="00C81BDA"/>
    <w:rPr>
      <w:rFonts w:asciiTheme="minorHAnsi" w:hAnsiTheme="minorHAnsi"/>
    </w:rPr>
  </w:style>
  <w:style w:type="character" w:customStyle="1" w:styleId="CommentTextChar">
    <w:name w:val="Comment Text Char"/>
    <w:basedOn w:val="DefaultParagraphFont"/>
    <w:link w:val="CommentText"/>
    <w:uiPriority w:val="99"/>
    <w:rsid w:val="00C81BDA"/>
  </w:style>
  <w:style w:type="paragraph" w:styleId="BalloonText">
    <w:name w:val="Balloon Text"/>
    <w:basedOn w:val="Normal"/>
    <w:link w:val="BalloonTextChar"/>
    <w:uiPriority w:val="99"/>
    <w:semiHidden/>
    <w:unhideWhenUsed/>
    <w:rsid w:val="00C81BDA"/>
    <w:rPr>
      <w:rFonts w:cs="Times New Roman"/>
      <w:sz w:val="18"/>
      <w:szCs w:val="18"/>
    </w:rPr>
  </w:style>
  <w:style w:type="character" w:customStyle="1" w:styleId="BalloonTextChar">
    <w:name w:val="Balloon Text Char"/>
    <w:basedOn w:val="DefaultParagraphFont"/>
    <w:link w:val="BalloonText"/>
    <w:uiPriority w:val="99"/>
    <w:semiHidden/>
    <w:rsid w:val="00C81BDA"/>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6179D"/>
    <w:rPr>
      <w:rFonts w:ascii="Times New Roman" w:hAnsi="Times New Roman"/>
      <w:b/>
      <w:bCs/>
      <w:sz w:val="20"/>
      <w:szCs w:val="20"/>
    </w:rPr>
  </w:style>
  <w:style w:type="character" w:customStyle="1" w:styleId="CommentSubjectChar">
    <w:name w:val="Comment Subject Char"/>
    <w:basedOn w:val="CommentTextChar"/>
    <w:link w:val="CommentSubject"/>
    <w:uiPriority w:val="99"/>
    <w:semiHidden/>
    <w:rsid w:val="0076179D"/>
    <w:rPr>
      <w:rFonts w:ascii="Times New Roman" w:hAnsi="Times New Roman"/>
      <w:b/>
      <w:bCs/>
      <w:sz w:val="20"/>
      <w:szCs w:val="20"/>
    </w:rPr>
  </w:style>
  <w:style w:type="paragraph" w:styleId="Revision">
    <w:name w:val="Revision"/>
    <w:hidden/>
    <w:uiPriority w:val="99"/>
    <w:semiHidden/>
    <w:rsid w:val="00261DC7"/>
    <w:rPr>
      <w:rFonts w:ascii="Times New Roman" w:hAnsi="Times New Roman"/>
    </w:rPr>
  </w:style>
  <w:style w:type="paragraph" w:styleId="Header">
    <w:name w:val="header"/>
    <w:basedOn w:val="Normal"/>
    <w:link w:val="HeaderChar"/>
    <w:uiPriority w:val="99"/>
    <w:unhideWhenUsed/>
    <w:rsid w:val="000276B1"/>
    <w:pPr>
      <w:tabs>
        <w:tab w:val="center" w:pos="4680"/>
        <w:tab w:val="right" w:pos="9360"/>
      </w:tabs>
    </w:pPr>
  </w:style>
  <w:style w:type="character" w:customStyle="1" w:styleId="HeaderChar">
    <w:name w:val="Header Char"/>
    <w:basedOn w:val="DefaultParagraphFont"/>
    <w:link w:val="Header"/>
    <w:uiPriority w:val="99"/>
    <w:rsid w:val="000276B1"/>
    <w:rPr>
      <w:rFonts w:ascii="Times New Roman" w:hAnsi="Times New Roman"/>
    </w:rPr>
  </w:style>
  <w:style w:type="paragraph" w:styleId="Footer">
    <w:name w:val="footer"/>
    <w:basedOn w:val="Normal"/>
    <w:link w:val="FooterChar"/>
    <w:uiPriority w:val="99"/>
    <w:unhideWhenUsed/>
    <w:rsid w:val="000276B1"/>
    <w:pPr>
      <w:tabs>
        <w:tab w:val="center" w:pos="4680"/>
        <w:tab w:val="right" w:pos="9360"/>
      </w:tabs>
    </w:pPr>
  </w:style>
  <w:style w:type="character" w:customStyle="1" w:styleId="FooterChar">
    <w:name w:val="Footer Char"/>
    <w:basedOn w:val="DefaultParagraphFont"/>
    <w:link w:val="Footer"/>
    <w:uiPriority w:val="99"/>
    <w:rsid w:val="000276B1"/>
    <w:rPr>
      <w:rFonts w:ascii="Times New Roman" w:hAnsi="Times New Roman"/>
    </w:rPr>
  </w:style>
  <w:style w:type="character" w:styleId="PageNumber">
    <w:name w:val="page number"/>
    <w:basedOn w:val="DefaultParagraphFont"/>
    <w:uiPriority w:val="99"/>
    <w:semiHidden/>
    <w:unhideWhenUsed/>
    <w:rsid w:val="000276B1"/>
  </w:style>
  <w:style w:type="character" w:styleId="Strong">
    <w:name w:val="Strong"/>
    <w:basedOn w:val="DefaultParagraphFont"/>
    <w:uiPriority w:val="22"/>
    <w:qFormat/>
    <w:rsid w:val="00930003"/>
    <w:rPr>
      <w:b/>
      <w:bCs/>
    </w:rPr>
  </w:style>
  <w:style w:type="character" w:styleId="Hyperlink">
    <w:name w:val="Hyperlink"/>
    <w:basedOn w:val="DefaultParagraphFont"/>
    <w:uiPriority w:val="99"/>
    <w:unhideWhenUsed/>
    <w:rsid w:val="00897312"/>
    <w:rPr>
      <w:color w:val="0563C1" w:themeColor="hyperlink"/>
      <w:u w:val="single"/>
    </w:rPr>
  </w:style>
  <w:style w:type="paragraph" w:customStyle="1" w:styleId="EndNoteBibliographyTitle">
    <w:name w:val="EndNote Bibliography Title"/>
    <w:basedOn w:val="Normal"/>
    <w:rsid w:val="00F8305A"/>
    <w:pPr>
      <w:jc w:val="center"/>
    </w:pPr>
    <w:rPr>
      <w:rFonts w:cs="Times New Roman"/>
    </w:rPr>
  </w:style>
  <w:style w:type="paragraph" w:customStyle="1" w:styleId="EndNoteBibliography">
    <w:name w:val="EndNote Bibliography"/>
    <w:basedOn w:val="Normal"/>
    <w:rsid w:val="00F8305A"/>
    <w:rPr>
      <w:rFonts w:cs="Times New Roman"/>
    </w:rPr>
  </w:style>
  <w:style w:type="paragraph" w:styleId="NoSpacing">
    <w:name w:val="No Spacing"/>
    <w:uiPriority w:val="1"/>
    <w:qFormat/>
    <w:rsid w:val="005D46AB"/>
    <w:rPr>
      <w:rFonts w:ascii="Times New Roman" w:hAnsi="Times New Roman"/>
    </w:rPr>
  </w:style>
  <w:style w:type="paragraph" w:customStyle="1" w:styleId="p1">
    <w:name w:val="p1"/>
    <w:basedOn w:val="Normal"/>
    <w:rsid w:val="00D14944"/>
    <w:rPr>
      <w:rFonts w:ascii="Times" w:hAnsi="Times" w:cs="Times New Roman"/>
      <w:sz w:val="15"/>
      <w:szCs w:val="15"/>
    </w:rPr>
  </w:style>
  <w:style w:type="character" w:customStyle="1" w:styleId="apple-converted-space">
    <w:name w:val="apple-converted-space"/>
    <w:basedOn w:val="DefaultParagraphFont"/>
    <w:rsid w:val="00D14944"/>
  </w:style>
  <w:style w:type="paragraph" w:styleId="FootnoteText">
    <w:name w:val="footnote text"/>
    <w:basedOn w:val="NoSpacing"/>
    <w:next w:val="Normal"/>
    <w:link w:val="FootnoteTextChar"/>
    <w:uiPriority w:val="99"/>
    <w:unhideWhenUsed/>
    <w:rsid w:val="004F6334"/>
  </w:style>
  <w:style w:type="character" w:customStyle="1" w:styleId="FootnoteTextChar">
    <w:name w:val="Footnote Text Char"/>
    <w:basedOn w:val="DefaultParagraphFont"/>
    <w:link w:val="FootnoteText"/>
    <w:uiPriority w:val="99"/>
    <w:rsid w:val="00C83B2E"/>
    <w:rPr>
      <w:rFonts w:ascii="Times New Roman" w:hAnsi="Times New Roman"/>
    </w:rPr>
  </w:style>
  <w:style w:type="character" w:styleId="FootnoteReference">
    <w:name w:val="footnote reference"/>
    <w:basedOn w:val="DefaultParagraphFont"/>
    <w:uiPriority w:val="99"/>
    <w:unhideWhenUsed/>
    <w:rsid w:val="004F6334"/>
    <w:rPr>
      <w:vertAlign w:val="superscript"/>
    </w:rPr>
  </w:style>
  <w:style w:type="character" w:customStyle="1" w:styleId="Heading2Char">
    <w:name w:val="Heading 2 Char"/>
    <w:basedOn w:val="DefaultParagraphFont"/>
    <w:link w:val="Heading2"/>
    <w:uiPriority w:val="9"/>
    <w:rsid w:val="003D274D"/>
    <w:rPr>
      <w:rFonts w:ascii="Cambria" w:eastAsia="Times New Roman" w:hAnsi="Cambria" w:cs="Times New Roman"/>
      <w:b/>
      <w:bCs/>
      <w:color w:val="4F81BD"/>
      <w:sz w:val="26"/>
      <w:szCs w:val="26"/>
      <w:lang w:bidi="en-US"/>
    </w:rPr>
  </w:style>
  <w:style w:type="paragraph" w:styleId="Bibliography">
    <w:name w:val="Bibliography"/>
    <w:basedOn w:val="Normal"/>
    <w:next w:val="Normal"/>
    <w:uiPriority w:val="37"/>
    <w:unhideWhenUsed/>
    <w:rsid w:val="003D274D"/>
    <w:pPr>
      <w:tabs>
        <w:tab w:val="left" w:pos="260"/>
        <w:tab w:val="left" w:pos="380"/>
      </w:tabs>
      <w:ind w:left="264" w:hanging="264"/>
    </w:pPr>
    <w:rPr>
      <w:rFonts w:asciiTheme="minorHAnsi" w:hAnsiTheme="minorHAnsi"/>
    </w:rPr>
  </w:style>
  <w:style w:type="paragraph" w:customStyle="1" w:styleId="Default">
    <w:name w:val="Default"/>
    <w:rsid w:val="003D274D"/>
    <w:pPr>
      <w:widowControl w:val="0"/>
      <w:autoSpaceDE w:val="0"/>
      <w:autoSpaceDN w:val="0"/>
      <w:adjustRightInd w:val="0"/>
    </w:pPr>
    <w:rPr>
      <w:rFonts w:ascii="Times New Roman" w:eastAsiaTheme="minorEastAsia" w:hAnsi="Times New Roman" w:cs="Times New Roman"/>
      <w:color w:val="000000"/>
    </w:rPr>
  </w:style>
  <w:style w:type="paragraph" w:customStyle="1" w:styleId="1AutoList6">
    <w:name w:val="1AutoList6"/>
    <w:rsid w:val="003D27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Times New Roman" w:eastAsia="Times New Roman" w:hAnsi="Times New Roman" w:cs="Times New Roman"/>
      <w:snapToGrid w:val="0"/>
      <w:szCs w:val="20"/>
    </w:rPr>
  </w:style>
  <w:style w:type="character" w:styleId="FollowedHyperlink">
    <w:name w:val="FollowedHyperlink"/>
    <w:basedOn w:val="DefaultParagraphFont"/>
    <w:uiPriority w:val="99"/>
    <w:semiHidden/>
    <w:unhideWhenUsed/>
    <w:rsid w:val="003D274D"/>
    <w:rPr>
      <w:color w:val="954F72" w:themeColor="followedHyperlink"/>
      <w:u w:val="single"/>
    </w:rPr>
  </w:style>
  <w:style w:type="character" w:customStyle="1" w:styleId="s1">
    <w:name w:val="s1"/>
    <w:basedOn w:val="DefaultParagraphFont"/>
    <w:rsid w:val="003D274D"/>
    <w:rPr>
      <w:rFonts w:ascii="Helvetica" w:hAnsi="Helvetica" w:hint="default"/>
      <w:sz w:val="10"/>
      <w:szCs w:val="10"/>
    </w:rPr>
  </w:style>
  <w:style w:type="character" w:customStyle="1" w:styleId="apple-tab-span">
    <w:name w:val="apple-tab-span"/>
    <w:basedOn w:val="DefaultParagraphFont"/>
    <w:rsid w:val="003D274D"/>
  </w:style>
  <w:style w:type="paragraph" w:styleId="DocumentMap">
    <w:name w:val="Document Map"/>
    <w:basedOn w:val="Normal"/>
    <w:link w:val="DocumentMapChar"/>
    <w:uiPriority w:val="99"/>
    <w:semiHidden/>
    <w:unhideWhenUsed/>
    <w:rsid w:val="004F67E8"/>
    <w:rPr>
      <w:rFonts w:cs="Times New Roman"/>
    </w:rPr>
  </w:style>
  <w:style w:type="character" w:customStyle="1" w:styleId="DocumentMapChar">
    <w:name w:val="Document Map Char"/>
    <w:basedOn w:val="DefaultParagraphFont"/>
    <w:link w:val="DocumentMap"/>
    <w:uiPriority w:val="99"/>
    <w:semiHidden/>
    <w:rsid w:val="004F67E8"/>
    <w:rPr>
      <w:rFonts w:ascii="Times New Roman" w:hAnsi="Times New Roman" w:cs="Times New Roman"/>
    </w:rPr>
  </w:style>
  <w:style w:type="character" w:styleId="LineNumber">
    <w:name w:val="line number"/>
    <w:basedOn w:val="DefaultParagraphFont"/>
    <w:uiPriority w:val="99"/>
    <w:semiHidden/>
    <w:unhideWhenUsed/>
    <w:rsid w:val="0011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2008">
      <w:bodyDiv w:val="1"/>
      <w:marLeft w:val="0"/>
      <w:marRight w:val="0"/>
      <w:marTop w:val="0"/>
      <w:marBottom w:val="0"/>
      <w:divBdr>
        <w:top w:val="none" w:sz="0" w:space="0" w:color="auto"/>
        <w:left w:val="none" w:sz="0" w:space="0" w:color="auto"/>
        <w:bottom w:val="none" w:sz="0" w:space="0" w:color="auto"/>
        <w:right w:val="none" w:sz="0" w:space="0" w:color="auto"/>
      </w:divBdr>
    </w:div>
    <w:div w:id="53546375">
      <w:bodyDiv w:val="1"/>
      <w:marLeft w:val="0"/>
      <w:marRight w:val="0"/>
      <w:marTop w:val="0"/>
      <w:marBottom w:val="0"/>
      <w:divBdr>
        <w:top w:val="none" w:sz="0" w:space="0" w:color="auto"/>
        <w:left w:val="none" w:sz="0" w:space="0" w:color="auto"/>
        <w:bottom w:val="none" w:sz="0" w:space="0" w:color="auto"/>
        <w:right w:val="none" w:sz="0" w:space="0" w:color="auto"/>
      </w:divBdr>
    </w:div>
    <w:div w:id="64305662">
      <w:bodyDiv w:val="1"/>
      <w:marLeft w:val="0"/>
      <w:marRight w:val="0"/>
      <w:marTop w:val="0"/>
      <w:marBottom w:val="0"/>
      <w:divBdr>
        <w:top w:val="none" w:sz="0" w:space="0" w:color="auto"/>
        <w:left w:val="none" w:sz="0" w:space="0" w:color="auto"/>
        <w:bottom w:val="none" w:sz="0" w:space="0" w:color="auto"/>
        <w:right w:val="none" w:sz="0" w:space="0" w:color="auto"/>
      </w:divBdr>
      <w:divsChild>
        <w:div w:id="1934434152">
          <w:marLeft w:val="720"/>
          <w:marRight w:val="0"/>
          <w:marTop w:val="94"/>
          <w:marBottom w:val="0"/>
          <w:divBdr>
            <w:top w:val="none" w:sz="0" w:space="0" w:color="auto"/>
            <w:left w:val="none" w:sz="0" w:space="0" w:color="auto"/>
            <w:bottom w:val="none" w:sz="0" w:space="0" w:color="auto"/>
            <w:right w:val="none" w:sz="0" w:space="0" w:color="auto"/>
          </w:divBdr>
        </w:div>
        <w:div w:id="1588421655">
          <w:marLeft w:val="1354"/>
          <w:marRight w:val="0"/>
          <w:marTop w:val="94"/>
          <w:marBottom w:val="0"/>
          <w:divBdr>
            <w:top w:val="none" w:sz="0" w:space="0" w:color="auto"/>
            <w:left w:val="none" w:sz="0" w:space="0" w:color="auto"/>
            <w:bottom w:val="none" w:sz="0" w:space="0" w:color="auto"/>
            <w:right w:val="none" w:sz="0" w:space="0" w:color="auto"/>
          </w:divBdr>
        </w:div>
        <w:div w:id="612319913">
          <w:marLeft w:val="1354"/>
          <w:marRight w:val="0"/>
          <w:marTop w:val="94"/>
          <w:marBottom w:val="0"/>
          <w:divBdr>
            <w:top w:val="none" w:sz="0" w:space="0" w:color="auto"/>
            <w:left w:val="none" w:sz="0" w:space="0" w:color="auto"/>
            <w:bottom w:val="none" w:sz="0" w:space="0" w:color="auto"/>
            <w:right w:val="none" w:sz="0" w:space="0" w:color="auto"/>
          </w:divBdr>
        </w:div>
        <w:div w:id="2027361871">
          <w:marLeft w:val="1354"/>
          <w:marRight w:val="0"/>
          <w:marTop w:val="94"/>
          <w:marBottom w:val="0"/>
          <w:divBdr>
            <w:top w:val="none" w:sz="0" w:space="0" w:color="auto"/>
            <w:left w:val="none" w:sz="0" w:space="0" w:color="auto"/>
            <w:bottom w:val="none" w:sz="0" w:space="0" w:color="auto"/>
            <w:right w:val="none" w:sz="0" w:space="0" w:color="auto"/>
          </w:divBdr>
        </w:div>
        <w:div w:id="1531063668">
          <w:marLeft w:val="720"/>
          <w:marRight w:val="0"/>
          <w:marTop w:val="94"/>
          <w:marBottom w:val="0"/>
          <w:divBdr>
            <w:top w:val="none" w:sz="0" w:space="0" w:color="auto"/>
            <w:left w:val="none" w:sz="0" w:space="0" w:color="auto"/>
            <w:bottom w:val="none" w:sz="0" w:space="0" w:color="auto"/>
            <w:right w:val="none" w:sz="0" w:space="0" w:color="auto"/>
          </w:divBdr>
        </w:div>
        <w:div w:id="1004480780">
          <w:marLeft w:val="720"/>
          <w:marRight w:val="0"/>
          <w:marTop w:val="94"/>
          <w:marBottom w:val="0"/>
          <w:divBdr>
            <w:top w:val="none" w:sz="0" w:space="0" w:color="auto"/>
            <w:left w:val="none" w:sz="0" w:space="0" w:color="auto"/>
            <w:bottom w:val="none" w:sz="0" w:space="0" w:color="auto"/>
            <w:right w:val="none" w:sz="0" w:space="0" w:color="auto"/>
          </w:divBdr>
        </w:div>
        <w:div w:id="879978309">
          <w:marLeft w:val="720"/>
          <w:marRight w:val="0"/>
          <w:marTop w:val="94"/>
          <w:marBottom w:val="0"/>
          <w:divBdr>
            <w:top w:val="none" w:sz="0" w:space="0" w:color="auto"/>
            <w:left w:val="none" w:sz="0" w:space="0" w:color="auto"/>
            <w:bottom w:val="none" w:sz="0" w:space="0" w:color="auto"/>
            <w:right w:val="none" w:sz="0" w:space="0" w:color="auto"/>
          </w:divBdr>
        </w:div>
        <w:div w:id="1240944583">
          <w:marLeft w:val="720"/>
          <w:marRight w:val="0"/>
          <w:marTop w:val="94"/>
          <w:marBottom w:val="0"/>
          <w:divBdr>
            <w:top w:val="none" w:sz="0" w:space="0" w:color="auto"/>
            <w:left w:val="none" w:sz="0" w:space="0" w:color="auto"/>
            <w:bottom w:val="none" w:sz="0" w:space="0" w:color="auto"/>
            <w:right w:val="none" w:sz="0" w:space="0" w:color="auto"/>
          </w:divBdr>
        </w:div>
        <w:div w:id="157884885">
          <w:marLeft w:val="720"/>
          <w:marRight w:val="0"/>
          <w:marTop w:val="94"/>
          <w:marBottom w:val="0"/>
          <w:divBdr>
            <w:top w:val="none" w:sz="0" w:space="0" w:color="auto"/>
            <w:left w:val="none" w:sz="0" w:space="0" w:color="auto"/>
            <w:bottom w:val="none" w:sz="0" w:space="0" w:color="auto"/>
            <w:right w:val="none" w:sz="0" w:space="0" w:color="auto"/>
          </w:divBdr>
        </w:div>
        <w:div w:id="1728065055">
          <w:marLeft w:val="720"/>
          <w:marRight w:val="0"/>
          <w:marTop w:val="94"/>
          <w:marBottom w:val="0"/>
          <w:divBdr>
            <w:top w:val="none" w:sz="0" w:space="0" w:color="auto"/>
            <w:left w:val="none" w:sz="0" w:space="0" w:color="auto"/>
            <w:bottom w:val="none" w:sz="0" w:space="0" w:color="auto"/>
            <w:right w:val="none" w:sz="0" w:space="0" w:color="auto"/>
          </w:divBdr>
        </w:div>
      </w:divsChild>
    </w:div>
    <w:div w:id="101343431">
      <w:bodyDiv w:val="1"/>
      <w:marLeft w:val="0"/>
      <w:marRight w:val="0"/>
      <w:marTop w:val="0"/>
      <w:marBottom w:val="0"/>
      <w:divBdr>
        <w:top w:val="none" w:sz="0" w:space="0" w:color="auto"/>
        <w:left w:val="none" w:sz="0" w:space="0" w:color="auto"/>
        <w:bottom w:val="none" w:sz="0" w:space="0" w:color="auto"/>
        <w:right w:val="none" w:sz="0" w:space="0" w:color="auto"/>
      </w:divBdr>
    </w:div>
    <w:div w:id="146754177">
      <w:bodyDiv w:val="1"/>
      <w:marLeft w:val="0"/>
      <w:marRight w:val="0"/>
      <w:marTop w:val="0"/>
      <w:marBottom w:val="0"/>
      <w:divBdr>
        <w:top w:val="none" w:sz="0" w:space="0" w:color="auto"/>
        <w:left w:val="none" w:sz="0" w:space="0" w:color="auto"/>
        <w:bottom w:val="none" w:sz="0" w:space="0" w:color="auto"/>
        <w:right w:val="none" w:sz="0" w:space="0" w:color="auto"/>
      </w:divBdr>
    </w:div>
    <w:div w:id="200825288">
      <w:bodyDiv w:val="1"/>
      <w:marLeft w:val="0"/>
      <w:marRight w:val="0"/>
      <w:marTop w:val="0"/>
      <w:marBottom w:val="0"/>
      <w:divBdr>
        <w:top w:val="none" w:sz="0" w:space="0" w:color="auto"/>
        <w:left w:val="none" w:sz="0" w:space="0" w:color="auto"/>
        <w:bottom w:val="none" w:sz="0" w:space="0" w:color="auto"/>
        <w:right w:val="none" w:sz="0" w:space="0" w:color="auto"/>
      </w:divBdr>
    </w:div>
    <w:div w:id="216628487">
      <w:bodyDiv w:val="1"/>
      <w:marLeft w:val="0"/>
      <w:marRight w:val="0"/>
      <w:marTop w:val="0"/>
      <w:marBottom w:val="0"/>
      <w:divBdr>
        <w:top w:val="none" w:sz="0" w:space="0" w:color="auto"/>
        <w:left w:val="none" w:sz="0" w:space="0" w:color="auto"/>
        <w:bottom w:val="none" w:sz="0" w:space="0" w:color="auto"/>
        <w:right w:val="none" w:sz="0" w:space="0" w:color="auto"/>
      </w:divBdr>
    </w:div>
    <w:div w:id="223950881">
      <w:bodyDiv w:val="1"/>
      <w:marLeft w:val="0"/>
      <w:marRight w:val="0"/>
      <w:marTop w:val="0"/>
      <w:marBottom w:val="0"/>
      <w:divBdr>
        <w:top w:val="none" w:sz="0" w:space="0" w:color="auto"/>
        <w:left w:val="none" w:sz="0" w:space="0" w:color="auto"/>
        <w:bottom w:val="none" w:sz="0" w:space="0" w:color="auto"/>
        <w:right w:val="none" w:sz="0" w:space="0" w:color="auto"/>
      </w:divBdr>
    </w:div>
    <w:div w:id="238684783">
      <w:bodyDiv w:val="1"/>
      <w:marLeft w:val="0"/>
      <w:marRight w:val="0"/>
      <w:marTop w:val="0"/>
      <w:marBottom w:val="0"/>
      <w:divBdr>
        <w:top w:val="none" w:sz="0" w:space="0" w:color="auto"/>
        <w:left w:val="none" w:sz="0" w:space="0" w:color="auto"/>
        <w:bottom w:val="none" w:sz="0" w:space="0" w:color="auto"/>
        <w:right w:val="none" w:sz="0" w:space="0" w:color="auto"/>
      </w:divBdr>
      <w:divsChild>
        <w:div w:id="2134670917">
          <w:marLeft w:val="576"/>
          <w:marRight w:val="0"/>
          <w:marTop w:val="77"/>
          <w:marBottom w:val="0"/>
          <w:divBdr>
            <w:top w:val="none" w:sz="0" w:space="0" w:color="auto"/>
            <w:left w:val="none" w:sz="0" w:space="0" w:color="auto"/>
            <w:bottom w:val="none" w:sz="0" w:space="0" w:color="auto"/>
            <w:right w:val="none" w:sz="0" w:space="0" w:color="auto"/>
          </w:divBdr>
        </w:div>
        <w:div w:id="1293554934">
          <w:marLeft w:val="1210"/>
          <w:marRight w:val="0"/>
          <w:marTop w:val="77"/>
          <w:marBottom w:val="0"/>
          <w:divBdr>
            <w:top w:val="none" w:sz="0" w:space="0" w:color="auto"/>
            <w:left w:val="none" w:sz="0" w:space="0" w:color="auto"/>
            <w:bottom w:val="none" w:sz="0" w:space="0" w:color="auto"/>
            <w:right w:val="none" w:sz="0" w:space="0" w:color="auto"/>
          </w:divBdr>
        </w:div>
        <w:div w:id="2065329867">
          <w:marLeft w:val="1210"/>
          <w:marRight w:val="0"/>
          <w:marTop w:val="77"/>
          <w:marBottom w:val="0"/>
          <w:divBdr>
            <w:top w:val="none" w:sz="0" w:space="0" w:color="auto"/>
            <w:left w:val="none" w:sz="0" w:space="0" w:color="auto"/>
            <w:bottom w:val="none" w:sz="0" w:space="0" w:color="auto"/>
            <w:right w:val="none" w:sz="0" w:space="0" w:color="auto"/>
          </w:divBdr>
        </w:div>
      </w:divsChild>
    </w:div>
    <w:div w:id="451245774">
      <w:bodyDiv w:val="1"/>
      <w:marLeft w:val="0"/>
      <w:marRight w:val="0"/>
      <w:marTop w:val="0"/>
      <w:marBottom w:val="0"/>
      <w:divBdr>
        <w:top w:val="none" w:sz="0" w:space="0" w:color="auto"/>
        <w:left w:val="none" w:sz="0" w:space="0" w:color="auto"/>
        <w:bottom w:val="none" w:sz="0" w:space="0" w:color="auto"/>
        <w:right w:val="none" w:sz="0" w:space="0" w:color="auto"/>
      </w:divBdr>
    </w:div>
    <w:div w:id="588975180">
      <w:bodyDiv w:val="1"/>
      <w:marLeft w:val="0"/>
      <w:marRight w:val="0"/>
      <w:marTop w:val="0"/>
      <w:marBottom w:val="0"/>
      <w:divBdr>
        <w:top w:val="none" w:sz="0" w:space="0" w:color="auto"/>
        <w:left w:val="none" w:sz="0" w:space="0" w:color="auto"/>
        <w:bottom w:val="none" w:sz="0" w:space="0" w:color="auto"/>
        <w:right w:val="none" w:sz="0" w:space="0" w:color="auto"/>
      </w:divBdr>
    </w:div>
    <w:div w:id="670334628">
      <w:bodyDiv w:val="1"/>
      <w:marLeft w:val="0"/>
      <w:marRight w:val="0"/>
      <w:marTop w:val="0"/>
      <w:marBottom w:val="0"/>
      <w:divBdr>
        <w:top w:val="none" w:sz="0" w:space="0" w:color="auto"/>
        <w:left w:val="none" w:sz="0" w:space="0" w:color="auto"/>
        <w:bottom w:val="none" w:sz="0" w:space="0" w:color="auto"/>
        <w:right w:val="none" w:sz="0" w:space="0" w:color="auto"/>
      </w:divBdr>
    </w:div>
    <w:div w:id="709106917">
      <w:bodyDiv w:val="1"/>
      <w:marLeft w:val="0"/>
      <w:marRight w:val="0"/>
      <w:marTop w:val="0"/>
      <w:marBottom w:val="0"/>
      <w:divBdr>
        <w:top w:val="none" w:sz="0" w:space="0" w:color="auto"/>
        <w:left w:val="none" w:sz="0" w:space="0" w:color="auto"/>
        <w:bottom w:val="none" w:sz="0" w:space="0" w:color="auto"/>
        <w:right w:val="none" w:sz="0" w:space="0" w:color="auto"/>
      </w:divBdr>
    </w:div>
    <w:div w:id="823543527">
      <w:bodyDiv w:val="1"/>
      <w:marLeft w:val="0"/>
      <w:marRight w:val="0"/>
      <w:marTop w:val="0"/>
      <w:marBottom w:val="0"/>
      <w:divBdr>
        <w:top w:val="none" w:sz="0" w:space="0" w:color="auto"/>
        <w:left w:val="none" w:sz="0" w:space="0" w:color="auto"/>
        <w:bottom w:val="none" w:sz="0" w:space="0" w:color="auto"/>
        <w:right w:val="none" w:sz="0" w:space="0" w:color="auto"/>
      </w:divBdr>
    </w:div>
    <w:div w:id="857163515">
      <w:bodyDiv w:val="1"/>
      <w:marLeft w:val="0"/>
      <w:marRight w:val="0"/>
      <w:marTop w:val="0"/>
      <w:marBottom w:val="0"/>
      <w:divBdr>
        <w:top w:val="none" w:sz="0" w:space="0" w:color="auto"/>
        <w:left w:val="none" w:sz="0" w:space="0" w:color="auto"/>
        <w:bottom w:val="none" w:sz="0" w:space="0" w:color="auto"/>
        <w:right w:val="none" w:sz="0" w:space="0" w:color="auto"/>
      </w:divBdr>
      <w:divsChild>
        <w:div w:id="939217097">
          <w:marLeft w:val="576"/>
          <w:marRight w:val="0"/>
          <w:marTop w:val="96"/>
          <w:marBottom w:val="0"/>
          <w:divBdr>
            <w:top w:val="none" w:sz="0" w:space="0" w:color="auto"/>
            <w:left w:val="none" w:sz="0" w:space="0" w:color="auto"/>
            <w:bottom w:val="none" w:sz="0" w:space="0" w:color="auto"/>
            <w:right w:val="none" w:sz="0" w:space="0" w:color="auto"/>
          </w:divBdr>
        </w:div>
        <w:div w:id="300044644">
          <w:marLeft w:val="1166"/>
          <w:marRight w:val="0"/>
          <w:marTop w:val="96"/>
          <w:marBottom w:val="0"/>
          <w:divBdr>
            <w:top w:val="none" w:sz="0" w:space="0" w:color="auto"/>
            <w:left w:val="none" w:sz="0" w:space="0" w:color="auto"/>
            <w:bottom w:val="none" w:sz="0" w:space="0" w:color="auto"/>
            <w:right w:val="none" w:sz="0" w:space="0" w:color="auto"/>
          </w:divBdr>
        </w:div>
        <w:div w:id="1285038001">
          <w:marLeft w:val="1166"/>
          <w:marRight w:val="0"/>
          <w:marTop w:val="96"/>
          <w:marBottom w:val="0"/>
          <w:divBdr>
            <w:top w:val="none" w:sz="0" w:space="0" w:color="auto"/>
            <w:left w:val="none" w:sz="0" w:space="0" w:color="auto"/>
            <w:bottom w:val="none" w:sz="0" w:space="0" w:color="auto"/>
            <w:right w:val="none" w:sz="0" w:space="0" w:color="auto"/>
          </w:divBdr>
        </w:div>
        <w:div w:id="954023578">
          <w:marLeft w:val="1166"/>
          <w:marRight w:val="0"/>
          <w:marTop w:val="96"/>
          <w:marBottom w:val="0"/>
          <w:divBdr>
            <w:top w:val="none" w:sz="0" w:space="0" w:color="auto"/>
            <w:left w:val="none" w:sz="0" w:space="0" w:color="auto"/>
            <w:bottom w:val="none" w:sz="0" w:space="0" w:color="auto"/>
            <w:right w:val="none" w:sz="0" w:space="0" w:color="auto"/>
          </w:divBdr>
        </w:div>
        <w:div w:id="83575149">
          <w:marLeft w:val="1166"/>
          <w:marRight w:val="0"/>
          <w:marTop w:val="96"/>
          <w:marBottom w:val="0"/>
          <w:divBdr>
            <w:top w:val="none" w:sz="0" w:space="0" w:color="auto"/>
            <w:left w:val="none" w:sz="0" w:space="0" w:color="auto"/>
            <w:bottom w:val="none" w:sz="0" w:space="0" w:color="auto"/>
            <w:right w:val="none" w:sz="0" w:space="0" w:color="auto"/>
          </w:divBdr>
        </w:div>
        <w:div w:id="1926381844">
          <w:marLeft w:val="547"/>
          <w:marRight w:val="0"/>
          <w:marTop w:val="96"/>
          <w:marBottom w:val="0"/>
          <w:divBdr>
            <w:top w:val="none" w:sz="0" w:space="0" w:color="auto"/>
            <w:left w:val="none" w:sz="0" w:space="0" w:color="auto"/>
            <w:bottom w:val="none" w:sz="0" w:space="0" w:color="auto"/>
            <w:right w:val="none" w:sz="0" w:space="0" w:color="auto"/>
          </w:divBdr>
        </w:div>
      </w:divsChild>
    </w:div>
    <w:div w:id="878320686">
      <w:bodyDiv w:val="1"/>
      <w:marLeft w:val="0"/>
      <w:marRight w:val="0"/>
      <w:marTop w:val="0"/>
      <w:marBottom w:val="0"/>
      <w:divBdr>
        <w:top w:val="none" w:sz="0" w:space="0" w:color="auto"/>
        <w:left w:val="none" w:sz="0" w:space="0" w:color="auto"/>
        <w:bottom w:val="none" w:sz="0" w:space="0" w:color="auto"/>
        <w:right w:val="none" w:sz="0" w:space="0" w:color="auto"/>
      </w:divBdr>
    </w:div>
    <w:div w:id="954139030">
      <w:bodyDiv w:val="1"/>
      <w:marLeft w:val="0"/>
      <w:marRight w:val="0"/>
      <w:marTop w:val="0"/>
      <w:marBottom w:val="0"/>
      <w:divBdr>
        <w:top w:val="none" w:sz="0" w:space="0" w:color="auto"/>
        <w:left w:val="none" w:sz="0" w:space="0" w:color="auto"/>
        <w:bottom w:val="none" w:sz="0" w:space="0" w:color="auto"/>
        <w:right w:val="none" w:sz="0" w:space="0" w:color="auto"/>
      </w:divBdr>
    </w:div>
    <w:div w:id="966087282">
      <w:bodyDiv w:val="1"/>
      <w:marLeft w:val="0"/>
      <w:marRight w:val="0"/>
      <w:marTop w:val="0"/>
      <w:marBottom w:val="0"/>
      <w:divBdr>
        <w:top w:val="none" w:sz="0" w:space="0" w:color="auto"/>
        <w:left w:val="none" w:sz="0" w:space="0" w:color="auto"/>
        <w:bottom w:val="none" w:sz="0" w:space="0" w:color="auto"/>
        <w:right w:val="none" w:sz="0" w:space="0" w:color="auto"/>
      </w:divBdr>
    </w:div>
    <w:div w:id="994795343">
      <w:bodyDiv w:val="1"/>
      <w:marLeft w:val="0"/>
      <w:marRight w:val="0"/>
      <w:marTop w:val="0"/>
      <w:marBottom w:val="0"/>
      <w:divBdr>
        <w:top w:val="none" w:sz="0" w:space="0" w:color="auto"/>
        <w:left w:val="none" w:sz="0" w:space="0" w:color="auto"/>
        <w:bottom w:val="none" w:sz="0" w:space="0" w:color="auto"/>
        <w:right w:val="none" w:sz="0" w:space="0" w:color="auto"/>
      </w:divBdr>
    </w:div>
    <w:div w:id="1090153077">
      <w:bodyDiv w:val="1"/>
      <w:marLeft w:val="0"/>
      <w:marRight w:val="0"/>
      <w:marTop w:val="0"/>
      <w:marBottom w:val="0"/>
      <w:divBdr>
        <w:top w:val="none" w:sz="0" w:space="0" w:color="auto"/>
        <w:left w:val="none" w:sz="0" w:space="0" w:color="auto"/>
        <w:bottom w:val="none" w:sz="0" w:space="0" w:color="auto"/>
        <w:right w:val="none" w:sz="0" w:space="0" w:color="auto"/>
      </w:divBdr>
    </w:div>
    <w:div w:id="1227687252">
      <w:bodyDiv w:val="1"/>
      <w:marLeft w:val="0"/>
      <w:marRight w:val="0"/>
      <w:marTop w:val="0"/>
      <w:marBottom w:val="0"/>
      <w:divBdr>
        <w:top w:val="none" w:sz="0" w:space="0" w:color="auto"/>
        <w:left w:val="none" w:sz="0" w:space="0" w:color="auto"/>
        <w:bottom w:val="none" w:sz="0" w:space="0" w:color="auto"/>
        <w:right w:val="none" w:sz="0" w:space="0" w:color="auto"/>
      </w:divBdr>
    </w:div>
    <w:div w:id="1256596228">
      <w:bodyDiv w:val="1"/>
      <w:marLeft w:val="0"/>
      <w:marRight w:val="0"/>
      <w:marTop w:val="0"/>
      <w:marBottom w:val="0"/>
      <w:divBdr>
        <w:top w:val="none" w:sz="0" w:space="0" w:color="auto"/>
        <w:left w:val="none" w:sz="0" w:space="0" w:color="auto"/>
        <w:bottom w:val="none" w:sz="0" w:space="0" w:color="auto"/>
        <w:right w:val="none" w:sz="0" w:space="0" w:color="auto"/>
      </w:divBdr>
    </w:div>
    <w:div w:id="1377046731">
      <w:bodyDiv w:val="1"/>
      <w:marLeft w:val="0"/>
      <w:marRight w:val="0"/>
      <w:marTop w:val="0"/>
      <w:marBottom w:val="0"/>
      <w:divBdr>
        <w:top w:val="none" w:sz="0" w:space="0" w:color="auto"/>
        <w:left w:val="none" w:sz="0" w:space="0" w:color="auto"/>
        <w:bottom w:val="none" w:sz="0" w:space="0" w:color="auto"/>
        <w:right w:val="none" w:sz="0" w:space="0" w:color="auto"/>
      </w:divBdr>
    </w:div>
    <w:div w:id="1436242073">
      <w:bodyDiv w:val="1"/>
      <w:marLeft w:val="0"/>
      <w:marRight w:val="0"/>
      <w:marTop w:val="0"/>
      <w:marBottom w:val="0"/>
      <w:divBdr>
        <w:top w:val="none" w:sz="0" w:space="0" w:color="auto"/>
        <w:left w:val="none" w:sz="0" w:space="0" w:color="auto"/>
        <w:bottom w:val="none" w:sz="0" w:space="0" w:color="auto"/>
        <w:right w:val="none" w:sz="0" w:space="0" w:color="auto"/>
      </w:divBdr>
    </w:div>
    <w:div w:id="1446727830">
      <w:bodyDiv w:val="1"/>
      <w:marLeft w:val="0"/>
      <w:marRight w:val="0"/>
      <w:marTop w:val="0"/>
      <w:marBottom w:val="0"/>
      <w:divBdr>
        <w:top w:val="none" w:sz="0" w:space="0" w:color="auto"/>
        <w:left w:val="none" w:sz="0" w:space="0" w:color="auto"/>
        <w:bottom w:val="none" w:sz="0" w:space="0" w:color="auto"/>
        <w:right w:val="none" w:sz="0" w:space="0" w:color="auto"/>
      </w:divBdr>
    </w:div>
    <w:div w:id="1623925108">
      <w:bodyDiv w:val="1"/>
      <w:marLeft w:val="0"/>
      <w:marRight w:val="0"/>
      <w:marTop w:val="0"/>
      <w:marBottom w:val="0"/>
      <w:divBdr>
        <w:top w:val="none" w:sz="0" w:space="0" w:color="auto"/>
        <w:left w:val="none" w:sz="0" w:space="0" w:color="auto"/>
        <w:bottom w:val="none" w:sz="0" w:space="0" w:color="auto"/>
        <w:right w:val="none" w:sz="0" w:space="0" w:color="auto"/>
      </w:divBdr>
    </w:div>
    <w:div w:id="1688485912">
      <w:bodyDiv w:val="1"/>
      <w:marLeft w:val="0"/>
      <w:marRight w:val="0"/>
      <w:marTop w:val="0"/>
      <w:marBottom w:val="0"/>
      <w:divBdr>
        <w:top w:val="none" w:sz="0" w:space="0" w:color="auto"/>
        <w:left w:val="none" w:sz="0" w:space="0" w:color="auto"/>
        <w:bottom w:val="none" w:sz="0" w:space="0" w:color="auto"/>
        <w:right w:val="none" w:sz="0" w:space="0" w:color="auto"/>
      </w:divBdr>
    </w:div>
    <w:div w:id="1839223017">
      <w:bodyDiv w:val="1"/>
      <w:marLeft w:val="0"/>
      <w:marRight w:val="0"/>
      <w:marTop w:val="0"/>
      <w:marBottom w:val="0"/>
      <w:divBdr>
        <w:top w:val="none" w:sz="0" w:space="0" w:color="auto"/>
        <w:left w:val="none" w:sz="0" w:space="0" w:color="auto"/>
        <w:bottom w:val="none" w:sz="0" w:space="0" w:color="auto"/>
        <w:right w:val="none" w:sz="0" w:space="0" w:color="auto"/>
      </w:divBdr>
    </w:div>
    <w:div w:id="2036422371">
      <w:bodyDiv w:val="1"/>
      <w:marLeft w:val="0"/>
      <w:marRight w:val="0"/>
      <w:marTop w:val="0"/>
      <w:marBottom w:val="0"/>
      <w:divBdr>
        <w:top w:val="none" w:sz="0" w:space="0" w:color="auto"/>
        <w:left w:val="none" w:sz="0" w:space="0" w:color="auto"/>
        <w:bottom w:val="none" w:sz="0" w:space="0" w:color="auto"/>
        <w:right w:val="none" w:sz="0" w:space="0" w:color="auto"/>
      </w:divBdr>
    </w:div>
    <w:div w:id="2073576444">
      <w:bodyDiv w:val="1"/>
      <w:marLeft w:val="0"/>
      <w:marRight w:val="0"/>
      <w:marTop w:val="0"/>
      <w:marBottom w:val="0"/>
      <w:divBdr>
        <w:top w:val="none" w:sz="0" w:space="0" w:color="auto"/>
        <w:left w:val="none" w:sz="0" w:space="0" w:color="auto"/>
        <w:bottom w:val="none" w:sz="0" w:space="0" w:color="auto"/>
        <w:right w:val="none" w:sz="0" w:space="0" w:color="auto"/>
      </w:divBdr>
    </w:div>
    <w:div w:id="2086756494">
      <w:bodyDiv w:val="1"/>
      <w:marLeft w:val="0"/>
      <w:marRight w:val="0"/>
      <w:marTop w:val="0"/>
      <w:marBottom w:val="0"/>
      <w:divBdr>
        <w:top w:val="none" w:sz="0" w:space="0" w:color="auto"/>
        <w:left w:val="none" w:sz="0" w:space="0" w:color="auto"/>
        <w:bottom w:val="none" w:sz="0" w:space="0" w:color="auto"/>
        <w:right w:val="none" w:sz="0" w:space="0" w:color="auto"/>
      </w:divBdr>
    </w:div>
    <w:div w:id="2101903348">
      <w:bodyDiv w:val="1"/>
      <w:marLeft w:val="0"/>
      <w:marRight w:val="0"/>
      <w:marTop w:val="0"/>
      <w:marBottom w:val="0"/>
      <w:divBdr>
        <w:top w:val="none" w:sz="0" w:space="0" w:color="auto"/>
        <w:left w:val="none" w:sz="0" w:space="0" w:color="auto"/>
        <w:bottom w:val="none" w:sz="0" w:space="0" w:color="auto"/>
        <w:right w:val="none" w:sz="0" w:space="0" w:color="auto"/>
      </w:divBdr>
    </w:div>
    <w:div w:id="2119174522">
      <w:bodyDiv w:val="1"/>
      <w:marLeft w:val="0"/>
      <w:marRight w:val="0"/>
      <w:marTop w:val="0"/>
      <w:marBottom w:val="0"/>
      <w:divBdr>
        <w:top w:val="none" w:sz="0" w:space="0" w:color="auto"/>
        <w:left w:val="none" w:sz="0" w:space="0" w:color="auto"/>
        <w:bottom w:val="none" w:sz="0" w:space="0" w:color="auto"/>
        <w:right w:val="none" w:sz="0" w:space="0" w:color="auto"/>
      </w:divBdr>
      <w:divsChild>
        <w:div w:id="1859193746">
          <w:marLeft w:val="720"/>
          <w:marRight w:val="0"/>
          <w:marTop w:val="96"/>
          <w:marBottom w:val="0"/>
          <w:divBdr>
            <w:top w:val="none" w:sz="0" w:space="0" w:color="auto"/>
            <w:left w:val="none" w:sz="0" w:space="0" w:color="auto"/>
            <w:bottom w:val="none" w:sz="0" w:space="0" w:color="auto"/>
            <w:right w:val="none" w:sz="0" w:space="0" w:color="auto"/>
          </w:divBdr>
        </w:div>
        <w:div w:id="1643585009">
          <w:marLeft w:val="720"/>
          <w:marRight w:val="0"/>
          <w:marTop w:val="96"/>
          <w:marBottom w:val="0"/>
          <w:divBdr>
            <w:top w:val="none" w:sz="0" w:space="0" w:color="auto"/>
            <w:left w:val="none" w:sz="0" w:space="0" w:color="auto"/>
            <w:bottom w:val="none" w:sz="0" w:space="0" w:color="auto"/>
            <w:right w:val="none" w:sz="0" w:space="0" w:color="auto"/>
          </w:divBdr>
        </w:div>
        <w:div w:id="99302977">
          <w:marLeft w:val="720"/>
          <w:marRight w:val="0"/>
          <w:marTop w:val="96"/>
          <w:marBottom w:val="0"/>
          <w:divBdr>
            <w:top w:val="none" w:sz="0" w:space="0" w:color="auto"/>
            <w:left w:val="none" w:sz="0" w:space="0" w:color="auto"/>
            <w:bottom w:val="none" w:sz="0" w:space="0" w:color="auto"/>
            <w:right w:val="none" w:sz="0" w:space="0" w:color="auto"/>
          </w:divBdr>
        </w:div>
        <w:div w:id="550462034">
          <w:marLeft w:val="720"/>
          <w:marRight w:val="0"/>
          <w:marTop w:val="9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C57526A-4E1A-FB49-93F0-DC0B70B9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5</Pages>
  <Words>2070</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Partridge</dc:creator>
  <cp:keywords/>
  <dc:description/>
  <cp:lastModifiedBy>Arun Partridge</cp:lastModifiedBy>
  <cp:revision>162</cp:revision>
  <dcterms:created xsi:type="dcterms:W3CDTF">2020-04-14T01:02:00Z</dcterms:created>
  <dcterms:modified xsi:type="dcterms:W3CDTF">2020-05-21T00:55:00Z</dcterms:modified>
</cp:coreProperties>
</file>