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59EB4" w14:textId="5991AD33" w:rsidR="001C764B" w:rsidRDefault="0087325C" w:rsidP="000B06E8">
      <w:r>
        <w:t>Appendix 1</w:t>
      </w:r>
      <w:r w:rsidR="000B06E8">
        <w:t>. Seed grants</w:t>
      </w:r>
      <w:r w:rsidR="00195DE4">
        <w:t xml:space="preserve"> and</w:t>
      </w:r>
      <w:r w:rsidR="000B06E8">
        <w:t xml:space="preserve"> scholarships</w:t>
      </w:r>
      <w:r w:rsidR="00195DE4">
        <w:t xml:space="preserve"> directly funded by the CRE in cardiovascular outcomes improvement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233"/>
        <w:gridCol w:w="2548"/>
        <w:gridCol w:w="958"/>
        <w:gridCol w:w="663"/>
      </w:tblGrid>
      <w:tr w:rsidR="001D3C8E" w14:paraId="772BA357" w14:textId="5966BE26" w:rsidTr="00577AAB">
        <w:trPr>
          <w:trHeight w:val="54"/>
        </w:trPr>
        <w:tc>
          <w:tcPr>
            <w:tcW w:w="0" w:type="auto"/>
            <w:tcBorders>
              <w:top w:val="single" w:sz="4" w:space="0" w:color="auto"/>
              <w:left w:val="single" w:sz="4" w:space="0" w:color="auto"/>
              <w:bottom w:val="single" w:sz="4" w:space="0" w:color="auto"/>
              <w:right w:val="single" w:sz="4" w:space="0" w:color="auto"/>
            </w:tcBorders>
            <w:hideMark/>
          </w:tcPr>
          <w:p w14:paraId="5390DAED" w14:textId="4938D9EC" w:rsidR="00E5376A" w:rsidRDefault="00E5376A" w:rsidP="00577AAB">
            <w:pPr>
              <w:spacing w:after="0" w:line="240" w:lineRule="auto"/>
              <w:rPr>
                <w:rFonts w:eastAsia="Times New Roman" w:cstheme="minorHAnsi"/>
                <w:b/>
                <w:bCs/>
                <w:color w:val="000000"/>
                <w:lang w:eastAsia="en-GB"/>
              </w:rPr>
            </w:pPr>
            <w:r>
              <w:rPr>
                <w:rFonts w:eastAsia="Times New Roman" w:cstheme="minorHAnsi"/>
                <w:b/>
                <w:bCs/>
                <w:color w:val="000000"/>
                <w:lang w:eastAsia="en-GB"/>
              </w:rPr>
              <w:t>Title</w:t>
            </w:r>
          </w:p>
        </w:tc>
        <w:tc>
          <w:tcPr>
            <w:tcW w:w="0" w:type="auto"/>
            <w:tcBorders>
              <w:top w:val="single" w:sz="4" w:space="0" w:color="auto"/>
              <w:left w:val="single" w:sz="4" w:space="0" w:color="auto"/>
              <w:bottom w:val="single" w:sz="4" w:space="0" w:color="auto"/>
              <w:right w:val="single" w:sz="4" w:space="0" w:color="auto"/>
            </w:tcBorders>
          </w:tcPr>
          <w:p w14:paraId="65C35EE8" w14:textId="16E82209" w:rsidR="00E5376A" w:rsidRDefault="00E5376A" w:rsidP="00577AAB">
            <w:pPr>
              <w:spacing w:after="0" w:line="240" w:lineRule="auto"/>
              <w:rPr>
                <w:rFonts w:eastAsia="Times New Roman" w:cstheme="minorHAnsi"/>
                <w:b/>
                <w:bCs/>
                <w:color w:val="000000"/>
                <w:lang w:eastAsia="en-GB"/>
              </w:rPr>
            </w:pPr>
            <w:r>
              <w:rPr>
                <w:rFonts w:eastAsia="Times New Roman" w:cstheme="minorHAnsi"/>
                <w:b/>
                <w:bCs/>
                <w:color w:val="000000"/>
                <w:lang w:eastAsia="en-GB"/>
              </w:rPr>
              <w:t>Aim</w:t>
            </w:r>
          </w:p>
        </w:tc>
        <w:tc>
          <w:tcPr>
            <w:tcW w:w="0" w:type="auto"/>
            <w:tcBorders>
              <w:top w:val="single" w:sz="4" w:space="0" w:color="auto"/>
              <w:left w:val="single" w:sz="4" w:space="0" w:color="auto"/>
              <w:bottom w:val="single" w:sz="4" w:space="0" w:color="auto"/>
              <w:right w:val="single" w:sz="4" w:space="0" w:color="auto"/>
            </w:tcBorders>
          </w:tcPr>
          <w:p w14:paraId="10741EEF" w14:textId="4E8BD6FC" w:rsidR="00E5376A" w:rsidRDefault="00E5376A" w:rsidP="00577AAB">
            <w:pPr>
              <w:spacing w:after="0" w:line="240" w:lineRule="auto"/>
              <w:rPr>
                <w:rFonts w:eastAsia="Times New Roman" w:cstheme="minorHAnsi"/>
                <w:b/>
                <w:bCs/>
                <w:color w:val="000000"/>
                <w:lang w:eastAsia="en-GB"/>
              </w:rPr>
            </w:pPr>
            <w:r>
              <w:rPr>
                <w:rFonts w:eastAsia="Times New Roman" w:cstheme="minorHAnsi"/>
                <w:b/>
                <w:bCs/>
                <w:color w:val="000000"/>
                <w:lang w:eastAsia="en-GB"/>
              </w:rPr>
              <w:t>Synopsis</w:t>
            </w:r>
          </w:p>
        </w:tc>
        <w:tc>
          <w:tcPr>
            <w:tcW w:w="0" w:type="auto"/>
            <w:tcBorders>
              <w:top w:val="single" w:sz="4" w:space="0" w:color="auto"/>
              <w:left w:val="single" w:sz="4" w:space="0" w:color="auto"/>
              <w:bottom w:val="single" w:sz="4" w:space="0" w:color="auto"/>
              <w:right w:val="single" w:sz="4" w:space="0" w:color="auto"/>
            </w:tcBorders>
          </w:tcPr>
          <w:p w14:paraId="68B7F251" w14:textId="3F0D57D8" w:rsidR="00E5376A" w:rsidRDefault="00E5376A" w:rsidP="00577AAB">
            <w:pPr>
              <w:spacing w:after="0" w:line="240" w:lineRule="auto"/>
              <w:rPr>
                <w:rFonts w:eastAsia="Times New Roman" w:cstheme="minorHAnsi"/>
                <w:b/>
                <w:bCs/>
                <w:color w:val="000000"/>
                <w:lang w:eastAsia="en-GB"/>
              </w:rPr>
            </w:pPr>
            <w:r>
              <w:rPr>
                <w:rFonts w:eastAsia="Times New Roman" w:cstheme="minorHAnsi"/>
                <w:b/>
                <w:bCs/>
                <w:color w:val="000000"/>
                <w:lang w:eastAsia="en-GB"/>
              </w:rPr>
              <w:t>Funding</w:t>
            </w:r>
          </w:p>
        </w:tc>
        <w:tc>
          <w:tcPr>
            <w:tcW w:w="0" w:type="auto"/>
            <w:tcBorders>
              <w:top w:val="single" w:sz="4" w:space="0" w:color="auto"/>
              <w:left w:val="single" w:sz="4" w:space="0" w:color="auto"/>
              <w:bottom w:val="single" w:sz="4" w:space="0" w:color="auto"/>
              <w:right w:val="single" w:sz="4" w:space="0" w:color="auto"/>
            </w:tcBorders>
          </w:tcPr>
          <w:p w14:paraId="61006155" w14:textId="5B68A6D8" w:rsidR="00E5376A" w:rsidRDefault="00E5376A" w:rsidP="00577AAB">
            <w:pPr>
              <w:spacing w:after="0" w:line="240" w:lineRule="auto"/>
              <w:rPr>
                <w:rFonts w:eastAsia="Times New Roman" w:cstheme="minorHAnsi"/>
                <w:b/>
                <w:bCs/>
                <w:color w:val="000000"/>
                <w:lang w:eastAsia="en-GB"/>
              </w:rPr>
            </w:pPr>
            <w:r>
              <w:rPr>
                <w:rFonts w:eastAsia="Times New Roman" w:cstheme="minorHAnsi"/>
                <w:b/>
                <w:bCs/>
                <w:color w:val="000000"/>
                <w:lang w:eastAsia="en-GB"/>
              </w:rPr>
              <w:t>Year</w:t>
            </w:r>
          </w:p>
        </w:tc>
      </w:tr>
      <w:tr w:rsidR="00272074" w14:paraId="78EBE61D" w14:textId="77777777" w:rsidTr="00F803BF">
        <w:trPr>
          <w:trHeight w:val="54"/>
        </w:trPr>
        <w:tc>
          <w:tcPr>
            <w:tcW w:w="0" w:type="auto"/>
            <w:gridSpan w:val="5"/>
            <w:tcBorders>
              <w:top w:val="single" w:sz="4" w:space="0" w:color="auto"/>
              <w:left w:val="single" w:sz="4" w:space="0" w:color="auto"/>
              <w:bottom w:val="single" w:sz="4" w:space="0" w:color="auto"/>
              <w:right w:val="single" w:sz="4" w:space="0" w:color="auto"/>
            </w:tcBorders>
          </w:tcPr>
          <w:p w14:paraId="0C24C024" w14:textId="24A6B18A" w:rsidR="00272074" w:rsidRPr="00272074" w:rsidRDefault="00272074" w:rsidP="00272074">
            <w:pPr>
              <w:spacing w:after="0" w:line="240" w:lineRule="auto"/>
              <w:jc w:val="center"/>
              <w:rPr>
                <w:rFonts w:eastAsia="Times New Roman" w:cstheme="minorHAnsi"/>
                <w:b/>
                <w:bCs/>
                <w:color w:val="000000"/>
                <w:lang w:eastAsia="en-GB"/>
              </w:rPr>
            </w:pPr>
            <w:r w:rsidRPr="00272074">
              <w:rPr>
                <w:rFonts w:eastAsia="Times New Roman" w:cstheme="minorHAnsi"/>
                <w:b/>
                <w:bCs/>
                <w:color w:val="000000"/>
                <w:lang w:eastAsia="en-GB"/>
              </w:rPr>
              <w:t>Seed funding</w:t>
            </w:r>
          </w:p>
        </w:tc>
      </w:tr>
      <w:tr w:rsidR="001D3C8E" w14:paraId="3599E212" w14:textId="040A03DA" w:rsidTr="00577AAB">
        <w:trPr>
          <w:trHeight w:val="54"/>
        </w:trPr>
        <w:tc>
          <w:tcPr>
            <w:tcW w:w="0" w:type="auto"/>
            <w:tcBorders>
              <w:top w:val="single" w:sz="4" w:space="0" w:color="auto"/>
              <w:left w:val="single" w:sz="4" w:space="0" w:color="auto"/>
              <w:bottom w:val="single" w:sz="4" w:space="0" w:color="auto"/>
              <w:right w:val="single" w:sz="4" w:space="0" w:color="auto"/>
            </w:tcBorders>
            <w:hideMark/>
          </w:tcPr>
          <w:p w14:paraId="60263A5D" w14:textId="7777777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ANBP2 cohort study analysis: long-term outcomes for treated elderly hypertension patients</w:t>
            </w:r>
          </w:p>
        </w:tc>
        <w:tc>
          <w:tcPr>
            <w:tcW w:w="0" w:type="auto"/>
            <w:tcBorders>
              <w:top w:val="single" w:sz="4" w:space="0" w:color="auto"/>
              <w:left w:val="single" w:sz="4" w:space="0" w:color="auto"/>
              <w:bottom w:val="single" w:sz="4" w:space="0" w:color="auto"/>
              <w:right w:val="single" w:sz="4" w:space="0" w:color="auto"/>
            </w:tcBorders>
          </w:tcPr>
          <w:p w14:paraId="5379D577" w14:textId="1E433AF7" w:rsidR="00E5376A" w:rsidRPr="001C764B"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D</w:t>
            </w:r>
            <w:r w:rsidRPr="001C764B">
              <w:rPr>
                <w:rFonts w:eastAsia="Times New Roman" w:cstheme="minorHAnsi"/>
                <w:color w:val="000000"/>
                <w:lang w:eastAsia="en-GB"/>
              </w:rPr>
              <w:t>etermine clinical factors associated with maintaining health active life in an older treated hypertensive population</w:t>
            </w:r>
          </w:p>
        </w:tc>
        <w:tc>
          <w:tcPr>
            <w:tcW w:w="0" w:type="auto"/>
            <w:tcBorders>
              <w:top w:val="single" w:sz="4" w:space="0" w:color="auto"/>
              <w:left w:val="single" w:sz="4" w:space="0" w:color="auto"/>
              <w:bottom w:val="single" w:sz="4" w:space="0" w:color="auto"/>
              <w:right w:val="single" w:sz="4" w:space="0" w:color="auto"/>
            </w:tcBorders>
          </w:tcPr>
          <w:p w14:paraId="373D16A9" w14:textId="1439E263"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Analysis of</w:t>
            </w:r>
            <w:r w:rsidRPr="001C764B">
              <w:rPr>
                <w:rFonts w:eastAsia="Times New Roman" w:cstheme="minorHAnsi"/>
                <w:color w:val="000000"/>
                <w:lang w:eastAsia="en-GB"/>
              </w:rPr>
              <w:t xml:space="preserve"> long-term outcomes </w:t>
            </w:r>
            <w:r>
              <w:rPr>
                <w:rFonts w:eastAsia="Times New Roman" w:cstheme="minorHAnsi"/>
                <w:color w:val="000000"/>
                <w:lang w:eastAsia="en-GB"/>
              </w:rPr>
              <w:t xml:space="preserve">(&gt;10 years) from patients &gt;65 years in the </w:t>
            </w:r>
            <w:r w:rsidRPr="001C764B">
              <w:rPr>
                <w:rFonts w:eastAsia="Times New Roman" w:cstheme="minorHAnsi"/>
                <w:color w:val="000000"/>
                <w:lang w:eastAsia="en-GB"/>
              </w:rPr>
              <w:t>2nd Australian National Blood Pressure Study</w:t>
            </w:r>
            <w:r>
              <w:rPr>
                <w:rFonts w:eastAsia="Times New Roman" w:cstheme="minorHAnsi"/>
                <w:color w:val="000000"/>
                <w:lang w:eastAsia="en-GB"/>
              </w:rPr>
              <w:t xml:space="preserve"> </w:t>
            </w:r>
            <w:r w:rsidRPr="001C764B">
              <w:rPr>
                <w:rFonts w:eastAsia="Times New Roman" w:cstheme="minorHAnsi"/>
                <w:color w:val="000000"/>
                <w:lang w:eastAsia="en-GB"/>
              </w:rPr>
              <w:t>demonstrating the effects of ACE inhibitors versus diuretics in the treatment of high blood pressure</w:t>
            </w:r>
          </w:p>
        </w:tc>
        <w:tc>
          <w:tcPr>
            <w:tcW w:w="0" w:type="auto"/>
            <w:tcBorders>
              <w:top w:val="single" w:sz="4" w:space="0" w:color="auto"/>
              <w:left w:val="single" w:sz="4" w:space="0" w:color="auto"/>
              <w:bottom w:val="single" w:sz="4" w:space="0" w:color="auto"/>
              <w:right w:val="single" w:sz="4" w:space="0" w:color="auto"/>
            </w:tcBorders>
          </w:tcPr>
          <w:p w14:paraId="4081A2D4" w14:textId="599C3AD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0F6D4DD9" w14:textId="58D59E4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0ACEB019" w14:textId="0494CE8E" w:rsidTr="00577AAB">
        <w:trPr>
          <w:trHeight w:val="54"/>
        </w:trPr>
        <w:tc>
          <w:tcPr>
            <w:tcW w:w="0" w:type="auto"/>
            <w:tcBorders>
              <w:top w:val="single" w:sz="4" w:space="0" w:color="auto"/>
              <w:left w:val="single" w:sz="4" w:space="0" w:color="auto"/>
              <w:bottom w:val="single" w:sz="4" w:space="0" w:color="auto"/>
              <w:right w:val="single" w:sz="4" w:space="0" w:color="auto"/>
            </w:tcBorders>
            <w:hideMark/>
          </w:tcPr>
          <w:p w14:paraId="6B828FAC" w14:textId="05D2E50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SNAPSHOT-AF: </w:t>
            </w:r>
            <w:r w:rsidR="0097195A">
              <w:rPr>
                <w:rFonts w:eastAsia="Times New Roman" w:cstheme="minorHAnsi"/>
                <w:color w:val="000000"/>
                <w:lang w:eastAsia="en-GB"/>
              </w:rPr>
              <w:t>w</w:t>
            </w:r>
            <w:r>
              <w:rPr>
                <w:rFonts w:eastAsia="Times New Roman" w:cstheme="minorHAnsi"/>
                <w:color w:val="000000"/>
                <w:lang w:eastAsia="en-GB"/>
              </w:rPr>
              <w:t xml:space="preserve">ho </w:t>
            </w:r>
            <w:r w:rsidR="0097195A">
              <w:rPr>
                <w:rFonts w:eastAsia="Times New Roman" w:cstheme="minorHAnsi"/>
                <w:color w:val="000000"/>
                <w:lang w:eastAsia="en-GB"/>
              </w:rPr>
              <w:t>g</w:t>
            </w:r>
            <w:r>
              <w:rPr>
                <w:rFonts w:eastAsia="Times New Roman" w:cstheme="minorHAnsi"/>
                <w:color w:val="000000"/>
                <w:lang w:eastAsia="en-GB"/>
              </w:rPr>
              <w:t xml:space="preserve">ets </w:t>
            </w:r>
            <w:r w:rsidR="0097195A">
              <w:rPr>
                <w:rFonts w:eastAsia="Times New Roman" w:cstheme="minorHAnsi"/>
                <w:color w:val="000000"/>
                <w:lang w:eastAsia="en-GB"/>
              </w:rPr>
              <w:t>s</w:t>
            </w:r>
            <w:r>
              <w:rPr>
                <w:rFonts w:eastAsia="Times New Roman" w:cstheme="minorHAnsi"/>
                <w:color w:val="000000"/>
                <w:lang w:eastAsia="en-GB"/>
              </w:rPr>
              <w:t xml:space="preserve">troke </w:t>
            </w:r>
            <w:r w:rsidR="0097195A">
              <w:rPr>
                <w:rFonts w:eastAsia="Times New Roman" w:cstheme="minorHAnsi"/>
                <w:color w:val="000000"/>
                <w:lang w:eastAsia="en-GB"/>
              </w:rPr>
              <w:t>p</w:t>
            </w:r>
            <w:r>
              <w:rPr>
                <w:rFonts w:eastAsia="Times New Roman" w:cstheme="minorHAnsi"/>
                <w:color w:val="000000"/>
                <w:lang w:eastAsia="en-GB"/>
              </w:rPr>
              <w:t xml:space="preserve">revention for </w:t>
            </w:r>
            <w:r w:rsidR="0097195A">
              <w:rPr>
                <w:rFonts w:eastAsia="Times New Roman" w:cstheme="minorHAnsi"/>
                <w:color w:val="000000"/>
                <w:lang w:eastAsia="en-GB"/>
              </w:rPr>
              <w:t>a</w:t>
            </w:r>
            <w:r>
              <w:rPr>
                <w:rFonts w:eastAsia="Times New Roman" w:cstheme="minorHAnsi"/>
                <w:color w:val="000000"/>
                <w:lang w:eastAsia="en-GB"/>
              </w:rPr>
              <w:t xml:space="preserve">trial </w:t>
            </w:r>
            <w:r w:rsidR="0097195A">
              <w:rPr>
                <w:rFonts w:eastAsia="Times New Roman" w:cstheme="minorHAnsi"/>
                <w:color w:val="000000"/>
                <w:lang w:eastAsia="en-GB"/>
              </w:rPr>
              <w:t>f</w:t>
            </w:r>
            <w:r>
              <w:rPr>
                <w:rFonts w:eastAsia="Times New Roman" w:cstheme="minorHAnsi"/>
                <w:color w:val="000000"/>
                <w:lang w:eastAsia="en-GB"/>
              </w:rPr>
              <w:t xml:space="preserve">ibrillation in the </w:t>
            </w:r>
            <w:r w:rsidR="0097195A">
              <w:rPr>
                <w:rFonts w:eastAsia="Times New Roman" w:cstheme="minorHAnsi"/>
                <w:color w:val="000000"/>
                <w:lang w:eastAsia="en-GB"/>
              </w:rPr>
              <w:t>emergency department</w:t>
            </w:r>
            <w:r>
              <w:rPr>
                <w:rFonts w:eastAsia="Times New Roman" w:cstheme="minorHAnsi"/>
                <w:color w:val="000000"/>
                <w:lang w:eastAsia="en-GB"/>
              </w:rPr>
              <w:t xml:space="preserve">? Use of </w:t>
            </w:r>
            <w:r w:rsidR="0097195A">
              <w:rPr>
                <w:rFonts w:eastAsia="Times New Roman" w:cstheme="minorHAnsi"/>
                <w:color w:val="000000"/>
                <w:lang w:eastAsia="en-GB"/>
              </w:rPr>
              <w:t>o</w:t>
            </w:r>
            <w:r>
              <w:rPr>
                <w:rFonts w:eastAsia="Times New Roman" w:cstheme="minorHAnsi"/>
                <w:color w:val="000000"/>
                <w:lang w:eastAsia="en-GB"/>
              </w:rPr>
              <w:t xml:space="preserve">ral </w:t>
            </w:r>
            <w:r w:rsidR="0097195A">
              <w:rPr>
                <w:rFonts w:eastAsia="Times New Roman" w:cstheme="minorHAnsi"/>
                <w:color w:val="000000"/>
                <w:lang w:eastAsia="en-GB"/>
              </w:rPr>
              <w:t>a</w:t>
            </w:r>
            <w:r>
              <w:rPr>
                <w:rFonts w:eastAsia="Times New Roman" w:cstheme="minorHAnsi"/>
                <w:color w:val="000000"/>
                <w:lang w:eastAsia="en-GB"/>
              </w:rPr>
              <w:t xml:space="preserve">nticoagulation in the </w:t>
            </w:r>
            <w:r w:rsidR="0097195A">
              <w:rPr>
                <w:rFonts w:eastAsia="Times New Roman" w:cstheme="minorHAnsi"/>
                <w:color w:val="000000"/>
                <w:lang w:eastAsia="en-GB"/>
              </w:rPr>
              <w:t>e</w:t>
            </w:r>
            <w:r>
              <w:rPr>
                <w:rFonts w:eastAsia="Times New Roman" w:cstheme="minorHAnsi"/>
                <w:color w:val="000000"/>
                <w:lang w:eastAsia="en-GB"/>
              </w:rPr>
              <w:t xml:space="preserve">mergency </w:t>
            </w:r>
            <w:r w:rsidR="0097195A">
              <w:rPr>
                <w:rFonts w:eastAsia="Times New Roman" w:cstheme="minorHAnsi"/>
                <w:color w:val="000000"/>
                <w:lang w:eastAsia="en-GB"/>
              </w:rPr>
              <w:t>d</w:t>
            </w:r>
            <w:r>
              <w:rPr>
                <w:rFonts w:eastAsia="Times New Roman" w:cstheme="minorHAnsi"/>
                <w:color w:val="000000"/>
                <w:lang w:eastAsia="en-GB"/>
              </w:rPr>
              <w:t xml:space="preserve">epartment </w:t>
            </w:r>
            <w:r w:rsidR="0097195A">
              <w:rPr>
                <w:rFonts w:eastAsia="Times New Roman" w:cstheme="minorHAnsi"/>
                <w:color w:val="000000"/>
                <w:lang w:eastAsia="en-GB"/>
              </w:rPr>
              <w:t>s</w:t>
            </w:r>
            <w:r>
              <w:rPr>
                <w:rFonts w:eastAsia="Times New Roman" w:cstheme="minorHAnsi"/>
                <w:color w:val="000000"/>
                <w:lang w:eastAsia="en-GB"/>
              </w:rPr>
              <w:t xml:space="preserve">etting in Australia </w:t>
            </w:r>
            <w:r w:rsidR="0097195A">
              <w:rPr>
                <w:rFonts w:eastAsia="Times New Roman" w:cstheme="minorHAnsi"/>
                <w:color w:val="000000"/>
                <w:lang w:eastAsia="en-GB"/>
              </w:rPr>
              <w:t>and</w:t>
            </w:r>
            <w:r>
              <w:rPr>
                <w:rFonts w:eastAsia="Times New Roman" w:cstheme="minorHAnsi"/>
                <w:color w:val="000000"/>
                <w:lang w:eastAsia="en-GB"/>
              </w:rPr>
              <w:t xml:space="preserve"> New Zealand</w:t>
            </w:r>
          </w:p>
        </w:tc>
        <w:tc>
          <w:tcPr>
            <w:tcW w:w="0" w:type="auto"/>
            <w:tcBorders>
              <w:top w:val="single" w:sz="4" w:space="0" w:color="auto"/>
              <w:left w:val="single" w:sz="4" w:space="0" w:color="auto"/>
              <w:bottom w:val="single" w:sz="4" w:space="0" w:color="auto"/>
              <w:right w:val="single" w:sz="4" w:space="0" w:color="auto"/>
            </w:tcBorders>
          </w:tcPr>
          <w:p w14:paraId="6BFE49DD" w14:textId="4B2CDBD1" w:rsidR="00E5376A" w:rsidRPr="00577AAB" w:rsidRDefault="00E5376A" w:rsidP="00577AAB">
            <w:r>
              <w:t>D</w:t>
            </w:r>
            <w:r w:rsidRPr="008B34ED">
              <w:t>etermine whether patients presenting to emergency with an irregular heart rhythm (AF) receive appropriate blood-thinning treatment to prevent stroke when they are discharged</w:t>
            </w:r>
          </w:p>
        </w:tc>
        <w:tc>
          <w:tcPr>
            <w:tcW w:w="0" w:type="auto"/>
            <w:tcBorders>
              <w:top w:val="single" w:sz="4" w:space="0" w:color="auto"/>
              <w:left w:val="single" w:sz="4" w:space="0" w:color="auto"/>
              <w:bottom w:val="single" w:sz="4" w:space="0" w:color="auto"/>
              <w:right w:val="single" w:sz="4" w:space="0" w:color="auto"/>
            </w:tcBorders>
          </w:tcPr>
          <w:p w14:paraId="05EA620F" w14:textId="2D46500B"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Identification of</w:t>
            </w:r>
            <w:r w:rsidRPr="00577AAB">
              <w:rPr>
                <w:rFonts w:eastAsia="Times New Roman" w:cstheme="minorHAnsi"/>
                <w:color w:val="000000"/>
                <w:lang w:eastAsia="en-GB"/>
              </w:rPr>
              <w:t xml:space="preserve"> current practice in terms of oral anticoagulant use for stroke prevention in patients seen in the </w:t>
            </w:r>
            <w:r w:rsidR="0097195A">
              <w:rPr>
                <w:rFonts w:eastAsia="Times New Roman" w:cstheme="minorHAnsi"/>
                <w:color w:val="000000"/>
                <w:lang w:eastAsia="en-GB"/>
              </w:rPr>
              <w:t>e</w:t>
            </w:r>
            <w:r w:rsidRPr="00577AAB">
              <w:rPr>
                <w:rFonts w:eastAsia="Times New Roman" w:cstheme="minorHAnsi"/>
                <w:color w:val="000000"/>
                <w:lang w:eastAsia="en-GB"/>
              </w:rPr>
              <w:t xml:space="preserve">mergency </w:t>
            </w:r>
            <w:r w:rsidR="0097195A">
              <w:rPr>
                <w:rFonts w:eastAsia="Times New Roman" w:cstheme="minorHAnsi"/>
                <w:color w:val="000000"/>
                <w:lang w:eastAsia="en-GB"/>
              </w:rPr>
              <w:t>d</w:t>
            </w:r>
            <w:r w:rsidRPr="00577AAB">
              <w:rPr>
                <w:rFonts w:eastAsia="Times New Roman" w:cstheme="minorHAnsi"/>
                <w:color w:val="000000"/>
                <w:lang w:eastAsia="en-GB"/>
              </w:rPr>
              <w:t xml:space="preserve">epartment, with reference to use of </w:t>
            </w:r>
            <w:r w:rsidR="0097195A">
              <w:rPr>
                <w:rFonts w:eastAsia="Times New Roman" w:cstheme="minorHAnsi"/>
                <w:color w:val="000000"/>
                <w:lang w:eastAsia="en-GB"/>
              </w:rPr>
              <w:t>n</w:t>
            </w:r>
            <w:r w:rsidRPr="00577AAB">
              <w:rPr>
                <w:rFonts w:eastAsia="Times New Roman" w:cstheme="minorHAnsi"/>
                <w:color w:val="000000"/>
                <w:lang w:eastAsia="en-GB"/>
              </w:rPr>
              <w:t xml:space="preserve">ovel </w:t>
            </w:r>
            <w:r w:rsidR="0097195A">
              <w:rPr>
                <w:rFonts w:eastAsia="Times New Roman" w:cstheme="minorHAnsi"/>
                <w:color w:val="000000"/>
                <w:lang w:eastAsia="en-GB"/>
              </w:rPr>
              <w:t>o</w:t>
            </w:r>
            <w:r w:rsidRPr="00577AAB">
              <w:rPr>
                <w:rFonts w:eastAsia="Times New Roman" w:cstheme="minorHAnsi"/>
                <w:color w:val="000000"/>
                <w:lang w:eastAsia="en-GB"/>
              </w:rPr>
              <w:t xml:space="preserve">ral </w:t>
            </w:r>
            <w:r w:rsidR="0097195A">
              <w:rPr>
                <w:rFonts w:eastAsia="Times New Roman" w:cstheme="minorHAnsi"/>
                <w:color w:val="000000"/>
                <w:lang w:eastAsia="en-GB"/>
              </w:rPr>
              <w:t>a</w:t>
            </w:r>
            <w:r w:rsidRPr="00577AAB">
              <w:rPr>
                <w:rFonts w:eastAsia="Times New Roman" w:cstheme="minorHAnsi"/>
                <w:color w:val="000000"/>
                <w:lang w:eastAsia="en-GB"/>
              </w:rPr>
              <w:t xml:space="preserve">nticoagulants compared to </w:t>
            </w:r>
            <w:r w:rsidR="0097195A">
              <w:rPr>
                <w:rFonts w:eastAsia="Times New Roman" w:cstheme="minorHAnsi"/>
                <w:color w:val="000000"/>
                <w:lang w:eastAsia="en-GB"/>
              </w:rPr>
              <w:t>w</w:t>
            </w:r>
            <w:r w:rsidRPr="00577AAB">
              <w:rPr>
                <w:rFonts w:eastAsia="Times New Roman" w:cstheme="minorHAnsi"/>
                <w:color w:val="000000"/>
                <w:lang w:eastAsia="en-GB"/>
              </w:rPr>
              <w:t>arfarin and potential gaps between contemporary guidelines and current practice in Australia and New Zealand</w:t>
            </w:r>
          </w:p>
        </w:tc>
        <w:tc>
          <w:tcPr>
            <w:tcW w:w="0" w:type="auto"/>
            <w:tcBorders>
              <w:top w:val="single" w:sz="4" w:space="0" w:color="auto"/>
              <w:left w:val="single" w:sz="4" w:space="0" w:color="auto"/>
              <w:bottom w:val="single" w:sz="4" w:space="0" w:color="auto"/>
              <w:right w:val="single" w:sz="4" w:space="0" w:color="auto"/>
            </w:tcBorders>
          </w:tcPr>
          <w:p w14:paraId="5033D282" w14:textId="7571914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720D7A8B" w14:textId="32AC4CC5"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485935ED" w14:textId="299D9897"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3646773D" w14:textId="7E3C1836"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Automated </w:t>
            </w:r>
            <w:r w:rsidR="0097195A">
              <w:rPr>
                <w:rFonts w:eastAsia="Times New Roman" w:cstheme="minorHAnsi"/>
                <w:color w:val="000000"/>
                <w:lang w:eastAsia="en-GB"/>
              </w:rPr>
              <w:t>d</w:t>
            </w:r>
            <w:r>
              <w:rPr>
                <w:rFonts w:eastAsia="Times New Roman" w:cstheme="minorHAnsi"/>
                <w:color w:val="000000"/>
                <w:lang w:eastAsia="en-GB"/>
              </w:rPr>
              <w:t xml:space="preserve">ata </w:t>
            </w:r>
            <w:r w:rsidR="0097195A">
              <w:rPr>
                <w:rFonts w:eastAsia="Times New Roman" w:cstheme="minorHAnsi"/>
                <w:color w:val="000000"/>
                <w:lang w:eastAsia="en-GB"/>
              </w:rPr>
              <w:t>e</w:t>
            </w:r>
            <w:r>
              <w:rPr>
                <w:rFonts w:eastAsia="Times New Roman" w:cstheme="minorHAnsi"/>
                <w:color w:val="000000"/>
                <w:lang w:eastAsia="en-GB"/>
              </w:rPr>
              <w:t xml:space="preserve">xtraction of </w:t>
            </w:r>
            <w:r w:rsidR="0097195A">
              <w:rPr>
                <w:rFonts w:eastAsia="Times New Roman" w:cstheme="minorHAnsi"/>
                <w:color w:val="000000"/>
                <w:lang w:eastAsia="en-GB"/>
              </w:rPr>
              <w:t>e</w:t>
            </w:r>
            <w:r>
              <w:rPr>
                <w:rFonts w:eastAsia="Times New Roman" w:cstheme="minorHAnsi"/>
                <w:color w:val="000000"/>
                <w:lang w:eastAsia="en-GB"/>
              </w:rPr>
              <w:t xml:space="preserve">lectronic </w:t>
            </w:r>
            <w:r w:rsidR="0097195A">
              <w:rPr>
                <w:rFonts w:eastAsia="Times New Roman" w:cstheme="minorHAnsi"/>
                <w:color w:val="000000"/>
                <w:lang w:eastAsia="en-GB"/>
              </w:rPr>
              <w:t>h</w:t>
            </w:r>
            <w:r>
              <w:rPr>
                <w:rFonts w:eastAsia="Times New Roman" w:cstheme="minorHAnsi"/>
                <w:color w:val="000000"/>
                <w:lang w:eastAsia="en-GB"/>
              </w:rPr>
              <w:t xml:space="preserve">ealth </w:t>
            </w:r>
            <w:r w:rsidR="0097195A">
              <w:rPr>
                <w:rFonts w:eastAsia="Times New Roman" w:cstheme="minorHAnsi"/>
                <w:color w:val="000000"/>
                <w:lang w:eastAsia="en-GB"/>
              </w:rPr>
              <w:t>r</w:t>
            </w:r>
            <w:r>
              <w:rPr>
                <w:rFonts w:eastAsia="Times New Roman" w:cstheme="minorHAnsi"/>
                <w:color w:val="000000"/>
                <w:lang w:eastAsia="en-GB"/>
              </w:rPr>
              <w:t xml:space="preserve">ecords from </w:t>
            </w:r>
            <w:r w:rsidR="0097195A">
              <w:rPr>
                <w:rFonts w:eastAsia="Times New Roman" w:cstheme="minorHAnsi"/>
                <w:color w:val="000000"/>
                <w:lang w:eastAsia="en-GB"/>
              </w:rPr>
              <w:t>e</w:t>
            </w:r>
            <w:r>
              <w:rPr>
                <w:rFonts w:eastAsia="Times New Roman" w:cstheme="minorHAnsi"/>
                <w:color w:val="000000"/>
                <w:lang w:eastAsia="en-GB"/>
              </w:rPr>
              <w:t xml:space="preserve">mergency </w:t>
            </w:r>
            <w:r w:rsidR="0097195A">
              <w:rPr>
                <w:rFonts w:eastAsia="Times New Roman" w:cstheme="minorHAnsi"/>
                <w:color w:val="000000"/>
                <w:lang w:eastAsia="en-GB"/>
              </w:rPr>
              <w:t>d</w:t>
            </w:r>
            <w:r>
              <w:rPr>
                <w:rFonts w:eastAsia="Times New Roman" w:cstheme="minorHAnsi"/>
                <w:color w:val="000000"/>
                <w:lang w:eastAsia="en-GB"/>
              </w:rPr>
              <w:t xml:space="preserve">epartment </w:t>
            </w:r>
            <w:r w:rsidR="0097195A">
              <w:rPr>
                <w:rFonts w:eastAsia="Times New Roman" w:cstheme="minorHAnsi"/>
                <w:color w:val="000000"/>
                <w:lang w:eastAsia="en-GB"/>
              </w:rPr>
              <w:t>p</w:t>
            </w:r>
            <w:r>
              <w:rPr>
                <w:rFonts w:eastAsia="Times New Roman" w:cstheme="minorHAnsi"/>
                <w:color w:val="000000"/>
                <w:lang w:eastAsia="en-GB"/>
              </w:rPr>
              <w:t xml:space="preserve">resentations using </w:t>
            </w:r>
            <w:r w:rsidR="0097195A">
              <w:rPr>
                <w:rFonts w:eastAsia="Times New Roman" w:cstheme="minorHAnsi"/>
                <w:color w:val="000000"/>
                <w:lang w:eastAsia="en-GB"/>
              </w:rPr>
              <w:t>n</w:t>
            </w:r>
            <w:r>
              <w:rPr>
                <w:rFonts w:eastAsia="Times New Roman" w:cstheme="minorHAnsi"/>
                <w:color w:val="000000"/>
                <w:lang w:eastAsia="en-GB"/>
              </w:rPr>
              <w:t xml:space="preserve">atural </w:t>
            </w:r>
            <w:r w:rsidR="0097195A">
              <w:rPr>
                <w:rFonts w:eastAsia="Times New Roman" w:cstheme="minorHAnsi"/>
                <w:color w:val="000000"/>
                <w:lang w:eastAsia="en-GB"/>
              </w:rPr>
              <w:t>l</w:t>
            </w:r>
            <w:r>
              <w:rPr>
                <w:rFonts w:eastAsia="Times New Roman" w:cstheme="minorHAnsi"/>
                <w:color w:val="000000"/>
                <w:lang w:eastAsia="en-GB"/>
              </w:rPr>
              <w:t xml:space="preserve">anguage </w:t>
            </w:r>
            <w:r w:rsidR="0097195A">
              <w:rPr>
                <w:rFonts w:eastAsia="Times New Roman" w:cstheme="minorHAnsi"/>
                <w:color w:val="000000"/>
                <w:lang w:eastAsia="en-GB"/>
              </w:rPr>
              <w:t>p</w:t>
            </w:r>
            <w:r>
              <w:rPr>
                <w:rFonts w:eastAsia="Times New Roman" w:cstheme="minorHAnsi"/>
                <w:color w:val="000000"/>
                <w:lang w:eastAsia="en-GB"/>
              </w:rPr>
              <w:t xml:space="preserve">rocessing for a </w:t>
            </w:r>
            <w:r w:rsidR="0097195A">
              <w:rPr>
                <w:rFonts w:eastAsia="Times New Roman" w:cstheme="minorHAnsi"/>
                <w:color w:val="000000"/>
                <w:lang w:eastAsia="en-GB"/>
              </w:rPr>
              <w:t>s</w:t>
            </w:r>
            <w:r>
              <w:rPr>
                <w:rFonts w:eastAsia="Times New Roman" w:cstheme="minorHAnsi"/>
                <w:color w:val="000000"/>
                <w:lang w:eastAsia="en-GB"/>
              </w:rPr>
              <w:t xml:space="preserve">tate-wide </w:t>
            </w:r>
            <w:r w:rsidR="0097195A">
              <w:rPr>
                <w:rFonts w:eastAsia="Times New Roman" w:cstheme="minorHAnsi"/>
                <w:color w:val="000000"/>
                <w:lang w:eastAsia="en-GB"/>
              </w:rPr>
              <w:t>c</w:t>
            </w:r>
            <w:r>
              <w:rPr>
                <w:rFonts w:eastAsia="Times New Roman" w:cstheme="minorHAnsi"/>
                <w:color w:val="000000"/>
                <w:lang w:eastAsia="en-GB"/>
              </w:rPr>
              <w:t xml:space="preserve">hest </w:t>
            </w:r>
            <w:r w:rsidR="0097195A">
              <w:rPr>
                <w:rFonts w:eastAsia="Times New Roman" w:cstheme="minorHAnsi"/>
                <w:color w:val="000000"/>
                <w:lang w:eastAsia="en-GB"/>
              </w:rPr>
              <w:t>p</w:t>
            </w:r>
            <w:r>
              <w:rPr>
                <w:rFonts w:eastAsia="Times New Roman" w:cstheme="minorHAnsi"/>
                <w:color w:val="000000"/>
                <w:lang w:eastAsia="en-GB"/>
              </w:rPr>
              <w:t xml:space="preserve">ain </w:t>
            </w:r>
            <w:r w:rsidR="0097195A">
              <w:rPr>
                <w:rFonts w:eastAsia="Times New Roman" w:cstheme="minorHAnsi"/>
                <w:color w:val="000000"/>
                <w:lang w:eastAsia="en-GB"/>
              </w:rPr>
              <w:t>c</w:t>
            </w:r>
            <w:r>
              <w:rPr>
                <w:rFonts w:eastAsia="Times New Roman" w:cstheme="minorHAnsi"/>
                <w:color w:val="000000"/>
                <w:lang w:eastAsia="en-GB"/>
              </w:rPr>
              <w:t xml:space="preserve">linical </w:t>
            </w:r>
            <w:r w:rsidR="0097195A">
              <w:rPr>
                <w:rFonts w:eastAsia="Times New Roman" w:cstheme="minorHAnsi"/>
                <w:color w:val="000000"/>
                <w:lang w:eastAsia="en-GB"/>
              </w:rPr>
              <w:t>d</w:t>
            </w:r>
            <w:r>
              <w:rPr>
                <w:rFonts w:eastAsia="Times New Roman" w:cstheme="minorHAnsi"/>
                <w:color w:val="000000"/>
                <w:lang w:eastAsia="en-GB"/>
              </w:rPr>
              <w:t xml:space="preserve">ata </w:t>
            </w:r>
            <w:r w:rsidR="0097195A">
              <w:rPr>
                <w:rFonts w:eastAsia="Times New Roman" w:cstheme="minorHAnsi"/>
                <w:color w:val="000000"/>
                <w:lang w:eastAsia="en-GB"/>
              </w:rPr>
              <w:t>r</w:t>
            </w:r>
            <w:r>
              <w:rPr>
                <w:rFonts w:eastAsia="Times New Roman" w:cstheme="minorHAnsi"/>
                <w:color w:val="000000"/>
                <w:lang w:eastAsia="en-GB"/>
              </w:rPr>
              <w:t>egistry: The HER DECoDeR Study</w:t>
            </w:r>
          </w:p>
        </w:tc>
        <w:tc>
          <w:tcPr>
            <w:tcW w:w="0" w:type="auto"/>
            <w:tcBorders>
              <w:top w:val="single" w:sz="4" w:space="0" w:color="auto"/>
              <w:left w:val="single" w:sz="4" w:space="0" w:color="auto"/>
              <w:bottom w:val="single" w:sz="4" w:space="0" w:color="auto"/>
              <w:right w:val="single" w:sz="4" w:space="0" w:color="auto"/>
            </w:tcBorders>
          </w:tcPr>
          <w:p w14:paraId="4D65AC3F" w14:textId="3238E8EB"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D</w:t>
            </w:r>
            <w:r w:rsidRPr="00577AAB">
              <w:rPr>
                <w:rFonts w:eastAsia="Times New Roman" w:cstheme="minorHAnsi"/>
                <w:color w:val="000000"/>
                <w:lang w:eastAsia="en-GB"/>
              </w:rPr>
              <w:t>evelop a computer application to automatically retrieve relevant information from electronic health records of emergency department patients who present with chest pain</w:t>
            </w:r>
          </w:p>
        </w:tc>
        <w:tc>
          <w:tcPr>
            <w:tcW w:w="0" w:type="auto"/>
            <w:tcBorders>
              <w:top w:val="single" w:sz="4" w:space="0" w:color="auto"/>
              <w:left w:val="single" w:sz="4" w:space="0" w:color="auto"/>
              <w:bottom w:val="single" w:sz="4" w:space="0" w:color="auto"/>
              <w:right w:val="single" w:sz="4" w:space="0" w:color="auto"/>
            </w:tcBorders>
          </w:tcPr>
          <w:p w14:paraId="730E073C" w14:textId="0A3769B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U</w:t>
            </w:r>
            <w:r w:rsidRPr="00577AAB">
              <w:rPr>
                <w:rFonts w:eastAsia="Times New Roman" w:cstheme="minorHAnsi"/>
                <w:color w:val="000000"/>
                <w:lang w:eastAsia="en-GB"/>
              </w:rPr>
              <w:t xml:space="preserve">tilising natural language processing technology to enhance collection of clinical data and lower overhead costs. This is the first instance </w:t>
            </w:r>
            <w:r>
              <w:rPr>
                <w:rFonts w:eastAsia="Times New Roman" w:cstheme="minorHAnsi"/>
                <w:color w:val="000000"/>
                <w:lang w:eastAsia="en-GB"/>
              </w:rPr>
              <w:t>to use</w:t>
            </w:r>
            <w:r w:rsidRPr="00577AAB">
              <w:rPr>
                <w:rFonts w:eastAsia="Times New Roman" w:cstheme="minorHAnsi"/>
                <w:color w:val="000000"/>
                <w:lang w:eastAsia="en-GB"/>
              </w:rPr>
              <w:t xml:space="preserve"> this technology to enhance data collection</w:t>
            </w:r>
            <w:r>
              <w:rPr>
                <w:rFonts w:eastAsia="Times New Roman" w:cstheme="minorHAnsi"/>
                <w:color w:val="000000"/>
                <w:lang w:eastAsia="en-GB"/>
              </w:rPr>
              <w:t xml:space="preserve"> </w:t>
            </w:r>
            <w:r w:rsidRPr="00577AAB">
              <w:rPr>
                <w:rFonts w:eastAsia="Times New Roman" w:cstheme="minorHAnsi"/>
                <w:color w:val="000000"/>
                <w:lang w:eastAsia="en-GB"/>
              </w:rPr>
              <w:t>for an emergency medicine clinical database in Australia</w:t>
            </w:r>
          </w:p>
        </w:tc>
        <w:tc>
          <w:tcPr>
            <w:tcW w:w="0" w:type="auto"/>
            <w:tcBorders>
              <w:top w:val="single" w:sz="4" w:space="0" w:color="auto"/>
              <w:left w:val="single" w:sz="4" w:space="0" w:color="auto"/>
              <w:bottom w:val="single" w:sz="4" w:space="0" w:color="auto"/>
              <w:right w:val="single" w:sz="4" w:space="0" w:color="auto"/>
            </w:tcBorders>
          </w:tcPr>
          <w:p w14:paraId="2D034B62" w14:textId="3406E75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7D7A21D8" w14:textId="0E62B15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60B0585B" w14:textId="23F6A392"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2176ABFA" w14:textId="17A2384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Data linkage with the </w:t>
            </w:r>
            <w:r w:rsidR="00E839EC">
              <w:rPr>
                <w:rFonts w:eastAsia="Times New Roman" w:cstheme="minorHAnsi"/>
                <w:color w:val="000000"/>
                <w:lang w:eastAsia="en-GB"/>
              </w:rPr>
              <w:t>Victorian Emergency Minimum Dataset</w:t>
            </w:r>
            <w:r w:rsidR="0097195A">
              <w:rPr>
                <w:rFonts w:eastAsia="Times New Roman" w:cstheme="minorHAnsi"/>
                <w:color w:val="000000"/>
                <w:lang w:eastAsia="en-GB"/>
              </w:rPr>
              <w:t xml:space="preserve">, </w:t>
            </w:r>
            <w:r w:rsidR="00E839EC">
              <w:rPr>
                <w:rFonts w:eastAsia="Times New Roman" w:cstheme="minorHAnsi"/>
                <w:color w:val="000000"/>
                <w:lang w:eastAsia="en-GB"/>
              </w:rPr>
              <w:t xml:space="preserve">Victorian Cardiac Outcomes Registry </w:t>
            </w:r>
            <w:r>
              <w:rPr>
                <w:rFonts w:eastAsia="Times New Roman" w:cstheme="minorHAnsi"/>
                <w:color w:val="000000"/>
                <w:lang w:eastAsia="en-GB"/>
              </w:rPr>
              <w:t>and the ANZSCTS database</w:t>
            </w:r>
            <w:r w:rsidR="0097195A">
              <w:rPr>
                <w:rFonts w:eastAsia="Times New Roman" w:cstheme="minorHAnsi"/>
                <w:color w:val="000000"/>
                <w:lang w:eastAsia="en-GB"/>
              </w:rPr>
              <w:t>s</w:t>
            </w:r>
          </w:p>
        </w:tc>
        <w:tc>
          <w:tcPr>
            <w:tcW w:w="0" w:type="auto"/>
            <w:tcBorders>
              <w:top w:val="single" w:sz="4" w:space="0" w:color="auto"/>
              <w:left w:val="single" w:sz="4" w:space="0" w:color="auto"/>
              <w:bottom w:val="single" w:sz="4" w:space="0" w:color="auto"/>
              <w:right w:val="single" w:sz="4" w:space="0" w:color="auto"/>
            </w:tcBorders>
          </w:tcPr>
          <w:p w14:paraId="6CC26012" w14:textId="44038504" w:rsidR="00E5376A" w:rsidRDefault="00E5376A" w:rsidP="00577AAB">
            <w:pPr>
              <w:spacing w:after="0" w:line="240" w:lineRule="auto"/>
              <w:rPr>
                <w:rFonts w:eastAsia="Times New Roman" w:cstheme="minorHAnsi"/>
                <w:color w:val="000000"/>
                <w:lang w:eastAsia="en-GB"/>
              </w:rPr>
            </w:pPr>
            <w:r w:rsidRPr="00182E06">
              <w:rPr>
                <w:rFonts w:eastAsia="Times New Roman" w:cstheme="minorHAnsi"/>
                <w:color w:val="000000"/>
                <w:lang w:eastAsia="en-GB"/>
              </w:rPr>
              <w:t xml:space="preserve">Overall, the aim of the data linkage with the </w:t>
            </w:r>
            <w:r w:rsidR="00E839EC" w:rsidRPr="0097195A">
              <w:t>Victorian Admitted Episodes Dataset</w:t>
            </w:r>
            <w:r w:rsidR="00E839EC" w:rsidRPr="00182E06">
              <w:rPr>
                <w:rFonts w:eastAsia="Times New Roman" w:cstheme="minorHAnsi"/>
                <w:color w:val="000000"/>
                <w:lang w:eastAsia="en-GB"/>
              </w:rPr>
              <w:t xml:space="preserve"> </w:t>
            </w:r>
            <w:r w:rsidRPr="00182E06">
              <w:rPr>
                <w:rFonts w:eastAsia="Times New Roman" w:cstheme="minorHAnsi"/>
                <w:color w:val="000000"/>
                <w:lang w:eastAsia="en-GB"/>
              </w:rPr>
              <w:t xml:space="preserve">is to enable examining of the outcomes of patients in the </w:t>
            </w:r>
            <w:r w:rsidR="00E839EC">
              <w:rPr>
                <w:rFonts w:eastAsia="Times New Roman" w:cstheme="minorHAnsi"/>
                <w:color w:val="000000"/>
                <w:lang w:eastAsia="en-GB"/>
              </w:rPr>
              <w:t xml:space="preserve">Victorian Cardiac Outcomes Registry </w:t>
            </w:r>
            <w:r w:rsidRPr="00182E06">
              <w:rPr>
                <w:rFonts w:eastAsia="Times New Roman" w:cstheme="minorHAnsi"/>
                <w:color w:val="000000"/>
                <w:lang w:eastAsia="en-GB"/>
              </w:rPr>
              <w:t>and ANZSCTS database</w:t>
            </w:r>
          </w:p>
        </w:tc>
        <w:tc>
          <w:tcPr>
            <w:tcW w:w="0" w:type="auto"/>
            <w:tcBorders>
              <w:top w:val="single" w:sz="4" w:space="0" w:color="auto"/>
              <w:left w:val="single" w:sz="4" w:space="0" w:color="auto"/>
              <w:bottom w:val="single" w:sz="4" w:space="0" w:color="auto"/>
              <w:right w:val="single" w:sz="4" w:space="0" w:color="auto"/>
            </w:tcBorders>
          </w:tcPr>
          <w:p w14:paraId="1EE422A6" w14:textId="0AD8B45F" w:rsidR="00E5376A" w:rsidRDefault="00E5376A" w:rsidP="00182E06">
            <w:pPr>
              <w:spacing w:after="0" w:line="240" w:lineRule="auto"/>
              <w:rPr>
                <w:rFonts w:eastAsia="Times New Roman" w:cstheme="minorHAnsi"/>
                <w:color w:val="000000"/>
                <w:lang w:eastAsia="en-GB"/>
              </w:rPr>
            </w:pPr>
            <w:r>
              <w:rPr>
                <w:rFonts w:eastAsia="Times New Roman" w:cstheme="minorHAnsi"/>
                <w:color w:val="000000"/>
                <w:lang w:eastAsia="en-GB"/>
              </w:rPr>
              <w:t>F</w:t>
            </w:r>
            <w:r w:rsidRPr="00182E06">
              <w:rPr>
                <w:rFonts w:eastAsia="Times New Roman" w:cstheme="minorHAnsi"/>
                <w:color w:val="000000"/>
                <w:lang w:eastAsia="en-GB"/>
              </w:rPr>
              <w:t>urther enhance the utility of the cardiac registry data. This allow</w:t>
            </w:r>
            <w:r>
              <w:rPr>
                <w:rFonts w:eastAsia="Times New Roman" w:cstheme="minorHAnsi"/>
                <w:color w:val="000000"/>
                <w:lang w:eastAsia="en-GB"/>
              </w:rPr>
              <w:t>s</w:t>
            </w:r>
            <w:r w:rsidRPr="00182E06">
              <w:rPr>
                <w:rFonts w:eastAsia="Times New Roman" w:cstheme="minorHAnsi"/>
                <w:color w:val="000000"/>
                <w:lang w:eastAsia="en-GB"/>
              </w:rPr>
              <w:t xml:space="preserve"> for assessment of readmissions and health service encounters and provide valuable information as to the outcomes of patients entered into the registries beyond the </w:t>
            </w:r>
            <w:r w:rsidRPr="00182E06">
              <w:rPr>
                <w:rFonts w:eastAsia="Times New Roman" w:cstheme="minorHAnsi"/>
                <w:color w:val="000000"/>
                <w:lang w:eastAsia="en-GB"/>
              </w:rPr>
              <w:lastRenderedPageBreak/>
              <w:t xml:space="preserve">current </w:t>
            </w:r>
            <w:proofErr w:type="gramStart"/>
            <w:r w:rsidRPr="00182E06">
              <w:rPr>
                <w:rFonts w:eastAsia="Times New Roman" w:cstheme="minorHAnsi"/>
                <w:color w:val="000000"/>
                <w:lang w:eastAsia="en-GB"/>
              </w:rPr>
              <w:t>30 day</w:t>
            </w:r>
            <w:proofErr w:type="gramEnd"/>
            <w:r w:rsidRPr="00182E06">
              <w:rPr>
                <w:rFonts w:eastAsia="Times New Roman" w:cstheme="minorHAnsi"/>
                <w:color w:val="000000"/>
                <w:lang w:eastAsia="en-GB"/>
              </w:rPr>
              <w:t xml:space="preserve"> follow-up currently undertaken</w:t>
            </w:r>
          </w:p>
        </w:tc>
        <w:tc>
          <w:tcPr>
            <w:tcW w:w="0" w:type="auto"/>
            <w:tcBorders>
              <w:top w:val="single" w:sz="4" w:space="0" w:color="auto"/>
              <w:left w:val="single" w:sz="4" w:space="0" w:color="auto"/>
              <w:bottom w:val="single" w:sz="4" w:space="0" w:color="auto"/>
              <w:right w:val="single" w:sz="4" w:space="0" w:color="auto"/>
            </w:tcBorders>
          </w:tcPr>
          <w:p w14:paraId="408FA097" w14:textId="56BEC7D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lastRenderedPageBreak/>
              <w:t>AUD 25,000</w:t>
            </w:r>
          </w:p>
        </w:tc>
        <w:tc>
          <w:tcPr>
            <w:tcW w:w="0" w:type="auto"/>
            <w:tcBorders>
              <w:top w:val="single" w:sz="4" w:space="0" w:color="auto"/>
              <w:left w:val="single" w:sz="4" w:space="0" w:color="auto"/>
              <w:bottom w:val="single" w:sz="4" w:space="0" w:color="auto"/>
              <w:right w:val="single" w:sz="4" w:space="0" w:color="auto"/>
            </w:tcBorders>
          </w:tcPr>
          <w:p w14:paraId="06663555" w14:textId="47982E6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27585992" w14:textId="09B94C37"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683A8049" w14:textId="6CB8596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Statistical services support to enable advanced analysis of the </w:t>
            </w:r>
            <w:r w:rsidR="00E839EC">
              <w:rPr>
                <w:rFonts w:eastAsia="Times New Roman" w:cstheme="minorHAnsi"/>
                <w:color w:val="000000"/>
                <w:lang w:eastAsia="en-GB"/>
              </w:rPr>
              <w:t xml:space="preserve">Melbourne Interventional Group </w:t>
            </w:r>
            <w:r>
              <w:rPr>
                <w:rFonts w:eastAsia="Times New Roman" w:cstheme="minorHAnsi"/>
                <w:color w:val="000000"/>
                <w:lang w:eastAsia="en-GB"/>
              </w:rPr>
              <w:t xml:space="preserve">and </w:t>
            </w:r>
            <w:r w:rsidR="00E839EC">
              <w:rPr>
                <w:rFonts w:eastAsia="Times New Roman" w:cstheme="minorHAnsi"/>
                <w:color w:val="000000"/>
                <w:lang w:eastAsia="en-GB"/>
              </w:rPr>
              <w:t>Victorian Cardiac Outcomes Registry percutaneous coronary intervention</w:t>
            </w:r>
            <w:r>
              <w:rPr>
                <w:rFonts w:eastAsia="Times New Roman" w:cstheme="minorHAnsi"/>
                <w:color w:val="000000"/>
                <w:lang w:eastAsia="en-GB"/>
              </w:rPr>
              <w:t xml:space="preserve"> data</w:t>
            </w:r>
          </w:p>
        </w:tc>
        <w:tc>
          <w:tcPr>
            <w:tcW w:w="0" w:type="auto"/>
            <w:tcBorders>
              <w:top w:val="single" w:sz="4" w:space="0" w:color="auto"/>
              <w:left w:val="single" w:sz="4" w:space="0" w:color="auto"/>
              <w:bottom w:val="single" w:sz="4" w:space="0" w:color="auto"/>
              <w:right w:val="single" w:sz="4" w:space="0" w:color="auto"/>
            </w:tcBorders>
          </w:tcPr>
          <w:p w14:paraId="4A58EE40" w14:textId="76D39AD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P</w:t>
            </w:r>
            <w:r w:rsidRPr="00182E06">
              <w:rPr>
                <w:rFonts w:eastAsia="Times New Roman" w:cstheme="minorHAnsi"/>
                <w:color w:val="000000"/>
                <w:lang w:eastAsia="en-GB"/>
              </w:rPr>
              <w:t xml:space="preserve">rovide statistical services to </w:t>
            </w:r>
            <w:r w:rsidR="00E839EC">
              <w:rPr>
                <w:rFonts w:eastAsia="Times New Roman" w:cstheme="minorHAnsi"/>
                <w:color w:val="000000"/>
                <w:lang w:eastAsia="en-GB"/>
              </w:rPr>
              <w:t xml:space="preserve">Melbourne Interventional Group </w:t>
            </w:r>
            <w:r>
              <w:rPr>
                <w:rFonts w:eastAsia="Times New Roman" w:cstheme="minorHAnsi"/>
                <w:color w:val="000000"/>
                <w:lang w:eastAsia="en-GB"/>
              </w:rPr>
              <w:t>and</w:t>
            </w:r>
            <w:r w:rsidRPr="00182E06">
              <w:rPr>
                <w:rFonts w:eastAsia="Times New Roman" w:cstheme="minorHAnsi"/>
                <w:color w:val="000000"/>
                <w:lang w:eastAsia="en-GB"/>
              </w:rPr>
              <w:t xml:space="preserve"> </w:t>
            </w:r>
            <w:r w:rsidR="00E839EC">
              <w:rPr>
                <w:rFonts w:eastAsia="Times New Roman" w:cstheme="minorHAnsi"/>
                <w:color w:val="000000"/>
                <w:lang w:eastAsia="en-GB"/>
              </w:rPr>
              <w:t xml:space="preserve">Victorian Cardiac Outcomes Registry </w:t>
            </w:r>
            <w:r w:rsidRPr="00182E06">
              <w:rPr>
                <w:rFonts w:eastAsia="Times New Roman" w:cstheme="minorHAnsi"/>
                <w:color w:val="000000"/>
                <w:lang w:eastAsia="en-GB"/>
              </w:rPr>
              <w:t>participating hospitals</w:t>
            </w:r>
          </w:p>
        </w:tc>
        <w:tc>
          <w:tcPr>
            <w:tcW w:w="0" w:type="auto"/>
            <w:tcBorders>
              <w:top w:val="single" w:sz="4" w:space="0" w:color="auto"/>
              <w:left w:val="single" w:sz="4" w:space="0" w:color="auto"/>
              <w:bottom w:val="single" w:sz="4" w:space="0" w:color="auto"/>
              <w:right w:val="single" w:sz="4" w:space="0" w:color="auto"/>
            </w:tcBorders>
          </w:tcPr>
          <w:p w14:paraId="182C5FB6" w14:textId="02C12EAD" w:rsidR="00E5376A" w:rsidRDefault="00E5376A" w:rsidP="00182E06">
            <w:pPr>
              <w:spacing w:after="0" w:line="240" w:lineRule="auto"/>
              <w:rPr>
                <w:rFonts w:eastAsia="Times New Roman" w:cstheme="minorHAnsi"/>
                <w:color w:val="000000"/>
                <w:lang w:eastAsia="en-GB"/>
              </w:rPr>
            </w:pPr>
            <w:r w:rsidRPr="00182E06">
              <w:rPr>
                <w:rFonts w:eastAsia="Times New Roman" w:cstheme="minorHAnsi"/>
                <w:color w:val="000000"/>
                <w:lang w:eastAsia="en-GB"/>
              </w:rPr>
              <w:t xml:space="preserve">All </w:t>
            </w:r>
            <w:r w:rsidR="00A71CBA">
              <w:rPr>
                <w:rFonts w:eastAsia="Times New Roman" w:cstheme="minorHAnsi"/>
                <w:color w:val="000000"/>
                <w:lang w:eastAsia="en-GB"/>
              </w:rPr>
              <w:t>Melbourne Intervention Group</w:t>
            </w:r>
            <w:r w:rsidRPr="00182E06">
              <w:rPr>
                <w:rFonts w:eastAsia="Times New Roman" w:cstheme="minorHAnsi"/>
                <w:color w:val="000000"/>
                <w:lang w:eastAsia="en-GB"/>
              </w:rPr>
              <w:t xml:space="preserve"> participating hospitals receive statistical support</w:t>
            </w:r>
            <w:r>
              <w:rPr>
                <w:rFonts w:eastAsia="Times New Roman" w:cstheme="minorHAnsi"/>
                <w:color w:val="000000"/>
                <w:lang w:eastAsia="en-GB"/>
              </w:rPr>
              <w:t xml:space="preserve"> to support </w:t>
            </w:r>
            <w:r w:rsidRPr="00182E06">
              <w:rPr>
                <w:rFonts w:eastAsia="Times New Roman" w:cstheme="minorHAnsi"/>
                <w:color w:val="000000"/>
                <w:lang w:eastAsia="en-GB"/>
              </w:rPr>
              <w:t>and mentor junior doctors</w:t>
            </w:r>
            <w:r>
              <w:rPr>
                <w:rFonts w:eastAsia="Times New Roman" w:cstheme="minorHAnsi"/>
                <w:color w:val="000000"/>
                <w:lang w:eastAsia="en-GB"/>
              </w:rPr>
              <w:t xml:space="preserve"> engaged in research</w:t>
            </w:r>
          </w:p>
        </w:tc>
        <w:tc>
          <w:tcPr>
            <w:tcW w:w="0" w:type="auto"/>
            <w:tcBorders>
              <w:top w:val="single" w:sz="4" w:space="0" w:color="auto"/>
              <w:left w:val="single" w:sz="4" w:space="0" w:color="auto"/>
              <w:bottom w:val="single" w:sz="4" w:space="0" w:color="auto"/>
              <w:right w:val="single" w:sz="4" w:space="0" w:color="auto"/>
            </w:tcBorders>
          </w:tcPr>
          <w:p w14:paraId="5755D5F4" w14:textId="777EF8A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42C2C5ED" w14:textId="574518A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2186D2EA" w14:textId="2F3B68A5"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037102D8" w14:textId="4F31A4F2"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Collection of formative data for an </w:t>
            </w:r>
            <w:proofErr w:type="gramStart"/>
            <w:r>
              <w:rPr>
                <w:rFonts w:eastAsia="Times New Roman" w:cstheme="minorHAnsi"/>
                <w:color w:val="000000"/>
                <w:lang w:eastAsia="en-GB"/>
              </w:rPr>
              <w:t>Australian-led international trial randomising patients</w:t>
            </w:r>
            <w:proofErr w:type="gramEnd"/>
            <w:r>
              <w:rPr>
                <w:rFonts w:eastAsia="Times New Roman" w:cstheme="minorHAnsi"/>
                <w:color w:val="000000"/>
                <w:lang w:eastAsia="en-GB"/>
              </w:rPr>
              <w:t xml:space="preserve"> with severe but asymptomatic </w:t>
            </w:r>
            <w:r w:rsidR="00E839EC">
              <w:rPr>
                <w:rFonts w:eastAsia="Times New Roman" w:cstheme="minorHAnsi"/>
                <w:color w:val="000000"/>
                <w:lang w:eastAsia="en-GB"/>
              </w:rPr>
              <w:t>aortic stenosis</w:t>
            </w:r>
            <w:r>
              <w:rPr>
                <w:rFonts w:eastAsia="Times New Roman" w:cstheme="minorHAnsi"/>
                <w:color w:val="000000"/>
                <w:lang w:eastAsia="en-GB"/>
              </w:rPr>
              <w:t xml:space="preserve"> to a conventional strategy of ‘watchful waiting’ or to </w:t>
            </w:r>
            <w:r w:rsidR="00E839EC">
              <w:rPr>
                <w:rFonts w:eastAsia="Times New Roman" w:cstheme="minorHAnsi"/>
                <w:color w:val="000000"/>
                <w:lang w:eastAsia="en-GB"/>
              </w:rPr>
              <w:t>aortic valve replacement</w:t>
            </w:r>
          </w:p>
        </w:tc>
        <w:tc>
          <w:tcPr>
            <w:tcW w:w="0" w:type="auto"/>
            <w:tcBorders>
              <w:top w:val="single" w:sz="4" w:space="0" w:color="auto"/>
              <w:left w:val="single" w:sz="4" w:space="0" w:color="auto"/>
              <w:bottom w:val="single" w:sz="4" w:space="0" w:color="auto"/>
              <w:right w:val="single" w:sz="4" w:space="0" w:color="auto"/>
            </w:tcBorders>
          </w:tcPr>
          <w:p w14:paraId="5FCE374D" w14:textId="0D5E6BB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D</w:t>
            </w:r>
            <w:r w:rsidRPr="000A7DBE">
              <w:rPr>
                <w:rFonts w:eastAsia="Times New Roman" w:cstheme="minorHAnsi"/>
                <w:color w:val="000000"/>
                <w:lang w:eastAsia="en-GB"/>
              </w:rPr>
              <w:t xml:space="preserve">erive pilot data to inform the design of a RCT assessing the relative risks and benefits of early </w:t>
            </w:r>
            <w:r w:rsidR="00E839EC">
              <w:rPr>
                <w:rFonts w:eastAsia="Times New Roman" w:cstheme="minorHAnsi"/>
                <w:color w:val="000000"/>
                <w:lang w:eastAsia="en-GB"/>
              </w:rPr>
              <w:t>aortic valve replacement</w:t>
            </w:r>
            <w:r w:rsidR="00E839EC" w:rsidRPr="000A7DBE">
              <w:rPr>
                <w:rFonts w:eastAsia="Times New Roman" w:cstheme="minorHAnsi"/>
                <w:color w:val="000000"/>
                <w:lang w:eastAsia="en-GB"/>
              </w:rPr>
              <w:t xml:space="preserve"> </w:t>
            </w:r>
            <w:r w:rsidRPr="000A7DBE">
              <w:rPr>
                <w:rFonts w:eastAsia="Times New Roman" w:cstheme="minorHAnsi"/>
                <w:color w:val="000000"/>
                <w:lang w:eastAsia="en-GB"/>
              </w:rPr>
              <w:t xml:space="preserve">versus watchful waiting in patients with severe asymptomatic </w:t>
            </w:r>
            <w:r w:rsidR="00E839EC">
              <w:rPr>
                <w:rFonts w:eastAsia="Times New Roman" w:cstheme="minorHAnsi"/>
                <w:color w:val="000000"/>
                <w:lang w:eastAsia="en-GB"/>
              </w:rPr>
              <w:t>aortic stenosis</w:t>
            </w:r>
          </w:p>
        </w:tc>
        <w:tc>
          <w:tcPr>
            <w:tcW w:w="0" w:type="auto"/>
            <w:tcBorders>
              <w:top w:val="single" w:sz="4" w:space="0" w:color="auto"/>
              <w:left w:val="single" w:sz="4" w:space="0" w:color="auto"/>
              <w:bottom w:val="single" w:sz="4" w:space="0" w:color="auto"/>
              <w:right w:val="single" w:sz="4" w:space="0" w:color="auto"/>
            </w:tcBorders>
          </w:tcPr>
          <w:p w14:paraId="057BE630" w14:textId="3C3FCCDC" w:rsidR="00E5376A" w:rsidRDefault="00E5376A" w:rsidP="000A7DBE">
            <w:pPr>
              <w:spacing w:after="0" w:line="240" w:lineRule="auto"/>
              <w:rPr>
                <w:rFonts w:eastAsia="Times New Roman" w:cstheme="minorHAnsi"/>
                <w:color w:val="000000"/>
                <w:lang w:eastAsia="en-GB"/>
              </w:rPr>
            </w:pPr>
            <w:r>
              <w:rPr>
                <w:rFonts w:eastAsia="Times New Roman" w:cstheme="minorHAnsi"/>
                <w:color w:val="000000"/>
                <w:lang w:eastAsia="en-GB"/>
              </w:rPr>
              <w:t>F</w:t>
            </w:r>
            <w:r w:rsidRPr="000A7DBE">
              <w:rPr>
                <w:rFonts w:eastAsia="Times New Roman" w:cstheme="minorHAnsi"/>
                <w:color w:val="000000"/>
                <w:lang w:eastAsia="en-GB"/>
              </w:rPr>
              <w:t xml:space="preserve">ormative project </w:t>
            </w:r>
            <w:r>
              <w:rPr>
                <w:rFonts w:eastAsia="Times New Roman" w:cstheme="minorHAnsi"/>
                <w:color w:val="000000"/>
                <w:lang w:eastAsia="en-GB"/>
              </w:rPr>
              <w:t>to</w:t>
            </w:r>
            <w:r w:rsidRPr="000A7DBE">
              <w:rPr>
                <w:rFonts w:eastAsia="Times New Roman" w:cstheme="minorHAnsi"/>
                <w:color w:val="000000"/>
                <w:lang w:eastAsia="en-GB"/>
              </w:rPr>
              <w:t xml:space="preserve"> provide crucial pilot data, together with gaining ethics approvals</w:t>
            </w:r>
            <w:r>
              <w:rPr>
                <w:rFonts w:eastAsia="Times New Roman" w:cstheme="minorHAnsi"/>
                <w:color w:val="000000"/>
                <w:lang w:eastAsia="en-GB"/>
              </w:rPr>
              <w:t>, and establishing a research network for external research funding grant applications</w:t>
            </w:r>
          </w:p>
        </w:tc>
        <w:tc>
          <w:tcPr>
            <w:tcW w:w="0" w:type="auto"/>
            <w:tcBorders>
              <w:top w:val="single" w:sz="4" w:space="0" w:color="auto"/>
              <w:left w:val="single" w:sz="4" w:space="0" w:color="auto"/>
              <w:bottom w:val="single" w:sz="4" w:space="0" w:color="auto"/>
              <w:right w:val="single" w:sz="4" w:space="0" w:color="auto"/>
            </w:tcBorders>
          </w:tcPr>
          <w:p w14:paraId="2DE13A71" w14:textId="7D2E15FA"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5A5025F9" w14:textId="7E1D42FB"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205ECFB7" w14:textId="1407653B"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4C56288F" w14:textId="4DBF039D"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Detailed analyses of data from the Victorian Cardiac Outcomes Registry linked to the Victorian Admitted Episodes Dataset, the Victorian Emergency Minimum </w:t>
            </w:r>
            <w:proofErr w:type="gramStart"/>
            <w:r>
              <w:rPr>
                <w:rFonts w:eastAsia="Times New Roman" w:cstheme="minorHAnsi"/>
                <w:color w:val="000000"/>
                <w:lang w:eastAsia="en-GB"/>
              </w:rPr>
              <w:t>Dataset</w:t>
            </w:r>
            <w:proofErr w:type="gramEnd"/>
            <w:r>
              <w:rPr>
                <w:rFonts w:eastAsia="Times New Roman" w:cstheme="minorHAnsi"/>
                <w:color w:val="000000"/>
                <w:lang w:eastAsia="en-GB"/>
              </w:rPr>
              <w:t xml:space="preserve"> and the National Death Index</w:t>
            </w:r>
          </w:p>
        </w:tc>
        <w:tc>
          <w:tcPr>
            <w:tcW w:w="0" w:type="auto"/>
            <w:tcBorders>
              <w:top w:val="single" w:sz="4" w:space="0" w:color="auto"/>
              <w:left w:val="single" w:sz="4" w:space="0" w:color="auto"/>
              <w:bottom w:val="single" w:sz="4" w:space="0" w:color="auto"/>
              <w:right w:val="single" w:sz="4" w:space="0" w:color="auto"/>
            </w:tcBorders>
          </w:tcPr>
          <w:p w14:paraId="1734AA13" w14:textId="5B18040D"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C</w:t>
            </w:r>
            <w:r w:rsidRPr="002F4A6C">
              <w:rPr>
                <w:rFonts w:eastAsia="Times New Roman" w:cstheme="minorHAnsi"/>
                <w:color w:val="000000"/>
                <w:lang w:eastAsia="en-GB"/>
              </w:rPr>
              <w:t xml:space="preserve">apture long-term hospital and mortality outcomes among </w:t>
            </w:r>
            <w:r w:rsidR="00E839EC">
              <w:rPr>
                <w:rFonts w:eastAsia="Times New Roman" w:cstheme="minorHAnsi"/>
                <w:color w:val="000000"/>
                <w:lang w:eastAsia="en-GB"/>
              </w:rPr>
              <w:t xml:space="preserve">Victorian Cardiac Outcomes Registry </w:t>
            </w:r>
            <w:r w:rsidRPr="002F4A6C">
              <w:rPr>
                <w:rFonts w:eastAsia="Times New Roman" w:cstheme="minorHAnsi"/>
                <w:color w:val="000000"/>
                <w:lang w:eastAsia="en-GB"/>
              </w:rPr>
              <w:t>subjects and determine predictors of these outcomes</w:t>
            </w:r>
          </w:p>
        </w:tc>
        <w:tc>
          <w:tcPr>
            <w:tcW w:w="0" w:type="auto"/>
            <w:tcBorders>
              <w:top w:val="single" w:sz="4" w:space="0" w:color="auto"/>
              <w:left w:val="single" w:sz="4" w:space="0" w:color="auto"/>
              <w:bottom w:val="single" w:sz="4" w:space="0" w:color="auto"/>
              <w:right w:val="single" w:sz="4" w:space="0" w:color="auto"/>
            </w:tcBorders>
          </w:tcPr>
          <w:p w14:paraId="46B3488B" w14:textId="630912E6" w:rsidR="00E5376A" w:rsidRDefault="00E5376A" w:rsidP="002F4A6C">
            <w:pPr>
              <w:spacing w:after="0" w:line="240" w:lineRule="auto"/>
              <w:rPr>
                <w:rFonts w:eastAsia="Times New Roman" w:cstheme="minorHAnsi"/>
                <w:color w:val="000000"/>
                <w:lang w:eastAsia="en-GB"/>
              </w:rPr>
            </w:pPr>
            <w:r>
              <w:rPr>
                <w:rFonts w:eastAsia="Times New Roman" w:cstheme="minorHAnsi"/>
                <w:color w:val="000000"/>
                <w:lang w:eastAsia="en-GB"/>
              </w:rPr>
              <w:t>A</w:t>
            </w:r>
            <w:r w:rsidRPr="002F4A6C">
              <w:rPr>
                <w:rFonts w:eastAsia="Times New Roman" w:cstheme="minorHAnsi"/>
                <w:color w:val="000000"/>
                <w:lang w:eastAsia="en-GB"/>
              </w:rPr>
              <w:t xml:space="preserve">ssessment of long-term outcomes for </w:t>
            </w:r>
            <w:r w:rsidR="00E839EC">
              <w:rPr>
                <w:rFonts w:eastAsia="Times New Roman" w:cstheme="minorHAnsi"/>
                <w:color w:val="000000"/>
                <w:lang w:eastAsia="en-GB"/>
              </w:rPr>
              <w:t xml:space="preserve">Victorian Cardiac Outcomes Registry </w:t>
            </w:r>
            <w:r w:rsidRPr="002F4A6C">
              <w:rPr>
                <w:rFonts w:eastAsia="Times New Roman" w:cstheme="minorHAnsi"/>
                <w:color w:val="000000"/>
                <w:lang w:eastAsia="en-GB"/>
              </w:rPr>
              <w:t>patients, including factors associated with long term mortality and morbidity</w:t>
            </w:r>
          </w:p>
        </w:tc>
        <w:tc>
          <w:tcPr>
            <w:tcW w:w="0" w:type="auto"/>
            <w:tcBorders>
              <w:top w:val="single" w:sz="4" w:space="0" w:color="auto"/>
              <w:left w:val="single" w:sz="4" w:space="0" w:color="auto"/>
              <w:bottom w:val="single" w:sz="4" w:space="0" w:color="auto"/>
              <w:right w:val="single" w:sz="4" w:space="0" w:color="auto"/>
            </w:tcBorders>
          </w:tcPr>
          <w:p w14:paraId="73CF34B4" w14:textId="1699174D"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1D332B23" w14:textId="131538D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4B1D6A96" w14:textId="2E2073DA"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70536A2E" w14:textId="2A58233C"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Advanced analyses of the Melbourne Interventional Group percutaneous coronary intervention registry data</w:t>
            </w:r>
          </w:p>
        </w:tc>
        <w:tc>
          <w:tcPr>
            <w:tcW w:w="0" w:type="auto"/>
            <w:tcBorders>
              <w:top w:val="single" w:sz="4" w:space="0" w:color="auto"/>
              <w:left w:val="single" w:sz="4" w:space="0" w:color="auto"/>
              <w:bottom w:val="single" w:sz="4" w:space="0" w:color="auto"/>
              <w:right w:val="single" w:sz="4" w:space="0" w:color="auto"/>
            </w:tcBorders>
          </w:tcPr>
          <w:p w14:paraId="31500F49" w14:textId="0E79041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P</w:t>
            </w:r>
            <w:r w:rsidRPr="002F4A6C">
              <w:rPr>
                <w:rFonts w:eastAsia="Times New Roman" w:cstheme="minorHAnsi"/>
                <w:color w:val="000000"/>
                <w:lang w:eastAsia="en-GB"/>
              </w:rPr>
              <w:t xml:space="preserve">rovide statistical services to </w:t>
            </w:r>
            <w:r w:rsidR="00A71CBA">
              <w:rPr>
                <w:rFonts w:eastAsia="Times New Roman" w:cstheme="minorHAnsi"/>
                <w:color w:val="000000"/>
                <w:lang w:eastAsia="en-GB"/>
              </w:rPr>
              <w:t>Melbourne Intervention Group</w:t>
            </w:r>
            <w:r w:rsidRPr="002F4A6C">
              <w:rPr>
                <w:rFonts w:eastAsia="Times New Roman" w:cstheme="minorHAnsi"/>
                <w:color w:val="000000"/>
                <w:lang w:eastAsia="en-GB"/>
              </w:rPr>
              <w:t xml:space="preserve"> participating clinicians and hospitals </w:t>
            </w:r>
            <w:r>
              <w:rPr>
                <w:rFonts w:eastAsia="Times New Roman" w:cstheme="minorHAnsi"/>
                <w:color w:val="000000"/>
                <w:lang w:eastAsia="en-GB"/>
              </w:rPr>
              <w:t>for research purposes</w:t>
            </w:r>
          </w:p>
        </w:tc>
        <w:tc>
          <w:tcPr>
            <w:tcW w:w="0" w:type="auto"/>
            <w:tcBorders>
              <w:top w:val="single" w:sz="4" w:space="0" w:color="auto"/>
              <w:left w:val="single" w:sz="4" w:space="0" w:color="auto"/>
              <w:bottom w:val="single" w:sz="4" w:space="0" w:color="auto"/>
              <w:right w:val="single" w:sz="4" w:space="0" w:color="auto"/>
            </w:tcBorders>
          </w:tcPr>
          <w:p w14:paraId="0A861067" w14:textId="3B8C1CC1" w:rsidR="00E5376A" w:rsidRDefault="00E5376A" w:rsidP="00956368">
            <w:pPr>
              <w:spacing w:after="0" w:line="240" w:lineRule="auto"/>
              <w:rPr>
                <w:rFonts w:eastAsia="Times New Roman" w:cstheme="minorHAnsi"/>
                <w:color w:val="000000"/>
                <w:lang w:eastAsia="en-GB"/>
              </w:rPr>
            </w:pPr>
            <w:r w:rsidRPr="00956368">
              <w:rPr>
                <w:rFonts w:eastAsia="Times New Roman" w:cstheme="minorHAnsi"/>
                <w:color w:val="000000"/>
                <w:lang w:eastAsia="en-GB"/>
              </w:rPr>
              <w:t xml:space="preserve">All </w:t>
            </w:r>
            <w:r w:rsidR="00E839EC">
              <w:rPr>
                <w:rFonts w:eastAsia="Times New Roman" w:cstheme="minorHAnsi"/>
                <w:color w:val="000000"/>
                <w:lang w:eastAsia="en-GB"/>
              </w:rPr>
              <w:t xml:space="preserve">Melbourne Interventional Group </w:t>
            </w:r>
            <w:r w:rsidRPr="00956368">
              <w:rPr>
                <w:rFonts w:eastAsia="Times New Roman" w:cstheme="minorHAnsi"/>
                <w:color w:val="000000"/>
                <w:lang w:eastAsia="en-GB"/>
              </w:rPr>
              <w:t>participating hospitals receive statistical support to support and mentor junior doctors engaged in research</w:t>
            </w:r>
            <w:r>
              <w:rPr>
                <w:rFonts w:eastAsia="Times New Roman" w:cstheme="minorHAnsi"/>
                <w:color w:val="000000"/>
                <w:lang w:eastAsia="en-GB"/>
              </w:rPr>
              <w:t xml:space="preserve"> and quality assurance activities at</w:t>
            </w:r>
            <w:r w:rsidRPr="00956368">
              <w:rPr>
                <w:rFonts w:eastAsia="Times New Roman" w:cstheme="minorHAnsi"/>
                <w:color w:val="000000"/>
                <w:lang w:eastAsia="en-GB"/>
              </w:rPr>
              <w:t xml:space="preserve"> participating </w:t>
            </w:r>
            <w:r w:rsidR="00E839EC">
              <w:rPr>
                <w:rFonts w:eastAsia="Times New Roman" w:cstheme="minorHAnsi"/>
                <w:color w:val="000000"/>
                <w:lang w:eastAsia="en-GB"/>
              </w:rPr>
              <w:t xml:space="preserve">percutaneous coronary intervention </w:t>
            </w:r>
            <w:r w:rsidRPr="00956368">
              <w:rPr>
                <w:rFonts w:eastAsia="Times New Roman" w:cstheme="minorHAnsi"/>
                <w:color w:val="000000"/>
                <w:lang w:eastAsia="en-GB"/>
              </w:rPr>
              <w:t>hospitals</w:t>
            </w:r>
          </w:p>
        </w:tc>
        <w:tc>
          <w:tcPr>
            <w:tcW w:w="0" w:type="auto"/>
            <w:tcBorders>
              <w:top w:val="single" w:sz="4" w:space="0" w:color="auto"/>
              <w:left w:val="single" w:sz="4" w:space="0" w:color="auto"/>
              <w:bottom w:val="single" w:sz="4" w:space="0" w:color="auto"/>
              <w:right w:val="single" w:sz="4" w:space="0" w:color="auto"/>
            </w:tcBorders>
          </w:tcPr>
          <w:p w14:paraId="1B879866" w14:textId="66ED064B"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675C0956" w14:textId="5D2CBBE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7AF5613D" w14:textId="3629C1C5"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428ECA58" w14:textId="5BE03E1D"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CAPLA - An international multi centre randomised controlled trial to evaluate the long-term outcomes of two </w:t>
            </w:r>
            <w:r w:rsidR="00E839EC">
              <w:rPr>
                <w:rFonts w:eastAsia="Times New Roman" w:cstheme="minorHAnsi"/>
                <w:color w:val="000000"/>
                <w:lang w:eastAsia="en-GB"/>
              </w:rPr>
              <w:t xml:space="preserve">atrial </w:t>
            </w:r>
            <w:r w:rsidR="00E839EC" w:rsidRPr="00E839EC">
              <w:rPr>
                <w:rFonts w:eastAsia="Times New Roman" w:cstheme="minorHAnsi"/>
                <w:color w:val="000000"/>
                <w:lang w:eastAsia="en-GB"/>
              </w:rPr>
              <w:t xml:space="preserve">fibrillation </w:t>
            </w:r>
            <w:r>
              <w:rPr>
                <w:rFonts w:eastAsia="Times New Roman" w:cstheme="minorHAnsi"/>
                <w:color w:val="000000"/>
                <w:lang w:eastAsia="en-GB"/>
              </w:rPr>
              <w:t>ablation techniques</w:t>
            </w:r>
          </w:p>
        </w:tc>
        <w:tc>
          <w:tcPr>
            <w:tcW w:w="0" w:type="auto"/>
            <w:tcBorders>
              <w:top w:val="single" w:sz="4" w:space="0" w:color="auto"/>
              <w:left w:val="single" w:sz="4" w:space="0" w:color="auto"/>
              <w:bottom w:val="single" w:sz="4" w:space="0" w:color="auto"/>
              <w:right w:val="single" w:sz="4" w:space="0" w:color="auto"/>
            </w:tcBorders>
          </w:tcPr>
          <w:p w14:paraId="7F000036" w14:textId="56B7BA9D" w:rsidR="00E5376A" w:rsidRDefault="00E5376A" w:rsidP="00577AAB">
            <w:pPr>
              <w:spacing w:after="0" w:line="240" w:lineRule="auto"/>
              <w:rPr>
                <w:rFonts w:eastAsia="Times New Roman" w:cstheme="minorHAnsi"/>
                <w:color w:val="000000"/>
                <w:lang w:eastAsia="en-GB"/>
              </w:rPr>
            </w:pPr>
            <w:r w:rsidRPr="00184DB5">
              <w:rPr>
                <w:rFonts w:eastAsia="Times New Roman" w:cstheme="minorHAnsi"/>
                <w:color w:val="000000"/>
                <w:lang w:eastAsia="en-GB"/>
              </w:rPr>
              <w:t xml:space="preserve">Evaluate outcomes of </w:t>
            </w:r>
            <w:r w:rsidR="00E839EC">
              <w:rPr>
                <w:rFonts w:eastAsia="Times New Roman" w:cstheme="minorHAnsi"/>
                <w:color w:val="000000"/>
                <w:lang w:eastAsia="en-GB"/>
              </w:rPr>
              <w:t xml:space="preserve">atrial </w:t>
            </w:r>
            <w:r w:rsidR="00E839EC" w:rsidRPr="00E839EC">
              <w:rPr>
                <w:rFonts w:eastAsia="Times New Roman" w:cstheme="minorHAnsi"/>
                <w:color w:val="000000"/>
                <w:lang w:eastAsia="en-GB"/>
              </w:rPr>
              <w:t xml:space="preserve">fibrillation </w:t>
            </w:r>
            <w:r w:rsidRPr="00184DB5">
              <w:rPr>
                <w:rFonts w:eastAsia="Times New Roman" w:cstheme="minorHAnsi"/>
                <w:color w:val="000000"/>
                <w:lang w:eastAsia="en-GB"/>
              </w:rPr>
              <w:t>ablation in patients using two strategies (</w:t>
            </w:r>
            <w:r w:rsidR="00E839EC">
              <w:rPr>
                <w:rFonts w:eastAsia="Times New Roman" w:cstheme="minorHAnsi"/>
                <w:color w:val="000000"/>
                <w:lang w:eastAsia="en-GB"/>
              </w:rPr>
              <w:t>p</w:t>
            </w:r>
            <w:r w:rsidR="00E839EC" w:rsidRPr="00E839EC">
              <w:rPr>
                <w:rFonts w:eastAsia="Times New Roman" w:cstheme="minorHAnsi"/>
                <w:color w:val="000000"/>
                <w:lang w:eastAsia="en-GB"/>
              </w:rPr>
              <w:t xml:space="preserve">ulmonary vein isolation </w:t>
            </w:r>
            <w:r w:rsidRPr="00184DB5">
              <w:rPr>
                <w:rFonts w:eastAsia="Times New Roman" w:cstheme="minorHAnsi"/>
                <w:color w:val="000000"/>
                <w:lang w:eastAsia="en-GB"/>
              </w:rPr>
              <w:t xml:space="preserve">or </w:t>
            </w:r>
            <w:r w:rsidR="00E839EC" w:rsidRPr="00E839EC">
              <w:rPr>
                <w:rFonts w:eastAsia="Times New Roman" w:cstheme="minorHAnsi"/>
                <w:color w:val="000000"/>
                <w:lang w:eastAsia="en-GB"/>
              </w:rPr>
              <w:t>posterior wall isolation</w:t>
            </w:r>
            <w:r w:rsidRPr="00184DB5">
              <w:rPr>
                <w:rFonts w:eastAsia="Times New Roman" w:cstheme="minorHAnsi"/>
                <w:color w:val="000000"/>
                <w:lang w:eastAsia="en-GB"/>
              </w:rPr>
              <w:t>) in 334 patients at 12 months</w:t>
            </w:r>
          </w:p>
        </w:tc>
        <w:tc>
          <w:tcPr>
            <w:tcW w:w="0" w:type="auto"/>
            <w:tcBorders>
              <w:top w:val="single" w:sz="4" w:space="0" w:color="auto"/>
              <w:left w:val="single" w:sz="4" w:space="0" w:color="auto"/>
              <w:bottom w:val="single" w:sz="4" w:space="0" w:color="auto"/>
              <w:right w:val="single" w:sz="4" w:space="0" w:color="auto"/>
            </w:tcBorders>
          </w:tcPr>
          <w:p w14:paraId="51492D0C" w14:textId="151771DA" w:rsidR="00E5376A" w:rsidRDefault="00E5376A" w:rsidP="00184DB5">
            <w:pPr>
              <w:spacing w:after="0" w:line="240" w:lineRule="auto"/>
              <w:rPr>
                <w:rFonts w:eastAsia="Times New Roman" w:cstheme="minorHAnsi"/>
                <w:color w:val="000000"/>
                <w:lang w:eastAsia="en-GB"/>
              </w:rPr>
            </w:pPr>
            <w:r w:rsidRPr="00184DB5">
              <w:rPr>
                <w:rFonts w:eastAsia="Times New Roman" w:cstheme="minorHAnsi"/>
                <w:color w:val="000000"/>
                <w:lang w:eastAsia="en-GB"/>
              </w:rPr>
              <w:t xml:space="preserve">International multi centre randomised controlled trial to evaluate the </w:t>
            </w:r>
            <w:proofErr w:type="gramStart"/>
            <w:r w:rsidRPr="00184DB5">
              <w:rPr>
                <w:rFonts w:eastAsia="Times New Roman" w:cstheme="minorHAnsi"/>
                <w:color w:val="000000"/>
                <w:lang w:eastAsia="en-GB"/>
              </w:rPr>
              <w:t>long term</w:t>
            </w:r>
            <w:proofErr w:type="gramEnd"/>
            <w:r w:rsidRPr="00184DB5">
              <w:rPr>
                <w:rFonts w:eastAsia="Times New Roman" w:cstheme="minorHAnsi"/>
                <w:color w:val="000000"/>
                <w:lang w:eastAsia="en-GB"/>
              </w:rPr>
              <w:t xml:space="preserve"> outcomes of two </w:t>
            </w:r>
            <w:r w:rsidR="00E839EC">
              <w:rPr>
                <w:rFonts w:eastAsia="Times New Roman" w:cstheme="minorHAnsi"/>
                <w:color w:val="000000"/>
                <w:lang w:eastAsia="en-GB"/>
              </w:rPr>
              <w:t xml:space="preserve">atrial </w:t>
            </w:r>
            <w:r w:rsidR="00E839EC" w:rsidRPr="00E839EC">
              <w:rPr>
                <w:rFonts w:eastAsia="Times New Roman" w:cstheme="minorHAnsi"/>
                <w:color w:val="000000"/>
                <w:lang w:eastAsia="en-GB"/>
              </w:rPr>
              <w:t xml:space="preserve">fibrillation </w:t>
            </w:r>
            <w:r w:rsidRPr="00184DB5">
              <w:rPr>
                <w:rFonts w:eastAsia="Times New Roman" w:cstheme="minorHAnsi"/>
                <w:color w:val="000000"/>
                <w:lang w:eastAsia="en-GB"/>
              </w:rPr>
              <w:t>ablation techniques (</w:t>
            </w:r>
            <w:r w:rsidR="00E839EC">
              <w:rPr>
                <w:rFonts w:eastAsia="Times New Roman" w:cstheme="minorHAnsi"/>
                <w:color w:val="000000"/>
                <w:lang w:eastAsia="en-GB"/>
              </w:rPr>
              <w:t>p</w:t>
            </w:r>
            <w:r w:rsidRPr="00184DB5">
              <w:rPr>
                <w:rFonts w:eastAsia="Times New Roman" w:cstheme="minorHAnsi"/>
                <w:color w:val="000000"/>
                <w:lang w:eastAsia="en-GB"/>
              </w:rPr>
              <w:t xml:space="preserve">ulmonary vein isolation vs </w:t>
            </w:r>
            <w:r w:rsidR="00E839EC">
              <w:rPr>
                <w:rFonts w:eastAsia="Times New Roman" w:cstheme="minorHAnsi"/>
                <w:color w:val="000000"/>
                <w:lang w:eastAsia="en-GB"/>
              </w:rPr>
              <w:t>p</w:t>
            </w:r>
            <w:r w:rsidRPr="00184DB5">
              <w:rPr>
                <w:rFonts w:eastAsia="Times New Roman" w:cstheme="minorHAnsi"/>
                <w:color w:val="000000"/>
                <w:lang w:eastAsia="en-GB"/>
              </w:rPr>
              <w:t xml:space="preserve">osterior wall isolation in addition) in patients with persistent </w:t>
            </w:r>
            <w:r w:rsidR="00E839EC">
              <w:rPr>
                <w:rFonts w:eastAsia="Times New Roman" w:cstheme="minorHAnsi"/>
                <w:color w:val="000000"/>
                <w:lang w:eastAsia="en-GB"/>
              </w:rPr>
              <w:t xml:space="preserve">atrial </w:t>
            </w:r>
            <w:r w:rsidR="00E839EC" w:rsidRPr="00E839EC">
              <w:rPr>
                <w:rFonts w:eastAsia="Times New Roman" w:cstheme="minorHAnsi"/>
                <w:color w:val="000000"/>
                <w:lang w:eastAsia="en-GB"/>
              </w:rPr>
              <w:lastRenderedPageBreak/>
              <w:t xml:space="preserve">fibrillation </w:t>
            </w:r>
            <w:r w:rsidRPr="00184DB5">
              <w:rPr>
                <w:rFonts w:eastAsia="Times New Roman" w:cstheme="minorHAnsi"/>
                <w:color w:val="000000"/>
                <w:lang w:eastAsia="en-GB"/>
              </w:rPr>
              <w:t xml:space="preserve">undergoing </w:t>
            </w:r>
            <w:r w:rsidR="00E839EC">
              <w:rPr>
                <w:rFonts w:eastAsia="Times New Roman" w:cstheme="minorHAnsi"/>
                <w:color w:val="000000"/>
                <w:lang w:eastAsia="en-GB"/>
              </w:rPr>
              <w:t xml:space="preserve">atrial </w:t>
            </w:r>
            <w:r w:rsidR="00E839EC" w:rsidRPr="00E839EC">
              <w:rPr>
                <w:rFonts w:eastAsia="Times New Roman" w:cstheme="minorHAnsi"/>
                <w:color w:val="000000"/>
                <w:lang w:eastAsia="en-GB"/>
              </w:rPr>
              <w:t xml:space="preserve">fibrillation </w:t>
            </w:r>
            <w:r w:rsidRPr="00184DB5">
              <w:rPr>
                <w:rFonts w:eastAsia="Times New Roman" w:cstheme="minorHAnsi"/>
                <w:color w:val="000000"/>
                <w:lang w:eastAsia="en-GB"/>
              </w:rPr>
              <w:t>ablation</w:t>
            </w:r>
          </w:p>
        </w:tc>
        <w:tc>
          <w:tcPr>
            <w:tcW w:w="0" w:type="auto"/>
            <w:tcBorders>
              <w:top w:val="single" w:sz="4" w:space="0" w:color="auto"/>
              <w:left w:val="single" w:sz="4" w:space="0" w:color="auto"/>
              <w:bottom w:val="single" w:sz="4" w:space="0" w:color="auto"/>
              <w:right w:val="single" w:sz="4" w:space="0" w:color="auto"/>
            </w:tcBorders>
          </w:tcPr>
          <w:p w14:paraId="3DA9C856" w14:textId="1DDA12B9"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lastRenderedPageBreak/>
              <w:t>AUD 25,000</w:t>
            </w:r>
          </w:p>
        </w:tc>
        <w:tc>
          <w:tcPr>
            <w:tcW w:w="0" w:type="auto"/>
            <w:tcBorders>
              <w:top w:val="single" w:sz="4" w:space="0" w:color="auto"/>
              <w:left w:val="single" w:sz="4" w:space="0" w:color="auto"/>
              <w:bottom w:val="single" w:sz="4" w:space="0" w:color="auto"/>
              <w:right w:val="single" w:sz="4" w:space="0" w:color="auto"/>
            </w:tcBorders>
          </w:tcPr>
          <w:p w14:paraId="193CB053" w14:textId="315FF275"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4EC6B2E4" w14:textId="1B1A47E4"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32A0681B" w14:textId="7777777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Coronary heart disease in men and women aged under 55 years: developing an evidence base for improving prevention and management</w:t>
            </w:r>
          </w:p>
        </w:tc>
        <w:tc>
          <w:tcPr>
            <w:tcW w:w="0" w:type="auto"/>
            <w:tcBorders>
              <w:top w:val="single" w:sz="4" w:space="0" w:color="auto"/>
              <w:left w:val="single" w:sz="4" w:space="0" w:color="auto"/>
              <w:bottom w:val="single" w:sz="4" w:space="0" w:color="auto"/>
              <w:right w:val="single" w:sz="4" w:space="0" w:color="auto"/>
            </w:tcBorders>
          </w:tcPr>
          <w:p w14:paraId="48E6B48E" w14:textId="64E7DA87" w:rsidR="00E5376A" w:rsidRDefault="00E5376A" w:rsidP="00577AAB">
            <w:pPr>
              <w:spacing w:after="0" w:line="240" w:lineRule="auto"/>
              <w:rPr>
                <w:rFonts w:eastAsia="Times New Roman" w:cstheme="minorHAnsi"/>
                <w:color w:val="000000"/>
                <w:lang w:eastAsia="en-GB"/>
              </w:rPr>
            </w:pPr>
            <w:r w:rsidRPr="008E248E">
              <w:rPr>
                <w:rFonts w:eastAsia="Times New Roman" w:cstheme="minorHAnsi"/>
                <w:color w:val="000000"/>
                <w:lang w:eastAsia="en-GB"/>
              </w:rPr>
              <w:t xml:space="preserve">Develop a big-data platform of multi-state linked </w:t>
            </w:r>
            <w:r w:rsidR="00E839EC">
              <w:rPr>
                <w:rFonts w:eastAsia="Times New Roman" w:cstheme="minorHAnsi"/>
                <w:color w:val="000000"/>
                <w:lang w:eastAsia="en-GB"/>
              </w:rPr>
              <w:t>c</w:t>
            </w:r>
            <w:r w:rsidR="00E839EC" w:rsidRPr="00E839EC">
              <w:rPr>
                <w:rFonts w:eastAsia="Times New Roman" w:cstheme="minorHAnsi"/>
                <w:color w:val="000000"/>
                <w:lang w:eastAsia="en-GB"/>
              </w:rPr>
              <w:t>oronary heart disease</w:t>
            </w:r>
            <w:r w:rsidRPr="008E248E">
              <w:rPr>
                <w:rFonts w:eastAsia="Times New Roman" w:cstheme="minorHAnsi"/>
                <w:color w:val="000000"/>
                <w:lang w:eastAsia="en-GB"/>
              </w:rPr>
              <w:t xml:space="preserve"> and </w:t>
            </w:r>
            <w:r w:rsidR="00E839EC">
              <w:rPr>
                <w:rFonts w:eastAsia="Times New Roman" w:cstheme="minorHAnsi"/>
                <w:color w:val="000000"/>
                <w:lang w:eastAsia="en-GB"/>
              </w:rPr>
              <w:t>a</w:t>
            </w:r>
            <w:r w:rsidR="00E839EC">
              <w:t xml:space="preserve">cute coronary syndrome </w:t>
            </w:r>
            <w:r w:rsidRPr="008E248E">
              <w:rPr>
                <w:rFonts w:eastAsia="Times New Roman" w:cstheme="minorHAnsi"/>
                <w:color w:val="000000"/>
                <w:lang w:eastAsia="en-GB"/>
              </w:rPr>
              <w:t xml:space="preserve">registry data, for investigation of the </w:t>
            </w:r>
            <w:r w:rsidR="00E839EC">
              <w:rPr>
                <w:rFonts w:eastAsia="Times New Roman" w:cstheme="minorHAnsi"/>
                <w:color w:val="000000"/>
                <w:lang w:eastAsia="en-GB"/>
              </w:rPr>
              <w:t>c</w:t>
            </w:r>
            <w:r w:rsidR="00E839EC" w:rsidRPr="00E839EC">
              <w:rPr>
                <w:rFonts w:eastAsia="Times New Roman" w:cstheme="minorHAnsi"/>
                <w:color w:val="000000"/>
                <w:lang w:eastAsia="en-GB"/>
              </w:rPr>
              <w:t>oronary heart disease</w:t>
            </w:r>
            <w:r w:rsidR="00E839EC" w:rsidRPr="008E248E">
              <w:rPr>
                <w:rFonts w:eastAsia="Times New Roman" w:cstheme="minorHAnsi"/>
                <w:color w:val="000000"/>
                <w:lang w:eastAsia="en-GB"/>
              </w:rPr>
              <w:t xml:space="preserve"> </w:t>
            </w:r>
            <w:r w:rsidRPr="008E248E">
              <w:rPr>
                <w:rFonts w:eastAsia="Times New Roman" w:cstheme="minorHAnsi"/>
                <w:color w:val="000000"/>
                <w:lang w:eastAsia="en-GB"/>
              </w:rPr>
              <w:t>burden in people aged &lt;55 years.</w:t>
            </w:r>
          </w:p>
        </w:tc>
        <w:tc>
          <w:tcPr>
            <w:tcW w:w="0" w:type="auto"/>
            <w:tcBorders>
              <w:top w:val="single" w:sz="4" w:space="0" w:color="auto"/>
              <w:left w:val="single" w:sz="4" w:space="0" w:color="auto"/>
              <w:bottom w:val="single" w:sz="4" w:space="0" w:color="auto"/>
              <w:right w:val="single" w:sz="4" w:space="0" w:color="auto"/>
            </w:tcBorders>
          </w:tcPr>
          <w:p w14:paraId="0AF3F3F5" w14:textId="6A767B95" w:rsidR="00E5376A" w:rsidRDefault="00E5376A" w:rsidP="008E248E">
            <w:pPr>
              <w:spacing w:after="0" w:line="240" w:lineRule="auto"/>
              <w:rPr>
                <w:rFonts w:eastAsia="Times New Roman" w:cstheme="minorHAnsi"/>
                <w:color w:val="000000"/>
                <w:lang w:eastAsia="en-GB"/>
              </w:rPr>
            </w:pPr>
            <w:r>
              <w:rPr>
                <w:rFonts w:eastAsia="Times New Roman" w:cstheme="minorHAnsi"/>
                <w:color w:val="000000"/>
                <w:lang w:eastAsia="en-GB"/>
              </w:rPr>
              <w:t>D</w:t>
            </w:r>
            <w:r w:rsidRPr="008E248E">
              <w:rPr>
                <w:rFonts w:eastAsia="Times New Roman" w:cstheme="minorHAnsi"/>
                <w:color w:val="000000"/>
                <w:lang w:eastAsia="en-GB"/>
              </w:rPr>
              <w:t xml:space="preserve">evelop a </w:t>
            </w:r>
            <w:proofErr w:type="gramStart"/>
            <w:r w:rsidRPr="008E248E">
              <w:rPr>
                <w:rFonts w:eastAsia="Times New Roman" w:cstheme="minorHAnsi"/>
                <w:color w:val="000000"/>
                <w:lang w:eastAsia="en-GB"/>
              </w:rPr>
              <w:t>large linked</w:t>
            </w:r>
            <w:proofErr w:type="gramEnd"/>
            <w:r w:rsidRPr="008E248E">
              <w:rPr>
                <w:rFonts w:eastAsia="Times New Roman" w:cstheme="minorHAnsi"/>
                <w:color w:val="000000"/>
                <w:lang w:eastAsia="en-GB"/>
              </w:rPr>
              <w:t xml:space="preserve"> data platform to provide data on whether incidence rates of heart attacks are worsening, and determine the rate of recurrence and long-term survival in </w:t>
            </w:r>
            <w:r>
              <w:rPr>
                <w:rFonts w:eastAsia="Times New Roman" w:cstheme="minorHAnsi"/>
                <w:color w:val="000000"/>
                <w:lang w:eastAsia="en-GB"/>
              </w:rPr>
              <w:t xml:space="preserve">people </w:t>
            </w:r>
            <w:r w:rsidRPr="008E248E">
              <w:rPr>
                <w:rFonts w:eastAsia="Times New Roman" w:cstheme="minorHAnsi"/>
                <w:color w:val="000000"/>
                <w:lang w:eastAsia="en-GB"/>
              </w:rPr>
              <w:t>&lt;55 year</w:t>
            </w:r>
            <w:r>
              <w:rPr>
                <w:rFonts w:eastAsia="Times New Roman" w:cstheme="minorHAnsi"/>
                <w:color w:val="000000"/>
                <w:lang w:eastAsia="en-GB"/>
              </w:rPr>
              <w:t>s</w:t>
            </w:r>
            <w:r w:rsidRPr="008E248E">
              <w:rPr>
                <w:rFonts w:eastAsia="Times New Roman" w:cstheme="minorHAnsi"/>
                <w:color w:val="000000"/>
                <w:lang w:eastAsia="en-GB"/>
              </w:rPr>
              <w:t xml:space="preserve"> in Australia.</w:t>
            </w:r>
            <w:r>
              <w:rPr>
                <w:rFonts w:eastAsia="Times New Roman" w:cstheme="minorHAnsi"/>
                <w:color w:val="000000"/>
                <w:lang w:eastAsia="en-GB"/>
              </w:rPr>
              <w:t xml:space="preserve"> </w:t>
            </w:r>
            <w:r w:rsidRPr="008E248E">
              <w:rPr>
                <w:rFonts w:eastAsia="Times New Roman" w:cstheme="minorHAnsi"/>
                <w:color w:val="000000"/>
                <w:lang w:eastAsia="en-GB"/>
              </w:rPr>
              <w:t>The data platform incorporate</w:t>
            </w:r>
            <w:r>
              <w:rPr>
                <w:rFonts w:eastAsia="Times New Roman" w:cstheme="minorHAnsi"/>
                <w:color w:val="000000"/>
                <w:lang w:eastAsia="en-GB"/>
              </w:rPr>
              <w:t>s</w:t>
            </w:r>
            <w:r w:rsidRPr="008E248E">
              <w:rPr>
                <w:rFonts w:eastAsia="Times New Roman" w:cstheme="minorHAnsi"/>
                <w:color w:val="000000"/>
                <w:lang w:eastAsia="en-GB"/>
              </w:rPr>
              <w:t xml:space="preserve"> datasets from other </w:t>
            </w:r>
            <w:r>
              <w:rPr>
                <w:rFonts w:eastAsia="Times New Roman" w:cstheme="minorHAnsi"/>
                <w:color w:val="000000"/>
                <w:lang w:eastAsia="en-GB"/>
              </w:rPr>
              <w:t xml:space="preserve">jurisdictions </w:t>
            </w:r>
            <w:r w:rsidRPr="008E248E">
              <w:rPr>
                <w:rFonts w:eastAsia="Times New Roman" w:cstheme="minorHAnsi"/>
                <w:color w:val="000000"/>
                <w:lang w:eastAsia="en-GB"/>
              </w:rPr>
              <w:t>and sources as an ongoing monitoring</w:t>
            </w:r>
            <w:r>
              <w:rPr>
                <w:rFonts w:eastAsia="Times New Roman" w:cstheme="minorHAnsi"/>
                <w:color w:val="000000"/>
                <w:lang w:eastAsia="en-GB"/>
              </w:rPr>
              <w:t xml:space="preserve"> and </w:t>
            </w:r>
            <w:r w:rsidRPr="008E248E">
              <w:rPr>
                <w:rFonts w:eastAsia="Times New Roman" w:cstheme="minorHAnsi"/>
                <w:color w:val="000000"/>
                <w:lang w:eastAsia="en-GB"/>
              </w:rPr>
              <w:t>research tool</w:t>
            </w:r>
          </w:p>
        </w:tc>
        <w:tc>
          <w:tcPr>
            <w:tcW w:w="0" w:type="auto"/>
            <w:tcBorders>
              <w:top w:val="single" w:sz="4" w:space="0" w:color="auto"/>
              <w:left w:val="single" w:sz="4" w:space="0" w:color="auto"/>
              <w:bottom w:val="single" w:sz="4" w:space="0" w:color="auto"/>
              <w:right w:val="single" w:sz="4" w:space="0" w:color="auto"/>
            </w:tcBorders>
          </w:tcPr>
          <w:p w14:paraId="3EF2395F" w14:textId="3EF2F8DC"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207B91B8" w14:textId="24CBAE9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5221668E" w14:textId="16E66999"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37C9C1ED" w14:textId="77777777"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Evaluating the cost-effectiveness of revascularisation strategies in patients with multi-vessel coronary artery disease in Australia</w:t>
            </w:r>
          </w:p>
        </w:tc>
        <w:tc>
          <w:tcPr>
            <w:tcW w:w="0" w:type="auto"/>
            <w:tcBorders>
              <w:top w:val="single" w:sz="4" w:space="0" w:color="auto"/>
              <w:left w:val="single" w:sz="4" w:space="0" w:color="auto"/>
              <w:bottom w:val="single" w:sz="4" w:space="0" w:color="auto"/>
              <w:right w:val="single" w:sz="4" w:space="0" w:color="auto"/>
            </w:tcBorders>
          </w:tcPr>
          <w:p w14:paraId="63C99442" w14:textId="4DB3F112"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C</w:t>
            </w:r>
            <w:r w:rsidRPr="008B530F">
              <w:rPr>
                <w:rFonts w:eastAsia="Times New Roman" w:cstheme="minorHAnsi"/>
                <w:color w:val="000000"/>
                <w:lang w:eastAsia="en-GB"/>
              </w:rPr>
              <w:t>ompare the cost-effectiveness of different intervention strategies in patients with multi-vessel coronary artery disease in Western Australia</w:t>
            </w:r>
          </w:p>
        </w:tc>
        <w:tc>
          <w:tcPr>
            <w:tcW w:w="0" w:type="auto"/>
            <w:tcBorders>
              <w:top w:val="single" w:sz="4" w:space="0" w:color="auto"/>
              <w:left w:val="single" w:sz="4" w:space="0" w:color="auto"/>
              <w:bottom w:val="single" w:sz="4" w:space="0" w:color="auto"/>
              <w:right w:val="single" w:sz="4" w:space="0" w:color="auto"/>
            </w:tcBorders>
          </w:tcPr>
          <w:p w14:paraId="531009BC" w14:textId="29E84184" w:rsidR="00E5376A" w:rsidRDefault="00E5376A" w:rsidP="008B530F">
            <w:pPr>
              <w:spacing w:after="0" w:line="240" w:lineRule="auto"/>
              <w:rPr>
                <w:rFonts w:eastAsia="Times New Roman" w:cstheme="minorHAnsi"/>
                <w:color w:val="000000"/>
                <w:lang w:eastAsia="en-GB"/>
              </w:rPr>
            </w:pPr>
            <w:r w:rsidRPr="008B530F">
              <w:rPr>
                <w:rFonts w:eastAsia="Times New Roman" w:cstheme="minorHAnsi"/>
                <w:color w:val="000000"/>
                <w:lang w:eastAsia="en-GB"/>
              </w:rPr>
              <w:t>In patients with heart attack, the treatment of more than one blocked artery on the heart was previously treatment by open heart surgery. The introduction and widespread uptake of stents to treat blocked heart arteries has provided a new option that does not involve surgery</w:t>
            </w:r>
          </w:p>
        </w:tc>
        <w:tc>
          <w:tcPr>
            <w:tcW w:w="0" w:type="auto"/>
            <w:tcBorders>
              <w:top w:val="single" w:sz="4" w:space="0" w:color="auto"/>
              <w:left w:val="single" w:sz="4" w:space="0" w:color="auto"/>
              <w:bottom w:val="single" w:sz="4" w:space="0" w:color="auto"/>
              <w:right w:val="single" w:sz="4" w:space="0" w:color="auto"/>
            </w:tcBorders>
          </w:tcPr>
          <w:p w14:paraId="4170423F" w14:textId="7A38855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5E7AF396" w14:textId="14C4DC53"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4820C10D" w14:textId="2F1D3612"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66683E09" w14:textId="79FB17B4"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 xml:space="preserve">A comparison of percutaneous coronary intervention service provision between single-payer and multi-payer health care system; data from the ANZAC-QI and </w:t>
            </w:r>
            <w:r w:rsidR="00E839EC">
              <w:rPr>
                <w:rFonts w:eastAsia="Times New Roman" w:cstheme="minorHAnsi"/>
                <w:color w:val="000000"/>
                <w:lang w:eastAsia="en-GB"/>
              </w:rPr>
              <w:t xml:space="preserve">the Victorian Cardiac Outcomes Registry </w:t>
            </w:r>
          </w:p>
        </w:tc>
        <w:tc>
          <w:tcPr>
            <w:tcW w:w="0" w:type="auto"/>
            <w:tcBorders>
              <w:top w:val="single" w:sz="4" w:space="0" w:color="auto"/>
              <w:left w:val="single" w:sz="4" w:space="0" w:color="auto"/>
              <w:bottom w:val="single" w:sz="4" w:space="0" w:color="auto"/>
              <w:right w:val="single" w:sz="4" w:space="0" w:color="auto"/>
            </w:tcBorders>
          </w:tcPr>
          <w:p w14:paraId="6DCEB503" w14:textId="6DC0F6EF"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D</w:t>
            </w:r>
            <w:r w:rsidRPr="008B530F">
              <w:rPr>
                <w:rFonts w:eastAsia="Times New Roman" w:cstheme="minorHAnsi"/>
                <w:color w:val="000000"/>
                <w:lang w:eastAsia="en-GB"/>
              </w:rPr>
              <w:t xml:space="preserve">escribe differences in key aspects of </w:t>
            </w:r>
            <w:r w:rsidR="00E839EC">
              <w:rPr>
                <w:rFonts w:eastAsia="Times New Roman" w:cstheme="minorHAnsi"/>
                <w:color w:val="000000"/>
                <w:lang w:eastAsia="en-GB"/>
              </w:rPr>
              <w:t>p</w:t>
            </w:r>
            <w:r w:rsidR="00E839EC" w:rsidRPr="00E839EC">
              <w:rPr>
                <w:rFonts w:eastAsia="Times New Roman" w:cstheme="minorHAnsi"/>
                <w:color w:val="000000"/>
                <w:lang w:eastAsia="en-GB"/>
              </w:rPr>
              <w:t xml:space="preserve">ercutaneous coronary intervention </w:t>
            </w:r>
            <w:r w:rsidRPr="008B530F">
              <w:rPr>
                <w:rFonts w:eastAsia="Times New Roman" w:cstheme="minorHAnsi"/>
                <w:color w:val="000000"/>
                <w:lang w:eastAsia="en-GB"/>
              </w:rPr>
              <w:t>service provision between NZ and Victoria, Australia by analysing the nationwide (ANZACS-QI) and state</w:t>
            </w:r>
            <w:r w:rsidR="00E839EC">
              <w:rPr>
                <w:rFonts w:eastAsia="Times New Roman" w:cstheme="minorHAnsi"/>
                <w:color w:val="000000"/>
                <w:lang w:eastAsia="en-GB"/>
              </w:rPr>
              <w:t>-</w:t>
            </w:r>
            <w:r w:rsidRPr="008B530F">
              <w:rPr>
                <w:rFonts w:eastAsia="Times New Roman" w:cstheme="minorHAnsi"/>
                <w:color w:val="000000"/>
                <w:lang w:eastAsia="en-GB"/>
              </w:rPr>
              <w:t>wide registries</w:t>
            </w:r>
          </w:p>
        </w:tc>
        <w:tc>
          <w:tcPr>
            <w:tcW w:w="0" w:type="auto"/>
            <w:tcBorders>
              <w:top w:val="single" w:sz="4" w:space="0" w:color="auto"/>
              <w:left w:val="single" w:sz="4" w:space="0" w:color="auto"/>
              <w:bottom w:val="single" w:sz="4" w:space="0" w:color="auto"/>
              <w:right w:val="single" w:sz="4" w:space="0" w:color="auto"/>
            </w:tcBorders>
          </w:tcPr>
          <w:p w14:paraId="54FC90AE" w14:textId="0207BB43" w:rsidR="00E5376A" w:rsidRDefault="00E5376A" w:rsidP="008B530F">
            <w:pPr>
              <w:spacing w:after="0" w:line="240" w:lineRule="auto"/>
              <w:rPr>
                <w:rFonts w:eastAsia="Times New Roman" w:cstheme="minorHAnsi"/>
                <w:color w:val="000000"/>
                <w:lang w:eastAsia="en-GB"/>
              </w:rPr>
            </w:pPr>
            <w:r>
              <w:rPr>
                <w:rFonts w:eastAsia="Times New Roman" w:cstheme="minorHAnsi"/>
                <w:color w:val="000000"/>
                <w:lang w:eastAsia="en-GB"/>
              </w:rPr>
              <w:t xml:space="preserve">It was hypothesised that Australia and New Zealand differ in </w:t>
            </w:r>
            <w:r w:rsidR="00E839EC">
              <w:rPr>
                <w:rFonts w:eastAsia="Times New Roman" w:cstheme="minorHAnsi"/>
                <w:color w:val="000000"/>
                <w:lang w:eastAsia="en-GB"/>
              </w:rPr>
              <w:t>p</w:t>
            </w:r>
            <w:r w:rsidR="00E839EC">
              <w:t>ercutaneous coronary intervention</w:t>
            </w:r>
            <w:r w:rsidR="00E839EC" w:rsidRPr="008B530F">
              <w:rPr>
                <w:rFonts w:eastAsia="Times New Roman" w:cstheme="minorHAnsi"/>
                <w:color w:val="000000"/>
                <w:lang w:eastAsia="en-GB"/>
              </w:rPr>
              <w:t xml:space="preserve"> </w:t>
            </w:r>
            <w:r w:rsidRPr="008B530F">
              <w:rPr>
                <w:rFonts w:eastAsia="Times New Roman" w:cstheme="minorHAnsi"/>
                <w:color w:val="000000"/>
                <w:lang w:eastAsia="en-GB"/>
              </w:rPr>
              <w:t>service provision</w:t>
            </w:r>
            <w:r>
              <w:rPr>
                <w:rFonts w:eastAsia="Times New Roman" w:cstheme="minorHAnsi"/>
                <w:color w:val="000000"/>
                <w:lang w:eastAsia="en-GB"/>
              </w:rPr>
              <w:t xml:space="preserve"> due to different funding systems. This hypothesis was explored by merging and comparing data registries</w:t>
            </w:r>
          </w:p>
        </w:tc>
        <w:tc>
          <w:tcPr>
            <w:tcW w:w="0" w:type="auto"/>
            <w:tcBorders>
              <w:top w:val="single" w:sz="4" w:space="0" w:color="auto"/>
              <w:left w:val="single" w:sz="4" w:space="0" w:color="auto"/>
              <w:bottom w:val="single" w:sz="4" w:space="0" w:color="auto"/>
              <w:right w:val="single" w:sz="4" w:space="0" w:color="auto"/>
            </w:tcBorders>
          </w:tcPr>
          <w:p w14:paraId="3FAB75CC" w14:textId="4A7B9623"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79FD1384" w14:textId="2DD871D8" w:rsidR="00E5376A" w:rsidRDefault="00E5376A" w:rsidP="00577AAB">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E839EC" w14:paraId="3787DA94" w14:textId="77777777" w:rsidTr="00577AAB">
        <w:trPr>
          <w:trHeight w:val="20"/>
        </w:trPr>
        <w:tc>
          <w:tcPr>
            <w:tcW w:w="0" w:type="auto"/>
            <w:tcBorders>
              <w:top w:val="single" w:sz="4" w:space="0" w:color="auto"/>
              <w:left w:val="single" w:sz="4" w:space="0" w:color="auto"/>
              <w:bottom w:val="single" w:sz="4" w:space="0" w:color="auto"/>
              <w:right w:val="single" w:sz="4" w:space="0" w:color="auto"/>
            </w:tcBorders>
          </w:tcPr>
          <w:p w14:paraId="0D420B80" w14:textId="0D407CC6"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Aspirin as an effect modifier for the effects of exposure to particulate matter and the oxides of nitrogen</w:t>
            </w:r>
          </w:p>
        </w:tc>
        <w:tc>
          <w:tcPr>
            <w:tcW w:w="0" w:type="auto"/>
            <w:tcBorders>
              <w:top w:val="single" w:sz="4" w:space="0" w:color="auto"/>
              <w:left w:val="single" w:sz="4" w:space="0" w:color="auto"/>
              <w:bottom w:val="single" w:sz="4" w:space="0" w:color="auto"/>
              <w:right w:val="single" w:sz="4" w:space="0" w:color="auto"/>
            </w:tcBorders>
          </w:tcPr>
          <w:p w14:paraId="39BFED1D" w14:textId="32B48F3A"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I</w:t>
            </w:r>
            <w:r w:rsidRPr="00E7539F">
              <w:rPr>
                <w:rFonts w:eastAsia="Times New Roman" w:cstheme="minorHAnsi"/>
                <w:color w:val="000000"/>
                <w:lang w:eastAsia="en-GB"/>
              </w:rPr>
              <w:t xml:space="preserve">nvestigate whether </w:t>
            </w:r>
            <w:r w:rsidR="00E839EC">
              <w:rPr>
                <w:rFonts w:eastAsia="Times New Roman" w:cstheme="minorHAnsi"/>
                <w:color w:val="000000"/>
                <w:lang w:eastAsia="en-GB"/>
              </w:rPr>
              <w:t xml:space="preserve">particulate matter </w:t>
            </w:r>
            <w:r w:rsidRPr="00E7539F">
              <w:rPr>
                <w:rFonts w:eastAsia="Times New Roman" w:cstheme="minorHAnsi"/>
                <w:color w:val="000000"/>
                <w:lang w:eastAsia="en-GB"/>
              </w:rPr>
              <w:t xml:space="preserve">and </w:t>
            </w:r>
            <w:r w:rsidR="00E839EC" w:rsidRPr="00E839EC">
              <w:rPr>
                <w:rFonts w:eastAsia="Times New Roman" w:cstheme="minorHAnsi"/>
                <w:color w:val="000000"/>
                <w:lang w:eastAsia="en-GB"/>
              </w:rPr>
              <w:t xml:space="preserve">nitrogen oxides </w:t>
            </w:r>
            <w:r w:rsidRPr="00E7539F">
              <w:rPr>
                <w:rFonts w:eastAsia="Times New Roman" w:cstheme="minorHAnsi"/>
                <w:color w:val="000000"/>
                <w:lang w:eastAsia="en-GB"/>
              </w:rPr>
              <w:t xml:space="preserve">are associated with cardiovascular disease, </w:t>
            </w:r>
            <w:proofErr w:type="gramStart"/>
            <w:r w:rsidRPr="00E7539F">
              <w:rPr>
                <w:rFonts w:eastAsia="Times New Roman" w:cstheme="minorHAnsi"/>
                <w:color w:val="000000"/>
                <w:lang w:eastAsia="en-GB"/>
              </w:rPr>
              <w:t>diabetes</w:t>
            </w:r>
            <w:proofErr w:type="gramEnd"/>
            <w:r w:rsidRPr="00E7539F">
              <w:rPr>
                <w:rFonts w:eastAsia="Times New Roman" w:cstheme="minorHAnsi"/>
                <w:color w:val="000000"/>
                <w:lang w:eastAsia="en-GB"/>
              </w:rPr>
              <w:t xml:space="preserve"> and mental health/</w:t>
            </w:r>
            <w:r w:rsidR="00A71CBA">
              <w:rPr>
                <w:rFonts w:eastAsia="Times New Roman" w:cstheme="minorHAnsi"/>
                <w:color w:val="000000"/>
                <w:lang w:eastAsia="en-GB"/>
              </w:rPr>
              <w:t xml:space="preserve"> </w:t>
            </w:r>
            <w:r w:rsidRPr="00E7539F">
              <w:rPr>
                <w:rFonts w:eastAsia="Times New Roman" w:cstheme="minorHAnsi"/>
                <w:color w:val="000000"/>
                <w:lang w:eastAsia="en-GB"/>
              </w:rPr>
              <w:t xml:space="preserve">cognitive decline, and whether low-dose </w:t>
            </w:r>
            <w:r w:rsidRPr="00E7539F">
              <w:rPr>
                <w:rFonts w:eastAsia="Times New Roman" w:cstheme="minorHAnsi"/>
                <w:color w:val="000000"/>
                <w:lang w:eastAsia="en-GB"/>
              </w:rPr>
              <w:lastRenderedPageBreak/>
              <w:t>aspirin modifies these effects.</w:t>
            </w:r>
          </w:p>
        </w:tc>
        <w:tc>
          <w:tcPr>
            <w:tcW w:w="0" w:type="auto"/>
            <w:tcBorders>
              <w:top w:val="single" w:sz="4" w:space="0" w:color="auto"/>
              <w:left w:val="single" w:sz="4" w:space="0" w:color="auto"/>
              <w:bottom w:val="single" w:sz="4" w:space="0" w:color="auto"/>
              <w:right w:val="single" w:sz="4" w:space="0" w:color="auto"/>
            </w:tcBorders>
          </w:tcPr>
          <w:p w14:paraId="12F8538B" w14:textId="52B98873"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lastRenderedPageBreak/>
              <w:t>F</w:t>
            </w:r>
            <w:r w:rsidRPr="00E7539F">
              <w:rPr>
                <w:rFonts w:eastAsia="Times New Roman" w:cstheme="minorHAnsi"/>
                <w:color w:val="000000"/>
                <w:lang w:eastAsia="en-GB"/>
              </w:rPr>
              <w:t xml:space="preserve">irst study to investigate whether low dose enteric non-steroidal anti-inflammatory modifies the harmful effects of </w:t>
            </w:r>
            <w:r w:rsidR="00A71CBA">
              <w:rPr>
                <w:rFonts w:eastAsia="Times New Roman" w:cstheme="minorHAnsi"/>
                <w:color w:val="000000"/>
                <w:lang w:eastAsia="en-GB"/>
              </w:rPr>
              <w:t xml:space="preserve">particulate matter </w:t>
            </w:r>
            <w:r w:rsidRPr="00E7539F">
              <w:rPr>
                <w:rFonts w:eastAsia="Times New Roman" w:cstheme="minorHAnsi"/>
                <w:color w:val="000000"/>
                <w:lang w:eastAsia="en-GB"/>
              </w:rPr>
              <w:t>and oxides of nitrogen</w:t>
            </w:r>
            <w:r w:rsidR="00E839EC">
              <w:rPr>
                <w:rFonts w:eastAsia="Times New Roman" w:cstheme="minorHAnsi"/>
                <w:color w:val="000000"/>
                <w:lang w:eastAsia="en-GB"/>
              </w:rPr>
              <w:t xml:space="preserve"> </w:t>
            </w:r>
            <w:r w:rsidRPr="00E7539F">
              <w:rPr>
                <w:rFonts w:eastAsia="Times New Roman" w:cstheme="minorHAnsi"/>
                <w:color w:val="000000"/>
                <w:lang w:eastAsia="en-GB"/>
              </w:rPr>
              <w:t>exposure</w:t>
            </w:r>
            <w:r>
              <w:rPr>
                <w:rFonts w:eastAsia="Times New Roman" w:cstheme="minorHAnsi"/>
                <w:color w:val="000000"/>
                <w:lang w:eastAsia="en-GB"/>
              </w:rPr>
              <w:t xml:space="preserve"> </w:t>
            </w:r>
            <w:r w:rsidRPr="00E7539F">
              <w:rPr>
                <w:rFonts w:eastAsia="Times New Roman" w:cstheme="minorHAnsi"/>
                <w:color w:val="000000"/>
                <w:lang w:eastAsia="en-GB"/>
              </w:rPr>
              <w:t>in Australia and the U</w:t>
            </w:r>
            <w:r>
              <w:rPr>
                <w:rFonts w:eastAsia="Times New Roman" w:cstheme="minorHAnsi"/>
                <w:color w:val="000000"/>
                <w:lang w:eastAsia="en-GB"/>
              </w:rPr>
              <w:t>nited States</w:t>
            </w:r>
          </w:p>
        </w:tc>
        <w:tc>
          <w:tcPr>
            <w:tcW w:w="0" w:type="auto"/>
            <w:tcBorders>
              <w:top w:val="single" w:sz="4" w:space="0" w:color="auto"/>
              <w:left w:val="single" w:sz="4" w:space="0" w:color="auto"/>
              <w:bottom w:val="single" w:sz="4" w:space="0" w:color="auto"/>
              <w:right w:val="single" w:sz="4" w:space="0" w:color="auto"/>
            </w:tcBorders>
          </w:tcPr>
          <w:p w14:paraId="5BA9C573" w14:textId="059A71C1"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AUD 25,000</w:t>
            </w:r>
          </w:p>
        </w:tc>
        <w:tc>
          <w:tcPr>
            <w:tcW w:w="0" w:type="auto"/>
            <w:tcBorders>
              <w:top w:val="single" w:sz="4" w:space="0" w:color="auto"/>
              <w:left w:val="single" w:sz="4" w:space="0" w:color="auto"/>
              <w:bottom w:val="single" w:sz="4" w:space="0" w:color="auto"/>
              <w:right w:val="single" w:sz="4" w:space="0" w:color="auto"/>
            </w:tcBorders>
          </w:tcPr>
          <w:p w14:paraId="1B08B155" w14:textId="4770715A"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4657C8" w14:paraId="1A239E6B" w14:textId="77777777" w:rsidTr="00271BFE">
        <w:trPr>
          <w:trHeight w:val="20"/>
        </w:trPr>
        <w:tc>
          <w:tcPr>
            <w:tcW w:w="0" w:type="auto"/>
            <w:gridSpan w:val="5"/>
            <w:tcBorders>
              <w:top w:val="single" w:sz="4" w:space="0" w:color="auto"/>
              <w:left w:val="single" w:sz="4" w:space="0" w:color="auto"/>
              <w:bottom w:val="single" w:sz="4" w:space="0" w:color="auto"/>
              <w:right w:val="single" w:sz="4" w:space="0" w:color="auto"/>
            </w:tcBorders>
          </w:tcPr>
          <w:p w14:paraId="460DCAA3" w14:textId="77C1E20E" w:rsidR="004657C8" w:rsidRPr="004657C8" w:rsidRDefault="004657C8" w:rsidP="00272074">
            <w:pPr>
              <w:spacing w:after="0" w:line="240" w:lineRule="auto"/>
              <w:jc w:val="center"/>
              <w:rPr>
                <w:rFonts w:eastAsia="Times New Roman" w:cstheme="minorHAnsi"/>
                <w:b/>
                <w:bCs/>
                <w:color w:val="000000"/>
                <w:lang w:eastAsia="en-GB"/>
              </w:rPr>
            </w:pPr>
            <w:r w:rsidRPr="004657C8">
              <w:rPr>
                <w:rFonts w:eastAsia="Times New Roman" w:cstheme="minorHAnsi"/>
                <w:b/>
                <w:bCs/>
                <w:color w:val="000000"/>
                <w:lang w:eastAsia="en-GB"/>
              </w:rPr>
              <w:t>Scholarships</w:t>
            </w:r>
          </w:p>
        </w:tc>
      </w:tr>
      <w:tr w:rsidR="001D3C8E" w14:paraId="1FD13D49" w14:textId="0DAE5CBB"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4304878E"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 xml:space="preserve">Towards a multi-marker model of cardiovascular risk – what can </w:t>
            </w:r>
            <w:proofErr w:type="gramStart"/>
            <w:r>
              <w:rPr>
                <w:rFonts w:eastAsia="Times New Roman" w:cstheme="minorHAnsi"/>
                <w:color w:val="000000"/>
                <w:lang w:eastAsia="en-GB"/>
              </w:rPr>
              <w:t>pooled</w:t>
            </w:r>
            <w:proofErr w:type="gramEnd"/>
            <w:r>
              <w:rPr>
                <w:rFonts w:eastAsia="Times New Roman" w:cstheme="minorHAnsi"/>
                <w:color w:val="000000"/>
                <w:lang w:eastAsia="en-GB"/>
              </w:rPr>
              <w:t xml:space="preserve"> analyses of clinical and governmental databases and registries provide in an era of big data?</w:t>
            </w:r>
          </w:p>
        </w:tc>
        <w:tc>
          <w:tcPr>
            <w:tcW w:w="0" w:type="auto"/>
            <w:tcBorders>
              <w:top w:val="single" w:sz="4" w:space="0" w:color="auto"/>
              <w:left w:val="single" w:sz="4" w:space="0" w:color="auto"/>
              <w:bottom w:val="single" w:sz="4" w:space="0" w:color="auto"/>
              <w:right w:val="single" w:sz="4" w:space="0" w:color="auto"/>
            </w:tcBorders>
          </w:tcPr>
          <w:p w14:paraId="23582113" w14:textId="6D0B3E2D"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E</w:t>
            </w:r>
            <w:r w:rsidRPr="007353ED">
              <w:rPr>
                <w:rFonts w:eastAsia="Times New Roman" w:cstheme="minorHAnsi"/>
                <w:color w:val="000000"/>
                <w:lang w:eastAsia="en-GB"/>
              </w:rPr>
              <w:t xml:space="preserve">xplore clinical, </w:t>
            </w:r>
            <w:proofErr w:type="gramStart"/>
            <w:r w:rsidRPr="007353ED">
              <w:rPr>
                <w:rFonts w:eastAsia="Times New Roman" w:cstheme="minorHAnsi"/>
                <w:color w:val="000000"/>
                <w:lang w:eastAsia="en-GB"/>
              </w:rPr>
              <w:t>metabolic</w:t>
            </w:r>
            <w:proofErr w:type="gramEnd"/>
            <w:r w:rsidRPr="007353ED">
              <w:rPr>
                <w:rFonts w:eastAsia="Times New Roman" w:cstheme="minorHAnsi"/>
                <w:color w:val="000000"/>
                <w:lang w:eastAsia="en-GB"/>
              </w:rPr>
              <w:t xml:space="preserve"> and blood-based biomarkers as determinants of cardiovascular outcomes and the potential utility of these in multimarker models of cardiovascular risk</w:t>
            </w:r>
          </w:p>
        </w:tc>
        <w:tc>
          <w:tcPr>
            <w:tcW w:w="0" w:type="auto"/>
            <w:tcBorders>
              <w:top w:val="single" w:sz="4" w:space="0" w:color="auto"/>
              <w:left w:val="single" w:sz="4" w:space="0" w:color="auto"/>
              <w:bottom w:val="single" w:sz="4" w:space="0" w:color="auto"/>
              <w:right w:val="single" w:sz="4" w:space="0" w:color="auto"/>
            </w:tcBorders>
          </w:tcPr>
          <w:p w14:paraId="25DB4AE6" w14:textId="3C37FA56" w:rsidR="004657C8" w:rsidRDefault="004657C8" w:rsidP="004657C8">
            <w:pPr>
              <w:spacing w:after="0" w:line="240" w:lineRule="auto"/>
              <w:rPr>
                <w:rFonts w:eastAsia="Times New Roman" w:cstheme="minorHAnsi"/>
                <w:color w:val="000000"/>
                <w:lang w:eastAsia="en-GB"/>
              </w:rPr>
            </w:pPr>
            <w:r w:rsidRPr="007353ED">
              <w:rPr>
                <w:rFonts w:eastAsia="Times New Roman" w:cstheme="minorHAnsi"/>
                <w:color w:val="000000"/>
                <w:lang w:eastAsia="en-GB"/>
              </w:rPr>
              <w:t xml:space="preserve">Strategies for predicting cardiovascular risk are variably effective for predicting response to and guiding intensity of medical and interventional therapies. </w:t>
            </w:r>
            <w:r>
              <w:rPr>
                <w:rFonts w:eastAsia="Times New Roman" w:cstheme="minorHAnsi"/>
                <w:color w:val="000000"/>
                <w:lang w:eastAsia="en-GB"/>
              </w:rPr>
              <w:t xml:space="preserve">Pooled large clinical datasets, </w:t>
            </w:r>
            <w:r w:rsidRPr="007353ED">
              <w:rPr>
                <w:rFonts w:eastAsia="Times New Roman" w:cstheme="minorHAnsi"/>
                <w:color w:val="000000"/>
                <w:lang w:eastAsia="en-GB"/>
              </w:rPr>
              <w:t xml:space="preserve">governmental data sets and registries </w:t>
            </w:r>
            <w:r>
              <w:rPr>
                <w:rFonts w:eastAsia="Times New Roman" w:cstheme="minorHAnsi"/>
                <w:color w:val="000000"/>
                <w:lang w:eastAsia="en-GB"/>
              </w:rPr>
              <w:t xml:space="preserve">can </w:t>
            </w:r>
            <w:r w:rsidRPr="007353ED">
              <w:rPr>
                <w:rFonts w:eastAsia="Times New Roman" w:cstheme="minorHAnsi"/>
                <w:color w:val="000000"/>
                <w:lang w:eastAsia="en-GB"/>
              </w:rPr>
              <w:t>better refine these risk models</w:t>
            </w:r>
            <w:r>
              <w:rPr>
                <w:rFonts w:eastAsia="Times New Roman" w:cstheme="minorHAnsi"/>
                <w:color w:val="000000"/>
                <w:lang w:eastAsia="en-GB"/>
              </w:rPr>
              <w:t xml:space="preserve"> </w:t>
            </w:r>
            <w:r w:rsidRPr="007353ED">
              <w:rPr>
                <w:rFonts w:eastAsia="Times New Roman" w:cstheme="minorHAnsi"/>
                <w:color w:val="000000"/>
                <w:lang w:eastAsia="en-GB"/>
              </w:rPr>
              <w:t>us</w:t>
            </w:r>
            <w:r>
              <w:rPr>
                <w:rFonts w:eastAsia="Times New Roman" w:cstheme="minorHAnsi"/>
                <w:color w:val="000000"/>
                <w:lang w:eastAsia="en-GB"/>
              </w:rPr>
              <w:t>ing</w:t>
            </w:r>
            <w:r w:rsidRPr="007353ED">
              <w:rPr>
                <w:rFonts w:eastAsia="Times New Roman" w:cstheme="minorHAnsi"/>
                <w:color w:val="000000"/>
                <w:lang w:eastAsia="en-GB"/>
              </w:rPr>
              <w:t xml:space="preserve"> "big data" approaches</w:t>
            </w:r>
          </w:p>
        </w:tc>
        <w:tc>
          <w:tcPr>
            <w:tcW w:w="0" w:type="auto"/>
            <w:tcBorders>
              <w:top w:val="single" w:sz="4" w:space="0" w:color="auto"/>
              <w:left w:val="single" w:sz="4" w:space="0" w:color="auto"/>
              <w:bottom w:val="single" w:sz="4" w:space="0" w:color="auto"/>
              <w:right w:val="single" w:sz="4" w:space="0" w:color="auto"/>
            </w:tcBorders>
          </w:tcPr>
          <w:p w14:paraId="16D56DEB" w14:textId="7A67F30B"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AUD 20,000</w:t>
            </w:r>
          </w:p>
        </w:tc>
        <w:tc>
          <w:tcPr>
            <w:tcW w:w="0" w:type="auto"/>
            <w:tcBorders>
              <w:top w:val="single" w:sz="4" w:space="0" w:color="auto"/>
              <w:left w:val="single" w:sz="4" w:space="0" w:color="auto"/>
              <w:bottom w:val="single" w:sz="4" w:space="0" w:color="auto"/>
              <w:right w:val="single" w:sz="4" w:space="0" w:color="auto"/>
            </w:tcBorders>
          </w:tcPr>
          <w:p w14:paraId="75F9D0D3" w14:textId="236D9622"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7112F8DA" w14:textId="2177B013"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3928E62C"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 xml:space="preserve">Optimizing post cardiac arrest myocardial dysfunction with early coronary intervention and assessment by magnetic resonance imaging, invasive coronary hemodynamic </w:t>
            </w:r>
            <w:proofErr w:type="gramStart"/>
            <w:r>
              <w:rPr>
                <w:rFonts w:eastAsia="Times New Roman" w:cstheme="minorHAnsi"/>
                <w:color w:val="000000"/>
                <w:lang w:eastAsia="en-GB"/>
              </w:rPr>
              <w:t>measurements</w:t>
            </w:r>
            <w:proofErr w:type="gramEnd"/>
            <w:r>
              <w:rPr>
                <w:rFonts w:eastAsia="Times New Roman" w:cstheme="minorHAnsi"/>
                <w:color w:val="000000"/>
                <w:lang w:eastAsia="en-GB"/>
              </w:rPr>
              <w:t xml:space="preserve"> and markers of inflammation</w:t>
            </w:r>
          </w:p>
        </w:tc>
        <w:tc>
          <w:tcPr>
            <w:tcW w:w="0" w:type="auto"/>
            <w:tcBorders>
              <w:top w:val="single" w:sz="4" w:space="0" w:color="auto"/>
              <w:left w:val="single" w:sz="4" w:space="0" w:color="auto"/>
              <w:bottom w:val="single" w:sz="4" w:space="0" w:color="auto"/>
              <w:right w:val="single" w:sz="4" w:space="0" w:color="auto"/>
            </w:tcBorders>
          </w:tcPr>
          <w:p w14:paraId="31C4159F" w14:textId="51FDFA1F"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C</w:t>
            </w:r>
            <w:r w:rsidRPr="00E5376A">
              <w:rPr>
                <w:rFonts w:eastAsia="Times New Roman" w:cstheme="minorHAnsi"/>
                <w:color w:val="000000"/>
                <w:lang w:eastAsia="en-GB"/>
              </w:rPr>
              <w:t>ombination of clinical and epidemiological studies to assess the role of cardiac intervention in patients with cardiac emergencies of heart attack and cardiac arrest</w:t>
            </w:r>
          </w:p>
        </w:tc>
        <w:tc>
          <w:tcPr>
            <w:tcW w:w="0" w:type="auto"/>
            <w:tcBorders>
              <w:top w:val="single" w:sz="4" w:space="0" w:color="auto"/>
              <w:left w:val="single" w:sz="4" w:space="0" w:color="auto"/>
              <w:bottom w:val="single" w:sz="4" w:space="0" w:color="auto"/>
              <w:right w:val="single" w:sz="4" w:space="0" w:color="auto"/>
            </w:tcBorders>
          </w:tcPr>
          <w:p w14:paraId="5210EA2E" w14:textId="6BFE0624" w:rsidR="004657C8" w:rsidRDefault="004657C8" w:rsidP="004657C8">
            <w:pPr>
              <w:spacing w:after="0" w:line="240" w:lineRule="auto"/>
              <w:rPr>
                <w:rFonts w:eastAsia="Times New Roman" w:cstheme="minorHAnsi"/>
                <w:color w:val="000000"/>
                <w:lang w:eastAsia="en-GB"/>
              </w:rPr>
            </w:pPr>
            <w:r w:rsidRPr="004657C8">
              <w:rPr>
                <w:rFonts w:eastAsia="Times New Roman" w:cstheme="minorHAnsi"/>
                <w:color w:val="000000"/>
                <w:lang w:eastAsia="en-GB"/>
              </w:rPr>
              <w:t>Optimizing post- resuscitation care has been shown to be associated with improved patient outcomes. This research assess</w:t>
            </w:r>
            <w:r>
              <w:rPr>
                <w:rFonts w:eastAsia="Times New Roman" w:cstheme="minorHAnsi"/>
                <w:color w:val="000000"/>
                <w:lang w:eastAsia="en-GB"/>
              </w:rPr>
              <w:t>es</w:t>
            </w:r>
            <w:r w:rsidRPr="004657C8">
              <w:rPr>
                <w:rFonts w:eastAsia="Times New Roman" w:cstheme="minorHAnsi"/>
                <w:color w:val="000000"/>
                <w:lang w:eastAsia="en-GB"/>
              </w:rPr>
              <w:t xml:space="preserve"> the safety and effectiveness of emergent coronary angiography in a randomized population of post-</w:t>
            </w:r>
            <w:r w:rsidR="00A71CBA">
              <w:t xml:space="preserve"> </w:t>
            </w:r>
            <w:r w:rsidR="00A71CBA" w:rsidRPr="00A71CBA">
              <w:rPr>
                <w:rFonts w:eastAsia="Times New Roman" w:cstheme="minorHAnsi"/>
                <w:color w:val="000000"/>
                <w:lang w:eastAsia="en-GB"/>
              </w:rPr>
              <w:t>out-of-hospital cardiac arrest</w:t>
            </w:r>
            <w:r w:rsidRPr="004657C8">
              <w:rPr>
                <w:rFonts w:eastAsia="Times New Roman" w:cstheme="minorHAnsi"/>
                <w:color w:val="000000"/>
                <w:lang w:eastAsia="en-GB"/>
              </w:rPr>
              <w:t xml:space="preserve"> patients without ECG changes</w:t>
            </w:r>
          </w:p>
        </w:tc>
        <w:tc>
          <w:tcPr>
            <w:tcW w:w="0" w:type="auto"/>
            <w:tcBorders>
              <w:top w:val="single" w:sz="4" w:space="0" w:color="auto"/>
              <w:left w:val="single" w:sz="4" w:space="0" w:color="auto"/>
              <w:bottom w:val="single" w:sz="4" w:space="0" w:color="auto"/>
              <w:right w:val="single" w:sz="4" w:space="0" w:color="auto"/>
            </w:tcBorders>
          </w:tcPr>
          <w:p w14:paraId="6DEF0460" w14:textId="2FE4494D"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AUD 20,000</w:t>
            </w:r>
          </w:p>
        </w:tc>
        <w:tc>
          <w:tcPr>
            <w:tcW w:w="0" w:type="auto"/>
            <w:tcBorders>
              <w:top w:val="single" w:sz="4" w:space="0" w:color="auto"/>
              <w:left w:val="single" w:sz="4" w:space="0" w:color="auto"/>
              <w:bottom w:val="single" w:sz="4" w:space="0" w:color="auto"/>
              <w:right w:val="single" w:sz="4" w:space="0" w:color="auto"/>
            </w:tcBorders>
          </w:tcPr>
          <w:p w14:paraId="56AE5A35" w14:textId="65BC266C"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1276B8CA" w14:textId="36B6B5C4"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7FE1BF59" w14:textId="47E738E2"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 xml:space="preserve">A retrospective comparison of 30-day major adverse cardiac events of patients presenting with chest pain </w:t>
            </w:r>
            <w:r w:rsidR="00A71CBA">
              <w:rPr>
                <w:rFonts w:eastAsia="Times New Roman" w:cstheme="minorHAnsi"/>
                <w:color w:val="000000"/>
                <w:lang w:eastAsia="en-GB"/>
              </w:rPr>
              <w:t>one</w:t>
            </w:r>
            <w:r>
              <w:rPr>
                <w:rFonts w:eastAsia="Times New Roman" w:cstheme="minorHAnsi"/>
                <w:color w:val="000000"/>
                <w:lang w:eastAsia="en-GB"/>
              </w:rPr>
              <w:t xml:space="preserve"> year before and after implementation of accelerated chest pain risk evaluation project across Queensland Health Emergency Departments: Results from a state-wide chest pain clinical data registry using automated data extraction from electronic health records</w:t>
            </w:r>
          </w:p>
        </w:tc>
        <w:tc>
          <w:tcPr>
            <w:tcW w:w="0" w:type="auto"/>
            <w:tcBorders>
              <w:top w:val="single" w:sz="4" w:space="0" w:color="auto"/>
              <w:left w:val="single" w:sz="4" w:space="0" w:color="auto"/>
              <w:bottom w:val="single" w:sz="4" w:space="0" w:color="auto"/>
              <w:right w:val="single" w:sz="4" w:space="0" w:color="auto"/>
            </w:tcBorders>
          </w:tcPr>
          <w:p w14:paraId="69CE24CC" w14:textId="0D60CB98" w:rsidR="004657C8" w:rsidRDefault="00550A1B" w:rsidP="004657C8">
            <w:pPr>
              <w:spacing w:after="0" w:line="240" w:lineRule="auto"/>
              <w:rPr>
                <w:rFonts w:eastAsia="Times New Roman" w:cstheme="minorHAnsi"/>
                <w:color w:val="000000"/>
                <w:lang w:eastAsia="en-GB"/>
              </w:rPr>
            </w:pPr>
            <w:r w:rsidRPr="00550A1B">
              <w:rPr>
                <w:rFonts w:eastAsia="Times New Roman" w:cstheme="minorHAnsi"/>
                <w:color w:val="000000"/>
                <w:lang w:eastAsia="en-GB"/>
              </w:rPr>
              <w:t>This study evaluates clinically important outcomes of emergency</w:t>
            </w:r>
            <w:r>
              <w:rPr>
                <w:rFonts w:eastAsia="Times New Roman" w:cstheme="minorHAnsi"/>
                <w:color w:val="000000"/>
                <w:lang w:eastAsia="en-GB"/>
              </w:rPr>
              <w:t xml:space="preserve"> </w:t>
            </w:r>
            <w:r w:rsidRPr="00550A1B">
              <w:rPr>
                <w:rFonts w:eastAsia="Times New Roman" w:cstheme="minorHAnsi"/>
                <w:color w:val="000000"/>
                <w:lang w:eastAsia="en-GB"/>
              </w:rPr>
              <w:t>patients with chest pain</w:t>
            </w:r>
            <w:r>
              <w:rPr>
                <w:rFonts w:eastAsia="Times New Roman" w:cstheme="minorHAnsi"/>
                <w:color w:val="000000"/>
                <w:lang w:eastAsia="en-GB"/>
              </w:rPr>
              <w:t xml:space="preserve"> </w:t>
            </w:r>
            <w:r w:rsidRPr="00550A1B">
              <w:rPr>
                <w:rFonts w:eastAsia="Times New Roman" w:cstheme="minorHAnsi"/>
                <w:color w:val="000000"/>
                <w:lang w:eastAsia="en-GB"/>
              </w:rPr>
              <w:t>before and after implementation of new guidelines for chest pain assessment</w:t>
            </w:r>
          </w:p>
        </w:tc>
        <w:tc>
          <w:tcPr>
            <w:tcW w:w="0" w:type="auto"/>
            <w:tcBorders>
              <w:top w:val="single" w:sz="4" w:space="0" w:color="auto"/>
              <w:left w:val="single" w:sz="4" w:space="0" w:color="auto"/>
              <w:bottom w:val="single" w:sz="4" w:space="0" w:color="auto"/>
              <w:right w:val="single" w:sz="4" w:space="0" w:color="auto"/>
            </w:tcBorders>
          </w:tcPr>
          <w:p w14:paraId="60D3BB2B" w14:textId="2099E5E6"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t xml:space="preserve">A </w:t>
            </w:r>
            <w:proofErr w:type="gramStart"/>
            <w:r>
              <w:rPr>
                <w:rFonts w:eastAsia="Times New Roman" w:cstheme="minorHAnsi"/>
                <w:color w:val="000000"/>
                <w:lang w:eastAsia="en-GB"/>
              </w:rPr>
              <w:t xml:space="preserve">two </w:t>
            </w:r>
            <w:r w:rsidRPr="00550A1B">
              <w:rPr>
                <w:rFonts w:eastAsia="Times New Roman" w:cstheme="minorHAnsi"/>
                <w:color w:val="000000"/>
                <w:lang w:eastAsia="en-GB"/>
              </w:rPr>
              <w:t>hour</w:t>
            </w:r>
            <w:proofErr w:type="gramEnd"/>
            <w:r w:rsidRPr="00550A1B">
              <w:rPr>
                <w:rFonts w:eastAsia="Times New Roman" w:cstheme="minorHAnsi"/>
                <w:color w:val="000000"/>
                <w:lang w:eastAsia="en-GB"/>
              </w:rPr>
              <w:t xml:space="preserve"> accelerated diagnostic pathway has since been implemented across 19 Queensland Health emergency departments since 2012.</w:t>
            </w:r>
            <w:r>
              <w:rPr>
                <w:rFonts w:eastAsia="Times New Roman" w:cstheme="minorHAnsi"/>
                <w:color w:val="000000"/>
                <w:lang w:eastAsia="en-GB"/>
              </w:rPr>
              <w:t xml:space="preserve"> T</w:t>
            </w:r>
            <w:r w:rsidRPr="00550A1B">
              <w:rPr>
                <w:rFonts w:eastAsia="Times New Roman" w:cstheme="minorHAnsi"/>
                <w:color w:val="000000"/>
                <w:lang w:eastAsia="en-GB"/>
              </w:rPr>
              <w:t>his study</w:t>
            </w:r>
            <w:r>
              <w:rPr>
                <w:rFonts w:eastAsia="Times New Roman" w:cstheme="minorHAnsi"/>
                <w:color w:val="000000"/>
                <w:lang w:eastAsia="en-GB"/>
              </w:rPr>
              <w:t xml:space="preserve"> </w:t>
            </w:r>
            <w:r w:rsidRPr="00550A1B">
              <w:rPr>
                <w:rFonts w:eastAsia="Times New Roman" w:cstheme="minorHAnsi"/>
                <w:color w:val="000000"/>
                <w:lang w:eastAsia="en-GB"/>
              </w:rPr>
              <w:t>review</w:t>
            </w:r>
            <w:r>
              <w:rPr>
                <w:rFonts w:eastAsia="Times New Roman" w:cstheme="minorHAnsi"/>
                <w:color w:val="000000"/>
                <w:lang w:eastAsia="en-GB"/>
              </w:rPr>
              <w:t>ed</w:t>
            </w:r>
            <w:r w:rsidRPr="00550A1B">
              <w:rPr>
                <w:rFonts w:eastAsia="Times New Roman" w:cstheme="minorHAnsi"/>
                <w:color w:val="000000"/>
                <w:lang w:eastAsia="en-GB"/>
              </w:rPr>
              <w:t xml:space="preserve"> the incidence of 30-day Major Adverse Cardiac Events of emergency patients presenting with chest pain </w:t>
            </w:r>
            <w:r>
              <w:rPr>
                <w:rFonts w:eastAsia="Times New Roman" w:cstheme="minorHAnsi"/>
                <w:color w:val="000000"/>
                <w:lang w:eastAsia="en-GB"/>
              </w:rPr>
              <w:t>one</w:t>
            </w:r>
            <w:r w:rsidRPr="00550A1B">
              <w:rPr>
                <w:rFonts w:eastAsia="Times New Roman" w:cstheme="minorHAnsi"/>
                <w:color w:val="000000"/>
                <w:lang w:eastAsia="en-GB"/>
              </w:rPr>
              <w:t xml:space="preserve"> year before and after implementation of the </w:t>
            </w:r>
            <w:proofErr w:type="gramStart"/>
            <w:r>
              <w:rPr>
                <w:rFonts w:eastAsia="Times New Roman" w:cstheme="minorHAnsi"/>
                <w:color w:val="000000"/>
                <w:lang w:eastAsia="en-GB"/>
              </w:rPr>
              <w:t xml:space="preserve">two </w:t>
            </w:r>
            <w:r w:rsidRPr="00550A1B">
              <w:rPr>
                <w:rFonts w:eastAsia="Times New Roman" w:cstheme="minorHAnsi"/>
                <w:color w:val="000000"/>
                <w:lang w:eastAsia="en-GB"/>
              </w:rPr>
              <w:t>hour</w:t>
            </w:r>
            <w:proofErr w:type="gramEnd"/>
            <w:r w:rsidRPr="00550A1B">
              <w:rPr>
                <w:rFonts w:eastAsia="Times New Roman" w:cstheme="minorHAnsi"/>
                <w:color w:val="000000"/>
                <w:lang w:eastAsia="en-GB"/>
              </w:rPr>
              <w:t xml:space="preserve"> </w:t>
            </w:r>
            <w:r>
              <w:rPr>
                <w:rFonts w:eastAsia="Times New Roman" w:cstheme="minorHAnsi"/>
                <w:color w:val="000000"/>
                <w:lang w:eastAsia="en-GB"/>
              </w:rPr>
              <w:t>pathway</w:t>
            </w:r>
          </w:p>
        </w:tc>
        <w:tc>
          <w:tcPr>
            <w:tcW w:w="0" w:type="auto"/>
            <w:tcBorders>
              <w:top w:val="single" w:sz="4" w:space="0" w:color="auto"/>
              <w:left w:val="single" w:sz="4" w:space="0" w:color="auto"/>
              <w:bottom w:val="single" w:sz="4" w:space="0" w:color="auto"/>
              <w:right w:val="single" w:sz="4" w:space="0" w:color="auto"/>
            </w:tcBorders>
          </w:tcPr>
          <w:p w14:paraId="4655F765" w14:textId="7DF0A067"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t>AUD 60,000</w:t>
            </w:r>
          </w:p>
        </w:tc>
        <w:tc>
          <w:tcPr>
            <w:tcW w:w="0" w:type="auto"/>
            <w:tcBorders>
              <w:top w:val="single" w:sz="4" w:space="0" w:color="auto"/>
              <w:left w:val="single" w:sz="4" w:space="0" w:color="auto"/>
              <w:bottom w:val="single" w:sz="4" w:space="0" w:color="auto"/>
              <w:right w:val="single" w:sz="4" w:space="0" w:color="auto"/>
            </w:tcBorders>
          </w:tcPr>
          <w:p w14:paraId="77475A2B" w14:textId="4D2098CA"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t>2017</w:t>
            </w:r>
          </w:p>
        </w:tc>
      </w:tr>
      <w:tr w:rsidR="001D3C8E" w14:paraId="47801B67" w14:textId="22E77E8C"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6F9BCFCF"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The drivers of readmissions for major cardiovascular conditions and the associated economic impact</w:t>
            </w:r>
          </w:p>
        </w:tc>
        <w:tc>
          <w:tcPr>
            <w:tcW w:w="0" w:type="auto"/>
            <w:tcBorders>
              <w:top w:val="single" w:sz="4" w:space="0" w:color="auto"/>
              <w:left w:val="single" w:sz="4" w:space="0" w:color="auto"/>
              <w:bottom w:val="single" w:sz="4" w:space="0" w:color="auto"/>
              <w:right w:val="single" w:sz="4" w:space="0" w:color="auto"/>
            </w:tcBorders>
          </w:tcPr>
          <w:p w14:paraId="0ED0D637" w14:textId="0E9F1834"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t>I</w:t>
            </w:r>
            <w:r w:rsidRPr="00550A1B">
              <w:rPr>
                <w:rFonts w:eastAsia="Times New Roman" w:cstheme="minorHAnsi"/>
                <w:color w:val="000000"/>
                <w:lang w:eastAsia="en-GB"/>
              </w:rPr>
              <w:t xml:space="preserve">nvestigate the reasons behind readmissions to hospital across major cardiovascular conditions, and to </w:t>
            </w:r>
            <w:r w:rsidRPr="00550A1B">
              <w:rPr>
                <w:rFonts w:eastAsia="Times New Roman" w:cstheme="minorHAnsi"/>
                <w:color w:val="000000"/>
                <w:lang w:eastAsia="en-GB"/>
              </w:rPr>
              <w:lastRenderedPageBreak/>
              <w:t>describe the associated economic impact</w:t>
            </w:r>
          </w:p>
        </w:tc>
        <w:tc>
          <w:tcPr>
            <w:tcW w:w="0" w:type="auto"/>
            <w:tcBorders>
              <w:top w:val="single" w:sz="4" w:space="0" w:color="auto"/>
              <w:left w:val="single" w:sz="4" w:space="0" w:color="auto"/>
              <w:bottom w:val="single" w:sz="4" w:space="0" w:color="auto"/>
              <w:right w:val="single" w:sz="4" w:space="0" w:color="auto"/>
            </w:tcBorders>
          </w:tcPr>
          <w:p w14:paraId="2F8BD91F" w14:textId="2C40EF50" w:rsidR="00272074"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lastRenderedPageBreak/>
              <w:t>L</w:t>
            </w:r>
            <w:r w:rsidRPr="00550A1B">
              <w:rPr>
                <w:rFonts w:eastAsia="Times New Roman" w:cstheme="minorHAnsi"/>
                <w:color w:val="000000"/>
                <w:lang w:eastAsia="en-GB"/>
              </w:rPr>
              <w:t>inked administrative records</w:t>
            </w:r>
            <w:r>
              <w:rPr>
                <w:rFonts w:eastAsia="Times New Roman" w:cstheme="minorHAnsi"/>
                <w:color w:val="000000"/>
                <w:lang w:eastAsia="en-GB"/>
              </w:rPr>
              <w:t xml:space="preserve"> used to </w:t>
            </w:r>
            <w:r w:rsidRPr="00550A1B">
              <w:rPr>
                <w:rFonts w:eastAsia="Times New Roman" w:cstheme="minorHAnsi"/>
                <w:color w:val="000000"/>
                <w:lang w:eastAsia="en-GB"/>
              </w:rPr>
              <w:t xml:space="preserve">determine total hospitalisation and readmission trends for heart failure, atrial </w:t>
            </w:r>
            <w:r w:rsidRPr="00550A1B">
              <w:rPr>
                <w:rFonts w:eastAsia="Times New Roman" w:cstheme="minorHAnsi"/>
                <w:color w:val="000000"/>
                <w:lang w:eastAsia="en-GB"/>
              </w:rPr>
              <w:lastRenderedPageBreak/>
              <w:t xml:space="preserve">fibrillation, acute coronary </w:t>
            </w:r>
            <w:proofErr w:type="gramStart"/>
            <w:r w:rsidRPr="00550A1B">
              <w:rPr>
                <w:rFonts w:eastAsia="Times New Roman" w:cstheme="minorHAnsi"/>
                <w:color w:val="000000"/>
                <w:lang w:eastAsia="en-GB"/>
              </w:rPr>
              <w:t>syndrome</w:t>
            </w:r>
            <w:proofErr w:type="gramEnd"/>
            <w:r w:rsidRPr="00550A1B">
              <w:rPr>
                <w:rFonts w:eastAsia="Times New Roman" w:cstheme="minorHAnsi"/>
                <w:color w:val="000000"/>
                <w:lang w:eastAsia="en-GB"/>
              </w:rPr>
              <w:t xml:space="preserve"> and stroke, and model their associated cost</w:t>
            </w:r>
          </w:p>
        </w:tc>
        <w:tc>
          <w:tcPr>
            <w:tcW w:w="0" w:type="auto"/>
            <w:tcBorders>
              <w:top w:val="single" w:sz="4" w:space="0" w:color="auto"/>
              <w:left w:val="single" w:sz="4" w:space="0" w:color="auto"/>
              <w:bottom w:val="single" w:sz="4" w:space="0" w:color="auto"/>
              <w:right w:val="single" w:sz="4" w:space="0" w:color="auto"/>
            </w:tcBorders>
          </w:tcPr>
          <w:p w14:paraId="1362E70B" w14:textId="48307E6A"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lastRenderedPageBreak/>
              <w:t>AUD 30,000</w:t>
            </w:r>
          </w:p>
        </w:tc>
        <w:tc>
          <w:tcPr>
            <w:tcW w:w="0" w:type="auto"/>
            <w:tcBorders>
              <w:top w:val="single" w:sz="4" w:space="0" w:color="auto"/>
              <w:left w:val="single" w:sz="4" w:space="0" w:color="auto"/>
              <w:bottom w:val="single" w:sz="4" w:space="0" w:color="auto"/>
              <w:right w:val="single" w:sz="4" w:space="0" w:color="auto"/>
            </w:tcBorders>
          </w:tcPr>
          <w:p w14:paraId="4EB9648E" w14:textId="44F0D230" w:rsidR="004657C8" w:rsidRDefault="00550A1B" w:rsidP="004657C8">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068BCD10" w14:textId="4C41A741"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18A82B24"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RCT - STALL-HFpEF: Studies of Atrial Fibrillation and Left Ventricular Remodelling in Heart Failure with Preserved Ejection Fraction</w:t>
            </w:r>
          </w:p>
        </w:tc>
        <w:tc>
          <w:tcPr>
            <w:tcW w:w="0" w:type="auto"/>
            <w:tcBorders>
              <w:top w:val="single" w:sz="4" w:space="0" w:color="auto"/>
              <w:left w:val="single" w:sz="4" w:space="0" w:color="auto"/>
              <w:bottom w:val="single" w:sz="4" w:space="0" w:color="auto"/>
              <w:right w:val="single" w:sz="4" w:space="0" w:color="auto"/>
            </w:tcBorders>
          </w:tcPr>
          <w:p w14:paraId="08534339" w14:textId="147F9AC6" w:rsidR="004657C8" w:rsidRDefault="00272074" w:rsidP="004657C8">
            <w:pPr>
              <w:spacing w:after="0" w:line="240" w:lineRule="auto"/>
              <w:rPr>
                <w:rFonts w:eastAsia="Times New Roman" w:cstheme="minorHAnsi"/>
                <w:color w:val="000000"/>
                <w:lang w:eastAsia="en-GB"/>
              </w:rPr>
            </w:pPr>
            <w:r w:rsidRPr="00272074">
              <w:rPr>
                <w:rFonts w:eastAsia="Times New Roman" w:cstheme="minorHAnsi"/>
                <w:color w:val="000000"/>
                <w:lang w:eastAsia="en-GB"/>
              </w:rPr>
              <w:t>Evaluate peak exercise pulmonary capillary wedge pressure, VO2 max, cardiac MRI (T1 time), echo parameters in patients with AF-</w:t>
            </w:r>
            <w:r w:rsidR="00A71CBA" w:rsidRPr="00272074">
              <w:rPr>
                <w:rFonts w:eastAsia="Times New Roman" w:cstheme="minorHAnsi"/>
                <w:color w:val="000000"/>
                <w:lang w:eastAsia="en-GB"/>
              </w:rPr>
              <w:t xml:space="preserve"> heart failure with preserved ejection fraction</w:t>
            </w:r>
            <w:r w:rsidRPr="00272074">
              <w:rPr>
                <w:rFonts w:eastAsia="Times New Roman" w:cstheme="minorHAnsi"/>
                <w:color w:val="000000"/>
                <w:lang w:eastAsia="en-GB"/>
              </w:rPr>
              <w:t xml:space="preserve"> and the effect of </w:t>
            </w:r>
            <w:r w:rsidR="00A71CBA" w:rsidRPr="00272074">
              <w:rPr>
                <w:rFonts w:eastAsia="Times New Roman" w:cstheme="minorHAnsi"/>
                <w:color w:val="000000"/>
                <w:lang w:eastAsia="en-GB"/>
              </w:rPr>
              <w:t xml:space="preserve">atrial fibrillation </w:t>
            </w:r>
            <w:r w:rsidRPr="00272074">
              <w:rPr>
                <w:rFonts w:eastAsia="Times New Roman" w:cstheme="minorHAnsi"/>
                <w:color w:val="000000"/>
                <w:lang w:eastAsia="en-GB"/>
              </w:rPr>
              <w:t xml:space="preserve">ablation at </w:t>
            </w:r>
            <w:r w:rsidR="00A71CBA">
              <w:rPr>
                <w:rFonts w:eastAsia="Times New Roman" w:cstheme="minorHAnsi"/>
                <w:color w:val="000000"/>
                <w:lang w:eastAsia="en-GB"/>
              </w:rPr>
              <w:t>six</w:t>
            </w:r>
            <w:r w:rsidRPr="00272074">
              <w:rPr>
                <w:rFonts w:eastAsia="Times New Roman" w:cstheme="minorHAnsi"/>
                <w:color w:val="000000"/>
                <w:lang w:eastAsia="en-GB"/>
              </w:rPr>
              <w:t xml:space="preserve"> months</w:t>
            </w:r>
          </w:p>
        </w:tc>
        <w:tc>
          <w:tcPr>
            <w:tcW w:w="0" w:type="auto"/>
            <w:tcBorders>
              <w:top w:val="single" w:sz="4" w:space="0" w:color="auto"/>
              <w:left w:val="single" w:sz="4" w:space="0" w:color="auto"/>
              <w:bottom w:val="single" w:sz="4" w:space="0" w:color="auto"/>
              <w:right w:val="single" w:sz="4" w:space="0" w:color="auto"/>
            </w:tcBorders>
          </w:tcPr>
          <w:p w14:paraId="0037A9F0" w14:textId="7937EA5F"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M</w:t>
            </w:r>
            <w:r w:rsidRPr="00272074">
              <w:rPr>
                <w:rFonts w:eastAsia="Times New Roman" w:cstheme="minorHAnsi"/>
                <w:color w:val="000000"/>
                <w:lang w:eastAsia="en-GB"/>
              </w:rPr>
              <w:t xml:space="preserve">ulti centre randomised trial evaluating medical management vs atrial fibrillation ablation in patients with heart failure with preserved ejection fraction and persistent </w:t>
            </w:r>
            <w:r w:rsidR="00A71CBA" w:rsidRPr="00272074">
              <w:rPr>
                <w:rFonts w:eastAsia="Times New Roman" w:cstheme="minorHAnsi"/>
                <w:color w:val="000000"/>
                <w:lang w:eastAsia="en-GB"/>
              </w:rPr>
              <w:t>atrial fibrillation</w:t>
            </w:r>
            <w:r w:rsidRPr="00272074">
              <w:rPr>
                <w:rFonts w:eastAsia="Times New Roman" w:cstheme="minorHAnsi"/>
                <w:color w:val="000000"/>
                <w:lang w:eastAsia="en-GB"/>
              </w:rPr>
              <w:t xml:space="preserve">. </w:t>
            </w:r>
            <w:r w:rsidR="00A71CBA">
              <w:rPr>
                <w:rFonts w:eastAsia="Times New Roman" w:cstheme="minorHAnsi"/>
                <w:color w:val="000000"/>
                <w:lang w:eastAsia="en-GB"/>
              </w:rPr>
              <w:t>These</w:t>
            </w:r>
            <w:r w:rsidRPr="00272074">
              <w:rPr>
                <w:rFonts w:eastAsia="Times New Roman" w:cstheme="minorHAnsi"/>
                <w:color w:val="000000"/>
                <w:lang w:eastAsia="en-GB"/>
              </w:rPr>
              <w:t xml:space="preserve"> are two major epidemics in cardiovascular disease which often coexist with increased associated mortality and healthcare burden</w:t>
            </w:r>
          </w:p>
        </w:tc>
        <w:tc>
          <w:tcPr>
            <w:tcW w:w="0" w:type="auto"/>
            <w:tcBorders>
              <w:top w:val="single" w:sz="4" w:space="0" w:color="auto"/>
              <w:left w:val="single" w:sz="4" w:space="0" w:color="auto"/>
              <w:bottom w:val="single" w:sz="4" w:space="0" w:color="auto"/>
              <w:right w:val="single" w:sz="4" w:space="0" w:color="auto"/>
            </w:tcBorders>
          </w:tcPr>
          <w:p w14:paraId="252579FF" w14:textId="01945508"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AUD 10,000</w:t>
            </w:r>
          </w:p>
        </w:tc>
        <w:tc>
          <w:tcPr>
            <w:tcW w:w="0" w:type="auto"/>
            <w:tcBorders>
              <w:top w:val="single" w:sz="4" w:space="0" w:color="auto"/>
              <w:left w:val="single" w:sz="4" w:space="0" w:color="auto"/>
              <w:bottom w:val="single" w:sz="4" w:space="0" w:color="auto"/>
              <w:right w:val="single" w:sz="4" w:space="0" w:color="auto"/>
            </w:tcBorders>
          </w:tcPr>
          <w:p w14:paraId="50B01512" w14:textId="6B74BF3E"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79EE37FC" w14:textId="3C12FF25"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3C468F24"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Microcirculation in ischaemic and non-ischaemic cardiac disease</w:t>
            </w:r>
          </w:p>
        </w:tc>
        <w:tc>
          <w:tcPr>
            <w:tcW w:w="0" w:type="auto"/>
            <w:tcBorders>
              <w:top w:val="single" w:sz="4" w:space="0" w:color="auto"/>
              <w:left w:val="single" w:sz="4" w:space="0" w:color="auto"/>
              <w:bottom w:val="single" w:sz="4" w:space="0" w:color="auto"/>
              <w:right w:val="single" w:sz="4" w:space="0" w:color="auto"/>
            </w:tcBorders>
          </w:tcPr>
          <w:p w14:paraId="1638105F" w14:textId="12F61A60"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Evaluate</w:t>
            </w:r>
            <w:r w:rsidRPr="00272074">
              <w:rPr>
                <w:rFonts w:eastAsia="Times New Roman" w:cstheme="minorHAnsi"/>
                <w:color w:val="000000"/>
                <w:lang w:eastAsia="en-GB"/>
              </w:rPr>
              <w:t xml:space="preserve"> the protective effects of doxycycline on heart muscle in patients with heart attacks when given intravenously prior to opening the infarction-related artery</w:t>
            </w:r>
          </w:p>
        </w:tc>
        <w:tc>
          <w:tcPr>
            <w:tcW w:w="0" w:type="auto"/>
            <w:tcBorders>
              <w:top w:val="single" w:sz="4" w:space="0" w:color="auto"/>
              <w:left w:val="single" w:sz="4" w:space="0" w:color="auto"/>
              <w:bottom w:val="single" w:sz="4" w:space="0" w:color="auto"/>
              <w:right w:val="single" w:sz="4" w:space="0" w:color="auto"/>
            </w:tcBorders>
          </w:tcPr>
          <w:p w14:paraId="0ED0C6B6" w14:textId="47D9019C" w:rsidR="004657C8" w:rsidRDefault="00272074" w:rsidP="004657C8">
            <w:pPr>
              <w:spacing w:after="0" w:line="240" w:lineRule="auto"/>
              <w:rPr>
                <w:rFonts w:eastAsia="Times New Roman" w:cstheme="minorHAnsi"/>
                <w:color w:val="000000"/>
                <w:lang w:eastAsia="en-GB"/>
              </w:rPr>
            </w:pPr>
            <w:r w:rsidRPr="00272074">
              <w:rPr>
                <w:rFonts w:eastAsia="Times New Roman" w:cstheme="minorHAnsi"/>
                <w:color w:val="000000"/>
                <w:lang w:eastAsia="en-GB"/>
              </w:rPr>
              <w:t>This study investigates the effect of intravenous doxycycline, a commonly used antibiotic, on reducing heart muscle injury when given before opening an occluded coronary artery that is causing a major heart attack Patients will be assessed with the gold-standard cardiac magnetic resonance imaging to determine the amount of heart muscle damage and heart function. Doxycycline is an inexpensive antibiotic that has numerous other beneficial effects, which might make it useful as additional therapy for the emergent treatment of patients presenting with heart attacks</w:t>
            </w:r>
          </w:p>
        </w:tc>
        <w:tc>
          <w:tcPr>
            <w:tcW w:w="0" w:type="auto"/>
            <w:tcBorders>
              <w:top w:val="single" w:sz="4" w:space="0" w:color="auto"/>
              <w:left w:val="single" w:sz="4" w:space="0" w:color="auto"/>
              <w:bottom w:val="single" w:sz="4" w:space="0" w:color="auto"/>
              <w:right w:val="single" w:sz="4" w:space="0" w:color="auto"/>
            </w:tcBorders>
          </w:tcPr>
          <w:p w14:paraId="28719D2C" w14:textId="31C23B21"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AUD 30,000</w:t>
            </w:r>
          </w:p>
        </w:tc>
        <w:tc>
          <w:tcPr>
            <w:tcW w:w="0" w:type="auto"/>
            <w:tcBorders>
              <w:top w:val="single" w:sz="4" w:space="0" w:color="auto"/>
              <w:left w:val="single" w:sz="4" w:space="0" w:color="auto"/>
              <w:bottom w:val="single" w:sz="4" w:space="0" w:color="auto"/>
              <w:right w:val="single" w:sz="4" w:space="0" w:color="auto"/>
            </w:tcBorders>
          </w:tcPr>
          <w:p w14:paraId="46DFAAA8" w14:textId="319B0767"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2018</w:t>
            </w:r>
          </w:p>
        </w:tc>
      </w:tr>
      <w:tr w:rsidR="001D3C8E" w14:paraId="2650BE9B" w14:textId="1A652CB3" w:rsidTr="00577AAB">
        <w:trPr>
          <w:trHeight w:val="20"/>
        </w:trPr>
        <w:tc>
          <w:tcPr>
            <w:tcW w:w="0" w:type="auto"/>
            <w:tcBorders>
              <w:top w:val="single" w:sz="4" w:space="0" w:color="auto"/>
              <w:left w:val="single" w:sz="4" w:space="0" w:color="auto"/>
              <w:bottom w:val="single" w:sz="4" w:space="0" w:color="auto"/>
              <w:right w:val="single" w:sz="4" w:space="0" w:color="auto"/>
            </w:tcBorders>
            <w:hideMark/>
          </w:tcPr>
          <w:p w14:paraId="42E6AB91" w14:textId="77777777" w:rsidR="004657C8" w:rsidRDefault="004657C8" w:rsidP="004657C8">
            <w:pPr>
              <w:spacing w:after="0" w:line="240" w:lineRule="auto"/>
              <w:rPr>
                <w:rFonts w:eastAsia="Times New Roman" w:cstheme="minorHAnsi"/>
                <w:color w:val="000000"/>
                <w:lang w:eastAsia="en-GB"/>
              </w:rPr>
            </w:pPr>
            <w:r>
              <w:rPr>
                <w:rFonts w:eastAsia="Times New Roman" w:cstheme="minorHAnsi"/>
                <w:color w:val="000000"/>
                <w:lang w:eastAsia="en-GB"/>
              </w:rPr>
              <w:t>Associations between domestic indoor air quality and cardiometabolic risk factors</w:t>
            </w:r>
          </w:p>
        </w:tc>
        <w:tc>
          <w:tcPr>
            <w:tcW w:w="0" w:type="auto"/>
            <w:tcBorders>
              <w:top w:val="single" w:sz="4" w:space="0" w:color="auto"/>
              <w:left w:val="single" w:sz="4" w:space="0" w:color="auto"/>
              <w:bottom w:val="single" w:sz="4" w:space="0" w:color="auto"/>
              <w:right w:val="single" w:sz="4" w:space="0" w:color="auto"/>
            </w:tcBorders>
          </w:tcPr>
          <w:p w14:paraId="3BF08010" w14:textId="5686087A"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I</w:t>
            </w:r>
            <w:r w:rsidRPr="00272074">
              <w:rPr>
                <w:rFonts w:eastAsia="Times New Roman" w:cstheme="minorHAnsi"/>
                <w:color w:val="000000"/>
                <w:lang w:eastAsia="en-GB"/>
              </w:rPr>
              <w:t xml:space="preserve">nvestigate potential associations between measured domestic </w:t>
            </w:r>
            <w:r w:rsidR="00A71CBA">
              <w:rPr>
                <w:rFonts w:eastAsia="Times New Roman" w:cstheme="minorHAnsi"/>
                <w:color w:val="000000"/>
                <w:lang w:eastAsia="en-GB"/>
              </w:rPr>
              <w:t>indoor air quality</w:t>
            </w:r>
            <w:r w:rsidRPr="00272074">
              <w:rPr>
                <w:rFonts w:eastAsia="Times New Roman" w:cstheme="minorHAnsi"/>
                <w:color w:val="000000"/>
                <w:lang w:eastAsia="en-GB"/>
              </w:rPr>
              <w:t xml:space="preserve"> and selected cardiometabolic risk </w:t>
            </w:r>
            <w:r w:rsidRPr="00272074">
              <w:rPr>
                <w:rFonts w:eastAsia="Times New Roman" w:cstheme="minorHAnsi"/>
                <w:color w:val="000000"/>
                <w:lang w:eastAsia="en-GB"/>
              </w:rPr>
              <w:lastRenderedPageBreak/>
              <w:t>factors in middle-aged adults</w:t>
            </w:r>
          </w:p>
        </w:tc>
        <w:tc>
          <w:tcPr>
            <w:tcW w:w="0" w:type="auto"/>
            <w:tcBorders>
              <w:top w:val="single" w:sz="4" w:space="0" w:color="auto"/>
              <w:left w:val="single" w:sz="4" w:space="0" w:color="auto"/>
              <w:bottom w:val="single" w:sz="4" w:space="0" w:color="auto"/>
              <w:right w:val="single" w:sz="4" w:space="0" w:color="auto"/>
            </w:tcBorders>
          </w:tcPr>
          <w:p w14:paraId="6717341C" w14:textId="2E922291"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lastRenderedPageBreak/>
              <w:t>I</w:t>
            </w:r>
            <w:r w:rsidRPr="00272074">
              <w:rPr>
                <w:rFonts w:eastAsia="Times New Roman" w:cstheme="minorHAnsi"/>
                <w:color w:val="000000"/>
                <w:lang w:eastAsia="en-GB"/>
              </w:rPr>
              <w:t>nvestigat</w:t>
            </w:r>
            <w:r>
              <w:rPr>
                <w:rFonts w:eastAsia="Times New Roman" w:cstheme="minorHAnsi"/>
                <w:color w:val="000000"/>
                <w:lang w:eastAsia="en-GB"/>
              </w:rPr>
              <w:t>ion of</w:t>
            </w:r>
            <w:r w:rsidRPr="00272074">
              <w:rPr>
                <w:rFonts w:eastAsia="Times New Roman" w:cstheme="minorHAnsi"/>
                <w:color w:val="000000"/>
                <w:lang w:eastAsia="en-GB"/>
              </w:rPr>
              <w:t xml:space="preserve"> putative associations between selected cardiometabolic risk factors and measured indoor air pollution in domestic homes. The primary outcome </w:t>
            </w:r>
            <w:r w:rsidRPr="00272074">
              <w:rPr>
                <w:rFonts w:eastAsia="Times New Roman" w:cstheme="minorHAnsi"/>
                <w:color w:val="000000"/>
                <w:lang w:eastAsia="en-GB"/>
              </w:rPr>
              <w:lastRenderedPageBreak/>
              <w:t xml:space="preserve">examines the relationship between IAQ and nocturnal blood pressure. Based on the results of this research, a more thorough understanding of the relationship between domestic </w:t>
            </w:r>
            <w:r w:rsidR="00A71CBA">
              <w:rPr>
                <w:rFonts w:eastAsia="Times New Roman" w:cstheme="minorHAnsi"/>
                <w:color w:val="000000"/>
                <w:lang w:eastAsia="en-GB"/>
              </w:rPr>
              <w:t>indoor air quality</w:t>
            </w:r>
            <w:r w:rsidRPr="00272074">
              <w:rPr>
                <w:rFonts w:eastAsia="Times New Roman" w:cstheme="minorHAnsi"/>
                <w:color w:val="000000"/>
                <w:lang w:eastAsia="en-GB"/>
              </w:rPr>
              <w:t>, and selected functional intermediate outcomes related to cardiometabolic risk will be established</w:t>
            </w:r>
          </w:p>
        </w:tc>
        <w:tc>
          <w:tcPr>
            <w:tcW w:w="0" w:type="auto"/>
            <w:tcBorders>
              <w:top w:val="single" w:sz="4" w:space="0" w:color="auto"/>
              <w:left w:val="single" w:sz="4" w:space="0" w:color="auto"/>
              <w:bottom w:val="single" w:sz="4" w:space="0" w:color="auto"/>
              <w:right w:val="single" w:sz="4" w:space="0" w:color="auto"/>
            </w:tcBorders>
          </w:tcPr>
          <w:p w14:paraId="17371850" w14:textId="2CEDE13C"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lastRenderedPageBreak/>
              <w:t>AUD 10,000</w:t>
            </w:r>
          </w:p>
        </w:tc>
        <w:tc>
          <w:tcPr>
            <w:tcW w:w="0" w:type="auto"/>
            <w:tcBorders>
              <w:top w:val="single" w:sz="4" w:space="0" w:color="auto"/>
              <w:left w:val="single" w:sz="4" w:space="0" w:color="auto"/>
              <w:bottom w:val="single" w:sz="4" w:space="0" w:color="auto"/>
              <w:right w:val="single" w:sz="4" w:space="0" w:color="auto"/>
            </w:tcBorders>
          </w:tcPr>
          <w:p w14:paraId="3765D72E" w14:textId="5FEE9CCF" w:rsidR="004657C8" w:rsidRDefault="00272074" w:rsidP="004657C8">
            <w:pPr>
              <w:spacing w:after="0" w:line="240" w:lineRule="auto"/>
              <w:rPr>
                <w:rFonts w:eastAsia="Times New Roman" w:cstheme="minorHAnsi"/>
                <w:color w:val="000000"/>
                <w:lang w:eastAsia="en-GB"/>
              </w:rPr>
            </w:pPr>
            <w:r>
              <w:rPr>
                <w:rFonts w:eastAsia="Times New Roman" w:cstheme="minorHAnsi"/>
                <w:color w:val="000000"/>
                <w:lang w:eastAsia="en-GB"/>
              </w:rPr>
              <w:t>2018</w:t>
            </w:r>
          </w:p>
        </w:tc>
      </w:tr>
    </w:tbl>
    <w:p w14:paraId="37136B1A" w14:textId="426BF27B" w:rsidR="00455C5B" w:rsidRPr="0097195A" w:rsidRDefault="000B06E8" w:rsidP="000B06E8">
      <w:r w:rsidRPr="0097195A">
        <w:t>*</w:t>
      </w:r>
      <w:r w:rsidR="0097195A" w:rsidRPr="0097195A">
        <w:t xml:space="preserve"> ANBP2 (Second Australian National Blood Pressure Study);</w:t>
      </w:r>
      <w:r w:rsidR="0097195A">
        <w:t xml:space="preserve"> ACE (</w:t>
      </w:r>
      <w:r w:rsidR="0097195A" w:rsidRPr="0097195A">
        <w:t>Angiotensin-converting-enzyme</w:t>
      </w:r>
      <w:r w:rsidR="0097195A">
        <w:t>);</w:t>
      </w:r>
      <w:r w:rsidR="0097195A" w:rsidRPr="0097195A">
        <w:t xml:space="preserve"> ANZSCTS (Australian and New Zealand Society of Cardiac and Thoracic Surgeons);</w:t>
      </w:r>
      <w:r w:rsidR="0097195A">
        <w:t xml:space="preserve"> RCT (randomised controlled trial)</w:t>
      </w:r>
      <w:r w:rsidR="00A71CBA">
        <w:t xml:space="preserve">; </w:t>
      </w:r>
      <w:r w:rsidRPr="0097195A">
        <w:t>CAPLA (Catheter Ablation for persistent atrial fibrillation); ANZAC-QI (New Zealand Acute Coronary Syndrome Quality Improvement)</w:t>
      </w:r>
      <w:r w:rsidR="00A71CBA">
        <w:t>.</w:t>
      </w:r>
    </w:p>
    <w:sectPr w:rsidR="00455C5B" w:rsidRPr="009719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B8"/>
    <w:rsid w:val="000A7DBE"/>
    <w:rsid w:val="000B06E8"/>
    <w:rsid w:val="00182E06"/>
    <w:rsid w:val="00184C1B"/>
    <w:rsid w:val="00184DB5"/>
    <w:rsid w:val="00195DE4"/>
    <w:rsid w:val="001C764B"/>
    <w:rsid w:val="001D3C8E"/>
    <w:rsid w:val="00272074"/>
    <w:rsid w:val="002F4A6C"/>
    <w:rsid w:val="00455C5B"/>
    <w:rsid w:val="004657C8"/>
    <w:rsid w:val="00550A1B"/>
    <w:rsid w:val="00577AAB"/>
    <w:rsid w:val="005E0714"/>
    <w:rsid w:val="007353ED"/>
    <w:rsid w:val="0087325C"/>
    <w:rsid w:val="008767E1"/>
    <w:rsid w:val="008B530F"/>
    <w:rsid w:val="008E248E"/>
    <w:rsid w:val="00956368"/>
    <w:rsid w:val="0097195A"/>
    <w:rsid w:val="00A71CBA"/>
    <w:rsid w:val="00AE1FD6"/>
    <w:rsid w:val="00B37CB8"/>
    <w:rsid w:val="00E124F3"/>
    <w:rsid w:val="00E278AF"/>
    <w:rsid w:val="00E5376A"/>
    <w:rsid w:val="00E7539F"/>
    <w:rsid w:val="00E839EC"/>
    <w:rsid w:val="00EF24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FB511"/>
  <w15:chartTrackingRefBased/>
  <w15:docId w15:val="{7FD3E746-460C-4787-A40E-F31591901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6E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54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6</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Sarkies</dc:creator>
  <cp:keywords/>
  <dc:description/>
  <cp:lastModifiedBy>Mitchell Sarkies</cp:lastModifiedBy>
  <cp:revision>20</cp:revision>
  <dcterms:created xsi:type="dcterms:W3CDTF">2020-05-11T00:10:00Z</dcterms:created>
  <dcterms:modified xsi:type="dcterms:W3CDTF">2021-02-25T01:33:00Z</dcterms:modified>
</cp:coreProperties>
</file>