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125" w:rsidRDefault="00F10125"/>
    <w:p w:rsidR="008A34E4" w:rsidRPr="008A34E4" w:rsidRDefault="00044F17" w:rsidP="008A34E4">
      <w:pPr>
        <w:pStyle w:val="Untertitel"/>
        <w:rPr>
          <w:b/>
          <w:i w:val="0"/>
        </w:rPr>
      </w:pPr>
      <w:r>
        <w:rPr>
          <w:b/>
          <w:i w:val="0"/>
        </w:rPr>
        <w:t xml:space="preserve">Appendix </w:t>
      </w:r>
      <w:bookmarkStart w:id="0" w:name="_GoBack"/>
      <w:bookmarkEnd w:id="0"/>
      <w:r w:rsidR="008A34E4" w:rsidRPr="008A34E4">
        <w:rPr>
          <w:b/>
          <w:i w:val="0"/>
        </w:rPr>
        <w:t xml:space="preserve"> 2</w:t>
      </w:r>
    </w:p>
    <w:p w:rsidR="008A34E4" w:rsidRPr="008A34E4" w:rsidRDefault="008A34E4">
      <w:pPr>
        <w:rPr>
          <w:b/>
        </w:rPr>
      </w:pPr>
      <w:r w:rsidRPr="008A34E4">
        <w:rPr>
          <w:b/>
        </w:rPr>
        <w:t xml:space="preserve">Table A2.1: </w:t>
      </w:r>
      <w:r w:rsidRPr="008A34E4">
        <w:rPr>
          <w:rFonts w:cstheme="minorHAnsi"/>
          <w:b/>
          <w:lang w:val="en-GB"/>
        </w:rPr>
        <w:t>Detailed data extraction sheet and theoretical reasoning</w:t>
      </w:r>
    </w:p>
    <w:tbl>
      <w:tblPr>
        <w:tblStyle w:val="Tabellenraster"/>
        <w:tblW w:w="1427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547"/>
        <w:gridCol w:w="3159"/>
        <w:gridCol w:w="8636"/>
      </w:tblGrid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b/>
                <w:sz w:val="16"/>
                <w:szCs w:val="16"/>
                <w:lang w:val="en-GB"/>
              </w:rPr>
              <w:t>Type of Data</w:t>
            </w: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b/>
                <w:sz w:val="16"/>
                <w:szCs w:val="16"/>
                <w:lang w:val="en-GB"/>
              </w:rPr>
              <w:t>No.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b/>
                <w:sz w:val="16"/>
                <w:szCs w:val="16"/>
                <w:lang w:val="en-GB"/>
              </w:rPr>
              <w:t>Category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b/>
                <w:sz w:val="16"/>
                <w:szCs w:val="16"/>
                <w:lang w:val="en-GB"/>
              </w:rPr>
              <w:t>Characteristics</w:t>
            </w:r>
          </w:p>
        </w:tc>
      </w:tr>
      <w:tr w:rsidR="008A34E4" w:rsidRPr="008A34E4" w:rsidTr="008A34E4">
        <w:tc>
          <w:tcPr>
            <w:tcW w:w="1931" w:type="dxa"/>
            <w:vMerge w:val="restart"/>
          </w:tcPr>
          <w:p w:rsidR="008A34E4" w:rsidRPr="008A34E4" w:rsidRDefault="008C517A" w:rsidP="008C517A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Publication metadata</w:t>
            </w: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Authors of the publication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Year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Year of publication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3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Title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Title of the paper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Journal 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Name of the journal/publication medium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5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Publication type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Journal article, report, theses, book</w:t>
            </w:r>
          </w:p>
        </w:tc>
      </w:tr>
      <w:tr w:rsidR="008A34E4" w:rsidRPr="008A34E4" w:rsidTr="008A34E4">
        <w:tc>
          <w:tcPr>
            <w:tcW w:w="1931" w:type="dxa"/>
            <w:vMerge w:val="restart"/>
          </w:tcPr>
          <w:p w:rsidR="008C517A" w:rsidRDefault="008C517A" w:rsidP="008C517A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P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ublic policy </w:t>
            </w:r>
            <w:r>
              <w:rPr>
                <w:rFonts w:cstheme="minorHAnsi"/>
                <w:sz w:val="16"/>
                <w:szCs w:val="16"/>
                <w:lang w:val="en-GB"/>
              </w:rPr>
              <w:t>m</w:t>
            </w:r>
            <w:r w:rsidR="008A34E4" w:rsidRPr="008A34E4">
              <w:rPr>
                <w:rFonts w:cstheme="minorHAnsi"/>
                <w:sz w:val="16"/>
                <w:szCs w:val="16"/>
                <w:lang w:val="en-GB"/>
              </w:rPr>
              <w:t xml:space="preserve">etadata </w:t>
            </w:r>
          </w:p>
          <w:p w:rsidR="008A34E4" w:rsidRPr="008A34E4" w:rsidRDefault="008A34E4" w:rsidP="008C517A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Domain/Subdomain (Jurisdiction)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EU, national, regional, </w:t>
            </w:r>
            <w:r w:rsidR="008C517A">
              <w:rPr>
                <w:rFonts w:cstheme="minorHAnsi"/>
                <w:sz w:val="16"/>
                <w:szCs w:val="16"/>
                <w:lang w:val="en-GB"/>
              </w:rPr>
              <w:t>c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t>ity level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7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Origin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Country of origin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8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Health policy field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SSB, PA, active transport with further specification if mentioned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9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Author of the policy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Name of the public body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10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Date of effect of the policy mentioned 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If indicated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11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Date of revision or information about history/evolution of the policy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-  If a revision took place</w:t>
            </w:r>
          </w:p>
          <w:p w:rsidR="008A34E4" w:rsidRPr="008A34E4" w:rsidRDefault="008A34E4" w:rsidP="000059E1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- If the policy is built upon previous policies/programmes/interventions (if the policy has a history)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&lt;EndNote&gt;&lt;Cite&gt;&lt;Author&gt;Greer&lt;/Author&gt;&lt;Year&gt;2008&lt;/Year&gt;&lt;RecNum&gt;560&lt;/RecNum&gt;&lt;DisplayText&gt;(1, 2)&lt;/DisplayText&gt;&lt;record&gt;&lt;rec-number&gt;560&lt;/rec-number&gt;&lt;foreign-keys&gt;&lt;key app="EN" db-id="v9axdw2wb2fxdie5d0d50ercxftsfv5wvfex" timestamp="1512656291"&gt;560&lt;/key&gt;&lt;/foreign-keys&gt;&lt;ref-type name="Journal Article"&gt;17&lt;/ref-type&gt;&lt;contributors&gt;&lt;authors&gt;&lt;author&gt;Greer, Scott L&lt;/author&gt;&lt;/authors&gt;&lt;/contributors&gt;&lt;titles&gt;&lt;title&gt;Choosing paths in European Union health services policy: a political analysis of a critical juncture&lt;/title&gt;&lt;secondary-title&gt;Journal of European Social Policy&lt;/secondary-title&gt;&lt;/titles&gt;&lt;pages&gt;219-231&lt;/pages&gt;&lt;volume&gt;18&lt;/volume&gt;&lt;number&gt;3&lt;/number&gt;&lt;keywords&gt;&lt;keyword&gt;EU, implementation, directives, health policy, law, OMC&lt;/keyword&gt;&lt;/keywords&gt;&lt;dates&gt;&lt;year&gt;2008&lt;/year&gt;&lt;/dates&gt;&lt;isbn&gt;0958-9287&lt;/isbn&gt;&lt;urls&gt;&lt;/urls&gt;&lt;/record&gt;&lt;/Cite&gt;&lt;Cite&gt;&lt;Author&gt;Weible&lt;/Author&gt;&lt;Year&gt;2017&lt;/Year&gt;&lt;RecNum&gt;1285&lt;/RecNum&gt;&lt;record&gt;&lt;rec-number&gt;1285&lt;/rec-number&gt;&lt;foreign-keys&gt;&lt;key app="EN" db-id="v9axdw2wb2fxdie5d0d50ercxftsfv5wvfex" timestamp="1574107890"&gt;1285&lt;/key&gt;&lt;/foreign-keys&gt;&lt;ref-type name="Journal Article"&gt;17&lt;/ref-type&gt;&lt;contributors&gt;&lt;authors&gt;&lt;author&gt;Weible, Christopher M.&lt;/author&gt;&lt;author&gt;Carter, David P.&lt;/author&gt;&lt;/authors&gt;&lt;/contributors&gt;&lt;titles&gt;&lt;title&gt;Advancing Policy Process Research at Its Overlap with Public Management Scholarship and Nonprofit and Voluntary Action Studies&lt;/title&gt;&lt;secondary-title&gt;Policy Studies Journal&lt;/secondary-title&gt;&lt;/titles&gt;&lt;periodical&gt;&lt;full-title&gt;Policy Studies Journal&lt;/full-title&gt;&lt;/periodical&gt;&lt;pages&gt;22-49&lt;/pages&gt;&lt;volume&gt;45&lt;/volume&gt;&lt;number&gt;1&lt;/number&gt;&lt;dates&gt;&lt;year&gt;2017&lt;/year&gt;&lt;/dates&gt;&lt;isbn&gt;0190-292X&lt;/isbn&gt;&lt;urls&gt;&lt;related-urls&gt;&lt;url&gt;https://onlinelibrary.wiley.com/doi/abs/10.1111/psj.12194&lt;/url&gt;&lt;/related-urls&gt;&lt;/urls&gt;&lt;electronic-resource-num&gt;10.1111/psj.12194&lt;/electronic-resource-num&gt;&lt;/record&gt;&lt;/Cite&gt;&lt;/EndNote&gt;</w:instrTex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0059E1">
              <w:rPr>
                <w:rFonts w:cstheme="minorHAnsi"/>
                <w:noProof/>
                <w:sz w:val="16"/>
                <w:szCs w:val="16"/>
                <w:lang w:val="en-GB"/>
              </w:rPr>
              <w:t>(1, 2)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12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Date of end of validity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If indicated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13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Aim of the policy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Specified in the publication</w:t>
            </w:r>
          </w:p>
        </w:tc>
      </w:tr>
      <w:tr w:rsidR="008A34E4" w:rsidRPr="008A34E4" w:rsidTr="008A34E4">
        <w:tc>
          <w:tcPr>
            <w:tcW w:w="1931" w:type="dxa"/>
            <w:vMerge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Data of the study</w:t>
            </w: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Study design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Design used for the analysing the policy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5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Theoretical approach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Theory, framework, model used within the publication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Policy/intervention descriptions</w:t>
            </w: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Operationalisation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Is the policy operationalised as one intervention or is it divided into several sub-interventions? Operationalisation of the policy according to:</w:t>
            </w:r>
          </w:p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(a) Target group</w:t>
            </w:r>
          </w:p>
          <w:p w:rsidR="008A34E4" w:rsidRPr="008A34E4" w:rsidRDefault="008A34E4" w:rsidP="008A34E4">
            <w:pPr>
              <w:spacing w:after="0"/>
              <w:jc w:val="both"/>
              <w:rPr>
                <w:sz w:val="16"/>
                <w:szCs w:val="16"/>
                <w:lang w:val="en-GB"/>
              </w:rPr>
            </w:pPr>
            <w:r w:rsidRPr="008A34E4">
              <w:rPr>
                <w:sz w:val="16"/>
                <w:szCs w:val="16"/>
                <w:lang w:val="en-GB"/>
              </w:rPr>
              <w:t>(b) Setting</w:t>
            </w:r>
          </w:p>
          <w:p w:rsidR="008A34E4" w:rsidRPr="008A34E4" w:rsidRDefault="008A34E4" w:rsidP="008A34E4">
            <w:pPr>
              <w:spacing w:after="0"/>
              <w:jc w:val="both"/>
              <w:rPr>
                <w:sz w:val="16"/>
                <w:szCs w:val="16"/>
                <w:lang w:val="en-GB"/>
              </w:rPr>
            </w:pPr>
            <w:r w:rsidRPr="008A34E4">
              <w:rPr>
                <w:sz w:val="16"/>
                <w:szCs w:val="16"/>
                <w:lang w:val="en-GB"/>
              </w:rPr>
              <w:t>(c) Policy instruments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7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Events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sz w:val="16"/>
                <w:szCs w:val="16"/>
              </w:rPr>
              <w:t>Are specific events mentioned in the connection with the policy (range from elections to disasters to emergent technologies to revolutions)?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12342" w:type="dxa"/>
            <w:gridSpan w:val="3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If the policy is operationalised in several sub-interventions, the following points should be analysed per sub-intervention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8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Setting 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General population, specific settings mentioned within the policy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9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Target group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While the policy target</w:t>
            </w:r>
            <w:r w:rsidR="008C517A">
              <w:rPr>
                <w:rFonts w:cstheme="minorHAnsi"/>
                <w:sz w:val="16"/>
                <w:szCs w:val="16"/>
                <w:lang w:val="en-GB"/>
              </w:rPr>
              <w:t>s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 the whole population, within the operations, special target groups might be mentioned within the policy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A0637F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20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Instruments used within the policy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Instruments used within the policy/for operationalised interventions as part of the policy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&lt;EndNote&gt;&lt;Cite&gt;&lt;Author&gt;Bemelmans-Videc&lt;/Author&gt;&lt;Year&gt;2007&lt;/Year&gt;&lt;RecNum&gt;1274&lt;/RecNum&gt;&lt;DisplayText&gt;(3)&lt;/DisplayText&gt;&lt;record&gt;&lt;rec-number&gt;1274&lt;/rec-number&gt;&lt;foreign-keys&gt;&lt;key app="EN" db-id="v9axdw2wb2fxdie5d0d50ercxftsfv5wvfex" timestamp="1574095080"&gt;1274&lt;/key&gt;&lt;/foreign-keys&gt;&lt;ref-type name="Book"&gt;6&lt;/ref-type&gt;&lt;contributors&gt;&lt;authors&gt;&lt;author&gt;Bemelmans-Videc, ML&lt;/author&gt;&lt;author&gt;Rist, C R&lt;/author&gt;&lt;author&gt;Verdung, E&lt;/author&gt;&lt;/authors&gt;&lt;/contributors&gt;&lt;titles&gt;&lt;title&gt;Carrots, Sticks, and Sermons: Policy Instruments and Their Evaluation&lt;/title&gt;&lt;/titles&gt;&lt;edition&gt;4th&lt;/edition&gt;&lt;dates&gt;&lt;year&gt;2007&lt;/year&gt;&lt;/dates&gt;&lt;pub-location&gt;New Brunswick, London&lt;/pub-location&gt;&lt;publisher&gt;Transaction Publishers&lt;/publisher&gt;&lt;urls&gt;&lt;/urls&gt;&lt;/record&gt;&lt;/Cite&gt;&lt;/EndNote&gt;</w:instrTex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0059E1">
              <w:rPr>
                <w:rFonts w:cstheme="minorHAnsi"/>
                <w:noProof/>
                <w:sz w:val="16"/>
                <w:szCs w:val="16"/>
                <w:lang w:val="en-GB"/>
              </w:rPr>
              <w:t>(3)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t>:</w:t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3"/>
              </w:num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Communicative (Information: media transmission, interpersonal transmission)</w:t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3"/>
              </w:num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Regulatory (prohibition: unconditional, conditional (with exceptions, with permissions, with obligations; soft law/regulations)</w:t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3"/>
              </w:num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lastRenderedPageBreak/>
              <w:t>Economic means (incentives, disincentives, in kind)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A0637F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21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Dimension of implementation process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tabs>
                <w:tab w:val="left" w:pos="377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(a) Implementation structure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PEVuZE5vdGU+PENpdGU+PEF1dGhvcj5Ub3N1bjwvQXV0aG9yPjxZZWFyPjIwMTg8L1llYXI+PFJl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</w:fldData>
              </w:fldChar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 </w:instrText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PEVuZE5vdGU+PENpdGU+PEF1dGhvcj5Ub3N1bjwvQXV0aG9yPjxZZWFyPjIwMTg8L1llYXI+PFJl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</w:fldData>
              </w:fldChar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EN.CITE.DATA </w:instrText>
            </w:r>
            <w:r w:rsidR="000059E1">
              <w:rPr>
                <w:rFonts w:cstheme="minorHAnsi"/>
                <w:sz w:val="16"/>
                <w:szCs w:val="16"/>
                <w:lang w:val="en-GB"/>
              </w:rPr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0059E1">
              <w:rPr>
                <w:rFonts w:cstheme="minorHAnsi"/>
                <w:noProof/>
                <w:sz w:val="16"/>
                <w:szCs w:val="16"/>
                <w:lang w:val="en-GB"/>
              </w:rPr>
              <w:t>(4-7)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1"/>
              </w:numPr>
              <w:tabs>
                <w:tab w:val="left" w:pos="377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Type and organizations involved in the process</w:t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1"/>
              </w:numPr>
              <w:tabs>
                <w:tab w:val="left" w:pos="377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Organizational setting (horizontal vs vertical, multilevel (how </w:t>
            </w:r>
            <w:r w:rsidR="008C517A">
              <w:rPr>
                <w:rFonts w:cstheme="minorHAnsi"/>
                <w:sz w:val="16"/>
                <w:szCs w:val="16"/>
                <w:lang w:val="en-GB"/>
              </w:rPr>
              <w:t>many</w:t>
            </w:r>
            <w:r w:rsidR="008C517A" w:rsidRPr="008A34E4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levels and which), cross-sectional, private actor involvement) </w:t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1"/>
              </w:numPr>
              <w:tabs>
                <w:tab w:val="left" w:pos="377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Policy-relates rules, procedures, resource allocation</w:t>
            </w:r>
          </w:p>
          <w:p w:rsidR="008A34E4" w:rsidRPr="008A34E4" w:rsidRDefault="008A34E4" w:rsidP="008A34E4">
            <w:pPr>
              <w:tabs>
                <w:tab w:val="left" w:pos="377"/>
              </w:tabs>
              <w:spacing w:after="0"/>
              <w:ind w:left="377"/>
              <w:jc w:val="both"/>
              <w:rPr>
                <w:rFonts w:cstheme="minorHAnsi"/>
                <w:sz w:val="16"/>
                <w:szCs w:val="16"/>
                <w:lang w:val="en-GB"/>
              </w:rPr>
            </w:pPr>
          </w:p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(b) Agency decision</w:t>
            </w:r>
            <w:r w:rsidR="008C517A">
              <w:rPr>
                <w:rFonts w:cstheme="minorHAnsi"/>
                <w:sz w:val="16"/>
                <w:szCs w:val="16"/>
                <w:lang w:val="en-GB"/>
              </w:rPr>
              <w:t>-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t>making (transfer/</w:t>
            </w:r>
            <w:r w:rsidR="008C517A" w:rsidRPr="008A34E4">
              <w:rPr>
                <w:rFonts w:cstheme="minorHAnsi"/>
                <w:sz w:val="16"/>
                <w:szCs w:val="16"/>
                <w:lang w:val="en-GB"/>
              </w:rPr>
              <w:t>operationali</w:t>
            </w:r>
            <w:r w:rsidR="008C517A">
              <w:rPr>
                <w:rFonts w:cstheme="minorHAnsi"/>
                <w:sz w:val="16"/>
                <w:szCs w:val="16"/>
                <w:lang w:val="en-GB"/>
              </w:rPr>
              <w:t>s</w:t>
            </w:r>
            <w:r w:rsidR="008C517A" w:rsidRPr="008A34E4">
              <w:rPr>
                <w:rFonts w:cstheme="minorHAnsi"/>
                <w:sz w:val="16"/>
                <w:szCs w:val="16"/>
                <w:lang w:val="en-GB"/>
              </w:rPr>
              <w:t xml:space="preserve">ation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of legal stipulation in operational programmes/interventions)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&lt;EndNote&gt;&lt;Cite&gt;&lt;Author&gt;Tosun&lt;/Author&gt;&lt;Year&gt;2018&lt;/Year&gt;&lt;RecNum&gt;42&lt;/RecNum&gt;&lt;DisplayText&gt;(4, 8)&lt;/DisplayText&gt;&lt;record&gt;&lt;rec-number&gt;42&lt;/rec-number&gt;&lt;foreign-keys&gt;&lt;key app="EN" db-id="aa0ex9f93pspzged5sxp559offa9pez0pw02" timestamp="1615815943"&gt;42&lt;/key&gt;&lt;/foreign-keys&gt;&lt;ref-type name="Book Section"&gt;5&lt;/ref-type&gt;&lt;contributors&gt;&lt;authors&gt;&lt;author&gt;Tosun, Jale&lt;/author&gt;&lt;author&gt;Treib, Oliver&lt;/author&gt;&lt;/authors&gt;&lt;secondary-authors&gt;&lt;author&gt;Howlett, Michael&lt;/author&gt;&lt;author&gt;Mukherjee, Ishani &lt;/author&gt;&lt;/secondary-authors&gt;&lt;/contributors&gt;&lt;titles&gt;&lt;title&gt;Linking policy design and implementation styles&lt;/title&gt;&lt;secondary-title&gt;The Routledge handbook of policy design&lt;/secondary-title&gt;&lt;/titles&gt;&lt;section&gt;21&lt;/section&gt;&lt;dates&gt;&lt;year&gt;2018&lt;/year&gt;&lt;/dates&gt;&lt;publisher&gt;Routledge London&lt;/publisher&gt;&lt;urls&gt;&lt;/urls&gt;&lt;/record&gt;&lt;/Cite&gt;&lt;Cite&gt;&lt;Author&gt;Sager&lt;/Author&gt;&lt;Year&gt;2014&lt;/Year&gt;&lt;RecNum&gt;43&lt;/RecNum&gt;&lt;record&gt;&lt;rec-number&gt;43&lt;/rec-number&gt;&lt;foreign-keys&gt;&lt;key app="EN" db-id="aa0ex9f93pspzged5sxp559offa9pez0pw02" timestamp="1615815943"&gt;43&lt;/key&gt;&lt;/foreign-keys&gt;&lt;ref-type name="Journal Article"&gt;17&lt;/ref-type&gt;&lt;contributors&gt;&lt;authors&gt;&lt;author&gt;Sager, Fritz&lt;/author&gt;&lt;author&gt;Thomann, Eva&lt;/author&gt;&lt;author&gt;Zollinger, Christine&lt;/author&gt;&lt;author&gt;van der Heiden, Nico&lt;/author&gt;&lt;author&gt;Mavrot, Céline&lt;/author&gt;&lt;/authors&gt;&lt;/contributors&gt;&lt;titles&gt;&lt;title&gt;Street-level Bureaucrats and New Modes of Governance: How conflicting roles affect the implementation of the Swiss Ordinance on Veterinary Medicinal Products&lt;/title&gt;&lt;secondary-title&gt;Public Management Review&lt;/secondary-title&gt;&lt;/titles&gt;&lt;periodical&gt;&lt;full-title&gt;Public Management Review&lt;/full-title&gt;&lt;/periodical&gt;&lt;pages&gt;481-502&lt;/pages&gt;&lt;volume&gt;16&lt;/volume&gt;&lt;number&gt;4&lt;/number&gt;&lt;dates&gt;&lt;year&gt;2014&lt;/year&gt;&lt;/dates&gt;&lt;isbn&gt;1471-9037&lt;/isbn&gt;&lt;urls&gt;&lt;/urls&gt;&lt;/record&gt;&lt;/Cite&gt;&lt;/EndNote&gt;</w:instrTex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0059E1">
              <w:rPr>
                <w:rFonts w:cstheme="minorHAnsi"/>
                <w:noProof/>
                <w:sz w:val="16"/>
                <w:szCs w:val="16"/>
                <w:lang w:val="en-GB"/>
              </w:rPr>
              <w:t>(4, 8)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2"/>
              </w:numPr>
              <w:tabs>
                <w:tab w:val="left" w:pos="384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who within the process decided on delivery mode, leeway for discretion, scope and nature of involved personnel</w:t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2"/>
              </w:numPr>
              <w:tabs>
                <w:tab w:val="left" w:pos="384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information about who guides and drives the process</w:t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2"/>
              </w:numPr>
              <w:tabs>
                <w:tab w:val="left" w:pos="384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position of the actors involved (supportive, rejecting, neutral, mixed)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PEVuZE5vdGU+PENpdGU+PEF1dGhvcj5Uc2ViZWxpczwvQXV0aG9yPjxZZWFyPjIwMDI8L1llYXI+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=
</w:fldData>
              </w:fldChar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 </w:instrText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PEVuZE5vdGU+PENpdGU+PEF1dGhvcj5Uc2ViZWxpczwvQXV0aG9yPjxZZWFyPjIwMDI8L1llYXI+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=
</w:fldData>
              </w:fldChar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EN.CITE.DATA </w:instrText>
            </w:r>
            <w:r w:rsidR="000059E1">
              <w:rPr>
                <w:rFonts w:cstheme="minorHAnsi"/>
                <w:sz w:val="16"/>
                <w:szCs w:val="16"/>
                <w:lang w:val="en-GB"/>
              </w:rPr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0059E1">
              <w:rPr>
                <w:rFonts w:cstheme="minorHAnsi"/>
                <w:noProof/>
                <w:sz w:val="16"/>
                <w:szCs w:val="16"/>
                <w:lang w:val="en-GB"/>
              </w:rPr>
              <w:t>(9-11)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  <w:p w:rsidR="008A34E4" w:rsidRPr="008A34E4" w:rsidRDefault="008A34E4" w:rsidP="008A34E4">
            <w:pPr>
              <w:pStyle w:val="Listenabsatz"/>
              <w:numPr>
                <w:ilvl w:val="0"/>
                <w:numId w:val="2"/>
              </w:numPr>
              <w:tabs>
                <w:tab w:val="left" w:pos="384"/>
              </w:tabs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information about organisation of the process</w:t>
            </w:r>
          </w:p>
          <w:p w:rsidR="008A34E4" w:rsidRPr="008A34E4" w:rsidRDefault="008A34E4" w:rsidP="008A34E4">
            <w:pPr>
              <w:tabs>
                <w:tab w:val="left" w:pos="384"/>
              </w:tabs>
              <w:spacing w:after="0"/>
              <w:ind w:left="384"/>
              <w:jc w:val="both"/>
              <w:rPr>
                <w:rFonts w:cstheme="minorHAnsi"/>
                <w:sz w:val="16"/>
                <w:szCs w:val="16"/>
                <w:lang w:val="en-GB"/>
              </w:rPr>
            </w:pPr>
          </w:p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(c) Role of the target group within the implementation process e.g. filling out requests, complying with conditions attached to benefits, comply with special treatment programmes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&lt;EndNote&gt;&lt;Cite&gt;&lt;Author&gt;Howlett&lt;/Author&gt;&lt;Year&gt;2005&lt;/Year&gt;&lt;RecNum&gt;47&lt;/RecNum&gt;&lt;DisplayText&gt;(12, 13)&lt;/DisplayText&gt;&lt;record&gt;&lt;rec-number&gt;47&lt;/rec-number&gt;&lt;foreign-keys&gt;&lt;key app="EN" db-id="aa0ex9f93pspzged5sxp559offa9pez0pw02" timestamp="1615815943"&gt;47&lt;/key&gt;&lt;/foreign-keys&gt;&lt;ref-type name="Journal Article"&gt;17&lt;/ref-type&gt;&lt;contributors&gt;&lt;authors&gt;&lt;author&gt;Howlett, Michael&lt;/author&gt;&lt;/authors&gt;&lt;/contributors&gt;&lt;titles&gt;&lt;title&gt;What is a policy instrument? Tools, mixes, and implementation styles&lt;/title&gt;&lt;secondary-title&gt;Designing government: From instruments to governance&lt;/secondary-title&gt;&lt;/titles&gt;&lt;periodical&gt;&lt;full-title&gt;Designing government: From instruments to governance&lt;/full-title&gt;&lt;/periodical&gt;&lt;pages&gt;31-50&lt;/pages&gt;&lt;dates&gt;&lt;year&gt;2005&lt;/year&gt;&lt;/dates&gt;&lt;urls&gt;&lt;/urls&gt;&lt;/record&gt;&lt;/Cite&gt;&lt;Cite&gt;&lt;Author&gt;Pierce&lt;/Author&gt;&lt;Year&gt;2014&lt;/Year&gt;&lt;RecNum&gt;48&lt;/RecNum&gt;&lt;record&gt;&lt;rec-number&gt;48&lt;/rec-number&gt;&lt;foreign-keys&gt;&lt;key app="EN" db-id="aa0ex9f93pspzged5sxp559offa9pez0pw02" timestamp="1615815943"&gt;48&lt;/key&gt;&lt;/foreign-keys&gt;&lt;ref-type name="Journal Article"&gt;17&lt;/ref-type&gt;&lt;contributors&gt;&lt;authors&gt;&lt;author&gt;Pierce, Jonathan J&lt;/author&gt;&lt;author&gt;Siddiki, Saba&lt;/author&gt;&lt;author&gt;Jones, Michael D&lt;/author&gt;&lt;author&gt;Schumacher, Kristin&lt;/author&gt;&lt;author&gt;Pattison, Andrew&lt;/author&gt;&lt;author&gt;Peterson, Holly&lt;/author&gt;&lt;/authors&gt;&lt;/contributors&gt;&lt;titles&gt;&lt;title&gt;Social construction and policy design: A review of past applications&lt;/title&gt;&lt;secondary-title&gt;Policy Studies Journal&lt;/secondary-title&gt;&lt;/titles&gt;&lt;periodical&gt;&lt;full-title&gt;Policy Studies Journal&lt;/full-title&gt;&lt;/periodical&gt;&lt;pages&gt;1-29&lt;/pages&gt;&lt;volume&gt;42&lt;/volume&gt;&lt;number&gt;1&lt;/number&gt;&lt;dates&gt;&lt;year&gt;2014&lt;/year&gt;&lt;/dates&gt;&lt;isbn&gt;0190-292X&lt;/isbn&gt;&lt;urls&gt;&lt;/urls&gt;&lt;/record&gt;&lt;/Cite&gt;&lt;/EndNote&gt;</w:instrTex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0059E1">
              <w:rPr>
                <w:rFonts w:cstheme="minorHAnsi"/>
                <w:noProof/>
                <w:sz w:val="16"/>
                <w:szCs w:val="16"/>
                <w:lang w:val="en-GB"/>
              </w:rPr>
              <w:t>(12, 13)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</w:p>
          <w:p w:rsidR="008A34E4" w:rsidRPr="008A34E4" w:rsidRDefault="008A34E4" w:rsidP="000059E1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(d) Policy results per intervention and for the whole policy 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="000059E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&lt;EndNote&gt;&lt;Cite&gt;&lt;Author&gt;Mettler&lt;/Author&gt;&lt;Year&gt;2018&lt;/Year&gt;&lt;RecNum&gt;49&lt;/RecNum&gt;&lt;DisplayText&gt;(14)&lt;/DisplayText&gt;&lt;record&gt;&lt;rec-number&gt;49&lt;/rec-number&gt;&lt;foreign-keys&gt;&lt;key app="EN" db-id="aa0ex9f93pspzged5sxp559offa9pez0pw02" timestamp="1615815943"&gt;49&lt;/key&gt;&lt;/foreign-keys&gt;&lt;ref-type name="Book Section"&gt;5&lt;/ref-type&gt;&lt;contributors&gt;&lt;authors&gt;&lt;author&gt;Mettler, Suzanne&lt;/author&gt;&lt;author&gt;SoRelle, Mallory&lt;/author&gt;&lt;/authors&gt;&lt;secondary-authors&gt;&lt;author&gt;Weible, C.M.&lt;/author&gt;&lt;author&gt;Sabatier, P.A.&lt;/author&gt;&lt;/secondary-authors&gt;&lt;/contributors&gt;&lt;titles&gt;&lt;title&gt;Policy feedback theory&lt;/title&gt;&lt;secondary-title&gt;Theories of the policy process&lt;/secondary-title&gt;&lt;/titles&gt;&lt;pages&gt;151-181&lt;/pages&gt;&lt;edition&gt;4&lt;/edition&gt;&lt;dates&gt;&lt;year&gt;2018&lt;/year&gt;&lt;/dates&gt;&lt;pub-location&gt;New Yourk&lt;/pub-location&gt;&lt;publisher&gt;Routledge&lt;/publisher&gt;&lt;urls&gt;&lt;/urls&gt;&lt;/record&gt;&lt;/Cite&gt;&lt;/EndNote&gt;</w:instrTex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0059E1">
              <w:rPr>
                <w:rFonts w:cstheme="minorHAnsi"/>
                <w:noProof/>
                <w:sz w:val="16"/>
                <w:szCs w:val="16"/>
                <w:lang w:val="en-GB"/>
              </w:rPr>
              <w:t>(14)</w:t>
            </w:r>
            <w:r w:rsidRPr="008A34E4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A0637F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22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Further variables mentioned/analysed and their operationalisation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Further variables mentioned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2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3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Evaluation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 xml:space="preserve">Is an evaluation planned of the policy? Was there an evaluation of the policy? </w:t>
            </w:r>
          </w:p>
        </w:tc>
      </w:tr>
      <w:tr w:rsidR="008A34E4" w:rsidRPr="008A34E4" w:rsidTr="008A34E4">
        <w:tc>
          <w:tcPr>
            <w:tcW w:w="1931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547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2</w:t>
            </w:r>
            <w:r w:rsidR="00A0637F"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  <w:tc>
          <w:tcPr>
            <w:tcW w:w="3159" w:type="dxa"/>
          </w:tcPr>
          <w:p w:rsidR="008A34E4" w:rsidRPr="008A34E4" w:rsidRDefault="008A34E4" w:rsidP="008A34E4">
            <w:pPr>
              <w:spacing w:after="0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Outcome/Impact</w:t>
            </w:r>
          </w:p>
        </w:tc>
        <w:tc>
          <w:tcPr>
            <w:tcW w:w="8636" w:type="dxa"/>
          </w:tcPr>
          <w:p w:rsidR="008A34E4" w:rsidRPr="008A34E4" w:rsidRDefault="008A34E4" w:rsidP="008A34E4">
            <w:pPr>
              <w:spacing w:after="0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8A34E4">
              <w:rPr>
                <w:rFonts w:cstheme="minorHAnsi"/>
                <w:sz w:val="16"/>
                <w:szCs w:val="16"/>
                <w:lang w:val="en-GB"/>
              </w:rPr>
              <w:t>Results of the policy</w:t>
            </w:r>
          </w:p>
        </w:tc>
      </w:tr>
    </w:tbl>
    <w:p w:rsidR="000059E1" w:rsidRDefault="000059E1"/>
    <w:p w:rsidR="000059E1" w:rsidRPr="000059E1" w:rsidRDefault="000059E1" w:rsidP="000059E1">
      <w:pPr>
        <w:spacing w:after="0"/>
        <w:rPr>
          <w:b/>
          <w:sz w:val="20"/>
        </w:rPr>
      </w:pPr>
      <w:r w:rsidRPr="000059E1">
        <w:rPr>
          <w:b/>
          <w:sz w:val="20"/>
        </w:rPr>
        <w:t>References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fldChar w:fldCharType="begin"/>
      </w:r>
      <w:r w:rsidRPr="000059E1">
        <w:rPr>
          <w:sz w:val="16"/>
        </w:rPr>
        <w:instrText xml:space="preserve"> ADDIN EN.REFLIST </w:instrText>
      </w:r>
      <w:r w:rsidRPr="000059E1">
        <w:rPr>
          <w:sz w:val="16"/>
        </w:rPr>
        <w:fldChar w:fldCharType="separate"/>
      </w:r>
      <w:r w:rsidRPr="000059E1">
        <w:rPr>
          <w:sz w:val="16"/>
        </w:rPr>
        <w:t>1.</w:t>
      </w:r>
      <w:r w:rsidRPr="000059E1">
        <w:rPr>
          <w:sz w:val="16"/>
        </w:rPr>
        <w:tab/>
        <w:t>Greer SL. Choosing paths in European Union health services policy: a political analysis of a critical juncture. Journal of European Social Policy. 2008;18(3):219-31.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2.</w:t>
      </w:r>
      <w:r w:rsidRPr="000059E1">
        <w:rPr>
          <w:sz w:val="16"/>
        </w:rPr>
        <w:tab/>
        <w:t>Weible CM, Carter DP. Advancing Policy Process Research at Its Overlap with Public Management Scholarship and Nonprofit and Voluntary Action Studies. Policy Studies Journal. 2017;45(1):22-49.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3.</w:t>
      </w:r>
      <w:r w:rsidRPr="000059E1">
        <w:rPr>
          <w:sz w:val="16"/>
        </w:rPr>
        <w:tab/>
        <w:t>Bemelmans-Videc M, Rist CR, Verdung E. Carrots, Sticks, and Sermons: Policy Instruments and Their Evaluation. 4th ed. New Brunswick, London: Transaction Publishers; 2007.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4.</w:t>
      </w:r>
      <w:r w:rsidRPr="000059E1">
        <w:rPr>
          <w:sz w:val="16"/>
        </w:rPr>
        <w:tab/>
        <w:t>Tosun J, Treib O. Linking policy design and implementation styles. In: Howlett M, Mukherjee I, editors. The Routledge handbook of policy design: Routledge London; 2018.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5.</w:t>
      </w:r>
      <w:r w:rsidRPr="000059E1">
        <w:rPr>
          <w:sz w:val="16"/>
        </w:rPr>
        <w:tab/>
        <w:t>Tosun J. Pursuing Horizontal Management: The Politics of Public Sector Coordination. B. Guy Peters. Lawrence: University Press of Kansas, 2015. 216 pp. $50 (cloth). Governance. 2016;29(4):583-4.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6.</w:t>
      </w:r>
      <w:r w:rsidRPr="000059E1">
        <w:rPr>
          <w:sz w:val="16"/>
        </w:rPr>
        <w:tab/>
        <w:t>Bolleyer N, Börzel TA. Non-hierarchical policy coordination in multilevel systems. European Political Science Review. 2010;2(2):157-85.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7.</w:t>
      </w:r>
      <w:r w:rsidRPr="000059E1">
        <w:rPr>
          <w:sz w:val="16"/>
        </w:rPr>
        <w:tab/>
        <w:t>Thomann E, Lieberherr E, Ingold K. Torn between state and market: Private policy implementation and conflicting institutional logics. Policy and Society. 2016;35(1):57-69.</w:t>
      </w:r>
    </w:p>
    <w:p w:rsidR="000059E1" w:rsidRPr="000059E1" w:rsidRDefault="000059E1" w:rsidP="00243E0E">
      <w:pPr>
        <w:pStyle w:val="EndNoteBibliography"/>
        <w:spacing w:after="0"/>
        <w:ind w:left="705" w:hanging="705"/>
        <w:rPr>
          <w:sz w:val="16"/>
        </w:rPr>
      </w:pPr>
      <w:r w:rsidRPr="000059E1">
        <w:rPr>
          <w:sz w:val="16"/>
        </w:rPr>
        <w:t>8.</w:t>
      </w:r>
      <w:r w:rsidRPr="000059E1">
        <w:rPr>
          <w:sz w:val="16"/>
        </w:rPr>
        <w:tab/>
        <w:t>Sager F, Thomann E, Zollinger C, van der Heiden N, Mavrot C. Street-level Bureaucrats and New Modes of Governance: How conflicting roles affect the implementation of the Swiss Ordinance on Veterinary Medicinal Products. Public Management Review. 2014;16(4):481-502.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9.</w:t>
      </w:r>
      <w:r w:rsidRPr="000059E1">
        <w:rPr>
          <w:sz w:val="16"/>
        </w:rPr>
        <w:tab/>
        <w:t>Tsebelis G. Veto players: How political institutions work. Princeton: Princeton University Press; 2002.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10.</w:t>
      </w:r>
      <w:r w:rsidRPr="000059E1">
        <w:rPr>
          <w:sz w:val="16"/>
        </w:rPr>
        <w:tab/>
        <w:t>Haverland M. National Adaption to European Integration: The Importance of Institutional Veto Points. Journal of Public Policy. 2000;20(1):83-103.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11.</w:t>
      </w:r>
      <w:r w:rsidRPr="000059E1">
        <w:rPr>
          <w:sz w:val="16"/>
        </w:rPr>
        <w:tab/>
        <w:t>Steunenberg B. A Policy Solution to the European Union’s Transposition Puzzle: Interaction of Interests in Different Domestic Arenas. West European Politics. 2007;30(1):23 – 49.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12.</w:t>
      </w:r>
      <w:r w:rsidRPr="000059E1">
        <w:rPr>
          <w:sz w:val="16"/>
        </w:rPr>
        <w:tab/>
        <w:t>Howlett M. What is a policy instrument? Tools, mixes, and implementation styles. Designing government: From instruments to governance. 2005:31-50.</w:t>
      </w:r>
    </w:p>
    <w:p w:rsidR="000059E1" w:rsidRPr="000059E1" w:rsidRDefault="000059E1" w:rsidP="000059E1">
      <w:pPr>
        <w:pStyle w:val="EndNoteBibliography"/>
        <w:spacing w:after="0"/>
        <w:rPr>
          <w:sz w:val="16"/>
        </w:rPr>
      </w:pPr>
      <w:r w:rsidRPr="000059E1">
        <w:rPr>
          <w:sz w:val="16"/>
        </w:rPr>
        <w:t>13.</w:t>
      </w:r>
      <w:r w:rsidRPr="000059E1">
        <w:rPr>
          <w:sz w:val="16"/>
        </w:rPr>
        <w:tab/>
        <w:t>Pierce JJ, Siddiki S, Jones MD, Schumacher K, Pattison A, Peterson H. Social construction and policy design: A review of past applications. Policy Studies Journal. 2014;42(1):1-29.</w:t>
      </w:r>
    </w:p>
    <w:p w:rsidR="000059E1" w:rsidRPr="000059E1" w:rsidRDefault="000059E1" w:rsidP="000059E1">
      <w:pPr>
        <w:pStyle w:val="EndNoteBibliography"/>
        <w:rPr>
          <w:sz w:val="16"/>
        </w:rPr>
      </w:pPr>
      <w:r w:rsidRPr="000059E1">
        <w:rPr>
          <w:sz w:val="16"/>
        </w:rPr>
        <w:t>14.</w:t>
      </w:r>
      <w:r w:rsidRPr="000059E1">
        <w:rPr>
          <w:sz w:val="16"/>
        </w:rPr>
        <w:tab/>
        <w:t>Mettler S, SoRelle M. Policy feedback theory. In: Weible CM, Sabatier PA, editors. Theories of the policy process. 4 ed. New Yourk: Routledge; 2018. p. 151-81.</w:t>
      </w:r>
    </w:p>
    <w:p w:rsidR="008A34E4" w:rsidRDefault="000059E1">
      <w:r w:rsidRPr="000059E1">
        <w:rPr>
          <w:sz w:val="16"/>
        </w:rPr>
        <w:fldChar w:fldCharType="end"/>
      </w:r>
    </w:p>
    <w:sectPr w:rsidR="008A34E4" w:rsidSect="008A34E4">
      <w:pgSz w:w="16838" w:h="11906" w:orient="landscape"/>
      <w:pgMar w:top="1417" w:right="1417" w:bottom="141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C6F"/>
    <w:multiLevelType w:val="hybridMultilevel"/>
    <w:tmpl w:val="EAFAFEFE"/>
    <w:lvl w:ilvl="0" w:tplc="99F858D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D04BF3"/>
    <w:multiLevelType w:val="hybridMultilevel"/>
    <w:tmpl w:val="D8E0C698"/>
    <w:lvl w:ilvl="0" w:tplc="AE4C463C">
      <w:numFmt w:val="bullet"/>
      <w:lvlText w:val="-"/>
      <w:lvlJc w:val="left"/>
      <w:pPr>
        <w:ind w:left="744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">
    <w:nsid w:val="4C3B26B4"/>
    <w:multiLevelType w:val="hybridMultilevel"/>
    <w:tmpl w:val="E37EF89A"/>
    <w:lvl w:ilvl="0" w:tplc="AE4C463C">
      <w:numFmt w:val="bullet"/>
      <w:lvlText w:val="-"/>
      <w:lvlJc w:val="left"/>
      <w:pPr>
        <w:ind w:left="737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0ex9f93pspzged5sxp559offa9pez0pw02&quot;&gt;SSB_ARTIKEL_AKTUELL&lt;record-ids&gt;&lt;item&gt;40&lt;/item&gt;&lt;item&gt;41&lt;/item&gt;&lt;item&gt;42&lt;/item&gt;&lt;item&gt;43&lt;/item&gt;&lt;item&gt;44&lt;/item&gt;&lt;item&gt;45&lt;/item&gt;&lt;item&gt;46&lt;/item&gt;&lt;item&gt;47&lt;/item&gt;&lt;item&gt;48&lt;/item&gt;&lt;item&gt;49&lt;/item&gt;&lt;/record-ids&gt;&lt;/item&gt;&lt;/Libraries&gt;"/>
  </w:docVars>
  <w:rsids>
    <w:rsidRoot w:val="008A34E4"/>
    <w:rsid w:val="000059E1"/>
    <w:rsid w:val="00044F17"/>
    <w:rsid w:val="00243E0E"/>
    <w:rsid w:val="0056213D"/>
    <w:rsid w:val="00652BC0"/>
    <w:rsid w:val="008A34E4"/>
    <w:rsid w:val="008C517A"/>
    <w:rsid w:val="00A0637F"/>
    <w:rsid w:val="00F10125"/>
    <w:rsid w:val="00FB1227"/>
    <w:rsid w:val="00FB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A34E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ndert">
    <w:name w:val="Geändert"/>
    <w:basedOn w:val="Standard"/>
    <w:next w:val="Standard"/>
    <w:pPr>
      <w:spacing w:line="360" w:lineRule="auto"/>
      <w:jc w:val="both"/>
    </w:pPr>
    <w:rPr>
      <w:i/>
      <w:sz w:val="24"/>
    </w:rPr>
  </w:style>
  <w:style w:type="table" w:styleId="Tabellenraster">
    <w:name w:val="Table Grid"/>
    <w:basedOn w:val="NormaleTabelle"/>
    <w:uiPriority w:val="59"/>
    <w:rsid w:val="008A34E4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A34E4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8A34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34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customStyle="1" w:styleId="EndNoteBibliographyTitle">
    <w:name w:val="EndNote Bibliography Title"/>
    <w:basedOn w:val="Standard"/>
    <w:link w:val="EndNoteBibliographyTitleZchn"/>
    <w:rsid w:val="000059E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059E1"/>
    <w:rPr>
      <w:rFonts w:ascii="Calibri" w:eastAsiaTheme="minorEastAsia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0059E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0059E1"/>
    <w:rPr>
      <w:rFonts w:ascii="Calibri" w:eastAsiaTheme="minorEastAsia" w:hAnsi="Calibri" w:cs="Calibri"/>
      <w:noProof/>
      <w:sz w:val="22"/>
      <w:szCs w:val="22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43E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43E0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43E0E"/>
    <w:rPr>
      <w:rFonts w:asciiTheme="minorHAnsi" w:eastAsiaTheme="minorEastAsia" w:hAnsiTheme="minorHAnsi" w:cstheme="minorBidi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43E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43E0E"/>
    <w:rPr>
      <w:rFonts w:asciiTheme="minorHAnsi" w:eastAsiaTheme="minorEastAsia" w:hAnsiTheme="minorHAnsi" w:cstheme="minorBidi"/>
      <w:b/>
      <w:bCs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3E0E"/>
    <w:rPr>
      <w:rFonts w:ascii="Tahoma" w:eastAsiaTheme="minorEastAsi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A34E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ndert">
    <w:name w:val="Geändert"/>
    <w:basedOn w:val="Standard"/>
    <w:next w:val="Standard"/>
    <w:pPr>
      <w:spacing w:line="360" w:lineRule="auto"/>
      <w:jc w:val="both"/>
    </w:pPr>
    <w:rPr>
      <w:i/>
      <w:sz w:val="24"/>
    </w:rPr>
  </w:style>
  <w:style w:type="table" w:styleId="Tabellenraster">
    <w:name w:val="Table Grid"/>
    <w:basedOn w:val="NormaleTabelle"/>
    <w:uiPriority w:val="59"/>
    <w:rsid w:val="008A34E4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A34E4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8A34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34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customStyle="1" w:styleId="EndNoteBibliographyTitle">
    <w:name w:val="EndNote Bibliography Title"/>
    <w:basedOn w:val="Standard"/>
    <w:link w:val="EndNoteBibliographyTitleZchn"/>
    <w:rsid w:val="000059E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059E1"/>
    <w:rPr>
      <w:rFonts w:ascii="Calibri" w:eastAsiaTheme="minorEastAsia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0059E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0059E1"/>
    <w:rPr>
      <w:rFonts w:ascii="Calibri" w:eastAsiaTheme="minorEastAsia" w:hAnsi="Calibri" w:cs="Calibri"/>
      <w:noProof/>
      <w:sz w:val="22"/>
      <w:szCs w:val="22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43E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43E0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43E0E"/>
    <w:rPr>
      <w:rFonts w:asciiTheme="minorHAnsi" w:eastAsiaTheme="minorEastAsia" w:hAnsiTheme="minorHAnsi" w:cstheme="minorBidi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43E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43E0E"/>
    <w:rPr>
      <w:rFonts w:asciiTheme="minorHAnsi" w:eastAsiaTheme="minorEastAsia" w:hAnsiTheme="minorHAnsi" w:cstheme="minorBidi"/>
      <w:b/>
      <w:bCs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3E0E"/>
    <w:rPr>
      <w:rFonts w:ascii="Tahoma" w:eastAsiaTheme="minorEastAsi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1767</Words>
  <Characters>11138</Characters>
  <Application>Microsoft Office Word</Application>
  <DocSecurity>0</DocSecurity>
  <Lines>92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Forberger</dc:creator>
  <cp:lastModifiedBy>Sarah</cp:lastModifiedBy>
  <cp:revision>3</cp:revision>
  <dcterms:created xsi:type="dcterms:W3CDTF">2021-06-03T09:13:00Z</dcterms:created>
  <dcterms:modified xsi:type="dcterms:W3CDTF">2021-06-03T10:14:00Z</dcterms:modified>
</cp:coreProperties>
</file>