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b w:val="0"/>
          <w:bCs w:val="0"/>
          <w:color w:val="auto"/>
          <w:sz w:val="22"/>
          <w:szCs w:val="22"/>
          <w:lang w:eastAsia="en-US"/>
        </w:rPr>
        <w:id w:val="1354994603"/>
        <w:docPartObj>
          <w:docPartGallery w:val="Table of Contents"/>
          <w:docPartUnique/>
        </w:docPartObj>
      </w:sdtPr>
      <w:sdtEndPr>
        <w:rPr>
          <w:noProof/>
        </w:rPr>
      </w:sdtEndPr>
      <w:sdtContent>
        <w:p w14:paraId="3B79ABBD" w14:textId="2AF8C6B1" w:rsidR="008F1927" w:rsidRDefault="00FF426B">
          <w:pPr>
            <w:pStyle w:val="TOCHeading"/>
            <w:rPr>
              <w:rStyle w:val="Heading1Char"/>
              <w:color w:val="auto"/>
            </w:rPr>
          </w:pPr>
          <w:r>
            <w:rPr>
              <w:rStyle w:val="Heading1Char"/>
              <w:color w:val="auto"/>
            </w:rPr>
            <w:t>Additional</w:t>
          </w:r>
          <w:r w:rsidR="007C77ED">
            <w:rPr>
              <w:rStyle w:val="Heading1Char"/>
              <w:color w:val="auto"/>
            </w:rPr>
            <w:t xml:space="preserve"> F</w:t>
          </w:r>
          <w:r w:rsidR="00206DC1">
            <w:rPr>
              <w:rStyle w:val="Heading1Char"/>
              <w:color w:val="auto"/>
            </w:rPr>
            <w:t>ile</w:t>
          </w:r>
          <w:r w:rsidR="007C77ED">
            <w:rPr>
              <w:rStyle w:val="Heading1Char"/>
              <w:color w:val="auto"/>
            </w:rPr>
            <w:t xml:space="preserve"> 1</w:t>
          </w:r>
        </w:p>
        <w:p w14:paraId="45BE4248" w14:textId="77777777" w:rsidR="007C77ED" w:rsidRPr="007C77ED" w:rsidRDefault="007C77ED" w:rsidP="007C77ED">
          <w:pPr>
            <w:rPr>
              <w:lang w:val="en-CA" w:eastAsia="ja-JP"/>
            </w:rPr>
          </w:pPr>
        </w:p>
        <w:p w14:paraId="1A2340EA" w14:textId="1FC1F551" w:rsidR="00A21F05" w:rsidRDefault="00395C2D">
          <w:pPr>
            <w:pStyle w:val="TOC1"/>
            <w:tabs>
              <w:tab w:val="right" w:leader="dot" w:pos="9350"/>
            </w:tabs>
            <w:rPr>
              <w:rFonts w:eastAsiaTheme="minorEastAsia"/>
              <w:noProof/>
              <w:sz w:val="24"/>
              <w:szCs w:val="24"/>
              <w:lang w:val="en-CA"/>
            </w:rPr>
          </w:pPr>
          <w:r>
            <w:fldChar w:fldCharType="begin"/>
          </w:r>
          <w:r w:rsidR="008F1927">
            <w:instrText xml:space="preserve"> TOC \o "1-3" \h \z \u </w:instrText>
          </w:r>
          <w:r>
            <w:fldChar w:fldCharType="separate"/>
          </w:r>
          <w:hyperlink w:anchor="_Toc96023783" w:history="1">
            <w:r w:rsidR="00A21F05" w:rsidRPr="008B0EEE">
              <w:rPr>
                <w:rStyle w:val="Hyperlink"/>
                <w:b/>
                <w:noProof/>
              </w:rPr>
              <w:t xml:space="preserve">Appendix </w:t>
            </w:r>
            <w:r w:rsidR="00FF426B">
              <w:rPr>
                <w:rStyle w:val="Hyperlink"/>
                <w:b/>
                <w:noProof/>
              </w:rPr>
              <w:t>S</w:t>
            </w:r>
            <w:r w:rsidR="00A21F05" w:rsidRPr="008B0EEE">
              <w:rPr>
                <w:rStyle w:val="Hyperlink"/>
                <w:b/>
                <w:noProof/>
              </w:rPr>
              <w:t xml:space="preserve">1: </w:t>
            </w:r>
            <w:r w:rsidR="00A21F05" w:rsidRPr="008B0EEE">
              <w:rPr>
                <w:rStyle w:val="Hyperlink"/>
                <w:noProof/>
              </w:rPr>
              <w:t>Systematic Review Protocol Deviations and Rationale</w:t>
            </w:r>
            <w:r w:rsidR="00A21F05">
              <w:rPr>
                <w:noProof/>
                <w:webHidden/>
              </w:rPr>
              <w:tab/>
            </w:r>
            <w:r w:rsidR="00A21F05">
              <w:rPr>
                <w:noProof/>
                <w:webHidden/>
              </w:rPr>
              <w:fldChar w:fldCharType="begin"/>
            </w:r>
            <w:r w:rsidR="00A21F05">
              <w:rPr>
                <w:noProof/>
                <w:webHidden/>
              </w:rPr>
              <w:instrText xml:space="preserve"> PAGEREF _Toc96023783 \h </w:instrText>
            </w:r>
            <w:r w:rsidR="00A21F05">
              <w:rPr>
                <w:noProof/>
                <w:webHidden/>
              </w:rPr>
            </w:r>
            <w:r w:rsidR="00A21F05">
              <w:rPr>
                <w:noProof/>
                <w:webHidden/>
              </w:rPr>
              <w:fldChar w:fldCharType="separate"/>
            </w:r>
            <w:r w:rsidR="00A21F05">
              <w:rPr>
                <w:noProof/>
                <w:webHidden/>
              </w:rPr>
              <w:t>2</w:t>
            </w:r>
            <w:r w:rsidR="00A21F05">
              <w:rPr>
                <w:noProof/>
                <w:webHidden/>
              </w:rPr>
              <w:fldChar w:fldCharType="end"/>
            </w:r>
          </w:hyperlink>
        </w:p>
        <w:p w14:paraId="557E0B00" w14:textId="7F08E234" w:rsidR="00A21F05" w:rsidRDefault="00B57349">
          <w:pPr>
            <w:pStyle w:val="TOC1"/>
            <w:tabs>
              <w:tab w:val="right" w:leader="dot" w:pos="9350"/>
            </w:tabs>
            <w:rPr>
              <w:rFonts w:eastAsiaTheme="minorEastAsia"/>
              <w:noProof/>
              <w:sz w:val="24"/>
              <w:szCs w:val="24"/>
              <w:lang w:val="en-CA"/>
            </w:rPr>
          </w:pPr>
          <w:hyperlink w:anchor="_Toc96023784" w:history="1">
            <w:r w:rsidR="00A21F05" w:rsidRPr="008B0EEE">
              <w:rPr>
                <w:rStyle w:val="Hyperlink"/>
                <w:b/>
                <w:noProof/>
              </w:rPr>
              <w:t xml:space="preserve">Appendix </w:t>
            </w:r>
            <w:r w:rsidR="00FF426B">
              <w:rPr>
                <w:rStyle w:val="Hyperlink"/>
                <w:b/>
                <w:noProof/>
              </w:rPr>
              <w:t>S</w:t>
            </w:r>
            <w:r w:rsidR="00A21F05" w:rsidRPr="008B0EEE">
              <w:rPr>
                <w:rStyle w:val="Hyperlink"/>
                <w:b/>
                <w:noProof/>
              </w:rPr>
              <w:t xml:space="preserve">2. </w:t>
            </w:r>
            <w:r w:rsidR="00A21F05" w:rsidRPr="008B0EEE">
              <w:rPr>
                <w:rStyle w:val="Hyperlink"/>
                <w:noProof/>
              </w:rPr>
              <w:t>Glossary of Terms</w:t>
            </w:r>
            <w:r w:rsidR="00A21F05">
              <w:rPr>
                <w:noProof/>
                <w:webHidden/>
              </w:rPr>
              <w:tab/>
            </w:r>
            <w:r w:rsidR="00A21F05">
              <w:rPr>
                <w:noProof/>
                <w:webHidden/>
              </w:rPr>
              <w:fldChar w:fldCharType="begin"/>
            </w:r>
            <w:r w:rsidR="00A21F05">
              <w:rPr>
                <w:noProof/>
                <w:webHidden/>
              </w:rPr>
              <w:instrText xml:space="preserve"> PAGEREF _Toc96023784 \h </w:instrText>
            </w:r>
            <w:r w:rsidR="00A21F05">
              <w:rPr>
                <w:noProof/>
                <w:webHidden/>
              </w:rPr>
            </w:r>
            <w:r w:rsidR="00A21F05">
              <w:rPr>
                <w:noProof/>
                <w:webHidden/>
              </w:rPr>
              <w:fldChar w:fldCharType="separate"/>
            </w:r>
            <w:r w:rsidR="00A21F05">
              <w:rPr>
                <w:noProof/>
                <w:webHidden/>
              </w:rPr>
              <w:t>4</w:t>
            </w:r>
            <w:r w:rsidR="00A21F05">
              <w:rPr>
                <w:noProof/>
                <w:webHidden/>
              </w:rPr>
              <w:fldChar w:fldCharType="end"/>
            </w:r>
          </w:hyperlink>
        </w:p>
        <w:p w14:paraId="5F78EF77" w14:textId="56B26B7C" w:rsidR="00A21F05" w:rsidRDefault="00B57349">
          <w:pPr>
            <w:pStyle w:val="TOC1"/>
            <w:tabs>
              <w:tab w:val="right" w:leader="dot" w:pos="9350"/>
            </w:tabs>
            <w:rPr>
              <w:rFonts w:eastAsiaTheme="minorEastAsia"/>
              <w:noProof/>
              <w:sz w:val="24"/>
              <w:szCs w:val="24"/>
              <w:lang w:val="en-CA"/>
            </w:rPr>
          </w:pPr>
          <w:hyperlink w:anchor="_Toc96023785" w:history="1">
            <w:r w:rsidR="00A21F05" w:rsidRPr="008B0EEE">
              <w:rPr>
                <w:rStyle w:val="Hyperlink"/>
                <w:b/>
                <w:noProof/>
              </w:rPr>
              <w:t xml:space="preserve">Appendix </w:t>
            </w:r>
            <w:r w:rsidR="00FF426B">
              <w:rPr>
                <w:rStyle w:val="Hyperlink"/>
                <w:b/>
                <w:noProof/>
              </w:rPr>
              <w:t>S</w:t>
            </w:r>
            <w:r w:rsidR="00A21F05" w:rsidRPr="008B0EEE">
              <w:rPr>
                <w:rStyle w:val="Hyperlink"/>
                <w:b/>
                <w:noProof/>
              </w:rPr>
              <w:t>3.</w:t>
            </w:r>
            <w:r w:rsidR="00A21F05" w:rsidRPr="008B0EEE">
              <w:rPr>
                <w:rStyle w:val="Hyperlink"/>
                <w:noProof/>
              </w:rPr>
              <w:t xml:space="preserve"> Translated Search Strategy</w:t>
            </w:r>
            <w:r w:rsidR="00A21F05">
              <w:rPr>
                <w:noProof/>
                <w:webHidden/>
              </w:rPr>
              <w:tab/>
            </w:r>
            <w:r w:rsidR="00A21F05">
              <w:rPr>
                <w:noProof/>
                <w:webHidden/>
              </w:rPr>
              <w:fldChar w:fldCharType="begin"/>
            </w:r>
            <w:r w:rsidR="00A21F05">
              <w:rPr>
                <w:noProof/>
                <w:webHidden/>
              </w:rPr>
              <w:instrText xml:space="preserve"> PAGEREF _Toc96023785 \h </w:instrText>
            </w:r>
            <w:r w:rsidR="00A21F05">
              <w:rPr>
                <w:noProof/>
                <w:webHidden/>
              </w:rPr>
            </w:r>
            <w:r w:rsidR="00A21F05">
              <w:rPr>
                <w:noProof/>
                <w:webHidden/>
              </w:rPr>
              <w:fldChar w:fldCharType="separate"/>
            </w:r>
            <w:r w:rsidR="00A21F05">
              <w:rPr>
                <w:noProof/>
                <w:webHidden/>
              </w:rPr>
              <w:t>6</w:t>
            </w:r>
            <w:r w:rsidR="00A21F05">
              <w:rPr>
                <w:noProof/>
                <w:webHidden/>
              </w:rPr>
              <w:fldChar w:fldCharType="end"/>
            </w:r>
          </w:hyperlink>
        </w:p>
        <w:p w14:paraId="3D879AB9" w14:textId="716554E5" w:rsidR="00A21F05" w:rsidRDefault="00B57349">
          <w:pPr>
            <w:pStyle w:val="TOC1"/>
            <w:tabs>
              <w:tab w:val="right" w:leader="dot" w:pos="9350"/>
            </w:tabs>
            <w:rPr>
              <w:rFonts w:eastAsiaTheme="minorEastAsia"/>
              <w:noProof/>
              <w:sz w:val="24"/>
              <w:szCs w:val="24"/>
              <w:lang w:val="en-CA"/>
            </w:rPr>
          </w:pPr>
          <w:hyperlink w:anchor="_Toc96023786" w:history="1">
            <w:r w:rsidR="00A21F05" w:rsidRPr="008B0EEE">
              <w:rPr>
                <w:rStyle w:val="Hyperlink"/>
                <w:b/>
                <w:noProof/>
              </w:rPr>
              <w:t xml:space="preserve">Appendix </w:t>
            </w:r>
            <w:r w:rsidR="00FF426B">
              <w:rPr>
                <w:rStyle w:val="Hyperlink"/>
                <w:b/>
                <w:noProof/>
              </w:rPr>
              <w:t>S</w:t>
            </w:r>
            <w:r w:rsidR="00A21F05" w:rsidRPr="008B0EEE">
              <w:rPr>
                <w:rStyle w:val="Hyperlink"/>
                <w:b/>
                <w:noProof/>
              </w:rPr>
              <w:t>4.</w:t>
            </w:r>
            <w:r w:rsidR="00A21F05" w:rsidRPr="008B0EEE">
              <w:rPr>
                <w:rStyle w:val="Hyperlink"/>
                <w:noProof/>
              </w:rPr>
              <w:t xml:space="preserve"> Health Research Partnership Pragmatic Tool Evaluation Criteria</w:t>
            </w:r>
            <w:r w:rsidR="00A21F05">
              <w:rPr>
                <w:noProof/>
                <w:webHidden/>
              </w:rPr>
              <w:tab/>
            </w:r>
            <w:r w:rsidR="00A21F05">
              <w:rPr>
                <w:noProof/>
                <w:webHidden/>
              </w:rPr>
              <w:fldChar w:fldCharType="begin"/>
            </w:r>
            <w:r w:rsidR="00A21F05">
              <w:rPr>
                <w:noProof/>
                <w:webHidden/>
              </w:rPr>
              <w:instrText xml:space="preserve"> PAGEREF _Toc96023786 \h </w:instrText>
            </w:r>
            <w:r w:rsidR="00A21F05">
              <w:rPr>
                <w:noProof/>
                <w:webHidden/>
              </w:rPr>
            </w:r>
            <w:r w:rsidR="00A21F05">
              <w:rPr>
                <w:noProof/>
                <w:webHidden/>
              </w:rPr>
              <w:fldChar w:fldCharType="separate"/>
            </w:r>
            <w:r w:rsidR="00A21F05">
              <w:rPr>
                <w:noProof/>
                <w:webHidden/>
              </w:rPr>
              <w:t>14</w:t>
            </w:r>
            <w:r w:rsidR="00A21F05">
              <w:rPr>
                <w:noProof/>
                <w:webHidden/>
              </w:rPr>
              <w:fldChar w:fldCharType="end"/>
            </w:r>
          </w:hyperlink>
        </w:p>
        <w:p w14:paraId="164773AA" w14:textId="1DE91452" w:rsidR="00A21F05" w:rsidRDefault="00B57349">
          <w:pPr>
            <w:pStyle w:val="TOC1"/>
            <w:tabs>
              <w:tab w:val="right" w:leader="dot" w:pos="9350"/>
            </w:tabs>
            <w:rPr>
              <w:rFonts w:eastAsiaTheme="minorEastAsia"/>
              <w:noProof/>
              <w:sz w:val="24"/>
              <w:szCs w:val="24"/>
              <w:lang w:val="en-CA"/>
            </w:rPr>
          </w:pPr>
          <w:hyperlink w:anchor="_Toc96023787" w:history="1">
            <w:r w:rsidR="00A21F05" w:rsidRPr="008B0EEE">
              <w:rPr>
                <w:rStyle w:val="Hyperlink"/>
                <w:b/>
                <w:noProof/>
              </w:rPr>
              <w:t xml:space="preserve">Appendix </w:t>
            </w:r>
            <w:r w:rsidR="00FF426B">
              <w:rPr>
                <w:rStyle w:val="Hyperlink"/>
                <w:b/>
                <w:noProof/>
              </w:rPr>
              <w:t>S</w:t>
            </w:r>
            <w:r w:rsidR="00A21F05" w:rsidRPr="008B0EEE">
              <w:rPr>
                <w:rStyle w:val="Hyperlink"/>
                <w:b/>
                <w:noProof/>
              </w:rPr>
              <w:t xml:space="preserve">5. </w:t>
            </w:r>
            <w:r w:rsidR="00A21F05" w:rsidRPr="008B0EEE">
              <w:rPr>
                <w:rStyle w:val="Hyperlink"/>
                <w:noProof/>
              </w:rPr>
              <w:t>Quality Assessment Checklist for Survey Studies in Psychology (Q-SSP) Criteria</w:t>
            </w:r>
            <w:r w:rsidR="00A21F05">
              <w:rPr>
                <w:noProof/>
                <w:webHidden/>
              </w:rPr>
              <w:tab/>
            </w:r>
            <w:r w:rsidR="00A21F05">
              <w:rPr>
                <w:noProof/>
                <w:webHidden/>
              </w:rPr>
              <w:fldChar w:fldCharType="begin"/>
            </w:r>
            <w:r w:rsidR="00A21F05">
              <w:rPr>
                <w:noProof/>
                <w:webHidden/>
              </w:rPr>
              <w:instrText xml:space="preserve"> PAGEREF _Toc96023787 \h </w:instrText>
            </w:r>
            <w:r w:rsidR="00A21F05">
              <w:rPr>
                <w:noProof/>
                <w:webHidden/>
              </w:rPr>
            </w:r>
            <w:r w:rsidR="00A21F05">
              <w:rPr>
                <w:noProof/>
                <w:webHidden/>
              </w:rPr>
              <w:fldChar w:fldCharType="separate"/>
            </w:r>
            <w:r w:rsidR="00A21F05">
              <w:rPr>
                <w:noProof/>
                <w:webHidden/>
              </w:rPr>
              <w:t>17</w:t>
            </w:r>
            <w:r w:rsidR="00A21F05">
              <w:rPr>
                <w:noProof/>
                <w:webHidden/>
              </w:rPr>
              <w:fldChar w:fldCharType="end"/>
            </w:r>
          </w:hyperlink>
        </w:p>
        <w:p w14:paraId="4E2D0D09" w14:textId="7CE80545" w:rsidR="00A21F05" w:rsidRDefault="00B57349">
          <w:pPr>
            <w:pStyle w:val="TOC1"/>
            <w:tabs>
              <w:tab w:val="right" w:leader="dot" w:pos="9350"/>
            </w:tabs>
            <w:rPr>
              <w:rFonts w:eastAsiaTheme="minorEastAsia"/>
              <w:noProof/>
              <w:sz w:val="24"/>
              <w:szCs w:val="24"/>
              <w:lang w:val="en-CA"/>
            </w:rPr>
          </w:pPr>
          <w:hyperlink w:anchor="_Toc96023788" w:history="1">
            <w:r w:rsidR="00A21F05" w:rsidRPr="008B0EEE">
              <w:rPr>
                <w:rStyle w:val="Hyperlink"/>
                <w:b/>
                <w:noProof/>
              </w:rPr>
              <w:t xml:space="preserve">Appendix </w:t>
            </w:r>
            <w:r w:rsidR="00FF426B">
              <w:rPr>
                <w:rStyle w:val="Hyperlink"/>
                <w:b/>
                <w:noProof/>
              </w:rPr>
              <w:t>S</w:t>
            </w:r>
            <w:r w:rsidR="00A21F05" w:rsidRPr="008B0EEE">
              <w:rPr>
                <w:rStyle w:val="Hyperlink"/>
                <w:b/>
                <w:noProof/>
              </w:rPr>
              <w:t xml:space="preserve">6: </w:t>
            </w:r>
            <w:r w:rsidR="00A21F05" w:rsidRPr="008B0EEE">
              <w:rPr>
                <w:rStyle w:val="Hyperlink"/>
                <w:noProof/>
              </w:rPr>
              <w:t>Bibliography of included studies</w:t>
            </w:r>
            <w:r w:rsidR="00A21F05">
              <w:rPr>
                <w:noProof/>
                <w:webHidden/>
              </w:rPr>
              <w:tab/>
            </w:r>
            <w:r w:rsidR="00A21F05">
              <w:rPr>
                <w:noProof/>
                <w:webHidden/>
              </w:rPr>
              <w:fldChar w:fldCharType="begin"/>
            </w:r>
            <w:r w:rsidR="00A21F05">
              <w:rPr>
                <w:noProof/>
                <w:webHidden/>
              </w:rPr>
              <w:instrText xml:space="preserve"> PAGEREF _Toc96023788 \h </w:instrText>
            </w:r>
            <w:r w:rsidR="00A21F05">
              <w:rPr>
                <w:noProof/>
                <w:webHidden/>
              </w:rPr>
            </w:r>
            <w:r w:rsidR="00A21F05">
              <w:rPr>
                <w:noProof/>
                <w:webHidden/>
              </w:rPr>
              <w:fldChar w:fldCharType="separate"/>
            </w:r>
            <w:r w:rsidR="00A21F05">
              <w:rPr>
                <w:noProof/>
                <w:webHidden/>
              </w:rPr>
              <w:t>19</w:t>
            </w:r>
            <w:r w:rsidR="00A21F05">
              <w:rPr>
                <w:noProof/>
                <w:webHidden/>
              </w:rPr>
              <w:fldChar w:fldCharType="end"/>
            </w:r>
          </w:hyperlink>
        </w:p>
        <w:p w14:paraId="3159E8AA" w14:textId="55D4E5C2" w:rsidR="00A21F05" w:rsidRDefault="00B57349">
          <w:pPr>
            <w:pStyle w:val="TOC1"/>
            <w:tabs>
              <w:tab w:val="right" w:leader="dot" w:pos="9350"/>
            </w:tabs>
            <w:rPr>
              <w:rFonts w:eastAsiaTheme="minorEastAsia"/>
              <w:noProof/>
              <w:sz w:val="24"/>
              <w:szCs w:val="24"/>
              <w:lang w:val="en-CA"/>
            </w:rPr>
          </w:pPr>
          <w:hyperlink w:anchor="_Toc96023789" w:history="1">
            <w:r w:rsidR="00A21F05" w:rsidRPr="008B0EEE">
              <w:rPr>
                <w:rStyle w:val="Hyperlink"/>
                <w:b/>
                <w:noProof/>
              </w:rPr>
              <w:t xml:space="preserve">Appendix </w:t>
            </w:r>
            <w:r w:rsidR="00FF426B">
              <w:rPr>
                <w:rStyle w:val="Hyperlink"/>
                <w:b/>
                <w:noProof/>
              </w:rPr>
              <w:t>S</w:t>
            </w:r>
            <w:r w:rsidR="00A21F05" w:rsidRPr="008B0EEE">
              <w:rPr>
                <w:rStyle w:val="Hyperlink"/>
                <w:b/>
                <w:noProof/>
              </w:rPr>
              <w:t>7.</w:t>
            </w:r>
            <w:r w:rsidR="00A21F05" w:rsidRPr="008B0EEE">
              <w:rPr>
                <w:rStyle w:val="Hyperlink"/>
                <w:noProof/>
              </w:rPr>
              <w:t xml:space="preserve"> PRISMA-Systematic Review Checklist</w:t>
            </w:r>
            <w:r w:rsidR="00A21F05">
              <w:rPr>
                <w:noProof/>
                <w:webHidden/>
              </w:rPr>
              <w:tab/>
            </w:r>
            <w:r w:rsidR="00A21F05">
              <w:rPr>
                <w:noProof/>
                <w:webHidden/>
              </w:rPr>
              <w:fldChar w:fldCharType="begin"/>
            </w:r>
            <w:r w:rsidR="00A21F05">
              <w:rPr>
                <w:noProof/>
                <w:webHidden/>
              </w:rPr>
              <w:instrText xml:space="preserve"> PAGEREF _Toc96023789 \h </w:instrText>
            </w:r>
            <w:r w:rsidR="00A21F05">
              <w:rPr>
                <w:noProof/>
                <w:webHidden/>
              </w:rPr>
            </w:r>
            <w:r w:rsidR="00A21F05">
              <w:rPr>
                <w:noProof/>
                <w:webHidden/>
              </w:rPr>
              <w:fldChar w:fldCharType="separate"/>
            </w:r>
            <w:r w:rsidR="00A21F05">
              <w:rPr>
                <w:noProof/>
                <w:webHidden/>
              </w:rPr>
              <w:t>22</w:t>
            </w:r>
            <w:r w:rsidR="00A21F05">
              <w:rPr>
                <w:noProof/>
                <w:webHidden/>
              </w:rPr>
              <w:fldChar w:fldCharType="end"/>
            </w:r>
          </w:hyperlink>
        </w:p>
        <w:p w14:paraId="613F85CA" w14:textId="462CAE75" w:rsidR="00A21F05" w:rsidRDefault="00B57349">
          <w:pPr>
            <w:pStyle w:val="TOC1"/>
            <w:tabs>
              <w:tab w:val="right" w:leader="dot" w:pos="9350"/>
            </w:tabs>
            <w:rPr>
              <w:rFonts w:eastAsiaTheme="minorEastAsia"/>
              <w:noProof/>
              <w:sz w:val="24"/>
              <w:szCs w:val="24"/>
              <w:lang w:val="en-CA"/>
            </w:rPr>
          </w:pPr>
          <w:hyperlink w:anchor="_Toc96023790" w:history="1">
            <w:r w:rsidR="00A21F05" w:rsidRPr="008B0EEE">
              <w:rPr>
                <w:rStyle w:val="Hyperlink"/>
                <w:b/>
                <w:noProof/>
              </w:rPr>
              <w:t>References</w:t>
            </w:r>
            <w:r w:rsidR="00A21F05">
              <w:rPr>
                <w:noProof/>
                <w:webHidden/>
              </w:rPr>
              <w:tab/>
            </w:r>
            <w:r w:rsidR="00A21F05">
              <w:rPr>
                <w:noProof/>
                <w:webHidden/>
              </w:rPr>
              <w:fldChar w:fldCharType="begin"/>
            </w:r>
            <w:r w:rsidR="00A21F05">
              <w:rPr>
                <w:noProof/>
                <w:webHidden/>
              </w:rPr>
              <w:instrText xml:space="preserve"> PAGEREF _Toc96023790 \h </w:instrText>
            </w:r>
            <w:r w:rsidR="00A21F05">
              <w:rPr>
                <w:noProof/>
                <w:webHidden/>
              </w:rPr>
            </w:r>
            <w:r w:rsidR="00A21F05">
              <w:rPr>
                <w:noProof/>
                <w:webHidden/>
              </w:rPr>
              <w:fldChar w:fldCharType="separate"/>
            </w:r>
            <w:r w:rsidR="00A21F05">
              <w:rPr>
                <w:noProof/>
                <w:webHidden/>
              </w:rPr>
              <w:t>25</w:t>
            </w:r>
            <w:r w:rsidR="00A21F05">
              <w:rPr>
                <w:noProof/>
                <w:webHidden/>
              </w:rPr>
              <w:fldChar w:fldCharType="end"/>
            </w:r>
          </w:hyperlink>
        </w:p>
        <w:p w14:paraId="35DA94E3" w14:textId="5CFC93E3" w:rsidR="008F1927" w:rsidRPr="00413E92" w:rsidRDefault="00395C2D" w:rsidP="00413E92">
          <w:pPr>
            <w:sectPr w:rsidR="008F1927" w:rsidRPr="00413E92">
              <w:headerReference w:type="default" r:id="rId8"/>
              <w:footerReference w:type="default" r:id="rId9"/>
              <w:pgSz w:w="12240" w:h="15840"/>
              <w:pgMar w:top="1440" w:right="1440" w:bottom="1440" w:left="1440" w:header="720" w:footer="720" w:gutter="0"/>
              <w:cols w:space="720"/>
              <w:docGrid w:linePitch="360"/>
            </w:sectPr>
          </w:pPr>
          <w:r>
            <w:rPr>
              <w:b/>
              <w:bCs/>
              <w:noProof/>
            </w:rPr>
            <w:fldChar w:fldCharType="end"/>
          </w:r>
        </w:p>
      </w:sdtContent>
    </w:sdt>
    <w:p w14:paraId="4A9CFAB5" w14:textId="637F22A2" w:rsidR="00655A6D" w:rsidRPr="00655A6D" w:rsidRDefault="00FD46FC" w:rsidP="00655A6D">
      <w:pPr>
        <w:pStyle w:val="Heading1"/>
      </w:pPr>
      <w:bookmarkStart w:id="0" w:name="_Toc96023783"/>
      <w:r w:rsidRPr="00413E92">
        <w:rPr>
          <w:b/>
        </w:rPr>
        <w:lastRenderedPageBreak/>
        <w:t>Appendix</w:t>
      </w:r>
      <w:r>
        <w:rPr>
          <w:b/>
        </w:rPr>
        <w:t xml:space="preserve"> </w:t>
      </w:r>
      <w:r w:rsidR="00FF426B">
        <w:rPr>
          <w:b/>
        </w:rPr>
        <w:t>S</w:t>
      </w:r>
      <w:r>
        <w:rPr>
          <w:b/>
        </w:rPr>
        <w:t>1</w:t>
      </w:r>
      <w:r w:rsidRPr="00413E92">
        <w:rPr>
          <w:b/>
        </w:rPr>
        <w:t xml:space="preserve">: </w:t>
      </w:r>
      <w:r w:rsidR="003D5577" w:rsidRPr="003D5577">
        <w:rPr>
          <w:bCs w:val="0"/>
        </w:rPr>
        <w:t xml:space="preserve">Systematic Review </w:t>
      </w:r>
      <w:r>
        <w:t>Protocol Deviations and Rationale</w:t>
      </w:r>
      <w:bookmarkEnd w:id="0"/>
    </w:p>
    <w:tbl>
      <w:tblPr>
        <w:tblStyle w:val="TableGrid"/>
        <w:tblW w:w="0" w:type="auto"/>
        <w:tblLook w:val="04A0" w:firstRow="1" w:lastRow="0" w:firstColumn="1" w:lastColumn="0" w:noHBand="0" w:noVBand="1"/>
      </w:tblPr>
      <w:tblGrid>
        <w:gridCol w:w="2405"/>
        <w:gridCol w:w="6945"/>
      </w:tblGrid>
      <w:tr w:rsidR="00FD46FC" w14:paraId="65E3F66B" w14:textId="77777777" w:rsidTr="0016657D">
        <w:tc>
          <w:tcPr>
            <w:tcW w:w="2405" w:type="dxa"/>
          </w:tcPr>
          <w:p w14:paraId="523FE662" w14:textId="77777777" w:rsidR="00FD46FC" w:rsidRDefault="00FD46FC" w:rsidP="004850D9">
            <w:pPr>
              <w:rPr>
                <w:b/>
                <w:bCs/>
              </w:rPr>
            </w:pPr>
            <w:r>
              <w:rPr>
                <w:b/>
                <w:bCs/>
              </w:rPr>
              <w:t>Protocol Deviation</w:t>
            </w:r>
          </w:p>
        </w:tc>
        <w:tc>
          <w:tcPr>
            <w:tcW w:w="6945" w:type="dxa"/>
          </w:tcPr>
          <w:p w14:paraId="78761A82" w14:textId="77777777" w:rsidR="00FD46FC" w:rsidRDefault="00FD46FC" w:rsidP="004850D9">
            <w:pPr>
              <w:rPr>
                <w:b/>
                <w:bCs/>
              </w:rPr>
            </w:pPr>
            <w:r>
              <w:rPr>
                <w:b/>
                <w:bCs/>
              </w:rPr>
              <w:t>Rationale</w:t>
            </w:r>
          </w:p>
        </w:tc>
      </w:tr>
      <w:tr w:rsidR="00FD46FC" w14:paraId="38D4D11F" w14:textId="77777777" w:rsidTr="0016657D">
        <w:tc>
          <w:tcPr>
            <w:tcW w:w="2405" w:type="dxa"/>
            <w:vAlign w:val="center"/>
          </w:tcPr>
          <w:p w14:paraId="75715730" w14:textId="49CA8935" w:rsidR="00FD46FC" w:rsidRDefault="00FD46FC" w:rsidP="004850D9">
            <w:pPr>
              <w:rPr>
                <w:b/>
                <w:bCs/>
              </w:rPr>
            </w:pPr>
            <w:r>
              <w:rPr>
                <w:b/>
                <w:bCs/>
              </w:rPr>
              <w:t>Electronic databases</w:t>
            </w:r>
          </w:p>
        </w:tc>
        <w:tc>
          <w:tcPr>
            <w:tcW w:w="6945" w:type="dxa"/>
          </w:tcPr>
          <w:p w14:paraId="182AB0FE" w14:textId="7D867697" w:rsidR="00FD46FC" w:rsidRDefault="003D5577" w:rsidP="004850D9">
            <w:r>
              <w:t>The original</w:t>
            </w:r>
            <w:r w:rsidR="00FD46FC">
              <w:t xml:space="preserve"> </w:t>
            </w:r>
            <w:r>
              <w:t>search</w:t>
            </w:r>
            <w:r w:rsidR="00FD46FC">
              <w:t xml:space="preserve"> included Scopus and Web of Science databases</w:t>
            </w:r>
            <w:r>
              <w:t>. After conducting the scout search, these databases were removed prior to PRESS review for sensitivity and feasibility reasons</w:t>
            </w:r>
            <w:r w:rsidR="00FD46FC">
              <w:fldChar w:fldCharType="begin"/>
            </w:r>
            <w:r w:rsidR="001D58AE">
              <w:instrText xml:space="preserve"> ADDIN EN.CITE &lt;EndNote&gt;&lt;Cite&gt;&lt;Author&gt;Sampson&lt;/Author&gt;&lt;Year&gt;2009&lt;/Year&gt;&lt;RecNum&gt;5393&lt;/RecNum&gt;&lt;DisplayText&gt;[1, 2]&lt;/DisplayText&gt;&lt;record&gt;&lt;rec-number&gt;5393&lt;/rec-number&gt;&lt;foreign-keys&gt;&lt;key app="EN" db-id="fr29s5ss0pdvr6etearx0dfje0wddsefet22" timestamp="1466958254"&gt;5393&lt;/key&gt;&lt;/foreign-keys&gt;&lt;ref-type name="Journal Article"&gt;17&lt;/ref-type&gt;&lt;contributors&gt;&lt;authors&gt;&lt;author&gt;Sampson, M., McGowan, J., Cogo, E., Grimshaw, J., Moher, D., Lefebvre, C.&lt;/author&gt;&lt;/authors&gt;&lt;/contributors&gt;&lt;titles&gt;&lt;title&gt;An evidence-based practice guideline for the peer review of electronic search strategies.&lt;/title&gt;&lt;secondary-title&gt;Journal of Clinical Epidemiology&lt;/secondary-title&gt;&lt;/titles&gt;&lt;periodical&gt;&lt;full-title&gt;Journal of Clinical Epidemiology&lt;/full-title&gt;&lt;abbr-1&gt;J Clin Epidemiol&lt;/abbr-1&gt;&lt;/periodical&gt;&lt;pages&gt;944-952&lt;/pages&gt;&lt;volume&gt;62&lt;/volume&gt;&lt;dates&gt;&lt;year&gt;2009&lt;/year&gt;&lt;/dates&gt;&lt;urls&gt;&lt;/urls&gt;&lt;/record&gt;&lt;/Cite&gt;&lt;Cite&gt;&lt;Author&gt;McGowan&lt;/Author&gt;&lt;Year&gt;2016&lt;/Year&gt;&lt;RecNum&gt;5394&lt;/RecNum&gt;&lt;record&gt;&lt;rec-number&gt;5394&lt;/rec-number&gt;&lt;foreign-keys&gt;&lt;key app="EN" db-id="fr29s5ss0pdvr6etearx0dfje0wddsefet22" timestamp="1466958463"&gt;5394&lt;/key&gt;&lt;/foreign-keys&gt;&lt;ref-type name="Journal Article"&gt;17&lt;/ref-type&gt;&lt;contributors&gt;&lt;authors&gt;&lt;author&gt; McGowan, J., Sampson, M., Salzwedel, D., Cogo, E., Foerster, V., Lefebvre, C.&lt;/author&gt;&lt;/authors&gt;&lt;/contributors&gt;&lt;titles&gt;&lt;title&gt;Guideline Statement: PRESS Peer Review of Electronic Search Strategies 2015 Guideline Statement&lt;/title&gt;&lt;secondary-title&gt;Journal of Clinical Epidemiology&lt;/secondary-title&gt;&lt;/titles&gt;&lt;periodical&gt;&lt;full-title&gt;Journal of Clinical Epidemiology&lt;/full-title&gt;&lt;abbr-1&gt;J Clin Epidemiol&lt;/abbr-1&gt;&lt;/periodical&gt;&lt;pages&gt;40-46&lt;/pages&gt;&lt;volume&gt;75&lt;/volume&gt;&lt;dates&gt;&lt;year&gt;2016&lt;/year&gt;&lt;/dates&gt;&lt;urls&gt;&lt;/urls&gt;&lt;/record&gt;&lt;/Cite&gt;&lt;/EndNote&gt;</w:instrText>
            </w:r>
            <w:r w:rsidR="00FD46FC">
              <w:fldChar w:fldCharType="separate"/>
            </w:r>
            <w:r w:rsidR="00FD46FC">
              <w:rPr>
                <w:noProof/>
              </w:rPr>
              <w:t>[1, 2]</w:t>
            </w:r>
            <w:r w:rsidR="00FD46FC">
              <w:fldChar w:fldCharType="end"/>
            </w:r>
            <w:r w:rsidR="00FD46FC">
              <w:t>.</w:t>
            </w:r>
          </w:p>
        </w:tc>
      </w:tr>
      <w:tr w:rsidR="00FD46FC" w14:paraId="52DD8DD5" w14:textId="77777777" w:rsidTr="0016657D">
        <w:tc>
          <w:tcPr>
            <w:tcW w:w="2405" w:type="dxa"/>
            <w:vAlign w:val="center"/>
          </w:tcPr>
          <w:p w14:paraId="57676BBA" w14:textId="6E25CC9B" w:rsidR="00FD46FC" w:rsidRDefault="00FD46FC" w:rsidP="004850D9">
            <w:pPr>
              <w:rPr>
                <w:b/>
                <w:bCs/>
              </w:rPr>
            </w:pPr>
            <w:r>
              <w:rPr>
                <w:b/>
                <w:bCs/>
              </w:rPr>
              <w:t>Grey literature and referral literature</w:t>
            </w:r>
          </w:p>
        </w:tc>
        <w:tc>
          <w:tcPr>
            <w:tcW w:w="6945" w:type="dxa"/>
          </w:tcPr>
          <w:p w14:paraId="359C93C4" w14:textId="74140967" w:rsidR="00FD46FC" w:rsidRPr="00EB1B5B" w:rsidRDefault="003D5577" w:rsidP="004850D9">
            <w:r>
              <w:t>We initially proposed r</w:t>
            </w:r>
            <w:r w:rsidR="00FD46FC">
              <w:t xml:space="preserve">etrieval of grey </w:t>
            </w:r>
            <w:r>
              <w:t>and</w:t>
            </w:r>
            <w:r w:rsidR="00FD46FC">
              <w:t xml:space="preserve"> referral literatur</w:t>
            </w:r>
            <w:r>
              <w:t>e, but subsequently removed these data sources</w:t>
            </w:r>
            <w:r w:rsidR="00FD46FC">
              <w:t xml:space="preserve">. </w:t>
            </w:r>
            <w:r>
              <w:t>We found most scout search returns were</w:t>
            </w:r>
            <w:r w:rsidR="00FD46FC">
              <w:t xml:space="preserve"> replicated </w:t>
            </w:r>
            <w:r>
              <w:t>in the</w:t>
            </w:r>
            <w:r w:rsidR="00FD46FC">
              <w:t xml:space="preserve"> peer-reviewed </w:t>
            </w:r>
            <w:r>
              <w:t>literature and the</w:t>
            </w:r>
            <w:r w:rsidR="00FD46FC">
              <w:t xml:space="preserve"> benefit </w:t>
            </w:r>
            <w:r>
              <w:t>of these additional data sources was marginal</w:t>
            </w:r>
            <w:r w:rsidR="001F43E1">
              <w:t>, thus</w:t>
            </w:r>
            <w:r>
              <w:t xml:space="preserve"> were removed</w:t>
            </w:r>
            <w:r w:rsidR="00FD46FC">
              <w:t>.</w:t>
            </w:r>
          </w:p>
        </w:tc>
      </w:tr>
      <w:tr w:rsidR="00FD46FC" w14:paraId="652AD28A" w14:textId="77777777" w:rsidTr="0016657D">
        <w:tc>
          <w:tcPr>
            <w:tcW w:w="2405" w:type="dxa"/>
            <w:vAlign w:val="center"/>
          </w:tcPr>
          <w:p w14:paraId="18971719" w14:textId="08CA0B94" w:rsidR="00FD46FC" w:rsidRDefault="00FD46FC" w:rsidP="004850D9">
            <w:pPr>
              <w:rPr>
                <w:b/>
                <w:bCs/>
              </w:rPr>
            </w:pPr>
            <w:r>
              <w:rPr>
                <w:b/>
                <w:bCs/>
              </w:rPr>
              <w:t>Duplicate, Independent Abstraction</w:t>
            </w:r>
          </w:p>
        </w:tc>
        <w:tc>
          <w:tcPr>
            <w:tcW w:w="6945" w:type="dxa"/>
          </w:tcPr>
          <w:p w14:paraId="775DD114" w14:textId="54AA1156" w:rsidR="00FD46FC" w:rsidRPr="00ED0DF7" w:rsidRDefault="00AD4C42" w:rsidP="004850D9">
            <w:r>
              <w:t>Data type (qualitative) and f</w:t>
            </w:r>
            <w:r w:rsidR="003D5577">
              <w:t xml:space="preserve">easibility concerns drove </w:t>
            </w:r>
            <w:r>
              <w:t>our</w:t>
            </w:r>
            <w:r w:rsidR="003D5577">
              <w:t xml:space="preserve"> decision to </w:t>
            </w:r>
            <w:r>
              <w:t>alter the abstraction strategy. Independent duplicate abstraction was replaced by a hybrid strategy comprising independent abstraction with independent validation by a second, trained co-investigator. All discrepancies were discussed to consensus and resolution.</w:t>
            </w:r>
          </w:p>
        </w:tc>
      </w:tr>
      <w:tr w:rsidR="00FD46FC" w14:paraId="58CB9DAD" w14:textId="77777777" w:rsidTr="0016657D">
        <w:tc>
          <w:tcPr>
            <w:tcW w:w="2405" w:type="dxa"/>
            <w:vAlign w:val="center"/>
          </w:tcPr>
          <w:p w14:paraId="36DBF617" w14:textId="2E612BDA" w:rsidR="00FD46FC" w:rsidRDefault="00FD46FC" w:rsidP="004850D9">
            <w:pPr>
              <w:rPr>
                <w:b/>
                <w:bCs/>
              </w:rPr>
            </w:pPr>
            <w:r>
              <w:rPr>
                <w:b/>
                <w:bCs/>
              </w:rPr>
              <w:t>Key Terms and Definitions</w:t>
            </w:r>
            <w:r w:rsidR="006E18CD">
              <w:rPr>
                <w:b/>
                <w:bCs/>
              </w:rPr>
              <w:t xml:space="preserve"> </w:t>
            </w:r>
          </w:p>
        </w:tc>
        <w:tc>
          <w:tcPr>
            <w:tcW w:w="6945" w:type="dxa"/>
          </w:tcPr>
          <w:p w14:paraId="2738AF82" w14:textId="10BE02EB" w:rsidR="00875055" w:rsidRDefault="005304BB" w:rsidP="004850D9">
            <w:r>
              <w:t>W</w:t>
            </w:r>
            <w:r w:rsidR="00AD4C42">
              <w:t>e altered our</w:t>
            </w:r>
            <w:r w:rsidR="00FD46FC">
              <w:t xml:space="preserve"> definition of </w:t>
            </w:r>
            <w:r w:rsidR="00FD46FC" w:rsidRPr="00C474D3">
              <w:rPr>
                <w:i/>
                <w:iCs/>
              </w:rPr>
              <w:t>tool</w:t>
            </w:r>
            <w:r w:rsidR="00FD46FC">
              <w:t xml:space="preserve"> </w:t>
            </w:r>
            <w:r w:rsidR="00AD4C42">
              <w:t xml:space="preserve">after observing how </w:t>
            </w:r>
            <w:r w:rsidR="00FD46FC">
              <w:t xml:space="preserve">distinct </w:t>
            </w:r>
            <w:r w:rsidR="00AD4C42">
              <w:t xml:space="preserve">the </w:t>
            </w:r>
            <w:r w:rsidR="00FD46FC">
              <w:t xml:space="preserve">content </w:t>
            </w:r>
            <w:r w:rsidR="00AD4C42">
              <w:t>of</w:t>
            </w:r>
            <w:r w:rsidR="00FD46FC">
              <w:t xml:space="preserve"> </w:t>
            </w:r>
            <w:r w:rsidR="00AD4C42">
              <w:t>citations pertaining to</w:t>
            </w:r>
            <w:r w:rsidR="00FD46FC">
              <w:t xml:space="preserve"> indicators and metrics</w:t>
            </w:r>
            <w:r w:rsidR="00AD4C42">
              <w:t xml:space="preserve"> were</w:t>
            </w:r>
            <w:r w:rsidR="00FD46FC">
              <w:t xml:space="preserve">. </w:t>
            </w:r>
            <w:r w:rsidR="00AD4C42">
              <w:t>We removed these</w:t>
            </w:r>
            <w:r w:rsidR="00FD46FC">
              <w:t xml:space="preserve"> two terms </w:t>
            </w:r>
            <w:r w:rsidR="00AD4C42">
              <w:t xml:space="preserve">and excluded the </w:t>
            </w:r>
            <w:r w:rsidR="00FD46FC">
              <w:t>papers</w:t>
            </w:r>
            <w:r>
              <w:t xml:space="preserve"> from the current review</w:t>
            </w:r>
            <w:r w:rsidR="00AD4C42">
              <w:t xml:space="preserve">, however, </w:t>
            </w:r>
            <w:r w:rsidR="00FD46FC">
              <w:t xml:space="preserve">flagged </w:t>
            </w:r>
            <w:r w:rsidR="00AD4C42">
              <w:t>the</w:t>
            </w:r>
            <w:r>
              <w:t>m</w:t>
            </w:r>
            <w:r w:rsidR="00AD4C42">
              <w:t xml:space="preserve"> to </w:t>
            </w:r>
            <w:r w:rsidR="00796AF1">
              <w:t>perform a</w:t>
            </w:r>
            <w:r w:rsidR="00AD4C42">
              <w:t xml:space="preserve"> separate</w:t>
            </w:r>
            <w:r w:rsidR="00FD46FC">
              <w:t xml:space="preserve"> examination and synthesis</w:t>
            </w:r>
            <w:r w:rsidR="00AD4C42">
              <w:t xml:space="preserve"> of this data subset</w:t>
            </w:r>
            <w:r w:rsidR="0039435B">
              <w:t xml:space="preserve"> </w:t>
            </w:r>
            <w:r>
              <w:t>in future</w:t>
            </w:r>
            <w:r w:rsidR="0039435B">
              <w:t>.</w:t>
            </w:r>
          </w:p>
          <w:p w14:paraId="5B8259A8" w14:textId="55488EA2" w:rsidR="0094241A" w:rsidRDefault="00D276CD" w:rsidP="004850D9">
            <w:r>
              <w:t>We replaced t</w:t>
            </w:r>
            <w:r w:rsidR="006039A0">
              <w:t>he term ‘stakeholder’</w:t>
            </w:r>
            <w:r w:rsidR="00121BB3">
              <w:t xml:space="preserve"> with</w:t>
            </w:r>
            <w:r w:rsidR="006039A0">
              <w:t xml:space="preserve"> ‘partner’</w:t>
            </w:r>
            <w:r w:rsidR="0063336E">
              <w:t xml:space="preserve"> throughout th</w:t>
            </w:r>
            <w:r w:rsidR="0008271E">
              <w:t>is</w:t>
            </w:r>
            <w:r w:rsidR="0063336E">
              <w:t xml:space="preserve"> review</w:t>
            </w:r>
            <w:r w:rsidR="0008271E">
              <w:t xml:space="preserve"> to ensure </w:t>
            </w:r>
            <w:r w:rsidR="00121BB3">
              <w:t xml:space="preserve">our approach is </w:t>
            </w:r>
            <w:r w:rsidR="0008271E">
              <w:t>respectful</w:t>
            </w:r>
            <w:r w:rsidR="00121BB3">
              <w:t xml:space="preserve">, </w:t>
            </w:r>
            <w:r w:rsidR="0008271E">
              <w:t>inclusive</w:t>
            </w:r>
            <w:r w:rsidR="00121BB3">
              <w:t xml:space="preserve">, and </w:t>
            </w:r>
            <w:r w:rsidR="005304BB">
              <w:t>acknowledges and helps to reconcile</w:t>
            </w:r>
            <w:r w:rsidR="00121BB3">
              <w:t xml:space="preserve"> historical harms</w:t>
            </w:r>
            <w:r w:rsidR="0063336E">
              <w:fldChar w:fldCharType="begin"/>
            </w:r>
            <w:r w:rsidR="0063336E">
              <w:instrText xml:space="preserve"> ADDIN EN.CITE &lt;EndNote&gt;&lt;Cite&gt;&lt;Author&gt;Porter&lt;/Author&gt;&lt;Year&gt;2006&lt;/Year&gt;&lt;RecNum&gt;5983&lt;/RecNum&gt;&lt;DisplayText&gt;[3]&lt;/DisplayText&gt;&lt;record&gt;&lt;rec-number&gt;5983&lt;/rec-number&gt;&lt;foreign-keys&gt;&lt;key app="EN" db-id="fr29s5ss0pdvr6etearx0dfje0wddsefet22" timestamp="1642359396"&gt;5983&lt;/key&gt;&lt;/foreign-keys&gt;&lt;ref-type name="Journal Article"&gt;17&lt;/ref-type&gt;&lt;contributors&gt;&lt;authors&gt;&lt;author&gt;Porter, L.&lt;/author&gt;&lt;/authors&gt;&lt;/contributors&gt;&lt;titles&gt;&lt;title&gt;Planning in (post) colonial settings: Challenges for theory and practice.&lt;/title&gt;&lt;secondary-title&gt;Planning Theory and Practice&lt;/secondary-title&gt;&lt;/titles&gt;&lt;periodical&gt;&lt;full-title&gt;Planning Theory and Practice&lt;/full-title&gt;&lt;/periodical&gt;&lt;pages&gt;383-396&lt;/pages&gt;&lt;volume&gt;7&lt;/volume&gt;&lt;number&gt;4&lt;/number&gt;&lt;dates&gt;&lt;year&gt;2006&lt;/year&gt;&lt;/dates&gt;&lt;urls&gt;&lt;/urls&gt;&lt;/record&gt;&lt;/Cite&gt;&lt;/EndNote&gt;</w:instrText>
            </w:r>
            <w:r w:rsidR="0063336E">
              <w:fldChar w:fldCharType="separate"/>
            </w:r>
            <w:r w:rsidR="0063336E">
              <w:rPr>
                <w:noProof/>
              </w:rPr>
              <w:t>[3]</w:t>
            </w:r>
            <w:r w:rsidR="0063336E">
              <w:fldChar w:fldCharType="end"/>
            </w:r>
            <w:r w:rsidR="0063336E">
              <w:t>.</w:t>
            </w:r>
          </w:p>
          <w:p w14:paraId="08B400D4" w14:textId="107B820C" w:rsidR="005304BB" w:rsidRDefault="00D276CD" w:rsidP="004850D9">
            <w:r>
              <w:t xml:space="preserve">The term ‘outcome’ was altered slightly to accommodate for </w:t>
            </w:r>
            <w:r w:rsidR="0094241A">
              <w:t xml:space="preserve">positive and negative effects and process outcomes, </w:t>
            </w:r>
            <w:r>
              <w:t xml:space="preserve">as follows: </w:t>
            </w:r>
            <w:r w:rsidR="0094241A">
              <w:t xml:space="preserve">‘factor(s) </w:t>
            </w:r>
            <w:r w:rsidR="0094241A" w:rsidRPr="00151E5B">
              <w:t>described in the study methods used to determine a change in status as a result of interventions, can be measured or assessed as component</w:t>
            </w:r>
            <w:r w:rsidR="0094241A">
              <w:t>(s)</w:t>
            </w:r>
            <w:r w:rsidR="0094241A" w:rsidRPr="00151E5B">
              <w:t xml:space="preserve"> of the study, and </w:t>
            </w:r>
            <w:r w:rsidR="0094241A">
              <w:t>are</w:t>
            </w:r>
            <w:r w:rsidR="0094241A" w:rsidRPr="00151E5B">
              <w:t xml:space="preserve"> not </w:t>
            </w:r>
            <w:r w:rsidR="0094241A">
              <w:t>futuristic’; including</w:t>
            </w:r>
            <w:r w:rsidR="0094241A">
              <w:rPr>
                <w:lang w:val="en-CA"/>
              </w:rPr>
              <w:t xml:space="preserve"> both process and summative outcomes.</w:t>
            </w:r>
            <w:r w:rsidR="0083307E">
              <w:t xml:space="preserve"> (Adapted from Hoekstra et al, 2018 and University of Waterloo, 201</w:t>
            </w:r>
            <w:r w:rsidR="005C7AB8">
              <w:t>8</w:t>
            </w:r>
            <w:r w:rsidR="0083307E">
              <w:t>)</w:t>
            </w:r>
            <w:r w:rsidR="005C7AB8">
              <w:fldChar w:fldCharType="begin"/>
            </w:r>
            <w:r w:rsidR="001D58AE">
              <w:instrText xml:space="preserve"> ADDIN EN.CITE &lt;EndNote&gt;&lt;Cite&gt;&lt;Author&gt;Hoekstra&lt;/Author&gt;&lt;Year&gt;2018&lt;/Year&gt;&lt;RecNum&gt;5644&lt;/RecNum&gt;&lt;DisplayText&gt;[4, 5]&lt;/DisplayText&gt;&lt;record&gt;&lt;rec-number&gt;5644&lt;/rec-number&gt;&lt;foreign-keys&gt;&lt;key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Cite&gt;&lt;Author&gt;University of Waterloo&lt;/Author&gt;&lt;Year&gt;2018&lt;/Year&gt;&lt;RecNum&gt;5585&lt;/RecNum&gt;&lt;record&gt;&lt;rec-number&gt;5585&lt;/rec-number&gt;&lt;foreign-keys&gt;&lt;key app="EN" db-id="fr29s5ss0pdvr6etearx0dfje0wddsefet22" timestamp="1520586152"&gt;5585&lt;/key&gt;&lt;/foreign-keys&gt;&lt;ref-type name="Web Page"&gt;12&lt;/ref-type&gt;&lt;contributors&gt;&lt;authors&gt;&lt;author&gt;University of Waterloo,.&lt;/author&gt;&lt;/authors&gt;&lt;/contributors&gt;&lt;titles&gt;&lt;title&gt;Research Ethics: Definition of a health outcome.&lt;/title&gt;&lt;/titles&gt;&lt;volume&gt;2018&lt;/volume&gt;&lt;number&gt;March 7&lt;/number&gt;&lt;dates&gt;&lt;year&gt;2018&lt;/year&gt;&lt;/dates&gt;&lt;pub-location&gt;Waterloo, ON&lt;/pub-location&gt;&lt;publisher&gt;University of Waterloo&lt;/publisher&gt;&lt;urls&gt;&lt;related-urls&gt;&lt;url&gt;https://uwaterloo.ca/research/office-research-ethics/research-human-participants/pre-submission-and-training/human-research-guidelines-and-policies-alphabetical-list/definition-health-outcome&lt;/url&gt;&lt;/related-urls&gt;&lt;/urls&gt;&lt;/record&gt;&lt;/Cite&gt;&lt;/EndNote&gt;</w:instrText>
            </w:r>
            <w:r w:rsidR="005C7AB8">
              <w:fldChar w:fldCharType="separate"/>
            </w:r>
            <w:r w:rsidR="005C7AB8">
              <w:rPr>
                <w:noProof/>
              </w:rPr>
              <w:t>[4, 5]</w:t>
            </w:r>
            <w:r w:rsidR="005C7AB8">
              <w:fldChar w:fldCharType="end"/>
            </w:r>
          </w:p>
          <w:p w14:paraId="2F7C90CC" w14:textId="4D191E3B" w:rsidR="00D276CD" w:rsidRDefault="00D276CD" w:rsidP="004850D9">
            <w:r>
              <w:t>The term ‘impact’ was altered to better reflect a range of potential impacts, as follows: ‘</w:t>
            </w:r>
            <w:r w:rsidR="007761C9">
              <w:t>effects, influences or changes to the</w:t>
            </w:r>
            <w:r w:rsidR="007761C9" w:rsidRPr="00151E5B">
              <w:t xml:space="preserve"> economy, society, public policy or services, individuals, teams, organizations, health, the environment, </w:t>
            </w:r>
            <w:r w:rsidR="007761C9">
              <w:t xml:space="preserve">or </w:t>
            </w:r>
            <w:r w:rsidR="007761C9" w:rsidRPr="00151E5B">
              <w:t>quality of life</w:t>
            </w:r>
            <w:r w:rsidR="007761C9">
              <w:t>, beyond</w:t>
            </w:r>
            <w:r w:rsidR="007761C9" w:rsidRPr="00151E5B">
              <w:t xml:space="preserve"> academia</w:t>
            </w:r>
            <w:r>
              <w:t>’.</w:t>
            </w:r>
            <w:r w:rsidR="005C7AB8">
              <w:t xml:space="preserve">(Adapted from Hoekstra et al, 2018 and Higher Education and Funding Council </w:t>
            </w:r>
            <w:r w:rsidR="00D128DD">
              <w:t>for</w:t>
            </w:r>
            <w:r w:rsidR="005C7AB8">
              <w:t xml:space="preserve"> England, 2014)</w:t>
            </w:r>
            <w:r w:rsidR="005C7AB8">
              <w:fldChar w:fldCharType="begin"/>
            </w:r>
            <w:r w:rsidR="001D58AE">
              <w:instrText xml:space="preserve"> ADDIN EN.CITE &lt;EndNote&gt;&lt;Cite&gt;&lt;Author&gt;Higher Education Funding Council for England: Research Excellence Framework 2014&lt;/Author&gt;&lt;Year&gt;2014&lt;/Year&gt;&lt;RecNum&gt;5507&lt;/RecNum&gt;&lt;DisplayText&gt;[4, 6]&lt;/DisplayText&gt;&lt;record&gt;&lt;rec-number&gt;5507&lt;/rec-number&gt;&lt;foreign-keys&gt;&lt;key app="EN" db-id="fr29s5ss0pdvr6etearx0dfje0wddsefet22" timestamp="1510645637"&gt;5507&lt;/key&gt;&lt;/foreign-keys&gt;&lt;ref-type name="Web Page"&gt;12&lt;/ref-type&gt;&lt;contributors&gt;&lt;authors&gt;&lt;author&gt;Higher Education Funding Council for England: Research Excellence Framework 2014,.&lt;/author&gt;&lt;/authors&gt;&lt;secondary-authors&gt;&lt;author&gt;Higher Education Funding Council for England&lt;/author&gt;&lt;/secondary-authors&gt;&lt;/contributors&gt;&lt;titles&gt;&lt;title&gt;Assessment framework and guidance on submissions 2011.&lt;/title&gt;&lt;/titles&gt;&lt;volume&gt;14 Nov 2017&lt;/volume&gt;&lt;dates&gt;&lt;year&gt;2014&lt;/year&gt;&lt;/dates&gt;&lt;pub-location&gt;Bristol, UK&lt;/pub-location&gt;&lt;urls&gt;&lt;related-urls&gt;&lt;url&gt;http://www.ref.ac.uk/2014/media/ref/content/pub/assessmentframeworkandguidanceonsubmissions/GOS%20including%20addendum.pdf&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sidR="005C7AB8">
              <w:fldChar w:fldCharType="separate"/>
            </w:r>
            <w:r w:rsidR="005C7AB8">
              <w:rPr>
                <w:noProof/>
              </w:rPr>
              <w:t>[4, 6]</w:t>
            </w:r>
            <w:r w:rsidR="005C7AB8">
              <w:fldChar w:fldCharType="end"/>
            </w:r>
          </w:p>
        </w:tc>
      </w:tr>
      <w:tr w:rsidR="00491778" w14:paraId="401F7435" w14:textId="77777777" w:rsidTr="0016657D">
        <w:tc>
          <w:tcPr>
            <w:tcW w:w="2405" w:type="dxa"/>
            <w:vAlign w:val="center"/>
          </w:tcPr>
          <w:p w14:paraId="1FBD5445" w14:textId="47C6907F" w:rsidR="00491778" w:rsidRDefault="00491778" w:rsidP="004850D9">
            <w:pPr>
              <w:rPr>
                <w:b/>
                <w:bCs/>
              </w:rPr>
            </w:pPr>
            <w:r>
              <w:rPr>
                <w:b/>
                <w:bCs/>
              </w:rPr>
              <w:t>Inclusion-Exclusion Criteria</w:t>
            </w:r>
          </w:p>
        </w:tc>
        <w:tc>
          <w:tcPr>
            <w:tcW w:w="6945" w:type="dxa"/>
          </w:tcPr>
          <w:p w14:paraId="3D56A5B2" w14:textId="2A377640" w:rsidR="00491778" w:rsidRDefault="00491778" w:rsidP="004850D9">
            <w:r>
              <w:t>I</w:t>
            </w:r>
            <w:r w:rsidRPr="00E94EED">
              <w:t>ndicator</w:t>
            </w:r>
            <w:r>
              <w:t>s</w:t>
            </w:r>
            <w:r w:rsidRPr="00E94EED">
              <w:t xml:space="preserve"> </w:t>
            </w:r>
            <w:r>
              <w:t xml:space="preserve">and metrics </w:t>
            </w:r>
            <w:r w:rsidRPr="00E94EED">
              <w:t>w</w:t>
            </w:r>
            <w:r>
              <w:t>ere specifically excluded from this review, as the nature and contents of these reports were distinct</w:t>
            </w:r>
            <w:r w:rsidR="00295DCE">
              <w:t>. These studies will be reviewed and</w:t>
            </w:r>
            <w:r>
              <w:t xml:space="preserve"> analyzed </w:t>
            </w:r>
            <w:r w:rsidR="00295DCE">
              <w:t xml:space="preserve">for </w:t>
            </w:r>
            <w:r>
              <w:t>report</w:t>
            </w:r>
            <w:r w:rsidR="00295DCE">
              <w:t>ing</w:t>
            </w:r>
            <w:r>
              <w:t xml:space="preserve"> in a separate</w:t>
            </w:r>
            <w:r w:rsidR="00295DCE">
              <w:t>, future</w:t>
            </w:r>
            <w:r>
              <w:t xml:space="preserve"> publication.</w:t>
            </w:r>
          </w:p>
        </w:tc>
      </w:tr>
      <w:tr w:rsidR="00FD46FC" w14:paraId="60C7D2C4" w14:textId="77777777" w:rsidTr="0016657D">
        <w:tc>
          <w:tcPr>
            <w:tcW w:w="2405" w:type="dxa"/>
            <w:vAlign w:val="center"/>
          </w:tcPr>
          <w:p w14:paraId="166CDF33" w14:textId="6C8A5F5E" w:rsidR="00FD46FC" w:rsidRDefault="00FD46FC" w:rsidP="004850D9">
            <w:pPr>
              <w:rPr>
                <w:b/>
                <w:bCs/>
              </w:rPr>
            </w:pPr>
            <w:r>
              <w:rPr>
                <w:b/>
                <w:bCs/>
              </w:rPr>
              <w:t>Pragmatic and Psychometrics Assessment Criteria</w:t>
            </w:r>
            <w:r w:rsidR="006E18CD">
              <w:rPr>
                <w:b/>
                <w:bCs/>
              </w:rPr>
              <w:t xml:space="preserve"> </w:t>
            </w:r>
          </w:p>
        </w:tc>
        <w:tc>
          <w:tcPr>
            <w:tcW w:w="6945" w:type="dxa"/>
          </w:tcPr>
          <w:p w14:paraId="4CAA4F13" w14:textId="46B39CB8" w:rsidR="00875055" w:rsidRDefault="005A7E97" w:rsidP="004850D9">
            <w:r>
              <w:t xml:space="preserve">The level and type of detail required to assess tools using the </w:t>
            </w:r>
            <w:r w:rsidR="00796AF1">
              <w:t xml:space="preserve">initially-proposed </w:t>
            </w:r>
            <w:r>
              <w:t>PAPERS criteria</w:t>
            </w:r>
            <w:r>
              <w:fldChar w:fldCharType="begin"/>
            </w:r>
            <w:r w:rsidR="001D58AE">
              <w:instrText xml:space="preserve"> ADDIN EN.CITE &lt;EndNote&gt;&lt;Cite&gt;&lt;Author&gt;Stanick&lt;/Author&gt;&lt;Year&gt;2021&lt;/Year&gt;&lt;RecNum&gt;5889&lt;/RecNum&gt;&lt;DisplayText&gt;[7, 8]&lt;/DisplayText&gt;&lt;record&gt;&lt;rec-number&gt;5889&lt;/rec-number&gt;&lt;foreign-keys&gt;&lt;key app="EN" db-id="fr29s5ss0pdvr6etearx0dfje0wddsefet22" timestamp="1637703671"&gt;5889&lt;/key&gt;&lt;/foreign-keys&gt;&lt;ref-type name="Journal Article"&gt;17&lt;/ref-type&gt;&lt;contributors&gt;&lt;authors&gt;&lt;author&gt;Stanick, C.F., Halko, H.M., Nolen, E.A., Powell, B.J., Dorsey, C.N., Mettert, K.D, Weiner, B.J., Barwick, M., Wolfenden, L., Damschroder, L.J., Lewis, C.C.&lt;/author&gt;&lt;/authors&gt;&lt;/contributors&gt;&lt;titles&gt;&lt;title&gt;Pragmatic measures for implementation research: development of the Psychometric and Pragmatic Evidence Rating Scale (PAPERS).&lt;/title&gt;&lt;secondary-title&gt;Translational Behavioural Medicine&lt;/secondary-title&gt;&lt;/titles&gt;&lt;periodical&gt;&lt;full-title&gt;Translational Behavioural Medicine&lt;/full-title&gt;&lt;/periodical&gt;&lt;pages&gt;11-20&lt;/pages&gt;&lt;volume&gt;11&lt;/volume&gt;&lt;number&gt;1&lt;/number&gt;&lt;dates&gt;&lt;year&gt;2021&lt;/year&gt;&lt;/dates&gt;&lt;urls&gt;&lt;/urls&gt;&lt;electronic-resource-num&gt;10.1093/tbm/ibz164&lt;/electronic-resource-num&gt;&lt;/record&gt;&lt;/Cite&gt;&lt;Cite&gt;&lt;Author&gt;Lewis&lt;/Author&gt;&lt;Year&gt;2021&lt;/Year&gt;&lt;RecNum&gt;5893&lt;/RecNum&gt;&lt;record&gt;&lt;rec-number&gt;5893&lt;/rec-number&gt;&lt;foreign-keys&gt;&lt;key app="EN" db-id="fr29s5ss0pdvr6etearx0dfje0wddsefet22" timestamp="1637707408"&gt;5893&lt;/key&gt;&lt;/foreign-keys&gt;&lt;ref-type name="Journal Article"&gt;17&lt;/ref-type&gt;&lt;contributors&gt;&lt;authors&gt;&lt;author&gt;Lewis, C.C., Mettert, K.D., Stanick, C.F., Halko, H.M., Nolen, E.A., Powell, B.J., Weiner, B.J.&lt;/author&gt;&lt;/authors&gt;&lt;/contributors&gt;&lt;titles&gt;&lt;title&gt;The psychometric and pragmatic evidence rating scale (PAPERS) for measure development and evaluation.&lt;/title&gt;&lt;secondary-title&gt;Implementation Research and Practice&lt;/secondary-title&gt;&lt;/titles&gt;&lt;periodical&gt;&lt;full-title&gt;Implementation Research and Practice&lt;/full-title&gt;&lt;/periodical&gt;&lt;number&gt;January&lt;/number&gt;&lt;dates&gt;&lt;year&gt;2021&lt;/year&gt;&lt;/dates&gt;&lt;urls&gt;&lt;/urls&gt;&lt;electronic-resource-num&gt;10.1177/26334895211037391&lt;/electronic-resource-num&gt;&lt;/record&gt;&lt;/Cite&gt;&lt;/EndNote&gt;</w:instrText>
            </w:r>
            <w:r>
              <w:fldChar w:fldCharType="separate"/>
            </w:r>
            <w:r w:rsidR="005C7AB8">
              <w:rPr>
                <w:noProof/>
              </w:rPr>
              <w:t>[7, 8]</w:t>
            </w:r>
            <w:r>
              <w:fldChar w:fldCharType="end"/>
            </w:r>
            <w:r>
              <w:t xml:space="preserve"> exceeded what was abstractable from the literature we retained. There were a high number of incomplete cells due to missing data.</w:t>
            </w:r>
            <w:r w:rsidR="00796AF1">
              <w:t xml:space="preserve"> W</w:t>
            </w:r>
            <w:r>
              <w:t>e replaced th</w:t>
            </w:r>
            <w:r w:rsidR="00FD46FC">
              <w:t xml:space="preserve">e PAPERS psychometric and pragmatic criteria </w:t>
            </w:r>
            <w:r w:rsidR="00FD46FC">
              <w:fldChar w:fldCharType="begin"/>
            </w:r>
            <w:r w:rsidR="001D58AE">
              <w:instrText xml:space="preserve"> ADDIN EN.CITE &lt;EndNote&gt;&lt;Cite&gt;&lt;Author&gt;Stanick&lt;/Author&gt;&lt;Year&gt;2021&lt;/Year&gt;&lt;RecNum&gt;5889&lt;/RecNum&gt;&lt;DisplayText&gt;[7]&lt;/DisplayText&gt;&lt;record&gt;&lt;rec-number&gt;5889&lt;/rec-number&gt;&lt;foreign-keys&gt;&lt;key app="EN" db-id="fr29s5ss0pdvr6etearx0dfje0wddsefet22" timestamp="1637703671"&gt;5889&lt;/key&gt;&lt;/foreign-keys&gt;&lt;ref-type name="Journal Article"&gt;17&lt;/ref-type&gt;&lt;contributors&gt;&lt;authors&gt;&lt;author&gt;Stanick, C.F., Halko, H.M., Nolen, E.A., Powell, B.J., Dorsey, C.N., Mettert, K.D, Weiner, B.J., Barwick, M., Wolfenden, L., Damschroder, L.J., Lewis, C.C.&lt;/author&gt;&lt;/authors&gt;&lt;/contributors&gt;&lt;titles&gt;&lt;title&gt;Pragmatic measures for implementation research: development of the Psychometric and Pragmatic Evidence Rating Scale (PAPERS).&lt;/title&gt;&lt;secondary-title&gt;Translational Behavioural Medicine&lt;/secondary-title&gt;&lt;/titles&gt;&lt;periodical&gt;&lt;full-title&gt;Translational Behavioural Medicine&lt;/full-title&gt;&lt;/periodical&gt;&lt;pages&gt;11-20&lt;/pages&gt;&lt;volume&gt;11&lt;/volume&gt;&lt;number&gt;1&lt;/number&gt;&lt;dates&gt;&lt;year&gt;2021&lt;/year&gt;&lt;/dates&gt;&lt;urls&gt;&lt;/urls&gt;&lt;electronic-resource-num&gt;10.1093/tbm/ibz164&lt;/electronic-resource-num&gt;&lt;/record&gt;&lt;/Cite&gt;&lt;/EndNote&gt;</w:instrText>
            </w:r>
            <w:r w:rsidR="00FD46FC">
              <w:fldChar w:fldCharType="separate"/>
            </w:r>
            <w:r w:rsidR="005C7AB8">
              <w:rPr>
                <w:noProof/>
              </w:rPr>
              <w:t>[7]</w:t>
            </w:r>
            <w:r w:rsidR="00FD46FC">
              <w:fldChar w:fldCharType="end"/>
            </w:r>
            <w:r w:rsidR="00FD46FC">
              <w:t xml:space="preserve"> and the Global Assessment/Referral Criteria</w:t>
            </w:r>
            <w:r w:rsidR="00FD46FC">
              <w:fldChar w:fldCharType="begin"/>
            </w:r>
            <w:r w:rsidR="001D58AE">
              <w:instrText xml:space="preserve"> ADDIN EN.CITE &lt;EndNote&gt;&lt;Cite&gt;&lt;Author&gt;Graham&lt;/Author&gt;&lt;Year&gt;2001&lt;/Year&gt;&lt;RecNum&gt;5890&lt;/RecNum&gt;&lt;DisplayText&gt;[9]&lt;/DisplayText&gt;&lt;record&gt;&lt;rec-number&gt;5890&lt;/rec-number&gt;&lt;foreign-keys&gt;&lt;key app="EN" db-id="fr29s5ss0pdvr6etearx0dfje0wddsefet22" timestamp="1637706130"&gt;5890&lt;/key&gt;&lt;/foreign-keys&gt;&lt;ref-type name="Journal Article"&gt;17&lt;/ref-type&gt;&lt;contributors&gt;&lt;authors&gt;&lt;author&gt;Graham, I.D., Beardall, S., Carter, A.O., Glennie, J., Hebert, P.C., Tetroe, J.M., McAlister, F.A., Visentin, S., Anderson, G.M.&lt;/author&gt;&lt;/authors&gt;&lt;/contributors&gt;&lt;titles&gt;&lt;title&gt;What is the quality of drug therapy clinical practice guidelines in Canada?&lt;/title&gt;&lt;secondary-title&gt;Canadian Medical Association Journal&lt;/secondary-title&gt;&lt;/titles&gt;&lt;periodical&gt;&lt;full-title&gt;Canadian Medical Association Journal&lt;/full-title&gt;&lt;/periodical&gt;&lt;pages&gt;157-163&lt;/pages&gt;&lt;volume&gt;165&lt;/volume&gt;&lt;number&gt;2&lt;/number&gt;&lt;dates&gt;&lt;year&gt;2001&lt;/year&gt;&lt;/dates&gt;&lt;urls&gt;&lt;related-urls&gt;&lt;url&gt;https://www.cmaj.ca/content/165/2/157.full&lt;/url&gt;&lt;/related-urls&gt;&lt;/urls&gt;&lt;custom2&gt;PMC81282&lt;/custom2&gt;&lt;/record&gt;&lt;/Cite&gt;&lt;/EndNote&gt;</w:instrText>
            </w:r>
            <w:r w:rsidR="00FD46FC">
              <w:fldChar w:fldCharType="separate"/>
            </w:r>
            <w:r w:rsidR="005C7AB8">
              <w:rPr>
                <w:noProof/>
              </w:rPr>
              <w:t>[9]</w:t>
            </w:r>
            <w:r w:rsidR="00FD46FC">
              <w:fldChar w:fldCharType="end"/>
            </w:r>
            <w:r w:rsidR="00FD46FC">
              <w:t xml:space="preserve"> with </w:t>
            </w:r>
            <w:r>
              <w:t xml:space="preserve">the newly modified tool evaluation criteria. </w:t>
            </w:r>
            <w:r w:rsidR="00875055">
              <w:t xml:space="preserve">We chose instead to modify a set of </w:t>
            </w:r>
            <w:r w:rsidR="00FD46FC">
              <w:t xml:space="preserve">consensus-built </w:t>
            </w:r>
            <w:r w:rsidR="00875055">
              <w:t>evaluative</w:t>
            </w:r>
            <w:r w:rsidR="00FD46FC">
              <w:t xml:space="preserve"> criteria </w:t>
            </w:r>
            <w:r w:rsidR="00875055">
              <w:t>developed by the Centre of Excellence on Partnership with Patients and the Public</w:t>
            </w:r>
            <w:r w:rsidR="00875055">
              <w:fldChar w:fldCharType="begin"/>
            </w:r>
            <w:r w:rsidR="005C7AB8">
              <w:instrText xml:space="preserve"> ADDIN EN.CITE &lt;EndNote&gt;&lt;Cite&gt;&lt;Author&gt;Centre of Excellence on Partnership with Patients and the Public (CEPPP)&lt;/Author&gt;&lt;Year&gt;2021&lt;/Year&gt;&lt;RecNum&gt;5892&lt;/RecNum&gt;&lt;DisplayText&gt;[10]&lt;/DisplayText&gt;&lt;record&gt;&lt;rec-number&gt;5892&lt;/rec-number&gt;&lt;foreign-keys&gt;&lt;key app="EN" db-id="fr29s5ss0pdvr6etearx0dfje0wddsefet22" timestamp="1637706651"&gt;5892&lt;/key&gt;&lt;/foreign-keys&gt;&lt;ref-type name="Web Page"&gt;12&lt;/ref-type&gt;&lt;contributors&gt;&lt;authors&gt;&lt;author&gt;Centre of Excellence on Partnership with Patients and the Public (CEPPP),.&lt;/author&gt;&lt;/authors&gt;&lt;/contributors&gt;&lt;titles&gt;&lt;title&gt;Patient and Public Engagement Evaluation Toolkit&lt;/title&gt;&lt;/titles&gt;&lt;volume&gt;2021&lt;/volume&gt;&lt;number&gt;23 Nov&lt;/number&gt;&lt;dates&gt;&lt;year&gt;2021&lt;/year&gt;&lt;/dates&gt;&lt;publisher&gt;CEPPP&lt;/publisher&gt;&lt;urls&gt;&lt;related-urls&gt;&lt;url&gt;https://ceppp.ca/en/evaluation-toolkit/#care||div1|category_evaluation-toolkit-project|1&lt;/url&gt;&lt;/related-urls&gt;&lt;/urls&gt;&lt;/record&gt;&lt;/Cite&gt;&lt;/EndNote&gt;</w:instrText>
            </w:r>
            <w:r w:rsidR="00875055">
              <w:fldChar w:fldCharType="separate"/>
            </w:r>
            <w:r w:rsidR="005C7AB8">
              <w:rPr>
                <w:noProof/>
              </w:rPr>
              <w:t>[10]</w:t>
            </w:r>
            <w:r w:rsidR="00875055">
              <w:fldChar w:fldCharType="end"/>
            </w:r>
            <w:r w:rsidR="00875055">
              <w:t xml:space="preserve"> as part of the </w:t>
            </w:r>
            <w:r w:rsidR="00875055" w:rsidRPr="00875055">
              <w:rPr>
                <w:i/>
                <w:iCs/>
              </w:rPr>
              <w:t xml:space="preserve">Patient and </w:t>
            </w:r>
            <w:r w:rsidR="00875055" w:rsidRPr="00875055">
              <w:rPr>
                <w:i/>
                <w:iCs/>
              </w:rPr>
              <w:lastRenderedPageBreak/>
              <w:t>Public Engagement Evaluation Toolkit Project</w:t>
            </w:r>
            <w:r w:rsidR="00875055">
              <w:rPr>
                <w:i/>
                <w:iCs/>
              </w:rPr>
              <w:t>.</w:t>
            </w:r>
            <w:r w:rsidR="00875055" w:rsidRPr="00875055">
              <w:t xml:space="preserve"> These criteria were </w:t>
            </w:r>
            <w:r w:rsidR="00875055">
              <w:t xml:space="preserve">utilized by Boivin and colleagues in their 2018 systematic review </w:t>
            </w:r>
            <w:r w:rsidR="00875055">
              <w:fldChar w:fldCharType="begin"/>
            </w:r>
            <w:r w:rsidR="005C7AB8">
              <w:instrText xml:space="preserve"> ADDIN EN.CITE &lt;EndNote&gt;&lt;Cite&gt;&lt;Author&gt;Boivin&lt;/Author&gt;&lt;Year&gt;2018&lt;/Year&gt;&lt;RecNum&gt;5891&lt;/RecNum&gt;&lt;DisplayText&gt;[11]&lt;/DisplayText&gt;&lt;record&gt;&lt;rec-number&gt;5891&lt;/rec-number&gt;&lt;foreign-keys&gt;&lt;key app="EN" db-id="fr29s5ss0pdvr6etearx0dfje0wddsefet22" timestamp="1637706405"&gt;5891&lt;/key&gt;&lt;/foreign-keys&gt;&lt;ref-type name="Journal Article"&gt;17&lt;/ref-type&gt;&lt;contributors&gt;&lt;authors&gt;&lt;author&gt;Boivin, A., L’Esperance, A., Gauvin, F.P., Dumez, V., Maccaulay, A.C., Lehoux, P., Abelson, J.&lt;/author&gt;&lt;/authors&gt;&lt;/contributors&gt;&lt;titles&gt;&lt;title&gt;Patient and public engagement in research and health system decision making: A systematic review of evaluation tools.&lt;/title&gt;&lt;secondary-title&gt;Health Expectations&lt;/secondary-title&gt;&lt;/titles&gt;&lt;periodical&gt;&lt;full-title&gt;Health Expectations&lt;/full-title&gt;&lt;/periodical&gt;&lt;pages&gt;1075-1084&lt;/pages&gt;&lt;volume&gt;21&lt;/volume&gt;&lt;number&gt;6&lt;/number&gt;&lt;edition&gt;2018 Jul 30&lt;/edition&gt;&lt;dates&gt;&lt;year&gt;2018&lt;/year&gt;&lt;/dates&gt;&lt;urls&gt;&lt;/urls&gt;&lt;custom2&gt;PMC6250878 PMID 30062858&lt;/custom2&gt;&lt;electronic-resource-num&gt;10.1111/hex.12804&lt;/electronic-resource-num&gt;&lt;/record&gt;&lt;/Cite&gt;&lt;/EndNote&gt;</w:instrText>
            </w:r>
            <w:r w:rsidR="00875055">
              <w:fldChar w:fldCharType="separate"/>
            </w:r>
            <w:r w:rsidR="005C7AB8">
              <w:rPr>
                <w:noProof/>
              </w:rPr>
              <w:t>[11]</w:t>
            </w:r>
            <w:r w:rsidR="00875055">
              <w:fldChar w:fldCharType="end"/>
            </w:r>
            <w:r w:rsidR="00875055">
              <w:t xml:space="preserve">. </w:t>
            </w:r>
          </w:p>
          <w:p w14:paraId="55D82D6D" w14:textId="5F2EEAC9" w:rsidR="00FD46FC" w:rsidRDefault="00FD46FC" w:rsidP="004850D9"/>
          <w:p w14:paraId="0BDCA394" w14:textId="5A154E78" w:rsidR="00FD46FC" w:rsidRDefault="00FD46FC" w:rsidP="004850D9">
            <w:r>
              <w:t xml:space="preserve">The criteria were developed by- and for a diverse set of </w:t>
            </w:r>
            <w:r w:rsidR="00EA44A4">
              <w:t>partner</w:t>
            </w:r>
            <w:r>
              <w:t>s</w:t>
            </w:r>
            <w:r w:rsidR="00796AF1">
              <w:t>, including</w:t>
            </w:r>
            <w:r>
              <w:t xml:space="preserve"> patients, </w:t>
            </w:r>
            <w:r w:rsidR="00796AF1">
              <w:t xml:space="preserve">members of the </w:t>
            </w:r>
            <w:r>
              <w:t xml:space="preserve">public, </w:t>
            </w:r>
            <w:r w:rsidR="00796AF1">
              <w:t xml:space="preserve">healthcare providers, </w:t>
            </w:r>
            <w:r>
              <w:t xml:space="preserve">decision makers, community members, </w:t>
            </w:r>
            <w:r w:rsidR="00796AF1">
              <w:t xml:space="preserve">and academic researchers. We consulted with </w:t>
            </w:r>
            <w:r>
              <w:t xml:space="preserve">A L’Esperance </w:t>
            </w:r>
            <w:r w:rsidR="00796AF1">
              <w:t>to craft and</w:t>
            </w:r>
            <w:r>
              <w:t xml:space="preserve"> pilot-test</w:t>
            </w:r>
            <w:r w:rsidR="00796AF1">
              <w:t xml:space="preserve"> </w:t>
            </w:r>
            <w:r>
              <w:t xml:space="preserve">a modified version of the CEPPP criteria </w:t>
            </w:r>
            <w:r w:rsidR="00796AF1">
              <w:t>for our study purposes.</w:t>
            </w:r>
          </w:p>
          <w:p w14:paraId="6153A402" w14:textId="57E51ED5" w:rsidR="0039435B" w:rsidRPr="00D26FD8" w:rsidRDefault="0039435B" w:rsidP="004850D9"/>
        </w:tc>
      </w:tr>
      <w:tr w:rsidR="00FD46FC" w14:paraId="4BF14BE7" w14:textId="77777777" w:rsidTr="0016657D">
        <w:tc>
          <w:tcPr>
            <w:tcW w:w="2405" w:type="dxa"/>
            <w:vAlign w:val="center"/>
          </w:tcPr>
          <w:p w14:paraId="6CED9493" w14:textId="2AE38457" w:rsidR="00FD46FC" w:rsidRDefault="00FD46FC" w:rsidP="004850D9">
            <w:pPr>
              <w:rPr>
                <w:b/>
                <w:bCs/>
              </w:rPr>
            </w:pPr>
            <w:r>
              <w:rPr>
                <w:b/>
                <w:bCs/>
              </w:rPr>
              <w:lastRenderedPageBreak/>
              <w:t>Outcomes</w:t>
            </w:r>
            <w:r w:rsidR="00D515C6">
              <w:rPr>
                <w:b/>
                <w:bCs/>
              </w:rPr>
              <w:t xml:space="preserve"> Variables</w:t>
            </w:r>
          </w:p>
        </w:tc>
        <w:tc>
          <w:tcPr>
            <w:tcW w:w="6945" w:type="dxa"/>
          </w:tcPr>
          <w:p w14:paraId="190ECC2F" w14:textId="77777777" w:rsidR="00796AF1" w:rsidRDefault="00796AF1" w:rsidP="004850D9">
            <w:pPr>
              <w:autoSpaceDE w:val="0"/>
              <w:autoSpaceDN w:val="0"/>
              <w:adjustRightInd w:val="0"/>
              <w:rPr>
                <w:lang w:val="en-CA"/>
              </w:rPr>
            </w:pPr>
          </w:p>
          <w:p w14:paraId="3F6486E2" w14:textId="61345FF6" w:rsidR="007F3844" w:rsidRDefault="0039435B" w:rsidP="004850D9">
            <w:pPr>
              <w:autoSpaceDE w:val="0"/>
              <w:autoSpaceDN w:val="0"/>
              <w:adjustRightInd w:val="0"/>
              <w:rPr>
                <w:lang w:val="en-CA"/>
              </w:rPr>
            </w:pPr>
            <w:r>
              <w:rPr>
                <w:lang w:val="en-CA"/>
              </w:rPr>
              <w:t>Descriptive study characteristics</w:t>
            </w:r>
          </w:p>
          <w:p w14:paraId="19B6CC0F" w14:textId="19F44EAF" w:rsidR="00FD46FC" w:rsidRDefault="00FD46FC" w:rsidP="004850D9">
            <w:pPr>
              <w:autoSpaceDE w:val="0"/>
              <w:autoSpaceDN w:val="0"/>
              <w:adjustRightInd w:val="0"/>
              <w:rPr>
                <w:lang w:val="en-CA"/>
              </w:rPr>
            </w:pPr>
            <w:r w:rsidRPr="00BE5C07">
              <w:rPr>
                <w:lang w:val="en-CA"/>
              </w:rPr>
              <w:t xml:space="preserve">[author, year, title, language, country, health </w:t>
            </w:r>
            <w:r>
              <w:rPr>
                <w:lang w:val="en-CA"/>
              </w:rPr>
              <w:t>sub-</w:t>
            </w:r>
            <w:r w:rsidRPr="00BE5C07">
              <w:rPr>
                <w:lang w:val="en-CA"/>
              </w:rPr>
              <w:t xml:space="preserve">domain, </w:t>
            </w:r>
            <w:r>
              <w:rPr>
                <w:lang w:val="en-CA"/>
              </w:rPr>
              <w:t>focus (discipline)</w:t>
            </w:r>
            <w:r w:rsidRPr="00BE5C07">
              <w:rPr>
                <w:lang w:val="en-CA"/>
              </w:rPr>
              <w:t xml:space="preserve">, </w:t>
            </w:r>
            <w:r>
              <w:rPr>
                <w:lang w:val="en-CA"/>
              </w:rPr>
              <w:t>population targeted by tool</w:t>
            </w:r>
            <w:r w:rsidRPr="00BE5C07">
              <w:rPr>
                <w:lang w:val="en-CA"/>
              </w:rPr>
              <w:t xml:space="preserve">, </w:t>
            </w:r>
            <w:r w:rsidR="0039435B">
              <w:rPr>
                <w:lang w:val="en-CA"/>
              </w:rPr>
              <w:t xml:space="preserve">sex (if available), </w:t>
            </w:r>
            <w:r w:rsidRPr="00BE5C07">
              <w:rPr>
                <w:lang w:val="en-CA"/>
              </w:rPr>
              <w:t xml:space="preserve">study </w:t>
            </w:r>
            <w:r w:rsidR="0039435B">
              <w:rPr>
                <w:lang w:val="en-CA"/>
              </w:rPr>
              <w:t>design,</w:t>
            </w:r>
            <w:r>
              <w:rPr>
                <w:lang w:val="en-CA"/>
              </w:rPr>
              <w:t xml:space="preserve"> study method(s)</w:t>
            </w:r>
            <w:r w:rsidR="00502E4C">
              <w:rPr>
                <w:lang w:val="en-CA"/>
              </w:rPr>
              <w:t>, conceptual framew</w:t>
            </w:r>
            <w:r w:rsidR="00502E4C" w:rsidRPr="004819F7">
              <w:rPr>
                <w:lang w:val="en-CA"/>
              </w:rPr>
              <w:t>ork (study)</w:t>
            </w:r>
            <w:r w:rsidRPr="004819F7">
              <w:rPr>
                <w:lang w:val="en-CA"/>
              </w:rPr>
              <w:t>]</w:t>
            </w:r>
            <w:r w:rsidR="00F76354" w:rsidRPr="004819F7">
              <w:rPr>
                <w:lang w:val="en-CA"/>
              </w:rPr>
              <w:t xml:space="preserve"> </w:t>
            </w:r>
            <w:r w:rsidR="004819F7" w:rsidRPr="004819F7">
              <w:rPr>
                <w:lang w:val="en-CA"/>
              </w:rPr>
              <w:t xml:space="preserve">Reported Elsewhere: </w:t>
            </w:r>
            <w:r w:rsidR="004819F7">
              <w:rPr>
                <w:lang w:val="en-CA"/>
              </w:rPr>
              <w:t>[</w:t>
            </w:r>
            <w:r w:rsidR="004819F7" w:rsidRPr="004819F7">
              <w:rPr>
                <w:lang w:val="en-CA"/>
              </w:rPr>
              <w:t>Study o</w:t>
            </w:r>
            <w:r w:rsidR="00F76354" w:rsidRPr="004819F7">
              <w:rPr>
                <w:lang w:val="en-CA"/>
              </w:rPr>
              <w:t>utcomes and Impacts</w:t>
            </w:r>
            <w:r w:rsidR="004819F7">
              <w:rPr>
                <w:lang w:val="en-CA"/>
              </w:rPr>
              <w:t>]</w:t>
            </w:r>
          </w:p>
          <w:p w14:paraId="0278FA6C" w14:textId="77777777" w:rsidR="004609A2" w:rsidRPr="00BE5C07" w:rsidRDefault="004609A2" w:rsidP="004850D9">
            <w:pPr>
              <w:autoSpaceDE w:val="0"/>
              <w:autoSpaceDN w:val="0"/>
              <w:adjustRightInd w:val="0"/>
              <w:rPr>
                <w:lang w:val="en-CA"/>
              </w:rPr>
            </w:pPr>
          </w:p>
          <w:p w14:paraId="5CEC9D06" w14:textId="77777777" w:rsidR="007F3844" w:rsidRDefault="007F3844" w:rsidP="004850D9">
            <w:pPr>
              <w:autoSpaceDE w:val="0"/>
              <w:autoSpaceDN w:val="0"/>
              <w:adjustRightInd w:val="0"/>
              <w:rPr>
                <w:lang w:val="en-CA"/>
              </w:rPr>
            </w:pPr>
            <w:r>
              <w:rPr>
                <w:lang w:val="en-CA"/>
              </w:rPr>
              <w:t>Tool Characteristics</w:t>
            </w:r>
          </w:p>
          <w:p w14:paraId="064C0659" w14:textId="39FFB6B6" w:rsidR="004609A2" w:rsidRDefault="004609A2" w:rsidP="004850D9">
            <w:pPr>
              <w:autoSpaceDE w:val="0"/>
              <w:autoSpaceDN w:val="0"/>
              <w:adjustRightInd w:val="0"/>
              <w:rPr>
                <w:lang w:val="en-CA"/>
              </w:rPr>
            </w:pPr>
            <w:r>
              <w:rPr>
                <w:lang w:val="en-CA"/>
              </w:rPr>
              <w:t>[</w:t>
            </w:r>
            <w:r w:rsidR="00FD46FC" w:rsidRPr="00A4666A">
              <w:rPr>
                <w:lang w:val="en-CA"/>
              </w:rPr>
              <w:t>tool name</w:t>
            </w:r>
            <w:r w:rsidR="00FD46FC">
              <w:rPr>
                <w:lang w:val="en-CA"/>
              </w:rPr>
              <w:t xml:space="preserve">, </w:t>
            </w:r>
            <w:r w:rsidR="00FD46FC" w:rsidRPr="00A4666A">
              <w:rPr>
                <w:lang w:val="en-CA"/>
              </w:rPr>
              <w:t>tool type</w:t>
            </w:r>
            <w:r w:rsidR="00FD46FC">
              <w:rPr>
                <w:lang w:val="en-CA"/>
              </w:rPr>
              <w:t xml:space="preserve">, </w:t>
            </w:r>
            <w:r w:rsidR="00FD46FC" w:rsidRPr="00A4666A">
              <w:rPr>
                <w:lang w:val="en-CA"/>
              </w:rPr>
              <w:t>tool purpose</w:t>
            </w:r>
            <w:r w:rsidR="00502E4C">
              <w:rPr>
                <w:lang w:val="en-CA"/>
              </w:rPr>
              <w:t xml:space="preserve">, </w:t>
            </w:r>
            <w:r w:rsidR="00FD46FC" w:rsidRPr="00A4666A">
              <w:rPr>
                <w:lang w:val="en-CA"/>
              </w:rPr>
              <w:t>underlying theory/model/framework</w:t>
            </w:r>
            <w:r w:rsidR="00502E4C">
              <w:rPr>
                <w:lang w:val="en-CA"/>
              </w:rPr>
              <w:t xml:space="preserve"> (tool), theory citation (tool), level of analysis, recommended frequency of use</w:t>
            </w:r>
            <w:r w:rsidR="007F3844">
              <w:rPr>
                <w:lang w:val="en-CA"/>
              </w:rPr>
              <w:t xml:space="preserve">; </w:t>
            </w:r>
            <w:r w:rsidR="00502E4C">
              <w:rPr>
                <w:lang w:val="en-CA"/>
              </w:rPr>
              <w:t xml:space="preserve">Unavailable: </w:t>
            </w:r>
            <w:r w:rsidR="007F3844">
              <w:rPr>
                <w:lang w:val="en-CA"/>
              </w:rPr>
              <w:t>[</w:t>
            </w:r>
            <w:r w:rsidR="00502E4C">
              <w:rPr>
                <w:lang w:val="en-CA"/>
              </w:rPr>
              <w:t>measurement scale type</w:t>
            </w:r>
            <w:r w:rsidR="007F3844">
              <w:rPr>
                <w:lang w:val="en-CA"/>
              </w:rPr>
              <w:t xml:space="preserve"> – not systematically reported</w:t>
            </w:r>
            <w:r>
              <w:rPr>
                <w:lang w:val="en-CA"/>
              </w:rPr>
              <w:t>]</w:t>
            </w:r>
            <w:r w:rsidR="00D515C6">
              <w:rPr>
                <w:lang w:val="en-CA"/>
              </w:rPr>
              <w:t xml:space="preserve">; </w:t>
            </w:r>
            <w:r w:rsidRPr="00D515C6">
              <w:rPr>
                <w:lang w:val="en-CA"/>
              </w:rPr>
              <w:t xml:space="preserve">Reported elsewhere: [tool </w:t>
            </w:r>
            <w:r>
              <w:rPr>
                <w:lang w:val="en-CA"/>
              </w:rPr>
              <w:t>constructs/categories, definitions]</w:t>
            </w:r>
          </w:p>
          <w:p w14:paraId="6C782D86" w14:textId="1D77D912" w:rsidR="006E18CD" w:rsidRDefault="006E18CD" w:rsidP="004850D9">
            <w:pPr>
              <w:autoSpaceDE w:val="0"/>
              <w:autoSpaceDN w:val="0"/>
              <w:adjustRightInd w:val="0"/>
              <w:rPr>
                <w:lang w:val="en-CA"/>
              </w:rPr>
            </w:pPr>
          </w:p>
          <w:p w14:paraId="19CF45CF" w14:textId="387059FE" w:rsidR="00E90EEC" w:rsidRDefault="00E90EEC" w:rsidP="004850D9">
            <w:pPr>
              <w:autoSpaceDE w:val="0"/>
              <w:autoSpaceDN w:val="0"/>
              <w:adjustRightInd w:val="0"/>
              <w:rPr>
                <w:lang w:val="en-CA"/>
              </w:rPr>
            </w:pPr>
            <w:r>
              <w:rPr>
                <w:lang w:val="en-CA"/>
              </w:rPr>
              <w:t>Psychometric Criteria</w:t>
            </w:r>
          </w:p>
          <w:p w14:paraId="3BB36745" w14:textId="1F64B6A4" w:rsidR="00E90EEC" w:rsidRDefault="00E90EEC" w:rsidP="004850D9">
            <w:pPr>
              <w:autoSpaceDE w:val="0"/>
              <w:autoSpaceDN w:val="0"/>
              <w:adjustRightInd w:val="0"/>
              <w:rPr>
                <w:lang w:val="en-CA"/>
              </w:rPr>
            </w:pPr>
            <w:r>
              <w:rPr>
                <w:lang w:val="en-CA"/>
              </w:rPr>
              <w:t>[reported evidence of reliability (internal consistency, test-retest reliability, inter-rater reliability, reliability(other); reported evidence of validity (construct validity (convergent, factorial, discriminant, known groups, undefined); criterion validity (</w:t>
            </w:r>
            <w:r w:rsidR="00C11733">
              <w:rPr>
                <w:lang w:val="en-CA"/>
              </w:rPr>
              <w:t>predictive, concurrent); content validity, structural validity (dimensionality); face validity, responsiveness); reported evidence of norms; reported evidence of interpretability (ceiling and/or floor effects, interpretability (other)]</w:t>
            </w:r>
          </w:p>
          <w:p w14:paraId="5B765900" w14:textId="77777777" w:rsidR="00E90EEC" w:rsidRDefault="00E90EEC" w:rsidP="004850D9">
            <w:pPr>
              <w:autoSpaceDE w:val="0"/>
              <w:autoSpaceDN w:val="0"/>
              <w:adjustRightInd w:val="0"/>
              <w:rPr>
                <w:lang w:val="en-CA"/>
              </w:rPr>
            </w:pPr>
          </w:p>
          <w:p w14:paraId="64CBCC16" w14:textId="77777777" w:rsidR="006E18CD" w:rsidRDefault="006E18CD" w:rsidP="004850D9">
            <w:pPr>
              <w:autoSpaceDE w:val="0"/>
              <w:autoSpaceDN w:val="0"/>
              <w:adjustRightInd w:val="0"/>
              <w:rPr>
                <w:lang w:val="en-CA"/>
              </w:rPr>
            </w:pPr>
            <w:r>
              <w:rPr>
                <w:lang w:val="en-CA"/>
              </w:rPr>
              <w:t>Pragmatic Criteria</w:t>
            </w:r>
          </w:p>
          <w:p w14:paraId="48218998" w14:textId="743666C9" w:rsidR="006E18CD" w:rsidRDefault="00A113B7" w:rsidP="004850D9">
            <w:pPr>
              <w:autoSpaceDE w:val="0"/>
              <w:autoSpaceDN w:val="0"/>
              <w:adjustRightInd w:val="0"/>
              <w:rPr>
                <w:lang w:val="en-CA"/>
              </w:rPr>
            </w:pPr>
            <w:r>
              <w:rPr>
                <w:lang w:val="en-CA"/>
              </w:rPr>
              <w:t>[</w:t>
            </w:r>
            <w:r w:rsidR="00E90EEC">
              <w:rPr>
                <w:lang w:val="en-CA"/>
              </w:rPr>
              <w:t xml:space="preserve">Health research partnership </w:t>
            </w:r>
            <w:r w:rsidR="00AC0816">
              <w:rPr>
                <w:lang w:val="en-CA"/>
              </w:rPr>
              <w:t xml:space="preserve">tool </w:t>
            </w:r>
            <w:r w:rsidR="00E90EEC">
              <w:rPr>
                <w:lang w:val="en-CA"/>
              </w:rPr>
              <w:t xml:space="preserve">assessment criteria (modified from Boivin et al, 2018 </w:t>
            </w:r>
            <w:r w:rsidR="001A43B3">
              <w:rPr>
                <w:lang w:val="en-CA"/>
              </w:rPr>
              <w:t>–</w:t>
            </w:r>
            <w:r w:rsidR="00E90EEC">
              <w:rPr>
                <w:lang w:val="en-CA"/>
              </w:rPr>
              <w:t xml:space="preserve"> </w:t>
            </w:r>
            <w:r w:rsidR="001A43B3">
              <w:rPr>
                <w:lang w:val="en-CA"/>
              </w:rPr>
              <w:t xml:space="preserve">see </w:t>
            </w:r>
            <w:r w:rsidR="007F3844">
              <w:rPr>
                <w:lang w:val="en-CA"/>
              </w:rPr>
              <w:t xml:space="preserve">Appendix) </w:t>
            </w:r>
            <w:r w:rsidR="00E90EEC">
              <w:rPr>
                <w:lang w:val="en-CA"/>
              </w:rPr>
              <w:t>replaced</w:t>
            </w:r>
            <w:r w:rsidR="006E18CD">
              <w:rPr>
                <w:lang w:val="en-CA"/>
              </w:rPr>
              <w:t xml:space="preserve"> the PAPERS and global assessment criteria</w:t>
            </w:r>
            <w:r>
              <w:rPr>
                <w:lang w:val="en-CA"/>
              </w:rPr>
              <w:t xml:space="preserve"> </w:t>
            </w:r>
            <w:r w:rsidR="006E18CD">
              <w:rPr>
                <w:lang w:val="en-CA"/>
              </w:rPr>
              <w:t xml:space="preserve">as </w:t>
            </w:r>
            <w:r>
              <w:rPr>
                <w:lang w:val="en-CA"/>
              </w:rPr>
              <w:t xml:space="preserve">described </w:t>
            </w:r>
            <w:r w:rsidR="006E18CD">
              <w:rPr>
                <w:lang w:val="en-CA"/>
              </w:rPr>
              <w:t>above;</w:t>
            </w:r>
            <w:r>
              <w:rPr>
                <w:lang w:val="en-CA"/>
              </w:rPr>
              <w:t xml:space="preserve"> modified c</w:t>
            </w:r>
            <w:r w:rsidR="006E18CD">
              <w:rPr>
                <w:lang w:val="en-CA"/>
              </w:rPr>
              <w:t>riteria were a better, more feasible fit with source data and level of reported detail</w:t>
            </w:r>
            <w:r>
              <w:rPr>
                <w:lang w:val="en-CA"/>
              </w:rPr>
              <w:t>]</w:t>
            </w:r>
          </w:p>
          <w:p w14:paraId="5BB0C702" w14:textId="77777777" w:rsidR="00E90EEC" w:rsidRDefault="00E90EEC" w:rsidP="004850D9">
            <w:pPr>
              <w:autoSpaceDE w:val="0"/>
              <w:autoSpaceDN w:val="0"/>
              <w:adjustRightInd w:val="0"/>
              <w:rPr>
                <w:lang w:val="en-CA"/>
              </w:rPr>
            </w:pPr>
          </w:p>
          <w:p w14:paraId="27CF8653" w14:textId="699A57DB" w:rsidR="004819F7" w:rsidRPr="00A4666A" w:rsidRDefault="00E90EEC" w:rsidP="004819F7">
            <w:pPr>
              <w:autoSpaceDE w:val="0"/>
              <w:autoSpaceDN w:val="0"/>
              <w:adjustRightInd w:val="0"/>
              <w:rPr>
                <w:lang w:val="en-CA"/>
              </w:rPr>
            </w:pPr>
            <w:r w:rsidRPr="007F3844">
              <w:rPr>
                <w:lang w:val="en-CA"/>
              </w:rPr>
              <w:t>Partnership Characteristics</w:t>
            </w:r>
            <w:r>
              <w:rPr>
                <w:lang w:val="en-CA"/>
              </w:rPr>
              <w:t xml:space="preserve"> </w:t>
            </w:r>
            <w:r w:rsidR="004819F7">
              <w:rPr>
                <w:lang w:val="en-CA"/>
              </w:rPr>
              <w:t>[</w:t>
            </w:r>
            <w:r w:rsidR="00F76354">
              <w:rPr>
                <w:lang w:val="en-CA"/>
              </w:rPr>
              <w:t>r</w:t>
            </w:r>
            <w:r>
              <w:rPr>
                <w:lang w:val="en-CA"/>
              </w:rPr>
              <w:t>eported elsewhere</w:t>
            </w:r>
            <w:r w:rsidR="004819F7">
              <w:rPr>
                <w:lang w:val="en-CA"/>
              </w:rPr>
              <w:t>]</w:t>
            </w:r>
          </w:p>
          <w:p w14:paraId="440D43DD" w14:textId="3F5E859D" w:rsidR="00E90EEC" w:rsidRPr="00A4666A" w:rsidRDefault="00E90EEC" w:rsidP="004850D9">
            <w:pPr>
              <w:autoSpaceDE w:val="0"/>
              <w:autoSpaceDN w:val="0"/>
              <w:adjustRightInd w:val="0"/>
              <w:rPr>
                <w:lang w:val="en-CA"/>
              </w:rPr>
            </w:pPr>
          </w:p>
        </w:tc>
      </w:tr>
    </w:tbl>
    <w:p w14:paraId="02F9B5DD" w14:textId="3638D8DE" w:rsidR="00FD46FC" w:rsidRDefault="00FD46FC" w:rsidP="00FD46FC"/>
    <w:p w14:paraId="3DE4839B" w14:textId="0299ABAD" w:rsidR="005C7AB8" w:rsidRDefault="005C7AB8" w:rsidP="00FD46FC"/>
    <w:p w14:paraId="5C5BC192" w14:textId="471DE0F2" w:rsidR="005C7AB8" w:rsidRDefault="005C7AB8" w:rsidP="00FD46FC"/>
    <w:p w14:paraId="604B8BC3" w14:textId="4D3DAE9A" w:rsidR="005C7AB8" w:rsidRDefault="005C7AB8" w:rsidP="00FD46FC"/>
    <w:p w14:paraId="52601FF6" w14:textId="4CB70E49" w:rsidR="005C7AB8" w:rsidRDefault="005C7AB8" w:rsidP="00FD46FC"/>
    <w:p w14:paraId="25ABF245" w14:textId="091C164B" w:rsidR="005C7AB8" w:rsidRDefault="005C7AB8" w:rsidP="00FD46FC"/>
    <w:p w14:paraId="736322E8" w14:textId="14EABFDE" w:rsidR="00EC3D18" w:rsidRDefault="00EC3D18" w:rsidP="00EC3D18">
      <w:pPr>
        <w:pStyle w:val="Heading1"/>
        <w:rPr>
          <w:b/>
          <w:bCs w:val="0"/>
          <w:sz w:val="24"/>
          <w:szCs w:val="24"/>
        </w:rPr>
      </w:pPr>
      <w:bookmarkStart w:id="1" w:name="_Toc96023784"/>
      <w:r>
        <w:rPr>
          <w:b/>
          <w:bCs w:val="0"/>
          <w:sz w:val="24"/>
          <w:szCs w:val="24"/>
        </w:rPr>
        <w:t xml:space="preserve">Appendix </w:t>
      </w:r>
      <w:r w:rsidR="00FF426B">
        <w:rPr>
          <w:b/>
        </w:rPr>
        <w:t>S</w:t>
      </w:r>
      <w:r>
        <w:rPr>
          <w:b/>
          <w:bCs w:val="0"/>
          <w:sz w:val="24"/>
          <w:szCs w:val="24"/>
        </w:rPr>
        <w:t xml:space="preserve">2. </w:t>
      </w:r>
      <w:r w:rsidRPr="0001690A">
        <w:rPr>
          <w:sz w:val="24"/>
          <w:szCs w:val="24"/>
        </w:rPr>
        <w:t>Glossary of Terms</w:t>
      </w:r>
      <w:bookmarkEnd w:id="1"/>
    </w:p>
    <w:tbl>
      <w:tblPr>
        <w:tblStyle w:val="TableGrid"/>
        <w:tblW w:w="0" w:type="auto"/>
        <w:tblBorders>
          <w:insideV w:val="none" w:sz="0" w:space="0" w:color="auto"/>
        </w:tblBorders>
        <w:tblLook w:val="04A0" w:firstRow="1" w:lastRow="0" w:firstColumn="1" w:lastColumn="0" w:noHBand="0" w:noVBand="1"/>
      </w:tblPr>
      <w:tblGrid>
        <w:gridCol w:w="2263"/>
        <w:gridCol w:w="7087"/>
      </w:tblGrid>
      <w:tr w:rsidR="00EC3D18" w:rsidRPr="00650921" w14:paraId="4C0549DA" w14:textId="77777777" w:rsidTr="008140FD">
        <w:tc>
          <w:tcPr>
            <w:tcW w:w="2263" w:type="dxa"/>
            <w:tcBorders>
              <w:bottom w:val="single" w:sz="12" w:space="0" w:color="auto"/>
            </w:tcBorders>
          </w:tcPr>
          <w:p w14:paraId="3D3F1D49" w14:textId="77777777" w:rsidR="00EC3D18" w:rsidRPr="00650921" w:rsidRDefault="00EC3D18" w:rsidP="008140FD">
            <w:pPr>
              <w:rPr>
                <w:b/>
                <w:lang w:val="en-CA"/>
              </w:rPr>
            </w:pPr>
            <w:r>
              <w:rPr>
                <w:b/>
                <w:lang w:val="en-CA"/>
              </w:rPr>
              <w:t xml:space="preserve">Key </w:t>
            </w:r>
            <w:r w:rsidRPr="00650921">
              <w:rPr>
                <w:b/>
                <w:lang w:val="en-CA"/>
              </w:rPr>
              <w:t>Term</w:t>
            </w:r>
          </w:p>
        </w:tc>
        <w:tc>
          <w:tcPr>
            <w:tcW w:w="7087" w:type="dxa"/>
            <w:tcBorders>
              <w:bottom w:val="single" w:sz="12" w:space="0" w:color="auto"/>
            </w:tcBorders>
          </w:tcPr>
          <w:p w14:paraId="39534EDD" w14:textId="77777777" w:rsidR="00EC3D18" w:rsidRPr="00650921" w:rsidRDefault="00EC3D18" w:rsidP="008140FD">
            <w:pPr>
              <w:rPr>
                <w:b/>
                <w:lang w:val="en-CA"/>
              </w:rPr>
            </w:pPr>
            <w:r w:rsidRPr="00650921">
              <w:rPr>
                <w:b/>
                <w:lang w:val="en-CA"/>
              </w:rPr>
              <w:t>Definition</w:t>
            </w:r>
          </w:p>
        </w:tc>
      </w:tr>
      <w:tr w:rsidR="00EC3D18" w14:paraId="2D4819CB" w14:textId="77777777" w:rsidTr="004E48DA">
        <w:tc>
          <w:tcPr>
            <w:tcW w:w="2263" w:type="dxa"/>
            <w:tcBorders>
              <w:top w:val="single" w:sz="12" w:space="0" w:color="auto"/>
              <w:bottom w:val="single" w:sz="4" w:space="0" w:color="808080" w:themeColor="background1" w:themeShade="80"/>
            </w:tcBorders>
            <w:vAlign w:val="center"/>
          </w:tcPr>
          <w:p w14:paraId="01EF1AAC" w14:textId="454BDEA5" w:rsidR="00EC3D18" w:rsidRDefault="00EC3D18" w:rsidP="004E48DA">
            <w:pPr>
              <w:rPr>
                <w:lang w:val="en-CA"/>
              </w:rPr>
            </w:pPr>
            <w:r>
              <w:rPr>
                <w:lang w:val="en-CA"/>
              </w:rPr>
              <w:t>Health Research Partnership</w:t>
            </w:r>
            <w:r>
              <w:rPr>
                <w:lang w:val="en-CA"/>
              </w:rPr>
              <w:fldChar w:fldCharType="begin"/>
            </w:r>
            <w:r w:rsidR="001D58AE">
              <w:rPr>
                <w:lang w:val="en-CA"/>
              </w:rPr>
              <w:instrText xml:space="preserve"> ADDIN EN.CITE &lt;EndNote&gt;&lt;Cite&gt;&lt;Author&gt;Hoekstra&lt;/Author&gt;&lt;Year&gt;2018&lt;/Year&gt;&lt;RecNum&gt;5644&lt;/RecNum&gt;&lt;DisplayText&gt;[4, 12]&lt;/DisplayText&gt;&lt;record&gt;&lt;rec-number&gt;5644&lt;/rec-number&gt;&lt;foreign-keys&gt;&lt;key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Cite&gt;&lt;Author&gt;Drahota&lt;/Author&gt;&lt;Year&gt;2016&lt;/Year&gt;&lt;RecNum&gt;5398&lt;/RecNum&gt;&lt;record&gt;&lt;rec-number&gt;5398&lt;/rec-number&gt;&lt;foreign-keys&gt;&lt;key app="EN" db-id="fr29s5ss0pdvr6etearx0dfje0wddsefet22" timestamp="1466961828"&gt;5398&lt;/key&gt;&lt;/foreign-keys&gt;&lt;ref-type name="Journal Article"&gt;17&lt;/ref-type&gt;&lt;contributors&gt;&lt;authors&gt;&lt;author&gt;Drahota, A., Meza, R.D., Brikho, B., Naaf, M., Estabillo, J.A., Gomez, E.D., Vejnoska, S. F., Dufek, S., Stahmer, A.C., Aarons, G.A.&lt;/author&gt;&lt;/authors&gt;&lt;/contributors&gt;&lt;titles&gt;&lt;title&gt;Community-Academic Partnerships: A systematic review of the state of the literature and recommendations for future research&lt;/title&gt;&lt;secondary-title&gt;Milbank Quarterly&lt;/secondary-title&gt;&lt;/titles&gt;&lt;periodical&gt;&lt;full-title&gt;Milbank Quarterly&lt;/full-title&gt;&lt;/periodical&gt;&lt;pages&gt;163-214&lt;/pages&gt;&lt;volume&gt;94&lt;/volume&gt;&lt;number&gt;1&lt;/number&gt;&lt;dates&gt;&lt;year&gt;2016&lt;/year&gt;&lt;/dates&gt;&lt;urls&gt;&lt;/urls&gt;&lt;/record&gt;&lt;/Cite&gt;&lt;/EndNote&gt;</w:instrText>
            </w:r>
            <w:r>
              <w:rPr>
                <w:lang w:val="en-CA"/>
              </w:rPr>
              <w:fldChar w:fldCharType="separate"/>
            </w:r>
            <w:r w:rsidR="005C7AB8">
              <w:rPr>
                <w:noProof/>
                <w:lang w:val="en-CA"/>
              </w:rPr>
              <w:t>[4, 12]</w:t>
            </w:r>
            <w:r>
              <w:rPr>
                <w:lang w:val="en-CA"/>
              </w:rPr>
              <w:fldChar w:fldCharType="end"/>
            </w:r>
          </w:p>
        </w:tc>
        <w:tc>
          <w:tcPr>
            <w:tcW w:w="7087" w:type="dxa"/>
            <w:tcBorders>
              <w:top w:val="single" w:sz="12" w:space="0" w:color="auto"/>
              <w:bottom w:val="single" w:sz="4" w:space="0" w:color="808080" w:themeColor="background1" w:themeShade="80"/>
            </w:tcBorders>
          </w:tcPr>
          <w:p w14:paraId="4CDEF03B" w14:textId="32139DEB" w:rsidR="00EC3D18" w:rsidRDefault="00EC3D18" w:rsidP="008140FD">
            <w:pPr>
              <w:rPr>
                <w:iCs/>
                <w:lang w:val="en-CA"/>
              </w:rPr>
            </w:pPr>
            <w:r>
              <w:rPr>
                <w:iCs/>
                <w:lang w:val="en-CA"/>
              </w:rPr>
              <w:t xml:space="preserve">“Partnerships involving individuals, groups, or organizations engaged in collaborative health research activity involving at least one researcher (e.g., an individual affiliated with an academic department, hospital or medical centre), and any </w:t>
            </w:r>
            <w:r w:rsidR="00EA44A4">
              <w:rPr>
                <w:iCs/>
                <w:lang w:val="en-CA"/>
              </w:rPr>
              <w:t>partner</w:t>
            </w:r>
            <w:r>
              <w:rPr>
                <w:iCs/>
                <w:lang w:val="en-CA"/>
              </w:rPr>
              <w:t xml:space="preserve"> actively engaged in any part of the research process (e.g., decision or policy maker, health care administrator or leader, community agency, charities, network, patients, industry partner, etc).”</w:t>
            </w:r>
          </w:p>
          <w:p w14:paraId="1FB2E6AC" w14:textId="77777777" w:rsidR="00EC3D18" w:rsidRPr="00C529AA" w:rsidRDefault="00EC3D18" w:rsidP="008140FD">
            <w:pPr>
              <w:rPr>
                <w:iCs/>
                <w:lang w:val="en-CA"/>
              </w:rPr>
            </w:pPr>
            <w:r>
              <w:rPr>
                <w:iCs/>
                <w:lang w:val="en-CA"/>
              </w:rPr>
              <w:t>A health research partnership may encompass a diverse set of research activities including (but not limited to) integrated KT (IKT), community based participatory research (CBPR), action research or participatory action research (PAR), collaborative research, co-design, academic-community partnerships and their derivatives.</w:t>
            </w:r>
          </w:p>
        </w:tc>
      </w:tr>
      <w:tr w:rsidR="00EC3D18" w14:paraId="278223AA"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42125B42" w14:textId="0E58C8FA" w:rsidR="00EC3D18" w:rsidRDefault="00EC3D18" w:rsidP="004E48DA">
            <w:pPr>
              <w:rPr>
                <w:lang w:val="en-CA"/>
              </w:rPr>
            </w:pPr>
            <w:r>
              <w:rPr>
                <w:lang w:val="en-CA"/>
              </w:rPr>
              <w:t>Tool</w:t>
            </w:r>
            <w:r>
              <w:rPr>
                <w:lang w:val="en-CA"/>
              </w:rPr>
              <w:fldChar w:fldCharType="begin"/>
            </w:r>
            <w:r w:rsidR="001D58AE">
              <w:rPr>
                <w:lang w:val="en-CA"/>
              </w:rPr>
              <w:instrText xml:space="preserve"> ADDIN EN.CITE &lt;EndNote&gt;&lt;Cite&gt;&lt;Author&gt;Hoekstra&lt;/Author&gt;&lt;Year&gt;2018&lt;/Year&gt;&lt;RecNum&gt;5644&lt;/RecNum&gt;&lt;DisplayText&gt;[4, 13]&lt;/DisplayText&gt;&lt;record&gt;&lt;rec-number&gt;5644&lt;/rec-number&gt;&lt;foreign-keys&gt;&lt;key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Cite&gt;&lt;Author&gt;Mrklas&lt;/Author&gt;&lt;Year&gt;2018&lt;/Year&gt;&lt;RecNum&gt;5894&lt;/RecNum&gt;&lt;record&gt;&lt;rec-number&gt;5894&lt;/rec-number&gt;&lt;foreign-keys&gt;&lt;key app="EN" db-id="fr29s5ss0pdvr6etearx0dfje0wddsefet22" timestamp="1637710227"&gt;5894&lt;/key&gt;&lt;/foreign-keys&gt;&lt;ref-type name="Unpublished Work"&gt;34&lt;/ref-type&gt;&lt;contributors&gt;&lt;authors&gt;&lt;author&gt;Mrklas, K.J.&lt;/author&gt;&lt;/authors&gt;&lt;/contributors&gt;&lt;titles&gt;&lt;title&gt;Towards the development of a valid, reliable and acceptable tool for assessing the impact of health research partnerships (PhD dissertation thesis proposal).&lt;/title&gt;&lt;tertiary-title&gt;Department of Community Health Sciences&lt;/tertiary-title&gt;&lt;/titles&gt;&lt;pages&gt;119pp&lt;/pages&gt;&lt;dates&gt;&lt;year&gt;2018&lt;/year&gt;&lt;pub-dates&gt;&lt;date&gt;31 January 2018&lt;/date&gt;&lt;/pub-dates&gt;&lt;/dates&gt;&lt;pub-location&gt;Calgary, Canada&lt;/pub-location&gt;&lt;publisher&gt;University of Calgary&lt;/publisher&gt;&lt;urls&gt;&lt;/urls&gt;&lt;/record&gt;&lt;/Cite&gt;&lt;/EndNote&gt;</w:instrText>
            </w:r>
            <w:r>
              <w:rPr>
                <w:lang w:val="en-CA"/>
              </w:rPr>
              <w:fldChar w:fldCharType="separate"/>
            </w:r>
            <w:r w:rsidR="005C7AB8">
              <w:rPr>
                <w:noProof/>
                <w:lang w:val="en-CA"/>
              </w:rPr>
              <w:t>[4, 13]</w:t>
            </w:r>
            <w:r>
              <w:rPr>
                <w:lang w:val="en-CA"/>
              </w:rPr>
              <w:fldChar w:fldCharType="end"/>
            </w:r>
          </w:p>
        </w:tc>
        <w:tc>
          <w:tcPr>
            <w:tcW w:w="7087" w:type="dxa"/>
            <w:tcBorders>
              <w:top w:val="single" w:sz="4" w:space="0" w:color="808080" w:themeColor="background1" w:themeShade="80"/>
              <w:bottom w:val="single" w:sz="4" w:space="0" w:color="808080" w:themeColor="background1" w:themeShade="80"/>
            </w:tcBorders>
          </w:tcPr>
          <w:p w14:paraId="5543DD00" w14:textId="77777777" w:rsidR="00EC3D18" w:rsidRDefault="00EC3D18" w:rsidP="008140FD">
            <w:pPr>
              <w:rPr>
                <w:lang w:val="en-CA"/>
              </w:rPr>
            </w:pPr>
            <w:r>
              <w:rPr>
                <w:lang w:val="en-CA"/>
              </w:rPr>
              <w:t>“An instrument (survey, measures, assessments, questionnaire, inventory, checklist, list of factors, subscales or similar) that can be used to assess the outcome or impact elements or domains of a health research partnership.”</w:t>
            </w:r>
          </w:p>
        </w:tc>
      </w:tr>
      <w:tr w:rsidR="00EC3D18" w14:paraId="366C5408"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469F025B" w14:textId="5E851414" w:rsidR="00EC3D18" w:rsidRDefault="00EC3D18" w:rsidP="004E48DA">
            <w:pPr>
              <w:rPr>
                <w:lang w:val="en-CA"/>
              </w:rPr>
            </w:pPr>
            <w:r>
              <w:rPr>
                <w:lang w:val="en-CA"/>
              </w:rPr>
              <w:t>Outcome (Adapted from University of Waterloo, 2018)</w:t>
            </w:r>
            <w:r>
              <w:rPr>
                <w:lang w:val="en-CA"/>
              </w:rPr>
              <w:fldChar w:fldCharType="begin"/>
            </w:r>
            <w:r w:rsidR="001D58AE">
              <w:rPr>
                <w:lang w:val="en-CA"/>
              </w:rPr>
              <w:instrText xml:space="preserve"> ADDIN EN.CITE &lt;EndNote&gt;&lt;Cite&gt;&lt;Author&gt;University of Waterloo&lt;/Author&gt;&lt;Year&gt;2018&lt;/Year&gt;&lt;RecNum&gt;5585&lt;/RecNum&gt;&lt;DisplayText&gt;[4, 5]&lt;/DisplayText&gt;&lt;record&gt;&lt;rec-number&gt;5585&lt;/rec-number&gt;&lt;foreign-keys&gt;&lt;key app="EN" db-id="fr29s5ss0pdvr6etearx0dfje0wddsefet22" timestamp="1520586152"&gt;5585&lt;/key&gt;&lt;/foreign-keys&gt;&lt;ref-type name="Web Page"&gt;12&lt;/ref-type&gt;&lt;contributors&gt;&lt;authors&gt;&lt;author&gt;University of Waterloo,.&lt;/author&gt;&lt;/authors&gt;&lt;/contributors&gt;&lt;titles&gt;&lt;title&gt;Research Ethics: Definition of a health outcome.&lt;/title&gt;&lt;/titles&gt;&lt;volume&gt;2018&lt;/volume&gt;&lt;number&gt;March 7&lt;/number&gt;&lt;dates&gt;&lt;year&gt;2018&lt;/year&gt;&lt;/dates&gt;&lt;pub-location&gt;Waterloo, ON&lt;/pub-location&gt;&lt;publisher&gt;University of Waterloo&lt;/publisher&gt;&lt;urls&gt;&lt;related-urls&gt;&lt;url&gt;https://uwaterloo.ca/research/office-research-ethics/research-human-participants/pre-submission-and-training/human-research-guidelines-and-policies-alphabetical-list/definition-health-outcome&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Pr>
                <w:lang w:val="en-CA"/>
              </w:rPr>
              <w:fldChar w:fldCharType="separate"/>
            </w:r>
            <w:r w:rsidR="005C7AB8">
              <w:rPr>
                <w:noProof/>
                <w:lang w:val="en-CA"/>
              </w:rPr>
              <w:t>[4, 5]</w:t>
            </w:r>
            <w:r>
              <w:rPr>
                <w:lang w:val="en-CA"/>
              </w:rPr>
              <w:fldChar w:fldCharType="end"/>
            </w:r>
          </w:p>
        </w:tc>
        <w:tc>
          <w:tcPr>
            <w:tcW w:w="7087" w:type="dxa"/>
            <w:tcBorders>
              <w:top w:val="single" w:sz="4" w:space="0" w:color="808080" w:themeColor="background1" w:themeShade="80"/>
              <w:bottom w:val="single" w:sz="4" w:space="0" w:color="808080" w:themeColor="background1" w:themeShade="80"/>
            </w:tcBorders>
            <w:vAlign w:val="center"/>
          </w:tcPr>
          <w:p w14:paraId="5D2A2F7A" w14:textId="2D20A34E" w:rsidR="00EC3D18" w:rsidRDefault="00F041B2" w:rsidP="008140FD">
            <w:pPr>
              <w:rPr>
                <w:lang w:val="en-CA"/>
              </w:rPr>
            </w:pPr>
            <w:r>
              <w:rPr>
                <w:lang w:val="en-CA"/>
              </w:rPr>
              <w:t>“F</w:t>
            </w:r>
            <w:r>
              <w:t xml:space="preserve">actor(s) </w:t>
            </w:r>
            <w:r w:rsidRPr="00151E5B">
              <w:t>described in the study methods used to determine a change in status as a result of interventions, can be measured or assessed as component</w:t>
            </w:r>
            <w:r>
              <w:t>(s)</w:t>
            </w:r>
            <w:r w:rsidRPr="00151E5B">
              <w:t xml:space="preserve"> of the study, and </w:t>
            </w:r>
            <w:r>
              <w:t>are</w:t>
            </w:r>
            <w:r w:rsidRPr="00151E5B">
              <w:t xml:space="preserve"> not </w:t>
            </w:r>
            <w:r>
              <w:t>futuristic”; including</w:t>
            </w:r>
            <w:r>
              <w:rPr>
                <w:lang w:val="en-CA"/>
              </w:rPr>
              <w:t xml:space="preserve"> both process and summative outcomes.</w:t>
            </w:r>
          </w:p>
        </w:tc>
      </w:tr>
      <w:tr w:rsidR="00EC3D18" w14:paraId="7B6E6103" w14:textId="77777777" w:rsidTr="004E48DA">
        <w:tc>
          <w:tcPr>
            <w:tcW w:w="2263" w:type="dxa"/>
            <w:tcBorders>
              <w:top w:val="single" w:sz="4" w:space="0" w:color="808080" w:themeColor="background1" w:themeShade="80"/>
              <w:bottom w:val="single" w:sz="4" w:space="0" w:color="808080" w:themeColor="background1" w:themeShade="80"/>
            </w:tcBorders>
          </w:tcPr>
          <w:p w14:paraId="74E08248" w14:textId="1DABF3AF" w:rsidR="00EC3D18" w:rsidRDefault="00EC3D18" w:rsidP="008140FD">
            <w:pPr>
              <w:rPr>
                <w:lang w:val="en-CA"/>
              </w:rPr>
            </w:pPr>
            <w:r>
              <w:rPr>
                <w:lang w:val="en-CA"/>
              </w:rPr>
              <w:t>Impact</w:t>
            </w:r>
            <w:r w:rsidR="00035E7D">
              <w:rPr>
                <w:lang w:val="en-CA"/>
              </w:rPr>
              <w:t xml:space="preserve"> (Adapted from Hoekstra et al, 2018 and the </w:t>
            </w:r>
            <w:r w:rsidR="00035E7D" w:rsidRPr="00035E7D">
              <w:rPr>
                <w:noProof/>
              </w:rPr>
              <w:t>Higher Education Funding</w:t>
            </w:r>
            <w:r w:rsidR="00035E7D">
              <w:rPr>
                <w:noProof/>
              </w:rPr>
              <w:t xml:space="preserve"> </w:t>
            </w:r>
            <w:r w:rsidR="00035E7D" w:rsidRPr="00035E7D">
              <w:rPr>
                <w:noProof/>
              </w:rPr>
              <w:t>Cou</w:t>
            </w:r>
            <w:r w:rsidR="00035E7D">
              <w:t>n</w:t>
            </w:r>
            <w:r w:rsidR="00035E7D" w:rsidRPr="00035E7D">
              <w:rPr>
                <w:noProof/>
              </w:rPr>
              <w:t>cil for England</w:t>
            </w:r>
            <w:r w:rsidR="00035E7D">
              <w:rPr>
                <w:noProof/>
              </w:rPr>
              <w:t>, 2014)</w:t>
            </w:r>
            <w:r w:rsidR="00035E7D">
              <w:rPr>
                <w:lang w:val="en-CA"/>
              </w:rPr>
              <w:t xml:space="preserve"> </w:t>
            </w:r>
            <w:r>
              <w:rPr>
                <w:lang w:val="en-CA"/>
              </w:rPr>
              <w:fldChar w:fldCharType="begin"/>
            </w:r>
            <w:r w:rsidR="001D58AE">
              <w:rPr>
                <w:lang w:val="en-CA"/>
              </w:rPr>
              <w:instrText xml:space="preserve"> ADDIN EN.CITE &lt;EndNote&gt;&lt;Cite&gt;&lt;Author&gt;Higher Education Funding Council for England: Research Excellence Framework 2014&lt;/Author&gt;&lt;Year&gt;2014&lt;/Year&gt;&lt;RecNum&gt;5548&lt;/RecNum&gt;&lt;DisplayText&gt;[4, 6]&lt;/DisplayText&gt;&lt;record&gt;&lt;rec-number&gt;5548&lt;/rec-number&gt;&lt;foreign-keys&gt;&lt;key app="EN" db-id="fr29s5ss0pdvr6etearx0dfje0wddsefet22" timestamp="1519918369"&gt;5548&lt;/key&gt;&lt;/foreign-keys&gt;&lt;ref-type name="Web Page"&gt;12&lt;/ref-type&gt;&lt;contributors&gt;&lt;authors&gt;&lt;author&gt;Higher Education Funding Council for England: Research Excellence Framework 2014,.&lt;/author&gt;&lt;/authors&gt;&lt;secondary-authors&gt;&lt;author&gt;Higher Education Funding Council for England&lt;/author&gt;&lt;/secondary-authors&gt;&lt;/contributors&gt;&lt;titles&gt;&lt;title&gt;Assessment framework and guidance on submissions 2011.&lt;/title&gt;&lt;/titles&gt;&lt;volume&gt;14 Nov 2017&lt;/volume&gt;&lt;dates&gt;&lt;year&gt;2014&lt;/year&gt;&lt;/dates&gt;&lt;pub-location&gt;Bristol, UK&lt;/pub-location&gt;&lt;urls&gt;&lt;related-urls&gt;&lt;url&gt;http://www.ref.ac.uk/2014/media/ref/content/pub/assessmentframeworkandguidanceonsubmissions/GOS%20including%20addendum.pdf&lt;/url&gt;&lt;/related-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Pr>
                <w:lang w:val="en-CA"/>
              </w:rPr>
              <w:fldChar w:fldCharType="separate"/>
            </w:r>
            <w:r w:rsidR="001D58AE">
              <w:rPr>
                <w:noProof/>
                <w:lang w:val="en-CA"/>
              </w:rPr>
              <w:t>[4, 6]</w:t>
            </w:r>
            <w:r>
              <w:rPr>
                <w:lang w:val="en-CA"/>
              </w:rPr>
              <w:fldChar w:fldCharType="end"/>
            </w:r>
          </w:p>
        </w:tc>
        <w:tc>
          <w:tcPr>
            <w:tcW w:w="7087" w:type="dxa"/>
            <w:tcBorders>
              <w:top w:val="single" w:sz="4" w:space="0" w:color="808080" w:themeColor="background1" w:themeShade="80"/>
              <w:bottom w:val="single" w:sz="4" w:space="0" w:color="808080" w:themeColor="background1" w:themeShade="80"/>
            </w:tcBorders>
            <w:vAlign w:val="center"/>
          </w:tcPr>
          <w:p w14:paraId="63F2FA04" w14:textId="088069C7" w:rsidR="00EC3D18" w:rsidRDefault="00EC3D18" w:rsidP="004E48DA">
            <w:pPr>
              <w:rPr>
                <w:lang w:val="en-CA"/>
              </w:rPr>
            </w:pPr>
            <w:r>
              <w:rPr>
                <w:lang w:val="en-CA"/>
              </w:rPr>
              <w:t>“</w:t>
            </w:r>
            <w:r w:rsidR="007761C9">
              <w:rPr>
                <w:lang w:val="en-CA"/>
              </w:rPr>
              <w:t>…</w:t>
            </w:r>
            <w:r w:rsidR="007761C9">
              <w:t>effects, influences or changes to the</w:t>
            </w:r>
            <w:r w:rsidR="007761C9" w:rsidRPr="00151E5B">
              <w:t xml:space="preserve"> economy, society, public policy or services, individuals, teams, organizations, health, the environment, </w:t>
            </w:r>
            <w:r w:rsidR="007761C9">
              <w:t xml:space="preserve">or </w:t>
            </w:r>
            <w:r w:rsidR="007761C9" w:rsidRPr="00151E5B">
              <w:t>quality of life</w:t>
            </w:r>
            <w:r w:rsidR="007761C9">
              <w:t>, beyond</w:t>
            </w:r>
            <w:r w:rsidR="007761C9" w:rsidRPr="00151E5B">
              <w:t xml:space="preserve"> academia</w:t>
            </w:r>
            <w:r>
              <w:rPr>
                <w:lang w:val="en-CA"/>
              </w:rPr>
              <w:t>”</w:t>
            </w:r>
          </w:p>
        </w:tc>
      </w:tr>
      <w:tr w:rsidR="00EC3D18" w14:paraId="4A941917"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548CB011" w14:textId="2FE62EC4" w:rsidR="00EC3D18" w:rsidRDefault="00EC3D18" w:rsidP="004E48DA">
            <w:pPr>
              <w:rPr>
                <w:lang w:val="en-CA"/>
              </w:rPr>
            </w:pPr>
            <w:r>
              <w:rPr>
                <w:lang w:val="en-CA"/>
              </w:rPr>
              <w:t>Context</w:t>
            </w:r>
            <w:r>
              <w:rPr>
                <w:lang w:val="en-CA"/>
              </w:rPr>
              <w:fldChar w:fldCharType="begin"/>
            </w:r>
            <w:r w:rsidR="001D58AE">
              <w:rPr>
                <w:lang w:val="en-CA"/>
              </w:rPr>
              <w:instrText xml:space="preserve"> ADDIN EN.CITE &lt;EndNote&gt;&lt;Cite&gt;&lt;Author&gt;May&lt;/Author&gt;&lt;Year&gt;2007&lt;/Year&gt;&lt;RecNum&gt;5526&lt;/RecNum&gt;&lt;DisplayText&gt;[4, 14]&lt;/DisplayText&gt;&lt;record&gt;&lt;rec-number&gt;5526&lt;/rec-number&gt;&lt;foreign-keys&gt;&lt;key app="EN" db-id="fr29s5ss0pdvr6etearx0dfje0wddsefet22" timestamp="1513843701"&gt;5526&lt;/key&gt;&lt;/foreign-keys&gt;&lt;ref-type name="Journal Article"&gt;17&lt;/ref-type&gt;&lt;contributors&gt;&lt;authors&gt;&lt;author&gt;May, C., Finch, T., Mair, F., Ballini, L., Dowrick, C., Eccles, M., Gask, L., MacFarlane, A., Murray, E., Rapley, T., Rogers, A., Treweek, S., Wallace, P., Anderson, G., Burns, J., Heaven, B.&lt;/author&gt;&lt;/authors&gt;&lt;/contributors&gt;&lt;titles&gt;&lt;title&gt;Understanding the implementation of complex interventions in health care: the normalization process model&lt;/title&gt;&lt;secondary-title&gt;BMC Health Services Research&lt;/secondary-title&gt;&lt;/titles&gt;&lt;periodical&gt;&lt;full-title&gt;BMC Health Services Research&lt;/full-title&gt;&lt;/periodical&gt;&lt;pages&gt;1-7&lt;/pages&gt;&lt;volume&gt;7&lt;/volume&gt;&lt;number&gt;148&lt;/number&gt;&lt;dates&gt;&lt;year&gt;2007&lt;/year&gt;&lt;/dates&gt;&lt;urls&gt;&lt;/urls&gt;&lt;/record&gt;&lt;/Cite&gt;&lt;Cite&gt;&lt;Author&gt;Hoekstra&lt;/Author&gt;&lt;Year&gt;2018&lt;/Year&gt;&lt;RecNum&gt;5644&lt;/RecNum&gt;&lt;record&gt;&lt;rec-number&gt;5644&lt;/rec-number&gt;&lt;foreign-keys&gt;&lt;key app="EN" db-id="fr29s5ss0pdvr6etearx0dfje0wddsefet22" timestamp="1523552400"&gt;5644&lt;/key&gt;&lt;/foreign-keys&gt;&lt;ref-type name="Journal Article"&gt;17&lt;/ref-type&gt;&lt;contributors&gt;&lt;authors&gt;&lt;author&gt;Hoekstra, F.*, Mrklas, K.J.*, Sibley, K., Nguyen, T., Vis-Dunbar, M., Neilson, C.J., Crockett, L.K., Gainsforth, H.L.^, Graham, I.D^. (*co-authors, ^co-senior authors)&lt;/author&gt;&lt;/authors&gt;&lt;/contributors&gt;&lt;titles&gt;&lt;title&gt;A Review Protocol on Research Partnerships: A Coordinated Multicenter Team Approach&lt;/title&gt;&lt;secondary-title&gt;Systematic Reviews&lt;/secondary-title&gt;&lt;/titles&gt;&lt;periodical&gt;&lt;full-title&gt;Systematic Reviews&lt;/full-title&gt;&lt;/periodical&gt;&lt;pages&gt;1-14&lt;/pages&gt;&lt;volume&gt;7&lt;/volume&gt;&lt;number&gt;217&lt;/number&gt;&lt;dates&gt;&lt;year&gt;2018&lt;/year&gt;&lt;/dates&gt;&lt;urls&gt;&lt;/urls&gt;&lt;custom2&gt;PMC6267881&lt;/custom2&gt;&lt;electronic-resource-num&gt;https://doi.org10.1186/s13643-018-0879-2&lt;/electronic-resource-num&gt;&lt;/record&gt;&lt;/Cite&gt;&lt;/EndNote&gt;</w:instrText>
            </w:r>
            <w:r>
              <w:rPr>
                <w:lang w:val="en-CA"/>
              </w:rPr>
              <w:fldChar w:fldCharType="separate"/>
            </w:r>
            <w:r w:rsidR="001D58AE">
              <w:rPr>
                <w:noProof/>
                <w:lang w:val="en-CA"/>
              </w:rPr>
              <w:t>[4, 14]</w:t>
            </w:r>
            <w:r>
              <w:rPr>
                <w:lang w:val="en-CA"/>
              </w:rPr>
              <w:fldChar w:fldCharType="end"/>
            </w:r>
          </w:p>
        </w:tc>
        <w:tc>
          <w:tcPr>
            <w:tcW w:w="7087" w:type="dxa"/>
            <w:tcBorders>
              <w:top w:val="single" w:sz="4" w:space="0" w:color="808080" w:themeColor="background1" w:themeShade="80"/>
              <w:bottom w:val="single" w:sz="4" w:space="0" w:color="808080" w:themeColor="background1" w:themeShade="80"/>
            </w:tcBorders>
          </w:tcPr>
          <w:p w14:paraId="344B5F4F" w14:textId="77777777" w:rsidR="00EC3D18" w:rsidRPr="006C54FE" w:rsidRDefault="00EC3D18" w:rsidP="008140FD">
            <w:pPr>
              <w:rPr>
                <w:iCs/>
                <w:lang w:val="en-CA"/>
              </w:rPr>
            </w:pPr>
            <w:r>
              <w:rPr>
                <w:iCs/>
                <w:lang w:val="en-CA"/>
              </w:rPr>
              <w:t>“The physical, organizational, institutional, and legislative structures that enable and constrain, and resource and realize, people and procedures.”</w:t>
            </w:r>
          </w:p>
        </w:tc>
      </w:tr>
      <w:tr w:rsidR="00EC3D18" w14:paraId="651BE2D2" w14:textId="77777777" w:rsidTr="008140FD">
        <w:tc>
          <w:tcPr>
            <w:tcW w:w="9350" w:type="dxa"/>
            <w:gridSpan w:val="2"/>
            <w:tcBorders>
              <w:top w:val="single" w:sz="4" w:space="0" w:color="808080" w:themeColor="background1" w:themeShade="80"/>
              <w:bottom w:val="single" w:sz="4" w:space="0" w:color="808080" w:themeColor="background1" w:themeShade="80"/>
            </w:tcBorders>
          </w:tcPr>
          <w:p w14:paraId="2E935475" w14:textId="77777777" w:rsidR="00EC3D18" w:rsidRDefault="00EC3D18" w:rsidP="008140FD">
            <w:pPr>
              <w:rPr>
                <w:iCs/>
                <w:lang w:val="en-CA"/>
              </w:rPr>
            </w:pPr>
            <w:r w:rsidRPr="006E249F">
              <w:rPr>
                <w:b/>
                <w:bCs/>
                <w:lang w:val="en-CA"/>
              </w:rPr>
              <w:t>Psychometric Terms</w:t>
            </w:r>
            <w:r>
              <w:rPr>
                <w:b/>
                <w:bCs/>
                <w:lang w:val="en-CA"/>
              </w:rPr>
              <w:t xml:space="preserve"> (Reliability)</w:t>
            </w:r>
          </w:p>
        </w:tc>
      </w:tr>
      <w:tr w:rsidR="00EC3D18" w14:paraId="7B32C1EF"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79D975B7" w14:textId="77777777" w:rsidR="00EC3D18" w:rsidRDefault="00EC3D18" w:rsidP="004E48DA">
            <w:pPr>
              <w:rPr>
                <w:lang w:val="en-CA"/>
              </w:rPr>
            </w:pPr>
            <w:r>
              <w:rPr>
                <w:lang w:val="en-CA"/>
              </w:rPr>
              <w:t>Internal consistency</w:t>
            </w:r>
          </w:p>
        </w:tc>
        <w:tc>
          <w:tcPr>
            <w:tcW w:w="7087" w:type="dxa"/>
            <w:tcBorders>
              <w:top w:val="single" w:sz="4" w:space="0" w:color="808080" w:themeColor="background1" w:themeShade="80"/>
              <w:bottom w:val="single" w:sz="4" w:space="0" w:color="808080" w:themeColor="background1" w:themeShade="80"/>
            </w:tcBorders>
          </w:tcPr>
          <w:p w14:paraId="2685EF1C" w14:textId="62E46FAD" w:rsidR="00EC3D18" w:rsidRDefault="00EC3D18" w:rsidP="008140FD">
            <w:pPr>
              <w:rPr>
                <w:iCs/>
                <w:lang w:val="en-CA"/>
              </w:rPr>
            </w:pPr>
            <w:r>
              <w:rPr>
                <w:iCs/>
                <w:lang w:val="en-CA"/>
              </w:rPr>
              <w:t>A m</w:t>
            </w:r>
            <w:r w:rsidRPr="001B6A0B">
              <w:rPr>
                <w:iCs/>
                <w:lang w:val="en-CA"/>
              </w:rPr>
              <w:t>easure</w:t>
            </w:r>
            <w:r>
              <w:rPr>
                <w:iCs/>
                <w:lang w:val="en-CA"/>
              </w:rPr>
              <w:t xml:space="preserve"> of</w:t>
            </w:r>
            <w:r w:rsidRPr="001B6A0B">
              <w:rPr>
                <w:iCs/>
                <w:lang w:val="en-CA"/>
              </w:rPr>
              <w:t xml:space="preserve"> the extent to which items in a </w:t>
            </w:r>
            <w:r>
              <w:rPr>
                <w:iCs/>
                <w:lang w:val="en-CA"/>
              </w:rPr>
              <w:t>tool are inter</w:t>
            </w:r>
            <w:r w:rsidRPr="001B6A0B">
              <w:rPr>
                <w:iCs/>
                <w:lang w:val="en-CA"/>
              </w:rPr>
              <w:t>correlated</w:t>
            </w:r>
            <w:r>
              <w:rPr>
                <w:iCs/>
                <w:lang w:val="en-CA"/>
              </w:rPr>
              <w:t>. Internal consistency assesses</w:t>
            </w:r>
            <w:r w:rsidRPr="001B6A0B">
              <w:rPr>
                <w:iCs/>
                <w:lang w:val="en-CA"/>
              </w:rPr>
              <w:t xml:space="preserve"> the extent to which </w:t>
            </w:r>
            <w:r>
              <w:rPr>
                <w:iCs/>
                <w:lang w:val="en-CA"/>
              </w:rPr>
              <w:t>items</w:t>
            </w:r>
            <w:r w:rsidRPr="001B6A0B">
              <w:rPr>
                <w:iCs/>
                <w:lang w:val="en-CA"/>
              </w:rPr>
              <w:t xml:space="preserve"> measure the same concept</w:t>
            </w:r>
            <w:r>
              <w:rPr>
                <w:iCs/>
                <w:lang w:val="en-CA"/>
              </w:rPr>
              <w:t xml:space="preserve"> and</w:t>
            </w:r>
            <w:r w:rsidRPr="001B6A0B">
              <w:rPr>
                <w:iCs/>
                <w:lang w:val="en-CA"/>
              </w:rPr>
              <w:t xml:space="preserve"> </w:t>
            </w:r>
            <w:r>
              <w:rPr>
                <w:iCs/>
                <w:lang w:val="en-CA"/>
              </w:rPr>
              <w:t>tested</w:t>
            </w:r>
            <w:r w:rsidRPr="001B6A0B">
              <w:rPr>
                <w:iCs/>
                <w:lang w:val="en-CA"/>
              </w:rPr>
              <w:t xml:space="preserve"> using Cro</w:t>
            </w:r>
            <w:r>
              <w:rPr>
                <w:iCs/>
                <w:lang w:val="en-CA"/>
              </w:rPr>
              <w:t>n</w:t>
            </w:r>
            <w:r w:rsidRPr="001B6A0B">
              <w:rPr>
                <w:iCs/>
                <w:lang w:val="en-CA"/>
              </w:rPr>
              <w:t>bac</w:t>
            </w:r>
            <w:r>
              <w:rPr>
                <w:iCs/>
                <w:lang w:val="en-CA"/>
              </w:rPr>
              <w:t>h’</w:t>
            </w:r>
            <w:r w:rsidRPr="001B6A0B">
              <w:rPr>
                <w:iCs/>
                <w:lang w:val="en-CA"/>
              </w:rPr>
              <w:t>s alpha</w:t>
            </w:r>
            <w:r>
              <w:rPr>
                <w:iCs/>
                <w:lang w:val="en-CA"/>
              </w:rPr>
              <w:t xml:space="preserve"> (Adapted from Terwee et al, 2007)</w:t>
            </w:r>
            <w:r>
              <w:rPr>
                <w:iCs/>
                <w:lang w:val="en-CA"/>
              </w:rPr>
              <w:fldChar w:fldCharType="begin"/>
            </w:r>
            <w:r w:rsidR="001D58AE">
              <w:rPr>
                <w:iCs/>
                <w:lang w:val="en-CA"/>
              </w:rPr>
              <w:instrText xml:space="preserve"> ADDIN EN.CITE &lt;EndNote&gt;&lt;Cite&gt;&lt;Author&gt;Terwee&lt;/Author&gt;&lt;Year&gt;2007&lt;/Year&gt;&lt;RecNum&gt;5974&lt;/RecNum&gt;&lt;DisplayText&gt;[15]&lt;/DisplayText&gt;&lt;record&gt;&lt;rec-number&gt;5974&lt;/rec-number&gt;&lt;foreign-keys&gt;&lt;key app="EN" db-id="fr29s5ss0pdvr6etearx0dfje0wddsefet22" timestamp="1641074810"&gt;5974&lt;/key&gt;&lt;/foreign-keys&gt;&lt;ref-type name="Journal Article"&gt;17&lt;/ref-type&gt;&lt;contributors&gt;&lt;authors&gt;&lt;author&gt;Terwee, C.B., Bot, S., de Boer, M.R., van der Windt, D., Knol, D.L., Dekker, J., Bouter, L.M., de Vet, H.C.W.,&lt;/author&gt;&lt;/authors&gt;&lt;/contributors&gt;&lt;titles&gt;&lt;title&gt;Quality criteria were proposed for measurement properties of health status questionnaires.&lt;/title&gt;&lt;secondary-title&gt;Journal of Clinical Epidemiology&lt;/secondary-title&gt;&lt;/titles&gt;&lt;periodical&gt;&lt;full-title&gt;Journal of Clinical Epidemiology&lt;/full-title&gt;&lt;abbr-1&gt;J Clin Epidemiol&lt;/abbr-1&gt;&lt;/periodical&gt;&lt;pages&gt;34-42&lt;/pages&gt;&lt;volume&gt;60&lt;/volume&gt;&lt;dates&gt;&lt;year&gt;2007&lt;/year&gt;&lt;/dates&gt;&lt;urls&gt;&lt;/urls&gt;&lt;electronic-resource-num&gt;10.1016/j.jclinepi.2006.03.012&lt;/electronic-resource-num&gt;&lt;/record&gt;&lt;/Cite&gt;&lt;/EndNote&gt;</w:instrText>
            </w:r>
            <w:r>
              <w:rPr>
                <w:iCs/>
                <w:lang w:val="en-CA"/>
              </w:rPr>
              <w:fldChar w:fldCharType="separate"/>
            </w:r>
            <w:r w:rsidR="001D58AE">
              <w:rPr>
                <w:iCs/>
                <w:noProof/>
                <w:lang w:val="en-CA"/>
              </w:rPr>
              <w:t>[15]</w:t>
            </w:r>
            <w:r>
              <w:rPr>
                <w:iCs/>
                <w:lang w:val="en-CA"/>
              </w:rPr>
              <w:fldChar w:fldCharType="end"/>
            </w:r>
            <w:r>
              <w:rPr>
                <w:iCs/>
                <w:lang w:val="en-CA"/>
              </w:rPr>
              <w:t>.</w:t>
            </w:r>
          </w:p>
        </w:tc>
      </w:tr>
      <w:tr w:rsidR="00EC3D18" w14:paraId="703B1FB9"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546F9F0" w14:textId="77777777" w:rsidR="00EC3D18" w:rsidRDefault="00EC3D18" w:rsidP="004E48DA">
            <w:pPr>
              <w:rPr>
                <w:lang w:val="en-CA"/>
              </w:rPr>
            </w:pPr>
            <w:r>
              <w:rPr>
                <w:lang w:val="en-CA"/>
              </w:rPr>
              <w:t>Test-retest reliability</w:t>
            </w:r>
          </w:p>
        </w:tc>
        <w:tc>
          <w:tcPr>
            <w:tcW w:w="7087" w:type="dxa"/>
            <w:tcBorders>
              <w:top w:val="single" w:sz="4" w:space="0" w:color="808080" w:themeColor="background1" w:themeShade="80"/>
              <w:bottom w:val="single" w:sz="4" w:space="0" w:color="808080" w:themeColor="background1" w:themeShade="80"/>
            </w:tcBorders>
          </w:tcPr>
          <w:p w14:paraId="6EEF5FCD" w14:textId="3F33A012" w:rsidR="00EC3D18" w:rsidRDefault="00EC3D18" w:rsidP="008140FD">
            <w:pPr>
              <w:rPr>
                <w:iCs/>
                <w:lang w:val="en-CA"/>
              </w:rPr>
            </w:pPr>
            <w:r>
              <w:rPr>
                <w:iCs/>
                <w:lang w:val="en-CA"/>
              </w:rPr>
              <w:t xml:space="preserve">An assessment of the degree to which </w:t>
            </w:r>
            <w:r w:rsidRPr="00C37479">
              <w:rPr>
                <w:iCs/>
                <w:lang w:val="en-CA"/>
              </w:rPr>
              <w:t>participants</w:t>
            </w:r>
            <w:r>
              <w:rPr>
                <w:iCs/>
                <w:lang w:val="en-CA"/>
              </w:rPr>
              <w:t>’</w:t>
            </w:r>
            <w:r w:rsidRPr="00C37479">
              <w:rPr>
                <w:iCs/>
                <w:lang w:val="en-CA"/>
              </w:rPr>
              <w:t xml:space="preserve"> performance is</w:t>
            </w:r>
            <w:r>
              <w:rPr>
                <w:iCs/>
                <w:lang w:val="en-CA"/>
              </w:rPr>
              <w:t xml:space="preserve"> consistent on tests of the same construct at two different time points. (Adapted from Bhattacherjee, 2012)</w:t>
            </w:r>
            <w:r>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Pr>
                <w:iCs/>
                <w:lang w:val="en-CA"/>
              </w:rPr>
              <w:fldChar w:fldCharType="separate"/>
            </w:r>
            <w:r w:rsidR="001D58AE">
              <w:rPr>
                <w:iCs/>
                <w:noProof/>
                <w:lang w:val="en-CA"/>
              </w:rPr>
              <w:t>[16]</w:t>
            </w:r>
            <w:r>
              <w:rPr>
                <w:iCs/>
                <w:lang w:val="en-CA"/>
              </w:rPr>
              <w:fldChar w:fldCharType="end"/>
            </w:r>
          </w:p>
        </w:tc>
      </w:tr>
      <w:tr w:rsidR="00EC3D18" w14:paraId="5429C301"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27EA6600" w14:textId="1B962F3E" w:rsidR="00EC3D18" w:rsidRDefault="00EC3D18" w:rsidP="004E48DA">
            <w:pPr>
              <w:rPr>
                <w:lang w:val="en-CA"/>
              </w:rPr>
            </w:pPr>
            <w:r>
              <w:rPr>
                <w:lang w:val="en-CA"/>
              </w:rPr>
              <w:t>Inter-rater reliability</w:t>
            </w:r>
          </w:p>
        </w:tc>
        <w:tc>
          <w:tcPr>
            <w:tcW w:w="7087" w:type="dxa"/>
            <w:tcBorders>
              <w:top w:val="single" w:sz="4" w:space="0" w:color="808080" w:themeColor="background1" w:themeShade="80"/>
              <w:bottom w:val="single" w:sz="4" w:space="0" w:color="808080" w:themeColor="background1" w:themeShade="80"/>
            </w:tcBorders>
          </w:tcPr>
          <w:p w14:paraId="6657DF98" w14:textId="5DBED935" w:rsidR="00EC3D18" w:rsidRDefault="00EC3D18" w:rsidP="008140FD">
            <w:pPr>
              <w:rPr>
                <w:iCs/>
                <w:lang w:val="en-CA"/>
              </w:rPr>
            </w:pPr>
            <w:r>
              <w:rPr>
                <w:iCs/>
                <w:lang w:val="en-CA"/>
              </w:rPr>
              <w:t>An assessment of the extent to which scores measuring the same construct are consistent when assessed by two or more independent raters. (Adapted from Kimel &amp; Revicki, 2014)</w:t>
            </w:r>
            <w:r>
              <w:rPr>
                <w:iCs/>
                <w:lang w:val="en-CA"/>
              </w:rPr>
              <w:fldChar w:fldCharType="begin"/>
            </w:r>
            <w:r w:rsidR="001D58AE">
              <w:rPr>
                <w:iCs/>
                <w:lang w:val="en-CA"/>
              </w:rPr>
              <w:instrText xml:space="preserve"> ADDIN EN.CITE &lt;EndNote&gt;&lt;Cite&gt;&lt;Author&gt;Kimel&lt;/Author&gt;&lt;Year&gt;2014&lt;/Year&gt;&lt;RecNum&gt;5980&lt;/RecNum&gt;&lt;DisplayText&gt;[17]&lt;/DisplayText&gt;&lt;record&gt;&lt;rec-number&gt;5980&lt;/rec-number&gt;&lt;foreign-keys&gt;&lt;key app="EN" db-id="fr29s5ss0pdvr6etearx0dfje0wddsefet22" timestamp="1641976174"&gt;5980&lt;/key&gt;&lt;/foreign-keys&gt;&lt;ref-type name="Encyclopedia"&gt;53&lt;/ref-type&gt;&lt;contributors&gt;&lt;authors&gt;&lt;author&gt;Kimel, M., Revicki, D.,&lt;/author&gt;&lt;/authors&gt;&lt;secondary-authors&gt;&lt;author&gt;Michalos, A.C., Eds,.&lt;/author&gt;&lt;/secondary-authors&gt;&lt;/contributors&gt;&lt;titles&gt;&lt;title&gt;Inter-rater Reliability&lt;/title&gt;&lt;secondary-title&gt;Encyclopedia of Quality of Life and Well- Being Research.&lt;/secondary-title&gt;&lt;/titles&gt;&lt;dates&gt;&lt;year&gt;2014&lt;/year&gt;&lt;/dates&gt;&lt;pub-location&gt;Dordrecht&lt;/pub-location&gt;&lt;publisher&gt;Springer&lt;/publisher&gt;&lt;urls&gt;&lt;/urls&gt;&lt;electronic-resource-num&gt;10.1007/978-94-007-0753-5_1518&lt;/electronic-resource-num&gt;&lt;/record&gt;&lt;/Cite&gt;&lt;/EndNote&gt;</w:instrText>
            </w:r>
            <w:r>
              <w:rPr>
                <w:iCs/>
                <w:lang w:val="en-CA"/>
              </w:rPr>
              <w:fldChar w:fldCharType="separate"/>
            </w:r>
            <w:r w:rsidR="001D58AE">
              <w:rPr>
                <w:iCs/>
                <w:noProof/>
                <w:lang w:val="en-CA"/>
              </w:rPr>
              <w:t>[17]</w:t>
            </w:r>
            <w:r>
              <w:rPr>
                <w:iCs/>
                <w:lang w:val="en-CA"/>
              </w:rPr>
              <w:fldChar w:fldCharType="end"/>
            </w:r>
          </w:p>
        </w:tc>
      </w:tr>
      <w:tr w:rsidR="00EC3D18" w14:paraId="426F447F" w14:textId="77777777" w:rsidTr="008140FD">
        <w:tc>
          <w:tcPr>
            <w:tcW w:w="9350" w:type="dxa"/>
            <w:gridSpan w:val="2"/>
            <w:tcBorders>
              <w:top w:val="single" w:sz="4" w:space="0" w:color="808080" w:themeColor="background1" w:themeShade="80"/>
              <w:bottom w:val="single" w:sz="4" w:space="0" w:color="808080" w:themeColor="background1" w:themeShade="80"/>
            </w:tcBorders>
          </w:tcPr>
          <w:p w14:paraId="612ACFB5" w14:textId="77777777" w:rsidR="00EC3D18" w:rsidRDefault="00EC3D18" w:rsidP="008140FD">
            <w:pPr>
              <w:rPr>
                <w:iCs/>
                <w:lang w:val="en-CA"/>
              </w:rPr>
            </w:pPr>
            <w:r w:rsidRPr="00944A6E">
              <w:rPr>
                <w:b/>
                <w:bCs/>
                <w:lang w:val="en-CA"/>
              </w:rPr>
              <w:t>Psychometric Terms (Validity)</w:t>
            </w:r>
          </w:p>
        </w:tc>
      </w:tr>
      <w:tr w:rsidR="00EC3D18" w14:paraId="7A8FCB40"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41A38BA3" w14:textId="77777777" w:rsidR="00EC3D18" w:rsidRDefault="00EC3D18" w:rsidP="004E48DA">
            <w:pPr>
              <w:rPr>
                <w:lang w:val="en-CA"/>
              </w:rPr>
            </w:pPr>
            <w:r>
              <w:rPr>
                <w:lang w:val="en-CA"/>
              </w:rPr>
              <w:t>Content Validity</w:t>
            </w:r>
          </w:p>
        </w:tc>
        <w:tc>
          <w:tcPr>
            <w:tcW w:w="7087" w:type="dxa"/>
            <w:tcBorders>
              <w:top w:val="single" w:sz="4" w:space="0" w:color="808080" w:themeColor="background1" w:themeShade="80"/>
              <w:bottom w:val="single" w:sz="4" w:space="0" w:color="808080" w:themeColor="background1" w:themeShade="80"/>
            </w:tcBorders>
          </w:tcPr>
          <w:p w14:paraId="3A30BB57" w14:textId="604572DF" w:rsidR="00EC3D18" w:rsidRDefault="00E32D46" w:rsidP="008140FD">
            <w:pPr>
              <w:rPr>
                <w:iCs/>
                <w:lang w:val="en-CA"/>
              </w:rPr>
            </w:pPr>
            <w:r>
              <w:rPr>
                <w:iCs/>
                <w:lang w:val="en-CA"/>
              </w:rPr>
              <w:t>T</w:t>
            </w:r>
            <w:r w:rsidR="00EC3D18" w:rsidRPr="00FA3B77">
              <w:rPr>
                <w:iCs/>
                <w:lang w:val="en-CA"/>
              </w:rPr>
              <w:t>he extent to which the</w:t>
            </w:r>
            <w:r w:rsidR="00EC3D18">
              <w:rPr>
                <w:iCs/>
                <w:lang w:val="en-CA"/>
              </w:rPr>
              <w:t xml:space="preserve"> a set of tool items matches the content domain of the construct the items are intended to measure (Adapted from Bhattacherjee, 2012)</w:t>
            </w:r>
            <w:r w:rsidR="00EC3D18">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sidR="00EC3D18">
              <w:rPr>
                <w:iCs/>
                <w:lang w:val="en-CA"/>
              </w:rPr>
              <w:fldChar w:fldCharType="separate"/>
            </w:r>
            <w:r w:rsidR="001D58AE">
              <w:rPr>
                <w:iCs/>
                <w:noProof/>
                <w:lang w:val="en-CA"/>
              </w:rPr>
              <w:t>[16]</w:t>
            </w:r>
            <w:r w:rsidR="00EC3D18">
              <w:rPr>
                <w:iCs/>
                <w:lang w:val="en-CA"/>
              </w:rPr>
              <w:fldChar w:fldCharType="end"/>
            </w:r>
          </w:p>
        </w:tc>
      </w:tr>
      <w:tr w:rsidR="00EC3D18" w14:paraId="26C3142E"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79753D7F" w14:textId="77777777" w:rsidR="00EC3D18" w:rsidRDefault="00EC3D18" w:rsidP="004E48DA">
            <w:pPr>
              <w:rPr>
                <w:lang w:val="en-CA"/>
              </w:rPr>
            </w:pPr>
            <w:r>
              <w:rPr>
                <w:lang w:val="en-CA"/>
              </w:rPr>
              <w:t>Face Validity</w:t>
            </w:r>
          </w:p>
        </w:tc>
        <w:tc>
          <w:tcPr>
            <w:tcW w:w="7087" w:type="dxa"/>
            <w:tcBorders>
              <w:top w:val="single" w:sz="4" w:space="0" w:color="808080" w:themeColor="background1" w:themeShade="80"/>
              <w:bottom w:val="single" w:sz="4" w:space="0" w:color="808080" w:themeColor="background1" w:themeShade="80"/>
            </w:tcBorders>
          </w:tcPr>
          <w:p w14:paraId="21C53D08" w14:textId="5FF6AE62" w:rsidR="00EC3D18" w:rsidRDefault="00E32D46" w:rsidP="008140FD">
            <w:pPr>
              <w:rPr>
                <w:iCs/>
                <w:lang w:val="en-CA"/>
              </w:rPr>
            </w:pPr>
            <w:r>
              <w:rPr>
                <w:iCs/>
                <w:lang w:val="en-CA"/>
              </w:rPr>
              <w:t>T</w:t>
            </w:r>
            <w:r w:rsidR="00EC3D18">
              <w:rPr>
                <w:iCs/>
                <w:lang w:val="en-CA"/>
              </w:rPr>
              <w:t>he degree to which an item is a reasonable measure of an underlying construct. (Adapted from Bhattacherjee, 2012)</w:t>
            </w:r>
            <w:r w:rsidR="00EC3D18">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sidR="00EC3D18">
              <w:rPr>
                <w:iCs/>
                <w:lang w:val="en-CA"/>
              </w:rPr>
              <w:fldChar w:fldCharType="separate"/>
            </w:r>
            <w:r w:rsidR="001D58AE">
              <w:rPr>
                <w:iCs/>
                <w:noProof/>
                <w:lang w:val="en-CA"/>
              </w:rPr>
              <w:t>[16]</w:t>
            </w:r>
            <w:r w:rsidR="00EC3D18">
              <w:rPr>
                <w:iCs/>
                <w:lang w:val="en-CA"/>
              </w:rPr>
              <w:fldChar w:fldCharType="end"/>
            </w:r>
          </w:p>
        </w:tc>
      </w:tr>
      <w:tr w:rsidR="00EC3D18" w14:paraId="14DB257F"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24E9EC00" w14:textId="77777777" w:rsidR="00EC3D18" w:rsidRDefault="00EC3D18" w:rsidP="004E48DA">
            <w:pPr>
              <w:rPr>
                <w:lang w:val="en-CA"/>
              </w:rPr>
            </w:pPr>
            <w:r>
              <w:rPr>
                <w:lang w:val="en-CA"/>
              </w:rPr>
              <w:lastRenderedPageBreak/>
              <w:t>Construct Validity</w:t>
            </w:r>
          </w:p>
        </w:tc>
        <w:tc>
          <w:tcPr>
            <w:tcW w:w="7087" w:type="dxa"/>
            <w:tcBorders>
              <w:top w:val="single" w:sz="4" w:space="0" w:color="808080" w:themeColor="background1" w:themeShade="80"/>
              <w:bottom w:val="single" w:sz="4" w:space="0" w:color="808080" w:themeColor="background1" w:themeShade="80"/>
            </w:tcBorders>
          </w:tcPr>
          <w:p w14:paraId="3D0F73D2" w14:textId="4C6DC191" w:rsidR="00EC3D18" w:rsidRDefault="00EC3D18" w:rsidP="008140FD">
            <w:pPr>
              <w:rPr>
                <w:iCs/>
                <w:lang w:val="en-CA"/>
              </w:rPr>
            </w:pPr>
            <w:r>
              <w:rPr>
                <w:iCs/>
                <w:lang w:val="en-CA"/>
              </w:rPr>
              <w:t>A</w:t>
            </w:r>
            <w:r w:rsidRPr="00FA3B77">
              <w:rPr>
                <w:iCs/>
                <w:lang w:val="en-CA"/>
              </w:rPr>
              <w:t xml:space="preserve"> measure of the extent to which </w:t>
            </w:r>
            <w:r>
              <w:rPr>
                <w:iCs/>
                <w:lang w:val="en-CA"/>
              </w:rPr>
              <w:t xml:space="preserve">tool </w:t>
            </w:r>
            <w:r w:rsidRPr="00FA3B77">
              <w:rPr>
                <w:iCs/>
                <w:lang w:val="en-CA"/>
              </w:rPr>
              <w:t xml:space="preserve">scores </w:t>
            </w:r>
            <w:r>
              <w:rPr>
                <w:iCs/>
                <w:lang w:val="en-CA"/>
              </w:rPr>
              <w:t>relate in a manner that is consistent with theoretical hypotheses, related to the measures under study. (Adapted from Terwee et al, 2007)</w:t>
            </w:r>
            <w:r>
              <w:rPr>
                <w:iCs/>
                <w:lang w:val="en-CA"/>
              </w:rPr>
              <w:fldChar w:fldCharType="begin"/>
            </w:r>
            <w:r w:rsidR="001D58AE">
              <w:rPr>
                <w:iCs/>
                <w:lang w:val="en-CA"/>
              </w:rPr>
              <w:instrText xml:space="preserve"> ADDIN EN.CITE &lt;EndNote&gt;&lt;Cite&gt;&lt;Author&gt;Terwee&lt;/Author&gt;&lt;Year&gt;2007&lt;/Year&gt;&lt;RecNum&gt;5974&lt;/RecNum&gt;&lt;DisplayText&gt;[15]&lt;/DisplayText&gt;&lt;record&gt;&lt;rec-number&gt;5974&lt;/rec-number&gt;&lt;foreign-keys&gt;&lt;key app="EN" db-id="fr29s5ss0pdvr6etearx0dfje0wddsefet22" timestamp="1641074810"&gt;5974&lt;/key&gt;&lt;/foreign-keys&gt;&lt;ref-type name="Journal Article"&gt;17&lt;/ref-type&gt;&lt;contributors&gt;&lt;authors&gt;&lt;author&gt;Terwee, C.B., Bot, S., de Boer, M.R., van der Windt, D., Knol, D.L., Dekker, J., Bouter, L.M., de Vet, H.C.W.,&lt;/author&gt;&lt;/authors&gt;&lt;/contributors&gt;&lt;titles&gt;&lt;title&gt;Quality criteria were proposed for measurement properties of health status questionnaires.&lt;/title&gt;&lt;secondary-title&gt;Journal of Clinical Epidemiology&lt;/secondary-title&gt;&lt;/titles&gt;&lt;periodical&gt;&lt;full-title&gt;Journal of Clinical Epidemiology&lt;/full-title&gt;&lt;abbr-1&gt;J Clin Epidemiol&lt;/abbr-1&gt;&lt;/periodical&gt;&lt;pages&gt;34-42&lt;/pages&gt;&lt;volume&gt;60&lt;/volume&gt;&lt;dates&gt;&lt;year&gt;2007&lt;/year&gt;&lt;/dates&gt;&lt;urls&gt;&lt;/urls&gt;&lt;electronic-resource-num&gt;10.1016/j.jclinepi.2006.03.012&lt;/electronic-resource-num&gt;&lt;/record&gt;&lt;/Cite&gt;&lt;/EndNote&gt;</w:instrText>
            </w:r>
            <w:r>
              <w:rPr>
                <w:iCs/>
                <w:lang w:val="en-CA"/>
              </w:rPr>
              <w:fldChar w:fldCharType="separate"/>
            </w:r>
            <w:r w:rsidR="001D58AE">
              <w:rPr>
                <w:iCs/>
                <w:noProof/>
                <w:lang w:val="en-CA"/>
              </w:rPr>
              <w:t>[15]</w:t>
            </w:r>
            <w:r>
              <w:rPr>
                <w:iCs/>
                <w:lang w:val="en-CA"/>
              </w:rPr>
              <w:fldChar w:fldCharType="end"/>
            </w:r>
          </w:p>
        </w:tc>
      </w:tr>
      <w:tr w:rsidR="00EC3D18" w14:paraId="4C7932B3"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363A2353" w14:textId="77777777" w:rsidR="00EC3D18" w:rsidRPr="005330D3" w:rsidRDefault="00EC3D18" w:rsidP="004E48DA">
            <w:pPr>
              <w:pStyle w:val="ListParagraph"/>
              <w:numPr>
                <w:ilvl w:val="0"/>
                <w:numId w:val="16"/>
              </w:numPr>
              <w:rPr>
                <w:lang w:val="en-CA"/>
              </w:rPr>
            </w:pPr>
            <w:r w:rsidRPr="005330D3">
              <w:rPr>
                <w:iCs/>
                <w:lang w:val="en-CA"/>
              </w:rPr>
              <w:t>Convergent Validity</w:t>
            </w:r>
          </w:p>
        </w:tc>
        <w:tc>
          <w:tcPr>
            <w:tcW w:w="7087" w:type="dxa"/>
            <w:tcBorders>
              <w:top w:val="single" w:sz="4" w:space="0" w:color="808080" w:themeColor="background1" w:themeShade="80"/>
              <w:bottom w:val="single" w:sz="4" w:space="0" w:color="808080" w:themeColor="background1" w:themeShade="80"/>
            </w:tcBorders>
          </w:tcPr>
          <w:p w14:paraId="6F69E4BE" w14:textId="038B893F" w:rsidR="00EC3D18" w:rsidRDefault="00EC3D18" w:rsidP="008140FD">
            <w:pPr>
              <w:rPr>
                <w:iCs/>
                <w:lang w:val="en-CA"/>
              </w:rPr>
            </w:pPr>
            <w:r>
              <w:rPr>
                <w:iCs/>
                <w:lang w:val="en-CA"/>
              </w:rPr>
              <w:t>A</w:t>
            </w:r>
            <w:r w:rsidRPr="000E70AA">
              <w:rPr>
                <w:iCs/>
                <w:lang w:val="en-CA"/>
              </w:rPr>
              <w:t xml:space="preserve">n assessment </w:t>
            </w:r>
            <w:r>
              <w:rPr>
                <w:iCs/>
                <w:lang w:val="en-CA"/>
              </w:rPr>
              <w:t>of the degree of proximity between measures and the construct they intend to measure. (Adapted from Bhattacherjee, 2012)</w:t>
            </w:r>
            <w:r>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Pr>
                <w:iCs/>
                <w:lang w:val="en-CA"/>
              </w:rPr>
              <w:fldChar w:fldCharType="separate"/>
            </w:r>
            <w:r w:rsidR="001D58AE">
              <w:rPr>
                <w:iCs/>
                <w:noProof/>
                <w:lang w:val="en-CA"/>
              </w:rPr>
              <w:t>[16]</w:t>
            </w:r>
            <w:r>
              <w:rPr>
                <w:iCs/>
                <w:lang w:val="en-CA"/>
              </w:rPr>
              <w:fldChar w:fldCharType="end"/>
            </w:r>
            <w:r>
              <w:rPr>
                <w:iCs/>
                <w:lang w:val="en-CA"/>
              </w:rPr>
              <w:t xml:space="preserve"> </w:t>
            </w:r>
          </w:p>
        </w:tc>
      </w:tr>
      <w:tr w:rsidR="00EC3D18" w14:paraId="566E8FD8"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09AE999" w14:textId="77777777" w:rsidR="00EC3D18" w:rsidRPr="005330D3" w:rsidRDefault="00EC3D18" w:rsidP="004E48DA">
            <w:pPr>
              <w:pStyle w:val="ListParagraph"/>
              <w:numPr>
                <w:ilvl w:val="0"/>
                <w:numId w:val="16"/>
              </w:numPr>
              <w:rPr>
                <w:lang w:val="en-CA"/>
              </w:rPr>
            </w:pPr>
            <w:r>
              <w:rPr>
                <w:lang w:val="en-CA"/>
              </w:rPr>
              <w:t>Discriminant Validity</w:t>
            </w:r>
          </w:p>
        </w:tc>
        <w:tc>
          <w:tcPr>
            <w:tcW w:w="7087" w:type="dxa"/>
            <w:tcBorders>
              <w:top w:val="single" w:sz="4" w:space="0" w:color="808080" w:themeColor="background1" w:themeShade="80"/>
              <w:bottom w:val="single" w:sz="4" w:space="0" w:color="808080" w:themeColor="background1" w:themeShade="80"/>
            </w:tcBorders>
          </w:tcPr>
          <w:p w14:paraId="320073FD" w14:textId="54BCA378" w:rsidR="00EC3D18" w:rsidRDefault="00EC3D18" w:rsidP="008140FD">
            <w:pPr>
              <w:rPr>
                <w:iCs/>
                <w:lang w:val="en-CA"/>
              </w:rPr>
            </w:pPr>
            <w:r>
              <w:rPr>
                <w:iCs/>
                <w:lang w:val="en-CA"/>
              </w:rPr>
              <w:t>An assessment of the degree to which a measure can discriminate between constructs it is intended and not intended to measure. (Adapted from Bhattacherjee, 2012)</w:t>
            </w:r>
            <w:r>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Pr>
                <w:iCs/>
                <w:lang w:val="en-CA"/>
              </w:rPr>
              <w:fldChar w:fldCharType="separate"/>
            </w:r>
            <w:r w:rsidR="001D58AE">
              <w:rPr>
                <w:iCs/>
                <w:noProof/>
                <w:lang w:val="en-CA"/>
              </w:rPr>
              <w:t>[16]</w:t>
            </w:r>
            <w:r>
              <w:rPr>
                <w:iCs/>
                <w:lang w:val="en-CA"/>
              </w:rPr>
              <w:fldChar w:fldCharType="end"/>
            </w:r>
          </w:p>
        </w:tc>
      </w:tr>
      <w:tr w:rsidR="00EC3D18" w14:paraId="1F413F24"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A9130A0" w14:textId="77777777" w:rsidR="00EC3D18" w:rsidRPr="005330D3" w:rsidRDefault="00EC3D18" w:rsidP="004E48DA">
            <w:pPr>
              <w:pStyle w:val="ListParagraph"/>
              <w:numPr>
                <w:ilvl w:val="0"/>
                <w:numId w:val="16"/>
              </w:numPr>
              <w:rPr>
                <w:lang w:val="en-CA"/>
              </w:rPr>
            </w:pPr>
            <w:r>
              <w:rPr>
                <w:lang w:val="en-CA"/>
              </w:rPr>
              <w:t>Known Groups</w:t>
            </w:r>
          </w:p>
        </w:tc>
        <w:tc>
          <w:tcPr>
            <w:tcW w:w="7087" w:type="dxa"/>
            <w:tcBorders>
              <w:top w:val="single" w:sz="4" w:space="0" w:color="808080" w:themeColor="background1" w:themeShade="80"/>
              <w:bottom w:val="single" w:sz="4" w:space="0" w:color="808080" w:themeColor="background1" w:themeShade="80"/>
            </w:tcBorders>
          </w:tcPr>
          <w:p w14:paraId="5F035E30" w14:textId="0C0984BD" w:rsidR="00EC3D18" w:rsidRDefault="00EC3D18" w:rsidP="008140FD">
            <w:pPr>
              <w:rPr>
                <w:iCs/>
                <w:lang w:val="en-CA"/>
              </w:rPr>
            </w:pPr>
            <w:r w:rsidRPr="00DB25AC">
              <w:rPr>
                <w:iCs/>
                <w:lang w:val="en-CA"/>
              </w:rPr>
              <w:t>The extent to which the tool under study can discriminate between participants known to possess a trait compared to those who do not possess the same trait. (Adapted from Davidson, 2014)</w:t>
            </w:r>
            <w:r w:rsidRPr="00DB25AC">
              <w:rPr>
                <w:iCs/>
                <w:lang w:val="en-CA"/>
              </w:rPr>
              <w:fldChar w:fldCharType="begin"/>
            </w:r>
            <w:r w:rsidR="001D58AE">
              <w:rPr>
                <w:iCs/>
                <w:lang w:val="en-CA"/>
              </w:rPr>
              <w:instrText xml:space="preserve"> ADDIN EN.CITE &lt;EndNote&gt;&lt;Cite&gt;&lt;Author&gt;Davidson&lt;/Author&gt;&lt;Year&gt;2014&lt;/Year&gt;&lt;RecNum&gt;5979&lt;/RecNum&gt;&lt;DisplayText&gt;[18]&lt;/DisplayText&gt;&lt;record&gt;&lt;rec-number&gt;5979&lt;/rec-number&gt;&lt;foreign-keys&gt;&lt;key app="EN" db-id="fr29s5ss0pdvr6etearx0dfje0wddsefet22" timestamp="1641975965"&gt;5979&lt;/key&gt;&lt;/foreign-keys&gt;&lt;ref-type name="Encyclopedia"&gt;53&lt;/ref-type&gt;&lt;contributors&gt;&lt;authors&gt;&lt;author&gt;Davidson, M.,&lt;/author&gt;&lt;/authors&gt;&lt;/contributors&gt;&lt;titles&gt;&lt;title&gt;Known-Groups Validity&lt;/title&gt;&lt;secondary-title&gt;Encyclopedia of Quality of Life and Well-Being Research.&lt;/secondary-title&gt;&lt;/titles&gt;&lt;dates&gt;&lt;year&gt;2014&lt;/year&gt;&lt;/dates&gt;&lt;pub-location&gt;Dordrecht&lt;/pub-location&gt;&lt;publisher&gt;Springer&lt;/publisher&gt;&lt;urls&gt;&lt;/urls&gt;&lt;electronic-resource-num&gt;10.1007/978-007-0753-5_1581&lt;/electronic-resource-num&gt;&lt;/record&gt;&lt;/Cite&gt;&lt;/EndNote&gt;</w:instrText>
            </w:r>
            <w:r w:rsidRPr="00DB25AC">
              <w:rPr>
                <w:iCs/>
                <w:lang w:val="en-CA"/>
              </w:rPr>
              <w:fldChar w:fldCharType="separate"/>
            </w:r>
            <w:r w:rsidR="001D58AE">
              <w:rPr>
                <w:iCs/>
                <w:noProof/>
                <w:lang w:val="en-CA"/>
              </w:rPr>
              <w:t>[18]</w:t>
            </w:r>
            <w:r w:rsidRPr="00DB25AC">
              <w:rPr>
                <w:iCs/>
                <w:lang w:val="en-CA"/>
              </w:rPr>
              <w:fldChar w:fldCharType="end"/>
            </w:r>
          </w:p>
        </w:tc>
      </w:tr>
      <w:tr w:rsidR="00EC3D18" w14:paraId="349D9F80"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25200A8B" w14:textId="77777777" w:rsidR="00EC3D18" w:rsidRPr="00D85F9B" w:rsidRDefault="00EC3D18" w:rsidP="004E48DA">
            <w:pPr>
              <w:pStyle w:val="ListParagraph"/>
              <w:numPr>
                <w:ilvl w:val="0"/>
                <w:numId w:val="16"/>
              </w:numPr>
              <w:rPr>
                <w:lang w:val="en-CA"/>
              </w:rPr>
            </w:pPr>
            <w:r w:rsidRPr="00D85F9B">
              <w:rPr>
                <w:lang w:val="en-CA"/>
              </w:rPr>
              <w:t>Factorial Validity</w:t>
            </w:r>
          </w:p>
        </w:tc>
        <w:tc>
          <w:tcPr>
            <w:tcW w:w="7087" w:type="dxa"/>
            <w:tcBorders>
              <w:top w:val="single" w:sz="4" w:space="0" w:color="808080" w:themeColor="background1" w:themeShade="80"/>
              <w:bottom w:val="single" w:sz="4" w:space="0" w:color="808080" w:themeColor="background1" w:themeShade="80"/>
            </w:tcBorders>
          </w:tcPr>
          <w:p w14:paraId="59412E64" w14:textId="533637E9" w:rsidR="00EC3D18" w:rsidRPr="00D85F9B" w:rsidRDefault="00EC3D18" w:rsidP="008140FD">
            <w:pPr>
              <w:rPr>
                <w:iCs/>
                <w:lang w:val="en-CA"/>
              </w:rPr>
            </w:pPr>
            <w:r w:rsidRPr="00D85F9B">
              <w:rPr>
                <w:iCs/>
                <w:lang w:val="en-CA"/>
              </w:rPr>
              <w:t>An assessment of the correlation of responses for a group of tool items. (Adapted from Piedmont, 2014)</w:t>
            </w:r>
            <w:r w:rsidRPr="00D85F9B">
              <w:rPr>
                <w:iCs/>
                <w:lang w:val="en-CA"/>
              </w:rPr>
              <w:fldChar w:fldCharType="begin"/>
            </w:r>
            <w:r w:rsidR="001D58AE">
              <w:rPr>
                <w:iCs/>
                <w:lang w:val="en-CA"/>
              </w:rPr>
              <w:instrText xml:space="preserve"> ADDIN EN.CITE &lt;EndNote&gt;&lt;Cite&gt;&lt;Author&gt;Piedmont&lt;/Author&gt;&lt;Year&gt;2014&lt;/Year&gt;&lt;RecNum&gt;5978&lt;/RecNum&gt;&lt;DisplayText&gt;[19]&lt;/DisplayText&gt;&lt;record&gt;&lt;rec-number&gt;5978&lt;/rec-number&gt;&lt;foreign-keys&gt;&lt;key app="EN" db-id="fr29s5ss0pdvr6etearx0dfje0wddsefet22" timestamp="1641975747"&gt;5978&lt;/key&gt;&lt;/foreign-keys&gt;&lt;ref-type name="Encyclopedia"&gt;53&lt;/ref-type&gt;&lt;contributors&gt;&lt;authors&gt;&lt;author&gt;Piedmont, R.L.,&lt;/author&gt;&lt;/authors&gt;&lt;secondary-authors&gt;&lt;author&gt;Michalos, A.C., Eds,.&lt;/author&gt;&lt;/secondary-authors&gt;&lt;/contributors&gt;&lt;titles&gt;&lt;title&gt;Factorial Validity&lt;/title&gt;&lt;secondary-title&gt;Encyclopedia of Quality of Life and Well-Being Research&lt;/secondary-title&gt;&lt;/titles&gt;&lt;edition&gt;2014 Edition&lt;/edition&gt;&lt;dates&gt;&lt;year&gt;2014&lt;/year&gt;&lt;/dates&gt;&lt;pub-location&gt;Dordrecht&lt;/pub-location&gt;&lt;publisher&gt;Springer&lt;/publisher&gt;&lt;urls&gt;&lt;related-urls&gt;&lt;url&gt;https://link.springer.com/referenceworkentry/10.1007%2F978-94-007-0753-5_984#howtocite&lt;/url&gt;&lt;/related-urls&gt;&lt;/urls&gt;&lt;electronic-resource-num&gt;10.1007/978-94-007-0753-5&lt;/electronic-resource-num&gt;&lt;/record&gt;&lt;/Cite&gt;&lt;/EndNote&gt;</w:instrText>
            </w:r>
            <w:r w:rsidRPr="00D85F9B">
              <w:rPr>
                <w:iCs/>
                <w:lang w:val="en-CA"/>
              </w:rPr>
              <w:fldChar w:fldCharType="separate"/>
            </w:r>
            <w:r w:rsidR="001D58AE">
              <w:rPr>
                <w:iCs/>
                <w:noProof/>
                <w:lang w:val="en-CA"/>
              </w:rPr>
              <w:t>[19]</w:t>
            </w:r>
            <w:r w:rsidRPr="00D85F9B">
              <w:rPr>
                <w:iCs/>
                <w:lang w:val="en-CA"/>
              </w:rPr>
              <w:fldChar w:fldCharType="end"/>
            </w:r>
          </w:p>
        </w:tc>
      </w:tr>
      <w:tr w:rsidR="00EC3D18" w14:paraId="511C64C1"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1DFCBDEE" w14:textId="77777777" w:rsidR="00EC3D18" w:rsidRDefault="00EC3D18" w:rsidP="004E48DA">
            <w:pPr>
              <w:rPr>
                <w:lang w:val="en-CA"/>
              </w:rPr>
            </w:pPr>
            <w:r>
              <w:rPr>
                <w:lang w:val="en-CA"/>
              </w:rPr>
              <w:t>Criterion Validity</w:t>
            </w:r>
          </w:p>
        </w:tc>
        <w:tc>
          <w:tcPr>
            <w:tcW w:w="7087" w:type="dxa"/>
            <w:tcBorders>
              <w:top w:val="single" w:sz="4" w:space="0" w:color="808080" w:themeColor="background1" w:themeShade="80"/>
              <w:bottom w:val="single" w:sz="4" w:space="0" w:color="808080" w:themeColor="background1" w:themeShade="80"/>
            </w:tcBorders>
          </w:tcPr>
          <w:p w14:paraId="040F116E" w14:textId="3C66E08F" w:rsidR="00EC3D18" w:rsidRDefault="00EC3D18" w:rsidP="008140FD">
            <w:pPr>
              <w:rPr>
                <w:iCs/>
                <w:lang w:val="en-CA"/>
              </w:rPr>
            </w:pPr>
            <w:r>
              <w:rPr>
                <w:iCs/>
                <w:lang w:val="en-CA"/>
              </w:rPr>
              <w:t>A</w:t>
            </w:r>
            <w:r w:rsidRPr="00E6312E">
              <w:rPr>
                <w:iCs/>
                <w:lang w:val="en-CA"/>
              </w:rPr>
              <w:t xml:space="preserve"> measure of </w:t>
            </w:r>
            <w:r>
              <w:rPr>
                <w:iCs/>
                <w:lang w:val="en-CA"/>
              </w:rPr>
              <w:t>how well a chosen measure relates to external criterion using empirical observations. (Adapted from Bhattacherjee, 2012)</w:t>
            </w:r>
            <w:r>
              <w:rPr>
                <w:iCs/>
                <w:lang w:val="en-CA"/>
              </w:rPr>
              <w:fldChar w:fldCharType="begin"/>
            </w:r>
            <w:r w:rsidR="001D58AE">
              <w:rPr>
                <w:iCs/>
                <w:lang w:val="en-CA"/>
              </w:rPr>
              <w:instrText xml:space="preserve"> ADDIN EN.CITE &lt;EndNote&gt;&lt;Cite&gt;&lt;Author&gt;Bhattacherjee&lt;/Author&gt;&lt;Year&gt;2012&lt;/Year&gt;&lt;RecNum&gt;5976&lt;/RecNum&gt;&lt;DisplayText&gt;[16]&lt;/DisplayText&gt;&lt;record&gt;&lt;rec-number&gt;5976&lt;/rec-number&gt;&lt;foreign-keys&gt;&lt;key app="EN" db-id="fr29s5ss0pdvr6etearx0dfje0wddsefet22" timestamp="1641973679"&gt;5976&lt;/key&gt;&lt;/foreign-keys&gt;&lt;ref-type name="Web Page"&gt;12&lt;/ref-type&gt;&lt;contributors&gt;&lt;authors&gt;&lt;author&gt;Bhattacherjee, A., &lt;/author&gt;&lt;/authors&gt;&lt;/contributors&gt;&lt;titles&gt;&lt;title&gt;Social Science Research: Principles, Methods and Practices.&lt;/title&gt;&lt;secondary-title&gt;Textbooks Collection 3&lt;/secondary-title&gt;&lt;/titles&gt;&lt;volume&gt;2022&lt;/volume&gt;&lt;number&gt;11 January&lt;/number&gt;&lt;dates&gt;&lt;year&gt;2012&lt;/year&gt;&lt;/dates&gt;&lt;pub-location&gt;Florida, USA&lt;/pub-location&gt;&lt;publisher&gt;Global Text Project&lt;/publisher&gt;&lt;urls&gt;&lt;related-urls&gt;&lt;url&gt;https://digitalcommons.usf.edu/oa_textbooks/3&lt;/url&gt;&lt;/related-urls&gt;&lt;/urls&gt;&lt;/record&gt;&lt;/Cite&gt;&lt;/EndNote&gt;</w:instrText>
            </w:r>
            <w:r>
              <w:rPr>
                <w:iCs/>
                <w:lang w:val="en-CA"/>
              </w:rPr>
              <w:fldChar w:fldCharType="separate"/>
            </w:r>
            <w:r w:rsidR="001D58AE">
              <w:rPr>
                <w:iCs/>
                <w:noProof/>
                <w:lang w:val="en-CA"/>
              </w:rPr>
              <w:t>[16]</w:t>
            </w:r>
            <w:r>
              <w:rPr>
                <w:iCs/>
                <w:lang w:val="en-CA"/>
              </w:rPr>
              <w:fldChar w:fldCharType="end"/>
            </w:r>
            <w:r>
              <w:rPr>
                <w:iCs/>
                <w:lang w:val="en-CA"/>
              </w:rPr>
              <w:t xml:space="preserve"> </w:t>
            </w:r>
          </w:p>
        </w:tc>
      </w:tr>
      <w:tr w:rsidR="00EC3D18" w14:paraId="7259504B"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49521801" w14:textId="77777777" w:rsidR="00EC3D18" w:rsidRPr="00C37479" w:rsidRDefault="00EC3D18" w:rsidP="004E48DA">
            <w:pPr>
              <w:pStyle w:val="ListParagraph"/>
              <w:numPr>
                <w:ilvl w:val="0"/>
                <w:numId w:val="17"/>
              </w:numPr>
              <w:rPr>
                <w:lang w:val="en-CA"/>
              </w:rPr>
            </w:pPr>
            <w:r>
              <w:rPr>
                <w:lang w:val="en-CA"/>
              </w:rPr>
              <w:t>Predictive Validity</w:t>
            </w:r>
          </w:p>
        </w:tc>
        <w:tc>
          <w:tcPr>
            <w:tcW w:w="7087" w:type="dxa"/>
            <w:tcBorders>
              <w:top w:val="single" w:sz="4" w:space="0" w:color="808080" w:themeColor="background1" w:themeShade="80"/>
              <w:bottom w:val="single" w:sz="4" w:space="0" w:color="808080" w:themeColor="background1" w:themeShade="80"/>
            </w:tcBorders>
          </w:tcPr>
          <w:p w14:paraId="6D6FBAAC" w14:textId="609A4A3E" w:rsidR="00EC3D18" w:rsidRDefault="00EC3D18" w:rsidP="008140FD">
            <w:pPr>
              <w:rPr>
                <w:iCs/>
                <w:lang w:val="en-CA"/>
              </w:rPr>
            </w:pPr>
            <w:r>
              <w:rPr>
                <w:iCs/>
                <w:lang w:val="en-CA"/>
              </w:rPr>
              <w:t>A</w:t>
            </w:r>
            <w:r w:rsidRPr="00C37479">
              <w:rPr>
                <w:iCs/>
                <w:lang w:val="en-CA"/>
              </w:rPr>
              <w:t>n assessment to determine w</w:t>
            </w:r>
            <w:r>
              <w:rPr>
                <w:iCs/>
                <w:lang w:val="en-CA"/>
              </w:rPr>
              <w:t>hether</w:t>
            </w:r>
            <w:r w:rsidRPr="00C37479">
              <w:rPr>
                <w:iCs/>
                <w:lang w:val="en-CA"/>
              </w:rPr>
              <w:t xml:space="preserve"> scores predict future outcomes</w:t>
            </w:r>
            <w:r>
              <w:rPr>
                <w:iCs/>
                <w:lang w:val="en-CA"/>
              </w:rPr>
              <w:t xml:space="preserve"> that they are hypothesized to predict</w:t>
            </w:r>
            <w:r w:rsidRPr="00C37479">
              <w:rPr>
                <w:iCs/>
                <w:lang w:val="en-CA"/>
              </w:rPr>
              <w:t>.</w:t>
            </w:r>
            <w:r>
              <w:rPr>
                <w:iCs/>
                <w:lang w:val="en-CA"/>
              </w:rPr>
              <w:t xml:space="preserve"> (Adapted from Boateng et al, 2018)</w:t>
            </w:r>
            <w:r>
              <w:rPr>
                <w:iCs/>
                <w:lang w:val="en-CA"/>
              </w:rPr>
              <w:fldChar w:fldCharType="begin"/>
            </w:r>
            <w:r w:rsidR="001D58AE">
              <w:rPr>
                <w:iCs/>
                <w:lang w:val="en-CA"/>
              </w:rPr>
              <w:instrText xml:space="preserve"> ADDIN EN.CITE &lt;EndNote&gt;&lt;Cite&gt;&lt;Author&gt;Boateng&lt;/Author&gt;&lt;Year&gt;2018&lt;/Year&gt;&lt;RecNum&gt;5975&lt;/RecNum&gt;&lt;DisplayText&gt;[20]&lt;/DisplayText&gt;&lt;record&gt;&lt;rec-number&gt;5975&lt;/rec-number&gt;&lt;foreign-keys&gt;&lt;key app="EN" db-id="fr29s5ss0pdvr6etearx0dfje0wddsefet22" timestamp="1641971140"&gt;5975&lt;/key&gt;&lt;/foreign-keys&gt;&lt;ref-type name="Journal Article"&gt;17&lt;/ref-type&gt;&lt;contributors&gt;&lt;authors&gt;&lt;author&gt;Boateng, G.O., Neilands, T.B., Frongillo, E.A., Melgar-Quinonez, H.R., Young, S.L.,&lt;/author&gt;&lt;/authors&gt;&lt;/contributors&gt;&lt;titles&gt;&lt;title&gt;Best practices for developing and validating scales for health, social, and behavioural research.&lt;/title&gt;&lt;secondary-title&gt;Frontiers in Public Health&lt;/secondary-title&gt;&lt;/titles&gt;&lt;periodical&gt;&lt;full-title&gt;Frontiers in Public Health&lt;/full-title&gt;&lt;/periodical&gt;&lt;volume&gt;6&lt;/volume&gt;&lt;number&gt;149&lt;/number&gt;&lt;dates&gt;&lt;year&gt;2018&lt;/year&gt;&lt;/dates&gt;&lt;urls&gt;&lt;related-urls&gt;&lt;url&gt;https://www.ncbi.nlm.nih.gov/pmc/articles/PMC6004510/&lt;/url&gt;&lt;/related-urls&gt;&lt;/urls&gt;&lt;custom2&gt;PMC6004510&lt;/custom2&gt;&lt;electronic-resource-num&gt;10.3389/fpubh.2018.00149&lt;/electronic-resource-num&gt;&lt;/record&gt;&lt;/Cite&gt;&lt;/EndNote&gt;</w:instrText>
            </w:r>
            <w:r>
              <w:rPr>
                <w:iCs/>
                <w:lang w:val="en-CA"/>
              </w:rPr>
              <w:fldChar w:fldCharType="separate"/>
            </w:r>
            <w:r w:rsidR="001D58AE">
              <w:rPr>
                <w:iCs/>
                <w:noProof/>
                <w:lang w:val="en-CA"/>
              </w:rPr>
              <w:t>[20]</w:t>
            </w:r>
            <w:r>
              <w:rPr>
                <w:iCs/>
                <w:lang w:val="en-CA"/>
              </w:rPr>
              <w:fldChar w:fldCharType="end"/>
            </w:r>
          </w:p>
        </w:tc>
      </w:tr>
      <w:tr w:rsidR="00EC3D18" w14:paraId="352BAA17"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76A382B" w14:textId="77777777" w:rsidR="00EC3D18" w:rsidRPr="00C37479" w:rsidRDefault="00EC3D18" w:rsidP="004E48DA">
            <w:pPr>
              <w:pStyle w:val="ListParagraph"/>
              <w:numPr>
                <w:ilvl w:val="0"/>
                <w:numId w:val="17"/>
              </w:numPr>
              <w:rPr>
                <w:lang w:val="en-CA"/>
              </w:rPr>
            </w:pPr>
            <w:r>
              <w:rPr>
                <w:lang w:val="en-CA"/>
              </w:rPr>
              <w:t>Concurrent Validity</w:t>
            </w:r>
          </w:p>
        </w:tc>
        <w:tc>
          <w:tcPr>
            <w:tcW w:w="7087" w:type="dxa"/>
            <w:tcBorders>
              <w:top w:val="single" w:sz="4" w:space="0" w:color="808080" w:themeColor="background1" w:themeShade="80"/>
              <w:bottom w:val="single" w:sz="4" w:space="0" w:color="808080" w:themeColor="background1" w:themeShade="80"/>
            </w:tcBorders>
          </w:tcPr>
          <w:p w14:paraId="70F9AB40" w14:textId="231AE830" w:rsidR="00EC3D18" w:rsidRDefault="00EC3D18" w:rsidP="008140FD">
            <w:pPr>
              <w:rPr>
                <w:iCs/>
                <w:lang w:val="en-CA"/>
              </w:rPr>
            </w:pPr>
            <w:r>
              <w:rPr>
                <w:iCs/>
                <w:lang w:val="en-CA"/>
              </w:rPr>
              <w:t>A</w:t>
            </w:r>
            <w:r w:rsidRPr="00C37479">
              <w:rPr>
                <w:iCs/>
                <w:lang w:val="en-CA"/>
              </w:rPr>
              <w:t xml:space="preserve">n assessment </w:t>
            </w:r>
            <w:r>
              <w:rPr>
                <w:iCs/>
                <w:lang w:val="en-CA"/>
              </w:rPr>
              <w:t xml:space="preserve">of how well a new tool compares to an established tool, or alternatively, the concurrent assessment of two groups at the same time or two different groups being tested simultaneously. </w:t>
            </w:r>
            <w:r w:rsidRPr="00EE5C89">
              <w:rPr>
                <w:iCs/>
                <w:lang w:val="en-CA"/>
              </w:rPr>
              <w:t>(Ad</w:t>
            </w:r>
            <w:r>
              <w:rPr>
                <w:iCs/>
                <w:lang w:val="en-CA"/>
              </w:rPr>
              <w:t>a</w:t>
            </w:r>
            <w:r w:rsidRPr="00EE5C89">
              <w:rPr>
                <w:iCs/>
                <w:lang w:val="en-CA"/>
              </w:rPr>
              <w:t>pted from B</w:t>
            </w:r>
            <w:r>
              <w:rPr>
                <w:iCs/>
                <w:lang w:val="en-CA"/>
              </w:rPr>
              <w:t>oa</w:t>
            </w:r>
            <w:r w:rsidRPr="00EE5C89">
              <w:rPr>
                <w:iCs/>
                <w:lang w:val="en-CA"/>
              </w:rPr>
              <w:t>teng et al, 2018)</w:t>
            </w:r>
            <w:r w:rsidRPr="00EE5C89">
              <w:rPr>
                <w:iCs/>
                <w:lang w:val="en-CA"/>
              </w:rPr>
              <w:fldChar w:fldCharType="begin"/>
            </w:r>
            <w:r w:rsidR="001D58AE">
              <w:rPr>
                <w:iCs/>
                <w:lang w:val="en-CA"/>
              </w:rPr>
              <w:instrText xml:space="preserve"> ADDIN EN.CITE &lt;EndNote&gt;&lt;Cite&gt;&lt;Author&gt;Boateng&lt;/Author&gt;&lt;Year&gt;2018&lt;/Year&gt;&lt;RecNum&gt;5975&lt;/RecNum&gt;&lt;DisplayText&gt;[20]&lt;/DisplayText&gt;&lt;record&gt;&lt;rec-number&gt;5975&lt;/rec-number&gt;&lt;foreign-keys&gt;&lt;key app="EN" db-id="fr29s5ss0pdvr6etearx0dfje0wddsefet22" timestamp="1641971140"&gt;5975&lt;/key&gt;&lt;/foreign-keys&gt;&lt;ref-type name="Journal Article"&gt;17&lt;/ref-type&gt;&lt;contributors&gt;&lt;authors&gt;&lt;author&gt;Boateng, G.O., Neilands, T.B., Frongillo, E.A., Melgar-Quinonez, H.R., Young, S.L.,&lt;/author&gt;&lt;/authors&gt;&lt;/contributors&gt;&lt;titles&gt;&lt;title&gt;Best practices for developing and validating scales for health, social, and behavioural research.&lt;/title&gt;&lt;secondary-title&gt;Frontiers in Public Health&lt;/secondary-title&gt;&lt;/titles&gt;&lt;periodical&gt;&lt;full-title&gt;Frontiers in Public Health&lt;/full-title&gt;&lt;/periodical&gt;&lt;volume&gt;6&lt;/volume&gt;&lt;number&gt;149&lt;/number&gt;&lt;dates&gt;&lt;year&gt;2018&lt;/year&gt;&lt;/dates&gt;&lt;urls&gt;&lt;related-urls&gt;&lt;url&gt;https://www.ncbi.nlm.nih.gov/pmc/articles/PMC6004510/&lt;/url&gt;&lt;/related-urls&gt;&lt;/urls&gt;&lt;custom2&gt;PMC6004510&lt;/custom2&gt;&lt;electronic-resource-num&gt;10.3389/fpubh.2018.00149&lt;/electronic-resource-num&gt;&lt;/record&gt;&lt;/Cite&gt;&lt;/EndNote&gt;</w:instrText>
            </w:r>
            <w:r w:rsidRPr="00EE5C89">
              <w:rPr>
                <w:iCs/>
                <w:lang w:val="en-CA"/>
              </w:rPr>
              <w:fldChar w:fldCharType="separate"/>
            </w:r>
            <w:r w:rsidR="001D58AE">
              <w:rPr>
                <w:iCs/>
                <w:noProof/>
                <w:lang w:val="en-CA"/>
              </w:rPr>
              <w:t>[20]</w:t>
            </w:r>
            <w:r w:rsidRPr="00EE5C89">
              <w:rPr>
                <w:iCs/>
                <w:lang w:val="en-CA"/>
              </w:rPr>
              <w:fldChar w:fldCharType="end"/>
            </w:r>
          </w:p>
        </w:tc>
      </w:tr>
      <w:tr w:rsidR="00EC3D18" w14:paraId="148B8E32"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729074D" w14:textId="77777777" w:rsidR="00EC3D18" w:rsidRDefault="00EC3D18" w:rsidP="004E48DA">
            <w:pPr>
              <w:rPr>
                <w:lang w:val="en-CA"/>
              </w:rPr>
            </w:pPr>
            <w:r>
              <w:rPr>
                <w:lang w:val="en-CA"/>
              </w:rPr>
              <w:t>Dimensionality (Structural Validity)</w:t>
            </w:r>
          </w:p>
        </w:tc>
        <w:tc>
          <w:tcPr>
            <w:tcW w:w="7087" w:type="dxa"/>
            <w:tcBorders>
              <w:top w:val="single" w:sz="4" w:space="0" w:color="808080" w:themeColor="background1" w:themeShade="80"/>
              <w:bottom w:val="single" w:sz="4" w:space="0" w:color="808080" w:themeColor="background1" w:themeShade="80"/>
            </w:tcBorders>
          </w:tcPr>
          <w:p w14:paraId="2C09F1BC" w14:textId="12EF0489" w:rsidR="00EC3D18" w:rsidRPr="00EA1CFE" w:rsidRDefault="00EC3D18" w:rsidP="008140FD">
            <w:pPr>
              <w:rPr>
                <w:iCs/>
                <w:highlight w:val="yellow"/>
                <w:lang w:val="en-CA"/>
              </w:rPr>
            </w:pPr>
            <w:r w:rsidRPr="00EE5C89">
              <w:rPr>
                <w:iCs/>
                <w:lang w:val="en-CA"/>
              </w:rPr>
              <w:t>An assessment of whether the hypothesized structure fits the items under scrutiny. (Ad</w:t>
            </w:r>
            <w:r>
              <w:rPr>
                <w:iCs/>
                <w:lang w:val="en-CA"/>
              </w:rPr>
              <w:t>a</w:t>
            </w:r>
            <w:r w:rsidRPr="00EE5C89">
              <w:rPr>
                <w:iCs/>
                <w:lang w:val="en-CA"/>
              </w:rPr>
              <w:t>pted from B</w:t>
            </w:r>
            <w:r>
              <w:rPr>
                <w:iCs/>
                <w:lang w:val="en-CA"/>
              </w:rPr>
              <w:t>oa</w:t>
            </w:r>
            <w:r w:rsidRPr="00EE5C89">
              <w:rPr>
                <w:iCs/>
                <w:lang w:val="en-CA"/>
              </w:rPr>
              <w:t>teng et al, 2018)</w:t>
            </w:r>
            <w:r w:rsidRPr="00EE5C89">
              <w:rPr>
                <w:iCs/>
                <w:lang w:val="en-CA"/>
              </w:rPr>
              <w:fldChar w:fldCharType="begin"/>
            </w:r>
            <w:r w:rsidR="001D58AE">
              <w:rPr>
                <w:iCs/>
                <w:lang w:val="en-CA"/>
              </w:rPr>
              <w:instrText xml:space="preserve"> ADDIN EN.CITE &lt;EndNote&gt;&lt;Cite&gt;&lt;Author&gt;Boateng&lt;/Author&gt;&lt;Year&gt;2018&lt;/Year&gt;&lt;RecNum&gt;5975&lt;/RecNum&gt;&lt;DisplayText&gt;[20]&lt;/DisplayText&gt;&lt;record&gt;&lt;rec-number&gt;5975&lt;/rec-number&gt;&lt;foreign-keys&gt;&lt;key app="EN" db-id="fr29s5ss0pdvr6etearx0dfje0wddsefet22" timestamp="1641971140"&gt;5975&lt;/key&gt;&lt;/foreign-keys&gt;&lt;ref-type name="Journal Article"&gt;17&lt;/ref-type&gt;&lt;contributors&gt;&lt;authors&gt;&lt;author&gt;Boateng, G.O., Neilands, T.B., Frongillo, E.A., Melgar-Quinonez, H.R., Young, S.L.,&lt;/author&gt;&lt;/authors&gt;&lt;/contributors&gt;&lt;titles&gt;&lt;title&gt;Best practices for developing and validating scales for health, social, and behavioural research.&lt;/title&gt;&lt;secondary-title&gt;Frontiers in Public Health&lt;/secondary-title&gt;&lt;/titles&gt;&lt;periodical&gt;&lt;full-title&gt;Frontiers in Public Health&lt;/full-title&gt;&lt;/periodical&gt;&lt;volume&gt;6&lt;/volume&gt;&lt;number&gt;149&lt;/number&gt;&lt;dates&gt;&lt;year&gt;2018&lt;/year&gt;&lt;/dates&gt;&lt;urls&gt;&lt;related-urls&gt;&lt;url&gt;https://www.ncbi.nlm.nih.gov/pmc/articles/PMC6004510/&lt;/url&gt;&lt;/related-urls&gt;&lt;/urls&gt;&lt;custom2&gt;PMC6004510&lt;/custom2&gt;&lt;electronic-resource-num&gt;10.3389/fpubh.2018.00149&lt;/electronic-resource-num&gt;&lt;/record&gt;&lt;/Cite&gt;&lt;/EndNote&gt;</w:instrText>
            </w:r>
            <w:r w:rsidRPr="00EE5C89">
              <w:rPr>
                <w:iCs/>
                <w:lang w:val="en-CA"/>
              </w:rPr>
              <w:fldChar w:fldCharType="separate"/>
            </w:r>
            <w:r w:rsidR="001D58AE">
              <w:rPr>
                <w:iCs/>
                <w:noProof/>
                <w:lang w:val="en-CA"/>
              </w:rPr>
              <w:t>[20]</w:t>
            </w:r>
            <w:r w:rsidRPr="00EE5C89">
              <w:rPr>
                <w:iCs/>
                <w:lang w:val="en-CA"/>
              </w:rPr>
              <w:fldChar w:fldCharType="end"/>
            </w:r>
          </w:p>
        </w:tc>
      </w:tr>
      <w:tr w:rsidR="00EC3D18" w14:paraId="5806C5E6"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48DABFEC" w14:textId="77777777" w:rsidR="00EC3D18" w:rsidRDefault="00EC3D18" w:rsidP="004E48DA">
            <w:pPr>
              <w:rPr>
                <w:lang w:val="en-CA"/>
              </w:rPr>
            </w:pPr>
            <w:r>
              <w:rPr>
                <w:lang w:val="en-CA"/>
              </w:rPr>
              <w:t>Responsiveness</w:t>
            </w:r>
          </w:p>
        </w:tc>
        <w:tc>
          <w:tcPr>
            <w:tcW w:w="7087" w:type="dxa"/>
            <w:tcBorders>
              <w:top w:val="single" w:sz="4" w:space="0" w:color="808080" w:themeColor="background1" w:themeShade="80"/>
              <w:bottom w:val="single" w:sz="4" w:space="0" w:color="808080" w:themeColor="background1" w:themeShade="80"/>
            </w:tcBorders>
          </w:tcPr>
          <w:p w14:paraId="0B019D93" w14:textId="031BDF09" w:rsidR="00EC3D18" w:rsidRDefault="00EC3D18" w:rsidP="008140FD">
            <w:pPr>
              <w:rPr>
                <w:iCs/>
                <w:lang w:val="en-CA"/>
              </w:rPr>
            </w:pPr>
            <w:r>
              <w:rPr>
                <w:iCs/>
                <w:lang w:val="en-CA"/>
              </w:rPr>
              <w:t>T</w:t>
            </w:r>
            <w:r w:rsidRPr="00E6312E">
              <w:rPr>
                <w:iCs/>
                <w:lang w:val="en-CA"/>
              </w:rPr>
              <w:t>he ability of a tool to detect change over</w:t>
            </w:r>
            <w:r>
              <w:rPr>
                <w:iCs/>
                <w:lang w:val="en-CA"/>
              </w:rPr>
              <w:t xml:space="preserve"> </w:t>
            </w:r>
            <w:r w:rsidRPr="00E6312E">
              <w:rPr>
                <w:iCs/>
                <w:lang w:val="en-CA"/>
              </w:rPr>
              <w:t>time</w:t>
            </w:r>
            <w:r>
              <w:rPr>
                <w:iCs/>
                <w:lang w:val="en-CA"/>
              </w:rPr>
              <w:t xml:space="preserve"> </w:t>
            </w:r>
            <w:r w:rsidRPr="00E6312E">
              <w:rPr>
                <w:iCs/>
                <w:lang w:val="en-CA"/>
              </w:rPr>
              <w:t xml:space="preserve">when </w:t>
            </w:r>
            <w:r>
              <w:rPr>
                <w:iCs/>
                <w:lang w:val="en-CA"/>
              </w:rPr>
              <w:t>a change is known to have occurred</w:t>
            </w:r>
            <w:r w:rsidRPr="00E6312E">
              <w:rPr>
                <w:iCs/>
                <w:lang w:val="en-CA"/>
              </w:rPr>
              <w:t>.</w:t>
            </w:r>
            <w:r>
              <w:rPr>
                <w:iCs/>
                <w:lang w:val="en-CA"/>
              </w:rPr>
              <w:t xml:space="preserve"> (Adapted from Terwee et al, 2007)</w:t>
            </w:r>
            <w:r>
              <w:rPr>
                <w:iCs/>
                <w:lang w:val="en-CA"/>
              </w:rPr>
              <w:fldChar w:fldCharType="begin"/>
            </w:r>
            <w:r w:rsidR="001D58AE">
              <w:rPr>
                <w:iCs/>
                <w:lang w:val="en-CA"/>
              </w:rPr>
              <w:instrText xml:space="preserve"> ADDIN EN.CITE &lt;EndNote&gt;&lt;Cite&gt;&lt;Author&gt;Terwee&lt;/Author&gt;&lt;Year&gt;2007&lt;/Year&gt;&lt;RecNum&gt;5974&lt;/RecNum&gt;&lt;DisplayText&gt;[15]&lt;/DisplayText&gt;&lt;record&gt;&lt;rec-number&gt;5974&lt;/rec-number&gt;&lt;foreign-keys&gt;&lt;key app="EN" db-id="fr29s5ss0pdvr6etearx0dfje0wddsefet22" timestamp="1641074810"&gt;5974&lt;/key&gt;&lt;/foreign-keys&gt;&lt;ref-type name="Journal Article"&gt;17&lt;/ref-type&gt;&lt;contributors&gt;&lt;authors&gt;&lt;author&gt;Terwee, C.B., Bot, S., de Boer, M.R., van der Windt, D., Knol, D.L., Dekker, J., Bouter, L.M., de Vet, H.C.W.,&lt;/author&gt;&lt;/authors&gt;&lt;/contributors&gt;&lt;titles&gt;&lt;title&gt;Quality criteria were proposed for measurement properties of health status questionnaires.&lt;/title&gt;&lt;secondary-title&gt;Journal of Clinical Epidemiology&lt;/secondary-title&gt;&lt;/titles&gt;&lt;periodical&gt;&lt;full-title&gt;Journal of Clinical Epidemiology&lt;/full-title&gt;&lt;abbr-1&gt;J Clin Epidemiol&lt;/abbr-1&gt;&lt;/periodical&gt;&lt;pages&gt;34-42&lt;/pages&gt;&lt;volume&gt;60&lt;/volume&gt;&lt;dates&gt;&lt;year&gt;2007&lt;/year&gt;&lt;/dates&gt;&lt;urls&gt;&lt;/urls&gt;&lt;electronic-resource-num&gt;10.1016/j.jclinepi.2006.03.012&lt;/electronic-resource-num&gt;&lt;/record&gt;&lt;/Cite&gt;&lt;/EndNote&gt;</w:instrText>
            </w:r>
            <w:r>
              <w:rPr>
                <w:iCs/>
                <w:lang w:val="en-CA"/>
              </w:rPr>
              <w:fldChar w:fldCharType="separate"/>
            </w:r>
            <w:r w:rsidR="001D58AE">
              <w:rPr>
                <w:iCs/>
                <w:noProof/>
                <w:lang w:val="en-CA"/>
              </w:rPr>
              <w:t>[15]</w:t>
            </w:r>
            <w:r>
              <w:rPr>
                <w:iCs/>
                <w:lang w:val="en-CA"/>
              </w:rPr>
              <w:fldChar w:fldCharType="end"/>
            </w:r>
          </w:p>
        </w:tc>
      </w:tr>
      <w:tr w:rsidR="00EC3D18" w14:paraId="2ED64C79"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16E2FCEC" w14:textId="77777777" w:rsidR="00EC3D18" w:rsidRDefault="00EC3D18" w:rsidP="004E48DA">
            <w:pPr>
              <w:rPr>
                <w:lang w:val="en-CA"/>
              </w:rPr>
            </w:pPr>
            <w:r>
              <w:rPr>
                <w:lang w:val="en-CA"/>
              </w:rPr>
              <w:t>Norms</w:t>
            </w:r>
          </w:p>
        </w:tc>
        <w:tc>
          <w:tcPr>
            <w:tcW w:w="7087" w:type="dxa"/>
            <w:tcBorders>
              <w:top w:val="single" w:sz="4" w:space="0" w:color="808080" w:themeColor="background1" w:themeShade="80"/>
              <w:bottom w:val="single" w:sz="4" w:space="0" w:color="808080" w:themeColor="background1" w:themeShade="80"/>
            </w:tcBorders>
          </w:tcPr>
          <w:p w14:paraId="1D0DA096" w14:textId="46DEAD5E" w:rsidR="00EC3D18" w:rsidRDefault="00EC3D18" w:rsidP="008140FD">
            <w:pPr>
              <w:rPr>
                <w:iCs/>
                <w:lang w:val="en-CA"/>
              </w:rPr>
            </w:pPr>
            <w:r>
              <w:rPr>
                <w:iCs/>
                <w:lang w:val="en-CA"/>
              </w:rPr>
              <w:t xml:space="preserve">Norms are standards against which individual scores can be compared </w:t>
            </w:r>
            <w:r w:rsidRPr="00CA42F9">
              <w:rPr>
                <w:iCs/>
                <w:lang w:val="en-CA"/>
              </w:rPr>
              <w:t>(norm groups can be defined by gender, race, ethnicity, socio-economic status, education or other norm-defined characteristics).</w:t>
            </w:r>
            <w:r>
              <w:rPr>
                <w:iCs/>
                <w:lang w:val="en-CA"/>
              </w:rPr>
              <w:t xml:space="preserve"> (Adapted from Chien &amp; Yao, 2014)</w:t>
            </w:r>
            <w:r>
              <w:rPr>
                <w:iCs/>
                <w:lang w:val="en-CA"/>
              </w:rPr>
              <w:fldChar w:fldCharType="begin"/>
            </w:r>
            <w:r w:rsidR="001D58AE">
              <w:rPr>
                <w:iCs/>
                <w:lang w:val="en-CA"/>
              </w:rPr>
              <w:instrText xml:space="preserve"> ADDIN EN.CITE &lt;EndNote&gt;&lt;Cite&gt;&lt;Author&gt;Chien&lt;/Author&gt;&lt;Year&gt;2014&lt;/Year&gt;&lt;RecNum&gt;5977&lt;/RecNum&gt;&lt;DisplayText&gt;[21]&lt;/DisplayText&gt;&lt;record&gt;&lt;rec-number&gt;5977&lt;/rec-number&gt;&lt;foreign-keys&gt;&lt;key app="EN" db-id="fr29s5ss0pdvr6etearx0dfje0wddsefet22" timestamp="1641975183"&gt;5977&lt;/key&gt;&lt;/foreign-keys&gt;&lt;ref-type name="Encyclopedia"&gt;53&lt;/ref-type&gt;&lt;contributors&gt;&lt;authors&gt;&lt;author&gt;Chien, C.C., &amp;amp; Yao, G.,&lt;/author&gt;&lt;/authors&gt;&lt;secondary-authors&gt;&lt;author&gt;Michalos, A.C., Eds,.&lt;/author&gt;&lt;/secondary-authors&gt;&lt;/contributors&gt;&lt;titles&gt;&lt;title&gt;Norms&lt;/title&gt;&lt;secondary-title&gt;Encyclopedia of Quality of Life and Well-Being Research&lt;/secondary-title&gt;&lt;/titles&gt;&lt;edition&gt;2014 Edition&lt;/edition&gt;&lt;dates&gt;&lt;year&gt;2014&lt;/year&gt;&lt;/dates&gt;&lt;pub-location&gt;Dordrecht&lt;/pub-location&gt;&lt;publisher&gt;Springer&lt;/publisher&gt;&lt;urls&gt;&lt;/urls&gt;&lt;electronic-resource-num&gt;10.1007/978-94-007-0753-5_1965&lt;/electronic-resource-num&gt;&lt;/record&gt;&lt;/Cite&gt;&lt;/EndNote&gt;</w:instrText>
            </w:r>
            <w:r>
              <w:rPr>
                <w:iCs/>
                <w:lang w:val="en-CA"/>
              </w:rPr>
              <w:fldChar w:fldCharType="separate"/>
            </w:r>
            <w:r w:rsidR="001D58AE">
              <w:rPr>
                <w:iCs/>
                <w:noProof/>
                <w:lang w:val="en-CA"/>
              </w:rPr>
              <w:t>[21]</w:t>
            </w:r>
            <w:r>
              <w:rPr>
                <w:iCs/>
                <w:lang w:val="en-CA"/>
              </w:rPr>
              <w:fldChar w:fldCharType="end"/>
            </w:r>
          </w:p>
        </w:tc>
      </w:tr>
      <w:tr w:rsidR="00EC3D18" w14:paraId="4EB83D77" w14:textId="77777777" w:rsidTr="004E48DA">
        <w:tc>
          <w:tcPr>
            <w:tcW w:w="2263" w:type="dxa"/>
            <w:tcBorders>
              <w:top w:val="single" w:sz="4" w:space="0" w:color="808080" w:themeColor="background1" w:themeShade="80"/>
              <w:bottom w:val="single" w:sz="4" w:space="0" w:color="808080" w:themeColor="background1" w:themeShade="80"/>
            </w:tcBorders>
            <w:vAlign w:val="center"/>
          </w:tcPr>
          <w:p w14:paraId="6E407759" w14:textId="77777777" w:rsidR="00EC3D18" w:rsidRDefault="00EC3D18" w:rsidP="004E48DA">
            <w:pPr>
              <w:rPr>
                <w:lang w:val="en-CA"/>
              </w:rPr>
            </w:pPr>
            <w:r>
              <w:rPr>
                <w:lang w:val="en-CA"/>
              </w:rPr>
              <w:t>Interpretability</w:t>
            </w:r>
          </w:p>
        </w:tc>
        <w:tc>
          <w:tcPr>
            <w:tcW w:w="7087" w:type="dxa"/>
            <w:tcBorders>
              <w:top w:val="single" w:sz="4" w:space="0" w:color="808080" w:themeColor="background1" w:themeShade="80"/>
              <w:bottom w:val="single" w:sz="4" w:space="0" w:color="808080" w:themeColor="background1" w:themeShade="80"/>
            </w:tcBorders>
          </w:tcPr>
          <w:p w14:paraId="3A2F96C8" w14:textId="5BD33120" w:rsidR="00EC3D18" w:rsidRDefault="00EC3D18" w:rsidP="008140FD">
            <w:pPr>
              <w:rPr>
                <w:iCs/>
                <w:lang w:val="en-CA"/>
              </w:rPr>
            </w:pPr>
            <w:r>
              <w:rPr>
                <w:iCs/>
                <w:lang w:val="en-CA"/>
              </w:rPr>
              <w:t>T</w:t>
            </w:r>
            <w:r w:rsidRPr="00E6312E">
              <w:rPr>
                <w:iCs/>
                <w:lang w:val="en-CA"/>
              </w:rPr>
              <w:t>he degree to which one can assign qualitative meaning to quantitative scores</w:t>
            </w:r>
            <w:r>
              <w:rPr>
                <w:iCs/>
                <w:lang w:val="en-CA"/>
              </w:rPr>
              <w:t>. (Adapted from Terwee et al, 2007)</w:t>
            </w:r>
            <w:r>
              <w:rPr>
                <w:iCs/>
                <w:lang w:val="en-CA"/>
              </w:rPr>
              <w:fldChar w:fldCharType="begin"/>
            </w:r>
            <w:r w:rsidR="001D58AE">
              <w:rPr>
                <w:iCs/>
                <w:lang w:val="en-CA"/>
              </w:rPr>
              <w:instrText xml:space="preserve"> ADDIN EN.CITE &lt;EndNote&gt;&lt;Cite&gt;&lt;Author&gt;Terwee&lt;/Author&gt;&lt;Year&gt;2007&lt;/Year&gt;&lt;RecNum&gt;5974&lt;/RecNum&gt;&lt;DisplayText&gt;[15]&lt;/DisplayText&gt;&lt;record&gt;&lt;rec-number&gt;5974&lt;/rec-number&gt;&lt;foreign-keys&gt;&lt;key app="EN" db-id="fr29s5ss0pdvr6etearx0dfje0wddsefet22" timestamp="1641074810"&gt;5974&lt;/key&gt;&lt;/foreign-keys&gt;&lt;ref-type name="Journal Article"&gt;17&lt;/ref-type&gt;&lt;contributors&gt;&lt;authors&gt;&lt;author&gt;Terwee, C.B., Bot, S., de Boer, M.R., van der Windt, D., Knol, D.L., Dekker, J., Bouter, L.M., de Vet, H.C.W.,&lt;/author&gt;&lt;/authors&gt;&lt;/contributors&gt;&lt;titles&gt;&lt;title&gt;Quality criteria were proposed for measurement properties of health status questionnaires.&lt;/title&gt;&lt;secondary-title&gt;Journal of Clinical Epidemiology&lt;/secondary-title&gt;&lt;/titles&gt;&lt;periodical&gt;&lt;full-title&gt;Journal of Clinical Epidemiology&lt;/full-title&gt;&lt;abbr-1&gt;J Clin Epidemiol&lt;/abbr-1&gt;&lt;/periodical&gt;&lt;pages&gt;34-42&lt;/pages&gt;&lt;volume&gt;60&lt;/volume&gt;&lt;dates&gt;&lt;year&gt;2007&lt;/year&gt;&lt;/dates&gt;&lt;urls&gt;&lt;/urls&gt;&lt;electronic-resource-num&gt;10.1016/j.jclinepi.2006.03.012&lt;/electronic-resource-num&gt;&lt;/record&gt;&lt;/Cite&gt;&lt;/EndNote&gt;</w:instrText>
            </w:r>
            <w:r>
              <w:rPr>
                <w:iCs/>
                <w:lang w:val="en-CA"/>
              </w:rPr>
              <w:fldChar w:fldCharType="separate"/>
            </w:r>
            <w:r w:rsidR="001D58AE">
              <w:rPr>
                <w:iCs/>
                <w:noProof/>
                <w:lang w:val="en-CA"/>
              </w:rPr>
              <w:t>[15]</w:t>
            </w:r>
            <w:r>
              <w:rPr>
                <w:iCs/>
                <w:lang w:val="en-CA"/>
              </w:rPr>
              <w:fldChar w:fldCharType="end"/>
            </w:r>
          </w:p>
        </w:tc>
      </w:tr>
      <w:tr w:rsidR="00EC3D18" w14:paraId="659F7293" w14:textId="77777777" w:rsidTr="008140FD">
        <w:tc>
          <w:tcPr>
            <w:tcW w:w="2263" w:type="dxa"/>
            <w:tcBorders>
              <w:top w:val="single" w:sz="4" w:space="0" w:color="808080" w:themeColor="background1" w:themeShade="80"/>
              <w:bottom w:val="single" w:sz="4" w:space="0" w:color="808080" w:themeColor="background1" w:themeShade="80"/>
            </w:tcBorders>
          </w:tcPr>
          <w:p w14:paraId="0D1ACAA9" w14:textId="77777777" w:rsidR="00EC3D18" w:rsidRPr="00EA1CFE" w:rsidRDefault="00EC3D18" w:rsidP="008140FD">
            <w:pPr>
              <w:pStyle w:val="ListParagraph"/>
              <w:numPr>
                <w:ilvl w:val="0"/>
                <w:numId w:val="18"/>
              </w:numPr>
              <w:rPr>
                <w:lang w:val="en-CA"/>
              </w:rPr>
            </w:pPr>
            <w:r w:rsidRPr="00EA1CFE">
              <w:rPr>
                <w:lang w:val="en-CA"/>
              </w:rPr>
              <w:t>Floor and Ceiling Effects</w:t>
            </w:r>
          </w:p>
        </w:tc>
        <w:tc>
          <w:tcPr>
            <w:tcW w:w="7087" w:type="dxa"/>
            <w:tcBorders>
              <w:top w:val="single" w:sz="4" w:space="0" w:color="808080" w:themeColor="background1" w:themeShade="80"/>
              <w:bottom w:val="single" w:sz="4" w:space="0" w:color="808080" w:themeColor="background1" w:themeShade="80"/>
            </w:tcBorders>
          </w:tcPr>
          <w:p w14:paraId="57DD735C" w14:textId="7C53E66D" w:rsidR="00EC3D18" w:rsidRDefault="00EC3D18" w:rsidP="008140FD">
            <w:pPr>
              <w:rPr>
                <w:iCs/>
                <w:lang w:val="en-CA"/>
              </w:rPr>
            </w:pPr>
            <w:r>
              <w:rPr>
                <w:iCs/>
                <w:lang w:val="en-CA"/>
              </w:rPr>
              <w:t>T</w:t>
            </w:r>
            <w:r w:rsidRPr="00E6312E">
              <w:rPr>
                <w:iCs/>
                <w:lang w:val="en-CA"/>
              </w:rPr>
              <w:t>he number of respondents who achieved the lowest or highest possible score</w:t>
            </w:r>
            <w:r>
              <w:rPr>
                <w:iCs/>
                <w:lang w:val="en-CA"/>
              </w:rPr>
              <w:t>. (Adapted from Terwee et al, 2007)</w:t>
            </w:r>
            <w:r>
              <w:rPr>
                <w:iCs/>
                <w:lang w:val="en-CA"/>
              </w:rPr>
              <w:fldChar w:fldCharType="begin"/>
            </w:r>
            <w:r w:rsidR="001D58AE">
              <w:rPr>
                <w:iCs/>
                <w:lang w:val="en-CA"/>
              </w:rPr>
              <w:instrText xml:space="preserve"> ADDIN EN.CITE &lt;EndNote&gt;&lt;Cite&gt;&lt;Author&gt;Terwee&lt;/Author&gt;&lt;Year&gt;2007&lt;/Year&gt;&lt;RecNum&gt;5974&lt;/RecNum&gt;&lt;DisplayText&gt;[15]&lt;/DisplayText&gt;&lt;record&gt;&lt;rec-number&gt;5974&lt;/rec-number&gt;&lt;foreign-keys&gt;&lt;key app="EN" db-id="fr29s5ss0pdvr6etearx0dfje0wddsefet22" timestamp="1641074810"&gt;5974&lt;/key&gt;&lt;/foreign-keys&gt;&lt;ref-type name="Journal Article"&gt;17&lt;/ref-type&gt;&lt;contributors&gt;&lt;authors&gt;&lt;author&gt;Terwee, C.B., Bot, S., de Boer, M.R., van der Windt, D., Knol, D.L., Dekker, J., Bouter, L.M., de Vet, H.C.W.,&lt;/author&gt;&lt;/authors&gt;&lt;/contributors&gt;&lt;titles&gt;&lt;title&gt;Quality criteria were proposed for measurement properties of health status questionnaires.&lt;/title&gt;&lt;secondary-title&gt;Journal of Clinical Epidemiology&lt;/secondary-title&gt;&lt;/titles&gt;&lt;periodical&gt;&lt;full-title&gt;Journal of Clinical Epidemiology&lt;/full-title&gt;&lt;abbr-1&gt;J Clin Epidemiol&lt;/abbr-1&gt;&lt;/periodical&gt;&lt;pages&gt;34-42&lt;/pages&gt;&lt;volume&gt;60&lt;/volume&gt;&lt;dates&gt;&lt;year&gt;2007&lt;/year&gt;&lt;/dates&gt;&lt;urls&gt;&lt;/urls&gt;&lt;electronic-resource-num&gt;10.1016/j.jclinepi.2006.03.012&lt;/electronic-resource-num&gt;&lt;/record&gt;&lt;/Cite&gt;&lt;/EndNote&gt;</w:instrText>
            </w:r>
            <w:r>
              <w:rPr>
                <w:iCs/>
                <w:lang w:val="en-CA"/>
              </w:rPr>
              <w:fldChar w:fldCharType="separate"/>
            </w:r>
            <w:r w:rsidR="001D58AE">
              <w:rPr>
                <w:iCs/>
                <w:noProof/>
                <w:lang w:val="en-CA"/>
              </w:rPr>
              <w:t>[15]</w:t>
            </w:r>
            <w:r>
              <w:rPr>
                <w:iCs/>
                <w:lang w:val="en-CA"/>
              </w:rPr>
              <w:fldChar w:fldCharType="end"/>
            </w:r>
          </w:p>
        </w:tc>
      </w:tr>
    </w:tbl>
    <w:p w14:paraId="49590FE6" w14:textId="78C3C1D8" w:rsidR="00EC3D18" w:rsidRDefault="00EC3D18" w:rsidP="00EC3D18"/>
    <w:p w14:paraId="08F06CC4" w14:textId="0A8940E5" w:rsidR="00EC3D18" w:rsidRDefault="00EC3D18" w:rsidP="00EC3D18"/>
    <w:p w14:paraId="4E8B52AE" w14:textId="51EFAD9C" w:rsidR="00EC3D18" w:rsidRDefault="00EC3D18" w:rsidP="00EC3D18"/>
    <w:p w14:paraId="72E40FB0" w14:textId="323AC0DC" w:rsidR="00EC3D18" w:rsidRDefault="00EC3D18" w:rsidP="00EC3D18"/>
    <w:p w14:paraId="13057D62" w14:textId="54A7DAB0" w:rsidR="00EC3D18" w:rsidRDefault="00EC3D18" w:rsidP="00EC3D18"/>
    <w:p w14:paraId="467D73B8" w14:textId="55CD3541" w:rsidR="00EC3D18" w:rsidRDefault="00EC3D18" w:rsidP="00EC3D18"/>
    <w:p w14:paraId="7E9ECF0C" w14:textId="77777777" w:rsidR="00EC3D18" w:rsidRDefault="00EC3D18" w:rsidP="00EC3D18"/>
    <w:p w14:paraId="339D99BD" w14:textId="0BFAA8D4" w:rsidR="007E69A0" w:rsidRPr="00EC3D18" w:rsidRDefault="007E69A0" w:rsidP="00650921">
      <w:pPr>
        <w:pStyle w:val="Heading1"/>
        <w:rPr>
          <w:sz w:val="24"/>
          <w:szCs w:val="24"/>
        </w:rPr>
      </w:pPr>
      <w:bookmarkStart w:id="2" w:name="_Toc96023785"/>
      <w:r w:rsidRPr="00EC3D18">
        <w:rPr>
          <w:b/>
          <w:sz w:val="24"/>
          <w:szCs w:val="24"/>
        </w:rPr>
        <w:lastRenderedPageBreak/>
        <w:t xml:space="preserve">Appendix </w:t>
      </w:r>
      <w:r w:rsidR="00FF426B">
        <w:rPr>
          <w:b/>
        </w:rPr>
        <w:t>S</w:t>
      </w:r>
      <w:r w:rsidR="00EC3D18" w:rsidRPr="00EC3D18">
        <w:rPr>
          <w:b/>
          <w:sz w:val="24"/>
          <w:szCs w:val="24"/>
        </w:rPr>
        <w:t>3</w:t>
      </w:r>
      <w:r w:rsidRPr="00EC3D18">
        <w:rPr>
          <w:b/>
          <w:sz w:val="24"/>
          <w:szCs w:val="24"/>
        </w:rPr>
        <w:t>.</w:t>
      </w:r>
      <w:r w:rsidRPr="00EC3D18">
        <w:rPr>
          <w:sz w:val="24"/>
          <w:szCs w:val="24"/>
        </w:rPr>
        <w:t xml:space="preserve"> </w:t>
      </w:r>
      <w:r w:rsidR="00EC40FB" w:rsidRPr="00EC3D18">
        <w:rPr>
          <w:sz w:val="24"/>
          <w:szCs w:val="24"/>
        </w:rPr>
        <w:t>Translated</w:t>
      </w:r>
      <w:r w:rsidR="008C3E0D" w:rsidRPr="00EC3D18">
        <w:rPr>
          <w:sz w:val="24"/>
          <w:szCs w:val="24"/>
        </w:rPr>
        <w:t xml:space="preserve"> </w:t>
      </w:r>
      <w:r w:rsidR="00413E92" w:rsidRPr="00EC3D18">
        <w:rPr>
          <w:sz w:val="24"/>
          <w:szCs w:val="24"/>
        </w:rPr>
        <w:t>Search Strategy</w:t>
      </w:r>
      <w:bookmarkEnd w:id="2"/>
    </w:p>
    <w:p w14:paraId="2A6ED915" w14:textId="07379BE9" w:rsidR="00EC40FB" w:rsidRPr="00EC3D18" w:rsidRDefault="00611FA9" w:rsidP="00413E92">
      <w:pPr>
        <w:rPr>
          <w:b/>
          <w:bCs/>
          <w:sz w:val="24"/>
          <w:szCs w:val="24"/>
          <w:lang w:val="en-CA"/>
        </w:rPr>
      </w:pPr>
      <w:r w:rsidRPr="00EC3D18">
        <w:rPr>
          <w:b/>
          <w:bCs/>
          <w:sz w:val="24"/>
          <w:szCs w:val="24"/>
          <w:lang w:val="en-CA"/>
        </w:rPr>
        <w:t xml:space="preserve">Source strategy; </w:t>
      </w:r>
      <w:r w:rsidR="00EC40FB" w:rsidRPr="00EC3D18">
        <w:rPr>
          <w:b/>
          <w:bCs/>
          <w:sz w:val="24"/>
          <w:szCs w:val="24"/>
          <w:lang w:val="en-CA"/>
        </w:rPr>
        <w:t>Ovid MEDLINE</w:t>
      </w:r>
    </w:p>
    <w:tbl>
      <w:tblPr>
        <w:tblW w:w="936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72" w:type="dxa"/>
          <w:left w:w="72" w:type="dxa"/>
          <w:bottom w:w="72" w:type="dxa"/>
          <w:right w:w="72" w:type="dxa"/>
        </w:tblCellMar>
        <w:tblLook w:val="04A0" w:firstRow="1" w:lastRow="0" w:firstColumn="1" w:lastColumn="0" w:noHBand="0" w:noVBand="1"/>
      </w:tblPr>
      <w:tblGrid>
        <w:gridCol w:w="774"/>
        <w:gridCol w:w="8586"/>
      </w:tblGrid>
      <w:tr w:rsidR="00EC40FB" w:rsidRPr="00583E19" w14:paraId="4D132C5F" w14:textId="77777777" w:rsidTr="00B35A76">
        <w:trPr>
          <w:trHeight w:val="300"/>
        </w:trPr>
        <w:tc>
          <w:tcPr>
            <w:tcW w:w="9360" w:type="dxa"/>
            <w:gridSpan w:val="2"/>
            <w:shd w:val="clear" w:color="auto" w:fill="4F81BD" w:themeFill="accent1"/>
            <w:noWrap/>
            <w:vAlign w:val="bottom"/>
          </w:tcPr>
          <w:p w14:paraId="0051616C" w14:textId="77777777" w:rsidR="00EC40FB" w:rsidRPr="00583E19" w:rsidRDefault="00EC40FB" w:rsidP="00B35A76">
            <w:pPr>
              <w:spacing w:after="0" w:line="240" w:lineRule="auto"/>
              <w:rPr>
                <w:rFonts w:ascii="Calibri" w:eastAsia="Times New Roman" w:hAnsi="Calibri" w:cs="Calibri"/>
                <w:color w:val="FFFFFF" w:themeColor="background1"/>
                <w:lang w:eastAsia="en-CA"/>
              </w:rPr>
            </w:pPr>
            <w:r>
              <w:rPr>
                <w:rFonts w:ascii="Calibri" w:eastAsia="Times New Roman" w:hAnsi="Calibri" w:cs="Calibri"/>
                <w:color w:val="FFFFFF" w:themeColor="background1"/>
                <w:lang w:eastAsia="en-CA"/>
              </w:rPr>
              <w:t>Database: "</w:t>
            </w:r>
            <w:r w:rsidRPr="00583E19">
              <w:rPr>
                <w:rFonts w:ascii="Calibri" w:eastAsia="Times New Roman" w:hAnsi="Calibri" w:cs="Calibri"/>
                <w:color w:val="FFFFFF" w:themeColor="background1"/>
                <w:lang w:eastAsia="en-CA"/>
              </w:rPr>
              <w:t>Ovid MEDLINE(R) Epub Ahead of Print, In-Process &amp; Other Non-Indexed Citations, Ovid MEDLINE(R) Daily and Ovid MEDLINE(R) 1946 to Present”</w:t>
            </w:r>
          </w:p>
        </w:tc>
      </w:tr>
      <w:tr w:rsidR="00EC40FB" w:rsidRPr="00583E19" w14:paraId="22DDE3BE" w14:textId="77777777" w:rsidTr="00B35A76">
        <w:trPr>
          <w:trHeight w:val="300"/>
        </w:trPr>
        <w:tc>
          <w:tcPr>
            <w:tcW w:w="774" w:type="dxa"/>
            <w:shd w:val="clear" w:color="auto" w:fill="4F81BD" w:themeFill="accent1"/>
            <w:noWrap/>
            <w:vAlign w:val="bottom"/>
          </w:tcPr>
          <w:p w14:paraId="739A24EE" w14:textId="77777777" w:rsidR="00EC40FB" w:rsidRPr="00583E19" w:rsidRDefault="00EC40FB" w:rsidP="00B35A76">
            <w:pPr>
              <w:spacing w:after="0" w:line="240" w:lineRule="auto"/>
              <w:jc w:val="right"/>
              <w:rPr>
                <w:rFonts w:ascii="Calibri" w:eastAsia="Times New Roman" w:hAnsi="Calibri" w:cs="Calibri"/>
                <w:color w:val="FFFFFF" w:themeColor="background1"/>
                <w:lang w:eastAsia="en-CA"/>
              </w:rPr>
            </w:pPr>
            <w:r w:rsidRPr="00583E19">
              <w:rPr>
                <w:rFonts w:ascii="Calibri" w:eastAsia="Times New Roman" w:hAnsi="Calibri" w:cs="Calibri"/>
                <w:color w:val="FFFFFF" w:themeColor="background1"/>
                <w:lang w:eastAsia="en-CA"/>
              </w:rPr>
              <w:t>Line</w:t>
            </w:r>
          </w:p>
        </w:tc>
        <w:tc>
          <w:tcPr>
            <w:tcW w:w="8586" w:type="dxa"/>
            <w:shd w:val="clear" w:color="auto" w:fill="4F81BD" w:themeFill="accent1"/>
            <w:noWrap/>
            <w:vAlign w:val="bottom"/>
          </w:tcPr>
          <w:p w14:paraId="7B87C6AD" w14:textId="77777777" w:rsidR="00EC40FB" w:rsidRPr="00583E19" w:rsidRDefault="00EC40FB" w:rsidP="00B35A76">
            <w:pPr>
              <w:spacing w:after="0" w:line="240" w:lineRule="auto"/>
              <w:rPr>
                <w:rFonts w:ascii="Calibri" w:eastAsia="Times New Roman" w:hAnsi="Calibri" w:cs="Calibri"/>
                <w:color w:val="FFFFFF" w:themeColor="background1"/>
                <w:lang w:eastAsia="en-CA"/>
              </w:rPr>
            </w:pPr>
            <w:r w:rsidRPr="00583E19">
              <w:rPr>
                <w:rFonts w:ascii="Calibri" w:eastAsia="Times New Roman" w:hAnsi="Calibri" w:cs="Calibri"/>
                <w:color w:val="FFFFFF" w:themeColor="background1"/>
                <w:lang w:eastAsia="en-CA"/>
              </w:rPr>
              <w:t>Search terms</w:t>
            </w:r>
          </w:p>
        </w:tc>
      </w:tr>
      <w:tr w:rsidR="00EC40FB" w:rsidRPr="00583E19" w14:paraId="6C366C43" w14:textId="77777777" w:rsidTr="00B35A76">
        <w:trPr>
          <w:trHeight w:val="300"/>
        </w:trPr>
        <w:tc>
          <w:tcPr>
            <w:tcW w:w="774" w:type="dxa"/>
            <w:shd w:val="clear" w:color="auto" w:fill="auto"/>
            <w:noWrap/>
            <w:vAlign w:val="bottom"/>
            <w:hideMark/>
          </w:tcPr>
          <w:p w14:paraId="3576C47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w:t>
            </w:r>
          </w:p>
        </w:tc>
        <w:tc>
          <w:tcPr>
            <w:tcW w:w="8586" w:type="dxa"/>
            <w:shd w:val="clear" w:color="auto" w:fill="auto"/>
            <w:noWrap/>
            <w:vAlign w:val="bottom"/>
            <w:hideMark/>
          </w:tcPr>
          <w:p w14:paraId="285BFE4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partners" adj2 (research* or engage*)).ab,ti</w:t>
            </w:r>
          </w:p>
        </w:tc>
      </w:tr>
      <w:tr w:rsidR="00EC40FB" w:rsidRPr="00583E19" w14:paraId="0D06516B" w14:textId="77777777" w:rsidTr="00B35A76">
        <w:trPr>
          <w:trHeight w:val="300"/>
        </w:trPr>
        <w:tc>
          <w:tcPr>
            <w:tcW w:w="774" w:type="dxa"/>
            <w:shd w:val="clear" w:color="auto" w:fill="auto"/>
            <w:noWrap/>
            <w:vAlign w:val="bottom"/>
            <w:hideMark/>
          </w:tcPr>
          <w:p w14:paraId="7EE44650"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w:t>
            </w:r>
          </w:p>
        </w:tc>
        <w:tc>
          <w:tcPr>
            <w:tcW w:w="8586" w:type="dxa"/>
            <w:shd w:val="clear" w:color="auto" w:fill="auto"/>
            <w:noWrap/>
            <w:vAlign w:val="bottom"/>
            <w:hideMark/>
          </w:tcPr>
          <w:p w14:paraId="166A748F"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("as partners" adj4 research).ab,ti</w:t>
            </w:r>
          </w:p>
        </w:tc>
      </w:tr>
      <w:tr w:rsidR="00EC40FB" w:rsidRPr="00583E19" w14:paraId="6212DF2B" w14:textId="77777777" w:rsidTr="00B35A76">
        <w:trPr>
          <w:trHeight w:val="300"/>
        </w:trPr>
        <w:tc>
          <w:tcPr>
            <w:tcW w:w="774" w:type="dxa"/>
            <w:shd w:val="clear" w:color="auto" w:fill="auto"/>
            <w:noWrap/>
            <w:vAlign w:val="bottom"/>
            <w:hideMark/>
          </w:tcPr>
          <w:p w14:paraId="466E2394"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w:t>
            </w:r>
          </w:p>
        </w:tc>
        <w:tc>
          <w:tcPr>
            <w:tcW w:w="8586" w:type="dxa"/>
            <w:shd w:val="clear" w:color="auto" w:fill="auto"/>
            <w:noWrap/>
            <w:vAlign w:val="bottom"/>
            <w:hideMark/>
          </w:tcPr>
          <w:p w14:paraId="0A57B6F7"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engagement" AND research).ab,ti</w:t>
            </w:r>
          </w:p>
        </w:tc>
      </w:tr>
      <w:tr w:rsidR="00EC40FB" w:rsidRPr="00583E19" w14:paraId="6471789A" w14:textId="77777777" w:rsidTr="00B35A76">
        <w:trPr>
          <w:trHeight w:val="300"/>
        </w:trPr>
        <w:tc>
          <w:tcPr>
            <w:tcW w:w="774" w:type="dxa"/>
            <w:shd w:val="clear" w:color="auto" w:fill="auto"/>
            <w:noWrap/>
            <w:vAlign w:val="bottom"/>
            <w:hideMark/>
          </w:tcPr>
          <w:p w14:paraId="090872BB"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w:t>
            </w:r>
          </w:p>
        </w:tc>
        <w:tc>
          <w:tcPr>
            <w:tcW w:w="8586" w:type="dxa"/>
            <w:shd w:val="clear" w:color="auto" w:fill="auto"/>
            <w:noWrap/>
            <w:vAlign w:val="bottom"/>
            <w:hideMark/>
          </w:tcPr>
          <w:p w14:paraId="242617F3"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involvement" AND research).ab,ti</w:t>
            </w:r>
          </w:p>
        </w:tc>
      </w:tr>
      <w:tr w:rsidR="00EC40FB" w:rsidRPr="00583E19" w14:paraId="7F35BF09" w14:textId="77777777" w:rsidTr="00B35A76">
        <w:trPr>
          <w:trHeight w:val="300"/>
        </w:trPr>
        <w:tc>
          <w:tcPr>
            <w:tcW w:w="774" w:type="dxa"/>
            <w:shd w:val="clear" w:color="auto" w:fill="auto"/>
            <w:noWrap/>
            <w:vAlign w:val="bottom"/>
            <w:hideMark/>
          </w:tcPr>
          <w:p w14:paraId="702C960B"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w:t>
            </w:r>
          </w:p>
        </w:tc>
        <w:tc>
          <w:tcPr>
            <w:tcW w:w="8586" w:type="dxa"/>
            <w:shd w:val="clear" w:color="auto" w:fill="auto"/>
            <w:noWrap/>
            <w:vAlign w:val="bottom"/>
            <w:hideMark/>
          </w:tcPr>
          <w:p w14:paraId="798505A0"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participation" adj3 research).ab,ti</w:t>
            </w:r>
          </w:p>
        </w:tc>
      </w:tr>
      <w:tr w:rsidR="00EC40FB" w:rsidRPr="00583E19" w14:paraId="30B5BCC0" w14:textId="77777777" w:rsidTr="00B35A76">
        <w:trPr>
          <w:trHeight w:val="300"/>
        </w:trPr>
        <w:tc>
          <w:tcPr>
            <w:tcW w:w="774" w:type="dxa"/>
            <w:shd w:val="clear" w:color="auto" w:fill="auto"/>
            <w:noWrap/>
            <w:vAlign w:val="bottom"/>
            <w:hideMark/>
          </w:tcPr>
          <w:p w14:paraId="4BEEBC7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w:t>
            </w:r>
          </w:p>
        </w:tc>
        <w:tc>
          <w:tcPr>
            <w:tcW w:w="8586" w:type="dxa"/>
            <w:shd w:val="clear" w:color="auto" w:fill="auto"/>
            <w:noWrap/>
            <w:vAlign w:val="bottom"/>
            <w:hideMark/>
          </w:tcPr>
          <w:p w14:paraId="20C13FB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("knowledge users" adj3 research).ab,ti</w:t>
            </w:r>
          </w:p>
        </w:tc>
      </w:tr>
      <w:tr w:rsidR="00EC40FB" w:rsidRPr="00583E19" w14:paraId="55A82464" w14:textId="77777777" w:rsidTr="00B35A76">
        <w:trPr>
          <w:trHeight w:val="300"/>
        </w:trPr>
        <w:tc>
          <w:tcPr>
            <w:tcW w:w="774" w:type="dxa"/>
            <w:shd w:val="clear" w:color="auto" w:fill="auto"/>
            <w:noWrap/>
            <w:vAlign w:val="bottom"/>
            <w:hideMark/>
          </w:tcPr>
          <w:p w14:paraId="4716DBDB"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w:t>
            </w:r>
          </w:p>
        </w:tc>
        <w:tc>
          <w:tcPr>
            <w:tcW w:w="8586" w:type="dxa"/>
            <w:shd w:val="clear" w:color="auto" w:fill="auto"/>
            <w:noWrap/>
            <w:vAlign w:val="bottom"/>
            <w:hideMark/>
          </w:tcPr>
          <w:p w14:paraId="52FD2CAF"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("service user" AND (involvement OR engagement)).ab,ti</w:t>
            </w:r>
          </w:p>
        </w:tc>
      </w:tr>
      <w:tr w:rsidR="00EC40FB" w:rsidRPr="00583E19" w14:paraId="16561173" w14:textId="77777777" w:rsidTr="00B35A76">
        <w:trPr>
          <w:trHeight w:val="300"/>
        </w:trPr>
        <w:tc>
          <w:tcPr>
            <w:tcW w:w="774" w:type="dxa"/>
            <w:shd w:val="clear" w:color="auto" w:fill="auto"/>
            <w:noWrap/>
            <w:vAlign w:val="bottom"/>
            <w:hideMark/>
          </w:tcPr>
          <w:p w14:paraId="2E8902F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8</w:t>
            </w:r>
          </w:p>
        </w:tc>
        <w:tc>
          <w:tcPr>
            <w:tcW w:w="8586" w:type="dxa"/>
            <w:shd w:val="clear" w:color="auto" w:fill="auto"/>
            <w:noWrap/>
            <w:vAlign w:val="bottom"/>
            <w:hideMark/>
          </w:tcPr>
          <w:p w14:paraId="5943BA7C"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((clinical or health) adj4 partnership*).ab,ti</w:t>
            </w:r>
          </w:p>
        </w:tc>
      </w:tr>
      <w:tr w:rsidR="00EC40FB" w:rsidRPr="00583E19" w14:paraId="2E86D4FF" w14:textId="77777777" w:rsidTr="00B35A76">
        <w:trPr>
          <w:trHeight w:val="300"/>
        </w:trPr>
        <w:tc>
          <w:tcPr>
            <w:tcW w:w="774" w:type="dxa"/>
            <w:shd w:val="clear" w:color="auto" w:fill="auto"/>
            <w:noWrap/>
            <w:vAlign w:val="bottom"/>
            <w:hideMark/>
          </w:tcPr>
          <w:p w14:paraId="7EE8198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9</w:t>
            </w:r>
          </w:p>
        </w:tc>
        <w:tc>
          <w:tcPr>
            <w:tcW w:w="8586" w:type="dxa"/>
            <w:shd w:val="clear" w:color="auto" w:fill="auto"/>
            <w:noWrap/>
            <w:vAlign w:val="bottom"/>
            <w:hideMark/>
          </w:tcPr>
          <w:p w14:paraId="29293FF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(collaborat* adj3 (partner* or research*)).ab,ti</w:t>
            </w:r>
          </w:p>
        </w:tc>
      </w:tr>
      <w:tr w:rsidR="00EC40FB" w:rsidRPr="00583E19" w14:paraId="5C6310F4" w14:textId="77777777" w:rsidTr="00B35A76">
        <w:trPr>
          <w:trHeight w:val="300"/>
        </w:trPr>
        <w:tc>
          <w:tcPr>
            <w:tcW w:w="774" w:type="dxa"/>
            <w:shd w:val="clear" w:color="auto" w:fill="auto"/>
            <w:noWrap/>
            <w:vAlign w:val="bottom"/>
            <w:hideMark/>
          </w:tcPr>
          <w:p w14:paraId="05A6095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10</w:t>
            </w:r>
          </w:p>
        </w:tc>
        <w:tc>
          <w:tcPr>
            <w:tcW w:w="8586" w:type="dxa"/>
            <w:shd w:val="clear" w:color="auto" w:fill="auto"/>
            <w:noWrap/>
            <w:vAlign w:val="bottom"/>
            <w:hideMark/>
          </w:tcPr>
          <w:p w14:paraId="4DC01143"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((engag* or participation) adj2 stakeholder?).ab,ti</w:t>
            </w:r>
          </w:p>
        </w:tc>
      </w:tr>
      <w:tr w:rsidR="00EC40FB" w:rsidRPr="00583E19" w14:paraId="508D90E4" w14:textId="77777777" w:rsidTr="00B35A76">
        <w:trPr>
          <w:trHeight w:val="300"/>
        </w:trPr>
        <w:tc>
          <w:tcPr>
            <w:tcW w:w="774" w:type="dxa"/>
            <w:shd w:val="clear" w:color="auto" w:fill="auto"/>
            <w:noWrap/>
            <w:vAlign w:val="bottom"/>
            <w:hideMark/>
          </w:tcPr>
          <w:p w14:paraId="5F8E43C5"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11</w:t>
            </w:r>
          </w:p>
        </w:tc>
        <w:tc>
          <w:tcPr>
            <w:tcW w:w="8586" w:type="dxa"/>
            <w:shd w:val="clear" w:color="auto" w:fill="auto"/>
            <w:noWrap/>
            <w:vAlign w:val="bottom"/>
            <w:hideMark/>
          </w:tcPr>
          <w:p w14:paraId="6FCAC25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((involvement or engagement) adj4 research).ab,ti</w:t>
            </w:r>
          </w:p>
        </w:tc>
      </w:tr>
      <w:tr w:rsidR="00EC40FB" w:rsidRPr="00583E19" w14:paraId="41633F2A" w14:textId="77777777" w:rsidTr="00B35A76">
        <w:trPr>
          <w:trHeight w:val="300"/>
        </w:trPr>
        <w:tc>
          <w:tcPr>
            <w:tcW w:w="774" w:type="dxa"/>
            <w:shd w:val="clear" w:color="auto" w:fill="auto"/>
            <w:noWrap/>
            <w:vAlign w:val="bottom"/>
            <w:hideMark/>
          </w:tcPr>
          <w:p w14:paraId="61FC513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12</w:t>
            </w:r>
          </w:p>
        </w:tc>
        <w:tc>
          <w:tcPr>
            <w:tcW w:w="8586" w:type="dxa"/>
            <w:shd w:val="clear" w:color="auto" w:fill="auto"/>
            <w:noWrap/>
            <w:vAlign w:val="bottom"/>
            <w:hideMark/>
          </w:tcPr>
          <w:p w14:paraId="27C4BBBE"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(partnership* adj4 research*).ab,ti</w:t>
            </w:r>
          </w:p>
        </w:tc>
      </w:tr>
      <w:tr w:rsidR="00EC40FB" w:rsidRPr="00583E19" w14:paraId="56FDE59E" w14:textId="77777777" w:rsidTr="00B35A76">
        <w:trPr>
          <w:trHeight w:val="300"/>
        </w:trPr>
        <w:tc>
          <w:tcPr>
            <w:tcW w:w="774" w:type="dxa"/>
            <w:shd w:val="clear" w:color="auto" w:fill="auto"/>
            <w:noWrap/>
            <w:vAlign w:val="bottom"/>
            <w:hideMark/>
          </w:tcPr>
          <w:p w14:paraId="177B119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13</w:t>
            </w:r>
          </w:p>
        </w:tc>
        <w:tc>
          <w:tcPr>
            <w:tcW w:w="8586" w:type="dxa"/>
            <w:shd w:val="clear" w:color="auto" w:fill="auto"/>
            <w:noWrap/>
            <w:vAlign w:val="bottom"/>
            <w:hideMark/>
          </w:tcPr>
          <w:p w14:paraId="675F885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(action research).ab,ti</w:t>
            </w:r>
          </w:p>
        </w:tc>
      </w:tr>
      <w:tr w:rsidR="00EC40FB" w:rsidRPr="00583E19" w14:paraId="38EE0145" w14:textId="77777777" w:rsidTr="00B35A76">
        <w:trPr>
          <w:trHeight w:val="300"/>
        </w:trPr>
        <w:tc>
          <w:tcPr>
            <w:tcW w:w="774" w:type="dxa"/>
            <w:shd w:val="clear" w:color="auto" w:fill="auto"/>
            <w:noWrap/>
            <w:vAlign w:val="bottom"/>
            <w:hideMark/>
          </w:tcPr>
          <w:p w14:paraId="655EB5D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14</w:t>
            </w:r>
          </w:p>
        </w:tc>
        <w:tc>
          <w:tcPr>
            <w:tcW w:w="8586" w:type="dxa"/>
            <w:shd w:val="clear" w:color="auto" w:fill="auto"/>
            <w:noWrap/>
            <w:vAlign w:val="bottom"/>
            <w:hideMark/>
          </w:tcPr>
          <w:p w14:paraId="7D72D1F8"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(coalition? adj3 health).ab,ti</w:t>
            </w:r>
          </w:p>
        </w:tc>
      </w:tr>
      <w:tr w:rsidR="00EC40FB" w:rsidRPr="00583E19" w14:paraId="5D4D5E5C" w14:textId="77777777" w:rsidTr="00B35A76">
        <w:trPr>
          <w:trHeight w:val="300"/>
        </w:trPr>
        <w:tc>
          <w:tcPr>
            <w:tcW w:w="774" w:type="dxa"/>
            <w:shd w:val="clear" w:color="auto" w:fill="auto"/>
            <w:noWrap/>
            <w:vAlign w:val="bottom"/>
            <w:hideMark/>
          </w:tcPr>
          <w:p w14:paraId="1DB3766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15</w:t>
            </w:r>
          </w:p>
        </w:tc>
        <w:tc>
          <w:tcPr>
            <w:tcW w:w="8586" w:type="dxa"/>
            <w:shd w:val="clear" w:color="auto" w:fill="auto"/>
            <w:noWrap/>
            <w:vAlign w:val="bottom"/>
            <w:hideMark/>
          </w:tcPr>
          <w:p w14:paraId="08D1379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(cocreation).ab,ti</w:t>
            </w:r>
          </w:p>
        </w:tc>
      </w:tr>
      <w:tr w:rsidR="00EC40FB" w:rsidRPr="00583E19" w14:paraId="470EA43D" w14:textId="77777777" w:rsidTr="00B35A76">
        <w:trPr>
          <w:trHeight w:val="300"/>
        </w:trPr>
        <w:tc>
          <w:tcPr>
            <w:tcW w:w="774" w:type="dxa"/>
            <w:shd w:val="clear" w:color="auto" w:fill="auto"/>
            <w:noWrap/>
            <w:vAlign w:val="bottom"/>
            <w:hideMark/>
          </w:tcPr>
          <w:p w14:paraId="7C29E17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16</w:t>
            </w:r>
          </w:p>
        </w:tc>
        <w:tc>
          <w:tcPr>
            <w:tcW w:w="8586" w:type="dxa"/>
            <w:shd w:val="clear" w:color="auto" w:fill="auto"/>
            <w:noWrap/>
            <w:vAlign w:val="bottom"/>
            <w:hideMark/>
          </w:tcPr>
          <w:p w14:paraId="6DBB573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(co-creation).ab,ti</w:t>
            </w:r>
          </w:p>
        </w:tc>
      </w:tr>
      <w:tr w:rsidR="00EC40FB" w:rsidRPr="00583E19" w14:paraId="18FBA0E9" w14:textId="77777777" w:rsidTr="00B35A76">
        <w:trPr>
          <w:trHeight w:val="300"/>
        </w:trPr>
        <w:tc>
          <w:tcPr>
            <w:tcW w:w="774" w:type="dxa"/>
            <w:shd w:val="clear" w:color="auto" w:fill="auto"/>
            <w:noWrap/>
            <w:vAlign w:val="bottom"/>
            <w:hideMark/>
          </w:tcPr>
          <w:p w14:paraId="17BF935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17</w:t>
            </w:r>
          </w:p>
        </w:tc>
        <w:tc>
          <w:tcPr>
            <w:tcW w:w="8586" w:type="dxa"/>
            <w:shd w:val="clear" w:color="auto" w:fill="auto"/>
            <w:noWrap/>
            <w:vAlign w:val="bottom"/>
            <w:hideMark/>
          </w:tcPr>
          <w:p w14:paraId="2B849958"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coalition?).ab,ti</w:t>
            </w:r>
          </w:p>
        </w:tc>
      </w:tr>
      <w:tr w:rsidR="00EC40FB" w:rsidRPr="00583E19" w14:paraId="5C1ED352" w14:textId="77777777" w:rsidTr="00B35A76">
        <w:trPr>
          <w:trHeight w:val="300"/>
        </w:trPr>
        <w:tc>
          <w:tcPr>
            <w:tcW w:w="774" w:type="dxa"/>
            <w:shd w:val="clear" w:color="auto" w:fill="auto"/>
            <w:noWrap/>
            <w:vAlign w:val="bottom"/>
            <w:hideMark/>
          </w:tcPr>
          <w:p w14:paraId="0858B94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18</w:t>
            </w:r>
          </w:p>
        </w:tc>
        <w:tc>
          <w:tcPr>
            <w:tcW w:w="8586" w:type="dxa"/>
            <w:shd w:val="clear" w:color="auto" w:fill="auto"/>
            <w:noWrap/>
            <w:vAlign w:val="bottom"/>
            <w:hideMark/>
          </w:tcPr>
          <w:p w14:paraId="4EC7A557"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(community-based research).ab,ti</w:t>
            </w:r>
          </w:p>
        </w:tc>
      </w:tr>
      <w:tr w:rsidR="00EC40FB" w:rsidRPr="00583E19" w14:paraId="793DBEC8" w14:textId="77777777" w:rsidTr="00B35A76">
        <w:trPr>
          <w:trHeight w:val="300"/>
        </w:trPr>
        <w:tc>
          <w:tcPr>
            <w:tcW w:w="774" w:type="dxa"/>
            <w:shd w:val="clear" w:color="auto" w:fill="auto"/>
            <w:noWrap/>
            <w:vAlign w:val="bottom"/>
            <w:hideMark/>
          </w:tcPr>
          <w:p w14:paraId="259DCD0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19</w:t>
            </w:r>
          </w:p>
        </w:tc>
        <w:tc>
          <w:tcPr>
            <w:tcW w:w="8586" w:type="dxa"/>
            <w:shd w:val="clear" w:color="auto" w:fill="auto"/>
            <w:noWrap/>
            <w:vAlign w:val="bottom"/>
            <w:hideMark/>
          </w:tcPr>
          <w:p w14:paraId="31CF5006"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(community-engaged research).ab,ti</w:t>
            </w:r>
          </w:p>
        </w:tc>
      </w:tr>
      <w:tr w:rsidR="00EC40FB" w:rsidRPr="00583E19" w14:paraId="38752510" w14:textId="77777777" w:rsidTr="00B35A76">
        <w:trPr>
          <w:trHeight w:val="300"/>
        </w:trPr>
        <w:tc>
          <w:tcPr>
            <w:tcW w:w="774" w:type="dxa"/>
            <w:shd w:val="clear" w:color="auto" w:fill="auto"/>
            <w:noWrap/>
            <w:vAlign w:val="bottom"/>
            <w:hideMark/>
          </w:tcPr>
          <w:p w14:paraId="50CCFF3C"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20</w:t>
            </w:r>
          </w:p>
        </w:tc>
        <w:tc>
          <w:tcPr>
            <w:tcW w:w="8586" w:type="dxa"/>
            <w:shd w:val="clear" w:color="auto" w:fill="auto"/>
            <w:noWrap/>
            <w:vAlign w:val="bottom"/>
            <w:hideMark/>
          </w:tcPr>
          <w:p w14:paraId="63686EF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(consumer involvement).ab,ti</w:t>
            </w:r>
          </w:p>
        </w:tc>
      </w:tr>
      <w:tr w:rsidR="00EC40FB" w:rsidRPr="00583E19" w14:paraId="35D4C536" w14:textId="77777777" w:rsidTr="00B35A76">
        <w:trPr>
          <w:trHeight w:val="300"/>
        </w:trPr>
        <w:tc>
          <w:tcPr>
            <w:tcW w:w="774" w:type="dxa"/>
            <w:shd w:val="clear" w:color="auto" w:fill="auto"/>
            <w:noWrap/>
            <w:vAlign w:val="bottom"/>
            <w:hideMark/>
          </w:tcPr>
          <w:p w14:paraId="011BA6E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21</w:t>
            </w:r>
          </w:p>
        </w:tc>
        <w:tc>
          <w:tcPr>
            <w:tcW w:w="8586" w:type="dxa"/>
            <w:shd w:val="clear" w:color="auto" w:fill="auto"/>
            <w:noWrap/>
            <w:vAlign w:val="bottom"/>
            <w:hideMark/>
          </w:tcPr>
          <w:p w14:paraId="1CDF1928"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(coproduction AND research).ab,ti</w:t>
            </w:r>
          </w:p>
        </w:tc>
      </w:tr>
      <w:tr w:rsidR="00EC40FB" w:rsidRPr="00583E19" w14:paraId="0D84380F" w14:textId="77777777" w:rsidTr="00B35A76">
        <w:trPr>
          <w:trHeight w:val="300"/>
        </w:trPr>
        <w:tc>
          <w:tcPr>
            <w:tcW w:w="774" w:type="dxa"/>
            <w:shd w:val="clear" w:color="auto" w:fill="auto"/>
            <w:noWrap/>
            <w:vAlign w:val="bottom"/>
            <w:hideMark/>
          </w:tcPr>
          <w:p w14:paraId="3E9E780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22</w:t>
            </w:r>
          </w:p>
        </w:tc>
        <w:tc>
          <w:tcPr>
            <w:tcW w:w="8586" w:type="dxa"/>
            <w:shd w:val="clear" w:color="auto" w:fill="auto"/>
            <w:noWrap/>
            <w:vAlign w:val="bottom"/>
            <w:hideMark/>
          </w:tcPr>
          <w:p w14:paraId="606E962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(co-production AND research).ab,ti</w:t>
            </w:r>
          </w:p>
        </w:tc>
      </w:tr>
      <w:tr w:rsidR="00EC40FB" w:rsidRPr="00583E19" w14:paraId="2764C631" w14:textId="77777777" w:rsidTr="00B35A76">
        <w:trPr>
          <w:trHeight w:val="300"/>
        </w:trPr>
        <w:tc>
          <w:tcPr>
            <w:tcW w:w="774" w:type="dxa"/>
            <w:shd w:val="clear" w:color="auto" w:fill="auto"/>
            <w:noWrap/>
            <w:vAlign w:val="bottom"/>
            <w:hideMark/>
          </w:tcPr>
          <w:p w14:paraId="246746A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23</w:t>
            </w:r>
          </w:p>
        </w:tc>
        <w:tc>
          <w:tcPr>
            <w:tcW w:w="8586" w:type="dxa"/>
            <w:shd w:val="clear" w:color="auto" w:fill="auto"/>
            <w:noWrap/>
            <w:vAlign w:val="bottom"/>
            <w:hideMark/>
          </w:tcPr>
          <w:p w14:paraId="290E5F2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(coresearch</w:t>
            </w:r>
            <w:r>
              <w:rPr>
                <w:rFonts w:ascii="Calibri" w:eastAsia="Times New Roman" w:hAnsi="Calibri" w:cs="Calibri"/>
                <w:color w:val="000000"/>
                <w:lang w:eastAsia="en-CA"/>
              </w:rPr>
              <w:t>*</w:t>
            </w:r>
            <w:r w:rsidRPr="00583E19">
              <w:rPr>
                <w:rFonts w:ascii="Calibri" w:eastAsia="Times New Roman" w:hAnsi="Calibri" w:cs="Calibri"/>
                <w:color w:val="000000"/>
                <w:lang w:eastAsia="en-CA"/>
              </w:rPr>
              <w:t>).ab,ti</w:t>
            </w:r>
          </w:p>
        </w:tc>
      </w:tr>
      <w:tr w:rsidR="00EC40FB" w:rsidRPr="00583E19" w14:paraId="675378BF" w14:textId="77777777" w:rsidTr="00B35A76">
        <w:trPr>
          <w:trHeight w:val="300"/>
        </w:trPr>
        <w:tc>
          <w:tcPr>
            <w:tcW w:w="774" w:type="dxa"/>
            <w:shd w:val="clear" w:color="auto" w:fill="auto"/>
            <w:noWrap/>
            <w:vAlign w:val="bottom"/>
            <w:hideMark/>
          </w:tcPr>
          <w:p w14:paraId="6013FEAB"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lastRenderedPageBreak/>
              <w:t>24</w:t>
            </w:r>
          </w:p>
        </w:tc>
        <w:tc>
          <w:tcPr>
            <w:tcW w:w="8586" w:type="dxa"/>
            <w:shd w:val="clear" w:color="auto" w:fill="auto"/>
            <w:noWrap/>
            <w:vAlign w:val="bottom"/>
            <w:hideMark/>
          </w:tcPr>
          <w:p w14:paraId="7A1DE126"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(co-research</w:t>
            </w:r>
            <w:r>
              <w:rPr>
                <w:rFonts w:ascii="Calibri" w:eastAsia="Times New Roman" w:hAnsi="Calibri" w:cs="Calibri"/>
                <w:color w:val="000000"/>
                <w:lang w:eastAsia="en-CA"/>
              </w:rPr>
              <w:t>*</w:t>
            </w:r>
            <w:r w:rsidRPr="00583E19">
              <w:rPr>
                <w:rFonts w:ascii="Calibri" w:eastAsia="Times New Roman" w:hAnsi="Calibri" w:cs="Calibri"/>
                <w:color w:val="000000"/>
                <w:lang w:eastAsia="en-CA"/>
              </w:rPr>
              <w:t>).ab,ti</w:t>
            </w:r>
          </w:p>
        </w:tc>
      </w:tr>
      <w:tr w:rsidR="00EC40FB" w:rsidRPr="00583E19" w14:paraId="3B351AE4" w14:textId="77777777" w:rsidTr="00B35A76">
        <w:trPr>
          <w:trHeight w:val="300"/>
        </w:trPr>
        <w:tc>
          <w:tcPr>
            <w:tcW w:w="774" w:type="dxa"/>
            <w:shd w:val="clear" w:color="auto" w:fill="auto"/>
            <w:noWrap/>
            <w:vAlign w:val="bottom"/>
            <w:hideMark/>
          </w:tcPr>
          <w:p w14:paraId="084C20A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25</w:t>
            </w:r>
          </w:p>
        </w:tc>
        <w:tc>
          <w:tcPr>
            <w:tcW w:w="8586" w:type="dxa"/>
            <w:shd w:val="clear" w:color="auto" w:fill="auto"/>
            <w:noWrap/>
            <w:vAlign w:val="bottom"/>
            <w:hideMark/>
          </w:tcPr>
          <w:p w14:paraId="6B8DD51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(disseminat* research).ab,ti</w:t>
            </w:r>
          </w:p>
        </w:tc>
      </w:tr>
      <w:tr w:rsidR="00EC40FB" w:rsidRPr="00583E19" w14:paraId="086AC079" w14:textId="77777777" w:rsidTr="00B35A76">
        <w:trPr>
          <w:trHeight w:val="300"/>
        </w:trPr>
        <w:tc>
          <w:tcPr>
            <w:tcW w:w="774" w:type="dxa"/>
            <w:shd w:val="clear" w:color="auto" w:fill="auto"/>
            <w:noWrap/>
            <w:vAlign w:val="bottom"/>
            <w:hideMark/>
          </w:tcPr>
          <w:p w14:paraId="7F556B9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26</w:t>
            </w:r>
          </w:p>
        </w:tc>
        <w:tc>
          <w:tcPr>
            <w:tcW w:w="8586" w:type="dxa"/>
            <w:shd w:val="clear" w:color="auto" w:fill="auto"/>
            <w:noWrap/>
            <w:vAlign w:val="bottom"/>
            <w:hideMark/>
          </w:tcPr>
          <w:p w14:paraId="0B0CE2F0"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(emancipatory research).ab,ti</w:t>
            </w:r>
          </w:p>
        </w:tc>
      </w:tr>
      <w:tr w:rsidR="00EC40FB" w:rsidRPr="00583E19" w14:paraId="41545791" w14:textId="77777777" w:rsidTr="00B35A76">
        <w:trPr>
          <w:trHeight w:val="300"/>
        </w:trPr>
        <w:tc>
          <w:tcPr>
            <w:tcW w:w="774" w:type="dxa"/>
            <w:shd w:val="clear" w:color="auto" w:fill="auto"/>
            <w:noWrap/>
            <w:vAlign w:val="bottom"/>
            <w:hideMark/>
          </w:tcPr>
          <w:p w14:paraId="026686A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27</w:t>
            </w:r>
          </w:p>
        </w:tc>
        <w:tc>
          <w:tcPr>
            <w:tcW w:w="8586" w:type="dxa"/>
            <w:shd w:val="clear" w:color="auto" w:fill="auto"/>
            <w:noWrap/>
            <w:vAlign w:val="bottom"/>
            <w:hideMark/>
          </w:tcPr>
          <w:p w14:paraId="32494E7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(engage* adj3 research*).ab,ti</w:t>
            </w:r>
          </w:p>
        </w:tc>
      </w:tr>
      <w:tr w:rsidR="00EC40FB" w:rsidRPr="00583E19" w14:paraId="344350A2" w14:textId="77777777" w:rsidTr="00B35A76">
        <w:trPr>
          <w:trHeight w:val="300"/>
        </w:trPr>
        <w:tc>
          <w:tcPr>
            <w:tcW w:w="774" w:type="dxa"/>
            <w:shd w:val="clear" w:color="auto" w:fill="auto"/>
            <w:noWrap/>
            <w:vAlign w:val="bottom"/>
            <w:hideMark/>
          </w:tcPr>
          <w:p w14:paraId="5BB03DD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28</w:t>
            </w:r>
          </w:p>
        </w:tc>
        <w:tc>
          <w:tcPr>
            <w:tcW w:w="8586" w:type="dxa"/>
            <w:shd w:val="clear" w:color="auto" w:fill="auto"/>
            <w:noWrap/>
            <w:vAlign w:val="bottom"/>
            <w:hideMark/>
          </w:tcPr>
          <w:p w14:paraId="1340B3E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(engaged scholarship).ab,ti</w:t>
            </w:r>
          </w:p>
        </w:tc>
      </w:tr>
      <w:tr w:rsidR="00EC40FB" w:rsidRPr="00583E19" w14:paraId="7660CD56" w14:textId="77777777" w:rsidTr="00B35A76">
        <w:trPr>
          <w:trHeight w:val="300"/>
        </w:trPr>
        <w:tc>
          <w:tcPr>
            <w:tcW w:w="774" w:type="dxa"/>
            <w:shd w:val="clear" w:color="auto" w:fill="auto"/>
            <w:noWrap/>
            <w:vAlign w:val="bottom"/>
            <w:hideMark/>
          </w:tcPr>
          <w:p w14:paraId="15791FE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29</w:t>
            </w:r>
          </w:p>
        </w:tc>
        <w:tc>
          <w:tcPr>
            <w:tcW w:w="8586" w:type="dxa"/>
            <w:shd w:val="clear" w:color="auto" w:fill="auto"/>
            <w:noWrap/>
            <w:vAlign w:val="bottom"/>
            <w:hideMark/>
          </w:tcPr>
          <w:p w14:paraId="62C9E4F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(inclusive adj2 research).ab,ti</w:t>
            </w:r>
          </w:p>
        </w:tc>
      </w:tr>
      <w:tr w:rsidR="00EC40FB" w:rsidRPr="00583E19" w14:paraId="6E2379E6" w14:textId="77777777" w:rsidTr="00B35A76">
        <w:trPr>
          <w:trHeight w:val="300"/>
        </w:trPr>
        <w:tc>
          <w:tcPr>
            <w:tcW w:w="774" w:type="dxa"/>
            <w:shd w:val="clear" w:color="auto" w:fill="auto"/>
            <w:noWrap/>
            <w:vAlign w:val="bottom"/>
            <w:hideMark/>
          </w:tcPr>
          <w:p w14:paraId="7AB249A2"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30</w:t>
            </w:r>
          </w:p>
        </w:tc>
        <w:tc>
          <w:tcPr>
            <w:tcW w:w="8586" w:type="dxa"/>
            <w:shd w:val="clear" w:color="auto" w:fill="auto"/>
            <w:noWrap/>
            <w:vAlign w:val="bottom"/>
            <w:hideMark/>
          </w:tcPr>
          <w:p w14:paraId="24BFD38C"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("knowledge transfer and exchange").ab,ti</w:t>
            </w:r>
          </w:p>
        </w:tc>
      </w:tr>
      <w:tr w:rsidR="00EC40FB" w:rsidRPr="00583E19" w14:paraId="3EE9B8F9" w14:textId="77777777" w:rsidTr="00B35A76">
        <w:trPr>
          <w:trHeight w:val="300"/>
        </w:trPr>
        <w:tc>
          <w:tcPr>
            <w:tcW w:w="774" w:type="dxa"/>
            <w:shd w:val="clear" w:color="auto" w:fill="auto"/>
            <w:noWrap/>
            <w:vAlign w:val="bottom"/>
            <w:hideMark/>
          </w:tcPr>
          <w:p w14:paraId="620856C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31</w:t>
            </w:r>
          </w:p>
        </w:tc>
        <w:tc>
          <w:tcPr>
            <w:tcW w:w="8586" w:type="dxa"/>
            <w:shd w:val="clear" w:color="auto" w:fill="auto"/>
            <w:noWrap/>
            <w:vAlign w:val="bottom"/>
            <w:hideMark/>
          </w:tcPr>
          <w:p w14:paraId="74F6E630"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(knowledge translation).ab,ti</w:t>
            </w:r>
          </w:p>
        </w:tc>
      </w:tr>
      <w:tr w:rsidR="00EC40FB" w:rsidRPr="00583E19" w14:paraId="09A70B8B" w14:textId="77777777" w:rsidTr="00B35A76">
        <w:trPr>
          <w:trHeight w:val="300"/>
        </w:trPr>
        <w:tc>
          <w:tcPr>
            <w:tcW w:w="774" w:type="dxa"/>
            <w:shd w:val="clear" w:color="auto" w:fill="auto"/>
            <w:noWrap/>
            <w:vAlign w:val="bottom"/>
            <w:hideMark/>
          </w:tcPr>
          <w:p w14:paraId="2769F3E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32</w:t>
            </w:r>
          </w:p>
        </w:tc>
        <w:tc>
          <w:tcPr>
            <w:tcW w:w="8586" w:type="dxa"/>
            <w:shd w:val="clear" w:color="auto" w:fill="auto"/>
            <w:noWrap/>
            <w:vAlign w:val="bottom"/>
            <w:hideMark/>
          </w:tcPr>
          <w:p w14:paraId="26BF081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design).ab,ti</w:t>
            </w:r>
          </w:p>
        </w:tc>
      </w:tr>
      <w:tr w:rsidR="00EC40FB" w:rsidRPr="00583E19" w14:paraId="4325B754" w14:textId="77777777" w:rsidTr="00B35A76">
        <w:trPr>
          <w:trHeight w:val="300"/>
        </w:trPr>
        <w:tc>
          <w:tcPr>
            <w:tcW w:w="774" w:type="dxa"/>
            <w:shd w:val="clear" w:color="auto" w:fill="auto"/>
            <w:noWrap/>
            <w:vAlign w:val="bottom"/>
            <w:hideMark/>
          </w:tcPr>
          <w:p w14:paraId="6872802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33</w:t>
            </w:r>
          </w:p>
        </w:tc>
        <w:tc>
          <w:tcPr>
            <w:tcW w:w="8586" w:type="dxa"/>
            <w:shd w:val="clear" w:color="auto" w:fill="auto"/>
            <w:noWrap/>
            <w:vAlign w:val="bottom"/>
            <w:hideMark/>
          </w:tcPr>
          <w:p w14:paraId="0BAB3BE7"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evaluation).ab,ti</w:t>
            </w:r>
          </w:p>
        </w:tc>
      </w:tr>
      <w:tr w:rsidR="00EC40FB" w:rsidRPr="00583E19" w14:paraId="6465FD09" w14:textId="77777777" w:rsidTr="00B35A76">
        <w:trPr>
          <w:trHeight w:val="300"/>
        </w:trPr>
        <w:tc>
          <w:tcPr>
            <w:tcW w:w="774" w:type="dxa"/>
            <w:shd w:val="clear" w:color="auto" w:fill="auto"/>
            <w:noWrap/>
            <w:vAlign w:val="bottom"/>
            <w:hideMark/>
          </w:tcPr>
          <w:p w14:paraId="18F6E404"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34</w:t>
            </w:r>
          </w:p>
        </w:tc>
        <w:tc>
          <w:tcPr>
            <w:tcW w:w="8586" w:type="dxa"/>
            <w:shd w:val="clear" w:color="auto" w:fill="auto"/>
            <w:noWrap/>
            <w:vAlign w:val="bottom"/>
            <w:hideMark/>
          </w:tcPr>
          <w:p w14:paraId="52962067"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intervention?).ab,ti</w:t>
            </w:r>
          </w:p>
        </w:tc>
      </w:tr>
      <w:tr w:rsidR="00EC40FB" w:rsidRPr="00583E19" w14:paraId="2A7F0F6C" w14:textId="77777777" w:rsidTr="00B35A76">
        <w:trPr>
          <w:trHeight w:val="300"/>
        </w:trPr>
        <w:tc>
          <w:tcPr>
            <w:tcW w:w="774" w:type="dxa"/>
            <w:shd w:val="clear" w:color="auto" w:fill="auto"/>
            <w:noWrap/>
            <w:vAlign w:val="bottom"/>
            <w:hideMark/>
          </w:tcPr>
          <w:p w14:paraId="37A93882"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35</w:t>
            </w:r>
          </w:p>
        </w:tc>
        <w:tc>
          <w:tcPr>
            <w:tcW w:w="8586" w:type="dxa"/>
            <w:shd w:val="clear" w:color="auto" w:fill="auto"/>
            <w:noWrap/>
            <w:vAlign w:val="bottom"/>
            <w:hideMark/>
          </w:tcPr>
          <w:p w14:paraId="71E99ED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research).ab,ti</w:t>
            </w:r>
          </w:p>
        </w:tc>
      </w:tr>
      <w:tr w:rsidR="00EC40FB" w:rsidRPr="00583E19" w14:paraId="7BFC9877" w14:textId="77777777" w:rsidTr="00B35A76">
        <w:trPr>
          <w:trHeight w:val="300"/>
        </w:trPr>
        <w:tc>
          <w:tcPr>
            <w:tcW w:w="774" w:type="dxa"/>
            <w:shd w:val="clear" w:color="auto" w:fill="auto"/>
            <w:noWrap/>
            <w:vAlign w:val="bottom"/>
            <w:hideMark/>
          </w:tcPr>
          <w:p w14:paraId="677F64F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36</w:t>
            </w:r>
          </w:p>
        </w:tc>
        <w:tc>
          <w:tcPr>
            <w:tcW w:w="8586" w:type="dxa"/>
            <w:shd w:val="clear" w:color="auto" w:fill="auto"/>
            <w:noWrap/>
            <w:vAlign w:val="bottom"/>
            <w:hideMark/>
          </w:tcPr>
          <w:p w14:paraId="1D525E6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("patient and public involvement").ab,ti</w:t>
            </w:r>
          </w:p>
        </w:tc>
      </w:tr>
      <w:tr w:rsidR="00EC40FB" w:rsidRPr="00583E19" w14:paraId="5A614769" w14:textId="77777777" w:rsidTr="00B35A76">
        <w:trPr>
          <w:trHeight w:val="300"/>
        </w:trPr>
        <w:tc>
          <w:tcPr>
            <w:tcW w:w="774" w:type="dxa"/>
            <w:shd w:val="clear" w:color="auto" w:fill="auto"/>
            <w:noWrap/>
            <w:vAlign w:val="bottom"/>
            <w:hideMark/>
          </w:tcPr>
          <w:p w14:paraId="24720185"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37</w:t>
            </w:r>
          </w:p>
        </w:tc>
        <w:tc>
          <w:tcPr>
            <w:tcW w:w="8586" w:type="dxa"/>
            <w:shd w:val="clear" w:color="auto" w:fill="auto"/>
            <w:noWrap/>
            <w:vAlign w:val="bottom"/>
            <w:hideMark/>
          </w:tcPr>
          <w:p w14:paraId="44B1218F"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(patient-centered adj2 research).ab,ti</w:t>
            </w:r>
          </w:p>
        </w:tc>
      </w:tr>
      <w:tr w:rsidR="00EC40FB" w:rsidRPr="00583E19" w14:paraId="35BE5AA5" w14:textId="77777777" w:rsidTr="00B35A76">
        <w:trPr>
          <w:trHeight w:val="300"/>
        </w:trPr>
        <w:tc>
          <w:tcPr>
            <w:tcW w:w="774" w:type="dxa"/>
            <w:shd w:val="clear" w:color="auto" w:fill="auto"/>
            <w:noWrap/>
            <w:vAlign w:val="bottom"/>
            <w:hideMark/>
          </w:tcPr>
          <w:p w14:paraId="60FD668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38</w:t>
            </w:r>
          </w:p>
        </w:tc>
        <w:tc>
          <w:tcPr>
            <w:tcW w:w="8586" w:type="dxa"/>
            <w:shd w:val="clear" w:color="auto" w:fill="auto"/>
            <w:noWrap/>
            <w:vAlign w:val="bottom"/>
            <w:hideMark/>
          </w:tcPr>
          <w:p w14:paraId="74532BA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(peer research).ab,ti</w:t>
            </w:r>
          </w:p>
        </w:tc>
      </w:tr>
      <w:tr w:rsidR="00EC40FB" w:rsidRPr="00583E19" w14:paraId="7E458F44" w14:textId="77777777" w:rsidTr="00B35A76">
        <w:trPr>
          <w:trHeight w:val="300"/>
        </w:trPr>
        <w:tc>
          <w:tcPr>
            <w:tcW w:w="774" w:type="dxa"/>
            <w:shd w:val="clear" w:color="auto" w:fill="auto"/>
            <w:noWrap/>
            <w:vAlign w:val="bottom"/>
            <w:hideMark/>
          </w:tcPr>
          <w:p w14:paraId="62A82F9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39</w:t>
            </w:r>
          </w:p>
        </w:tc>
        <w:tc>
          <w:tcPr>
            <w:tcW w:w="8586" w:type="dxa"/>
            <w:shd w:val="clear" w:color="auto" w:fill="auto"/>
            <w:noWrap/>
            <w:vAlign w:val="bottom"/>
            <w:hideMark/>
          </w:tcPr>
          <w:p w14:paraId="6937019B"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(research adj2 translation).ab,ti</w:t>
            </w:r>
          </w:p>
        </w:tc>
      </w:tr>
      <w:tr w:rsidR="00EC40FB" w:rsidRPr="00583E19" w14:paraId="461612DB" w14:textId="77777777" w:rsidTr="00B35A76">
        <w:trPr>
          <w:trHeight w:val="300"/>
        </w:trPr>
        <w:tc>
          <w:tcPr>
            <w:tcW w:w="774" w:type="dxa"/>
            <w:shd w:val="clear" w:color="auto" w:fill="auto"/>
            <w:noWrap/>
            <w:vAlign w:val="bottom"/>
            <w:hideMark/>
          </w:tcPr>
          <w:p w14:paraId="4D961C7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40</w:t>
            </w:r>
          </w:p>
        </w:tc>
        <w:tc>
          <w:tcPr>
            <w:tcW w:w="8586" w:type="dxa"/>
            <w:shd w:val="clear" w:color="auto" w:fill="auto"/>
            <w:noWrap/>
            <w:vAlign w:val="bottom"/>
            <w:hideMark/>
          </w:tcPr>
          <w:p w14:paraId="12CFB9C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(("mode 2" or "mode two" or "mode II") adj3 (knowledge or research)).ab,ti</w:t>
            </w:r>
          </w:p>
        </w:tc>
      </w:tr>
      <w:tr w:rsidR="00EC40FB" w:rsidRPr="00583E19" w14:paraId="43DDB30C" w14:textId="77777777" w:rsidTr="00B35A76">
        <w:trPr>
          <w:trHeight w:val="300"/>
        </w:trPr>
        <w:tc>
          <w:tcPr>
            <w:tcW w:w="774" w:type="dxa"/>
            <w:shd w:val="clear" w:color="auto" w:fill="auto"/>
            <w:noWrap/>
            <w:vAlign w:val="bottom"/>
            <w:hideMark/>
          </w:tcPr>
          <w:p w14:paraId="57DE2B0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41</w:t>
            </w:r>
          </w:p>
        </w:tc>
        <w:tc>
          <w:tcPr>
            <w:tcW w:w="8586" w:type="dxa"/>
            <w:shd w:val="clear" w:color="auto" w:fill="auto"/>
            <w:noWrap/>
            <w:vAlign w:val="bottom"/>
            <w:hideMark/>
          </w:tcPr>
          <w:p w14:paraId="0126AD9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("linkage and exchange").ab,ti</w:t>
            </w:r>
          </w:p>
        </w:tc>
      </w:tr>
      <w:tr w:rsidR="00EC40FB" w:rsidRPr="00583E19" w14:paraId="11360790" w14:textId="77777777" w:rsidTr="00B35A76">
        <w:trPr>
          <w:trHeight w:val="300"/>
        </w:trPr>
        <w:tc>
          <w:tcPr>
            <w:tcW w:w="774" w:type="dxa"/>
            <w:shd w:val="clear" w:color="auto" w:fill="auto"/>
            <w:noWrap/>
            <w:vAlign w:val="bottom"/>
            <w:hideMark/>
          </w:tcPr>
          <w:p w14:paraId="2B2ABA9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42</w:t>
            </w:r>
          </w:p>
        </w:tc>
        <w:tc>
          <w:tcPr>
            <w:tcW w:w="8586" w:type="dxa"/>
            <w:shd w:val="clear" w:color="auto" w:fill="auto"/>
            <w:noWrap/>
            <w:vAlign w:val="bottom"/>
            <w:hideMark/>
          </w:tcPr>
          <w:p w14:paraId="2145E38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(research and ("peer led" or "public led" or "patient led" or "stakeholder led")).ab,ti</w:t>
            </w:r>
          </w:p>
        </w:tc>
      </w:tr>
      <w:tr w:rsidR="00EC40FB" w:rsidRPr="00583E19" w14:paraId="6C5B40ED" w14:textId="77777777" w:rsidTr="00B35A76">
        <w:trPr>
          <w:trHeight w:val="300"/>
        </w:trPr>
        <w:tc>
          <w:tcPr>
            <w:tcW w:w="774" w:type="dxa"/>
            <w:shd w:val="clear" w:color="auto" w:fill="auto"/>
            <w:noWrap/>
            <w:vAlign w:val="bottom"/>
            <w:hideMark/>
          </w:tcPr>
          <w:p w14:paraId="60CCD32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43</w:t>
            </w:r>
          </w:p>
        </w:tc>
        <w:tc>
          <w:tcPr>
            <w:tcW w:w="8586" w:type="dxa"/>
            <w:shd w:val="clear" w:color="auto" w:fill="auto"/>
            <w:noWrap/>
            <w:vAlign w:val="bottom"/>
            <w:hideMark/>
          </w:tcPr>
          <w:p w14:paraId="2CCDC06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1 or 2 or 3 or 4 or 5 or 6 or 7 or 8 or 9 or 10 or 11 or 12 or 13 or 14 or 15 or 16 or 17 or 18 or 19 or 20 or 21 or 22 or 23 or 24 or 25 or 26 or 27 or 28 or 29 or 30 or 31 or 32 or 33 or 34 or 35 or 36 or 37 or 38 or 39 or 40 or 41 or 42</w:t>
            </w:r>
          </w:p>
        </w:tc>
      </w:tr>
      <w:tr w:rsidR="00EC40FB" w:rsidRPr="00583E19" w14:paraId="5F15A06A" w14:textId="77777777" w:rsidTr="00B35A76">
        <w:trPr>
          <w:trHeight w:val="300"/>
        </w:trPr>
        <w:tc>
          <w:tcPr>
            <w:tcW w:w="774" w:type="dxa"/>
            <w:shd w:val="clear" w:color="auto" w:fill="auto"/>
            <w:noWrap/>
            <w:vAlign w:val="bottom"/>
            <w:hideMark/>
          </w:tcPr>
          <w:p w14:paraId="03D6BA90"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44</w:t>
            </w:r>
          </w:p>
        </w:tc>
        <w:tc>
          <w:tcPr>
            <w:tcW w:w="8586" w:type="dxa"/>
            <w:shd w:val="clear" w:color="auto" w:fill="auto"/>
            <w:noWrap/>
            <w:vAlign w:val="bottom"/>
            <w:hideMark/>
          </w:tcPr>
          <w:p w14:paraId="5FBFE088"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(community-based participatory research).kw,kf</w:t>
            </w:r>
          </w:p>
        </w:tc>
      </w:tr>
      <w:tr w:rsidR="00EC40FB" w:rsidRPr="00583E19" w14:paraId="5F6119D2" w14:textId="77777777" w:rsidTr="00B35A76">
        <w:trPr>
          <w:trHeight w:val="300"/>
        </w:trPr>
        <w:tc>
          <w:tcPr>
            <w:tcW w:w="774" w:type="dxa"/>
            <w:shd w:val="clear" w:color="auto" w:fill="auto"/>
            <w:noWrap/>
            <w:vAlign w:val="bottom"/>
            <w:hideMark/>
          </w:tcPr>
          <w:p w14:paraId="5BB7E8A2"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45</w:t>
            </w:r>
          </w:p>
        </w:tc>
        <w:tc>
          <w:tcPr>
            <w:tcW w:w="8586" w:type="dxa"/>
            <w:shd w:val="clear" w:color="auto" w:fill="auto"/>
            <w:noWrap/>
            <w:vAlign w:val="bottom"/>
            <w:hideMark/>
          </w:tcPr>
          <w:p w14:paraId="39647ECC"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research).kw,kf</w:t>
            </w:r>
          </w:p>
        </w:tc>
      </w:tr>
      <w:tr w:rsidR="00EC40FB" w:rsidRPr="00583E19" w14:paraId="0B652C0F" w14:textId="77777777" w:rsidTr="00B35A76">
        <w:trPr>
          <w:trHeight w:val="300"/>
        </w:trPr>
        <w:tc>
          <w:tcPr>
            <w:tcW w:w="774" w:type="dxa"/>
            <w:shd w:val="clear" w:color="auto" w:fill="auto"/>
            <w:noWrap/>
            <w:vAlign w:val="bottom"/>
            <w:hideMark/>
          </w:tcPr>
          <w:p w14:paraId="2B28729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46</w:t>
            </w:r>
          </w:p>
        </w:tc>
        <w:tc>
          <w:tcPr>
            <w:tcW w:w="8586" w:type="dxa"/>
            <w:shd w:val="clear" w:color="auto" w:fill="auto"/>
            <w:noWrap/>
            <w:vAlign w:val="bottom"/>
            <w:hideMark/>
          </w:tcPr>
          <w:p w14:paraId="49C0FADF"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(integrated knowledge translation).kw,kf</w:t>
            </w:r>
          </w:p>
        </w:tc>
      </w:tr>
      <w:tr w:rsidR="00EC40FB" w:rsidRPr="00583E19" w14:paraId="3C0BA73E" w14:textId="77777777" w:rsidTr="00B35A76">
        <w:trPr>
          <w:trHeight w:val="300"/>
        </w:trPr>
        <w:tc>
          <w:tcPr>
            <w:tcW w:w="774" w:type="dxa"/>
            <w:shd w:val="clear" w:color="auto" w:fill="auto"/>
            <w:noWrap/>
            <w:vAlign w:val="bottom"/>
            <w:hideMark/>
          </w:tcPr>
          <w:p w14:paraId="4357F645"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47</w:t>
            </w:r>
          </w:p>
        </w:tc>
        <w:tc>
          <w:tcPr>
            <w:tcW w:w="8586" w:type="dxa"/>
            <w:shd w:val="clear" w:color="auto" w:fill="auto"/>
            <w:noWrap/>
            <w:vAlign w:val="bottom"/>
            <w:hideMark/>
          </w:tcPr>
          <w:p w14:paraId="208F7F1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(action research).kw,kf</w:t>
            </w:r>
          </w:p>
        </w:tc>
      </w:tr>
      <w:tr w:rsidR="00EC40FB" w:rsidRPr="00583E19" w14:paraId="1275CF40" w14:textId="77777777" w:rsidTr="00B35A76">
        <w:trPr>
          <w:trHeight w:val="300"/>
        </w:trPr>
        <w:tc>
          <w:tcPr>
            <w:tcW w:w="774" w:type="dxa"/>
            <w:shd w:val="clear" w:color="auto" w:fill="auto"/>
            <w:noWrap/>
            <w:vAlign w:val="bottom"/>
            <w:hideMark/>
          </w:tcPr>
          <w:p w14:paraId="261BC21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48</w:t>
            </w:r>
          </w:p>
        </w:tc>
        <w:tc>
          <w:tcPr>
            <w:tcW w:w="8586" w:type="dxa"/>
            <w:shd w:val="clear" w:color="auto" w:fill="auto"/>
            <w:noWrap/>
            <w:vAlign w:val="bottom"/>
            <w:hideMark/>
          </w:tcPr>
          <w:p w14:paraId="11F22B5A"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involvement).kw,kf</w:t>
            </w:r>
          </w:p>
        </w:tc>
      </w:tr>
      <w:tr w:rsidR="00EC40FB" w:rsidRPr="00583E19" w14:paraId="10E4F7AA" w14:textId="77777777" w:rsidTr="00B35A76">
        <w:trPr>
          <w:trHeight w:val="300"/>
        </w:trPr>
        <w:tc>
          <w:tcPr>
            <w:tcW w:w="774" w:type="dxa"/>
            <w:shd w:val="clear" w:color="auto" w:fill="auto"/>
            <w:noWrap/>
            <w:vAlign w:val="bottom"/>
            <w:hideMark/>
          </w:tcPr>
          <w:p w14:paraId="4C9C7C8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49</w:t>
            </w:r>
          </w:p>
        </w:tc>
        <w:tc>
          <w:tcPr>
            <w:tcW w:w="8586" w:type="dxa"/>
            <w:shd w:val="clear" w:color="auto" w:fill="auto"/>
            <w:noWrap/>
            <w:vAlign w:val="bottom"/>
            <w:hideMark/>
          </w:tcPr>
          <w:p w14:paraId="2A621C50"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action research).kw,kf</w:t>
            </w:r>
          </w:p>
        </w:tc>
      </w:tr>
      <w:tr w:rsidR="00EC40FB" w:rsidRPr="00583E19" w14:paraId="5E98C3B2" w14:textId="77777777" w:rsidTr="00B35A76">
        <w:trPr>
          <w:trHeight w:val="300"/>
        </w:trPr>
        <w:tc>
          <w:tcPr>
            <w:tcW w:w="774" w:type="dxa"/>
            <w:shd w:val="clear" w:color="auto" w:fill="auto"/>
            <w:noWrap/>
            <w:vAlign w:val="bottom"/>
            <w:hideMark/>
          </w:tcPr>
          <w:p w14:paraId="3AFDFCFD"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50</w:t>
            </w:r>
          </w:p>
        </w:tc>
        <w:tc>
          <w:tcPr>
            <w:tcW w:w="8586" w:type="dxa"/>
            <w:shd w:val="clear" w:color="auto" w:fill="auto"/>
            <w:noWrap/>
            <w:vAlign w:val="bottom"/>
            <w:hideMark/>
          </w:tcPr>
          <w:p w14:paraId="3CDF53A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("patient and public involvement").kw,kf</w:t>
            </w:r>
          </w:p>
        </w:tc>
      </w:tr>
      <w:tr w:rsidR="00EC40FB" w:rsidRPr="00583E19" w14:paraId="5C6669A2" w14:textId="77777777" w:rsidTr="00B35A76">
        <w:trPr>
          <w:trHeight w:val="300"/>
        </w:trPr>
        <w:tc>
          <w:tcPr>
            <w:tcW w:w="774" w:type="dxa"/>
            <w:shd w:val="clear" w:color="auto" w:fill="auto"/>
            <w:noWrap/>
            <w:vAlign w:val="bottom"/>
            <w:hideMark/>
          </w:tcPr>
          <w:p w14:paraId="25986CF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lastRenderedPageBreak/>
              <w:t>51</w:t>
            </w:r>
          </w:p>
        </w:tc>
        <w:tc>
          <w:tcPr>
            <w:tcW w:w="8586" w:type="dxa"/>
            <w:shd w:val="clear" w:color="auto" w:fill="auto"/>
            <w:noWrap/>
            <w:vAlign w:val="bottom"/>
            <w:hideMark/>
          </w:tcPr>
          <w:p w14:paraId="639814E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(cocreation).kw,kf</w:t>
            </w:r>
          </w:p>
        </w:tc>
      </w:tr>
      <w:tr w:rsidR="00EC40FB" w:rsidRPr="00583E19" w14:paraId="210D1829" w14:textId="77777777" w:rsidTr="00B35A76">
        <w:trPr>
          <w:trHeight w:val="300"/>
        </w:trPr>
        <w:tc>
          <w:tcPr>
            <w:tcW w:w="774" w:type="dxa"/>
            <w:shd w:val="clear" w:color="auto" w:fill="auto"/>
            <w:noWrap/>
            <w:vAlign w:val="bottom"/>
            <w:hideMark/>
          </w:tcPr>
          <w:p w14:paraId="5FEF60E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52</w:t>
            </w:r>
          </w:p>
        </w:tc>
        <w:tc>
          <w:tcPr>
            <w:tcW w:w="8586" w:type="dxa"/>
            <w:shd w:val="clear" w:color="auto" w:fill="auto"/>
            <w:noWrap/>
            <w:vAlign w:val="bottom"/>
            <w:hideMark/>
          </w:tcPr>
          <w:p w14:paraId="7D64DA06"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(co-creation).kw,kf</w:t>
            </w:r>
          </w:p>
        </w:tc>
      </w:tr>
      <w:tr w:rsidR="00EC40FB" w:rsidRPr="00583E19" w14:paraId="5D5C54E8" w14:textId="77777777" w:rsidTr="00B35A76">
        <w:trPr>
          <w:trHeight w:val="300"/>
        </w:trPr>
        <w:tc>
          <w:tcPr>
            <w:tcW w:w="774" w:type="dxa"/>
            <w:shd w:val="clear" w:color="auto" w:fill="auto"/>
            <w:noWrap/>
            <w:vAlign w:val="bottom"/>
            <w:hideMark/>
          </w:tcPr>
          <w:p w14:paraId="0E6499A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53</w:t>
            </w:r>
          </w:p>
        </w:tc>
        <w:tc>
          <w:tcPr>
            <w:tcW w:w="8586" w:type="dxa"/>
            <w:shd w:val="clear" w:color="auto" w:fill="auto"/>
            <w:noWrap/>
            <w:vAlign w:val="bottom"/>
            <w:hideMark/>
          </w:tcPr>
          <w:p w14:paraId="4467CE26"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(Collaborative research).kw,kf</w:t>
            </w:r>
          </w:p>
        </w:tc>
      </w:tr>
      <w:tr w:rsidR="00EC40FB" w:rsidRPr="00583E19" w14:paraId="5B95C95A" w14:textId="77777777" w:rsidTr="00B35A76">
        <w:trPr>
          <w:trHeight w:val="300"/>
        </w:trPr>
        <w:tc>
          <w:tcPr>
            <w:tcW w:w="774" w:type="dxa"/>
            <w:shd w:val="clear" w:color="auto" w:fill="auto"/>
            <w:noWrap/>
            <w:vAlign w:val="bottom"/>
            <w:hideMark/>
          </w:tcPr>
          <w:p w14:paraId="3A321E9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54</w:t>
            </w:r>
          </w:p>
        </w:tc>
        <w:tc>
          <w:tcPr>
            <w:tcW w:w="8586" w:type="dxa"/>
            <w:shd w:val="clear" w:color="auto" w:fill="auto"/>
            <w:noWrap/>
            <w:vAlign w:val="bottom"/>
            <w:hideMark/>
          </w:tcPr>
          <w:p w14:paraId="2FCCB703"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 engagement).kw,kf</w:t>
            </w:r>
          </w:p>
        </w:tc>
      </w:tr>
      <w:tr w:rsidR="00EC40FB" w:rsidRPr="00583E19" w14:paraId="5420071A" w14:textId="77777777" w:rsidTr="00B35A76">
        <w:trPr>
          <w:trHeight w:val="300"/>
        </w:trPr>
        <w:tc>
          <w:tcPr>
            <w:tcW w:w="774" w:type="dxa"/>
            <w:shd w:val="clear" w:color="auto" w:fill="auto"/>
            <w:noWrap/>
            <w:vAlign w:val="bottom"/>
            <w:hideMark/>
          </w:tcPr>
          <w:p w14:paraId="1C5A64A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55</w:t>
            </w:r>
          </w:p>
        </w:tc>
        <w:tc>
          <w:tcPr>
            <w:tcW w:w="8586" w:type="dxa"/>
            <w:shd w:val="clear" w:color="auto" w:fill="auto"/>
            <w:noWrap/>
            <w:vAlign w:val="bottom"/>
            <w:hideMark/>
          </w:tcPr>
          <w:p w14:paraId="52D518AA"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(community-academic partnership).kw,kf</w:t>
            </w:r>
          </w:p>
        </w:tc>
      </w:tr>
      <w:tr w:rsidR="00EC40FB" w:rsidRPr="00583E19" w14:paraId="7915317F" w14:textId="77777777" w:rsidTr="00B35A76">
        <w:trPr>
          <w:trHeight w:val="300"/>
        </w:trPr>
        <w:tc>
          <w:tcPr>
            <w:tcW w:w="774" w:type="dxa"/>
            <w:shd w:val="clear" w:color="auto" w:fill="auto"/>
            <w:noWrap/>
            <w:vAlign w:val="bottom"/>
            <w:hideMark/>
          </w:tcPr>
          <w:p w14:paraId="6BBD460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56</w:t>
            </w:r>
          </w:p>
        </w:tc>
        <w:tc>
          <w:tcPr>
            <w:tcW w:w="8586" w:type="dxa"/>
            <w:shd w:val="clear" w:color="auto" w:fill="auto"/>
            <w:noWrap/>
            <w:vAlign w:val="bottom"/>
            <w:hideMark/>
          </w:tcPr>
          <w:p w14:paraId="5733CB90"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(community-based research).kw,kf</w:t>
            </w:r>
          </w:p>
        </w:tc>
      </w:tr>
      <w:tr w:rsidR="00EC40FB" w:rsidRPr="00583E19" w14:paraId="094CC120" w14:textId="77777777" w:rsidTr="00B35A76">
        <w:trPr>
          <w:trHeight w:val="300"/>
        </w:trPr>
        <w:tc>
          <w:tcPr>
            <w:tcW w:w="774" w:type="dxa"/>
            <w:shd w:val="clear" w:color="auto" w:fill="auto"/>
            <w:noWrap/>
            <w:vAlign w:val="bottom"/>
            <w:hideMark/>
          </w:tcPr>
          <w:p w14:paraId="3D18BB5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57</w:t>
            </w:r>
          </w:p>
        </w:tc>
        <w:tc>
          <w:tcPr>
            <w:tcW w:w="8586" w:type="dxa"/>
            <w:shd w:val="clear" w:color="auto" w:fill="auto"/>
            <w:noWrap/>
            <w:vAlign w:val="bottom"/>
            <w:hideMark/>
          </w:tcPr>
          <w:p w14:paraId="78D7C926"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(coproduction).kw,kf</w:t>
            </w:r>
          </w:p>
        </w:tc>
      </w:tr>
      <w:tr w:rsidR="00EC40FB" w:rsidRPr="00583E19" w14:paraId="7C177DCA" w14:textId="77777777" w:rsidTr="00B35A76">
        <w:trPr>
          <w:trHeight w:val="300"/>
        </w:trPr>
        <w:tc>
          <w:tcPr>
            <w:tcW w:w="774" w:type="dxa"/>
            <w:shd w:val="clear" w:color="auto" w:fill="auto"/>
            <w:noWrap/>
            <w:vAlign w:val="bottom"/>
            <w:hideMark/>
          </w:tcPr>
          <w:p w14:paraId="6099A81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58</w:t>
            </w:r>
          </w:p>
        </w:tc>
        <w:tc>
          <w:tcPr>
            <w:tcW w:w="8586" w:type="dxa"/>
            <w:shd w:val="clear" w:color="auto" w:fill="auto"/>
            <w:noWrap/>
            <w:vAlign w:val="bottom"/>
            <w:hideMark/>
          </w:tcPr>
          <w:p w14:paraId="01D24E6E"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(co-production).kw,kf</w:t>
            </w:r>
          </w:p>
        </w:tc>
      </w:tr>
      <w:tr w:rsidR="00EC40FB" w:rsidRPr="00583E19" w14:paraId="113FBA47" w14:textId="77777777" w:rsidTr="00B35A76">
        <w:trPr>
          <w:trHeight w:val="300"/>
        </w:trPr>
        <w:tc>
          <w:tcPr>
            <w:tcW w:w="774" w:type="dxa"/>
            <w:shd w:val="clear" w:color="auto" w:fill="auto"/>
            <w:noWrap/>
            <w:vAlign w:val="bottom"/>
            <w:hideMark/>
          </w:tcPr>
          <w:p w14:paraId="2C41B88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59</w:t>
            </w:r>
          </w:p>
        </w:tc>
        <w:tc>
          <w:tcPr>
            <w:tcW w:w="8586" w:type="dxa"/>
            <w:shd w:val="clear" w:color="auto" w:fill="auto"/>
            <w:noWrap/>
            <w:vAlign w:val="bottom"/>
            <w:hideMark/>
          </w:tcPr>
          <w:p w14:paraId="7051E80A"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(Inclusive research).kw,kf</w:t>
            </w:r>
          </w:p>
        </w:tc>
      </w:tr>
      <w:tr w:rsidR="00EC40FB" w:rsidRPr="00583E19" w14:paraId="458571DC" w14:textId="77777777" w:rsidTr="00B35A76">
        <w:trPr>
          <w:trHeight w:val="300"/>
        </w:trPr>
        <w:tc>
          <w:tcPr>
            <w:tcW w:w="774" w:type="dxa"/>
            <w:shd w:val="clear" w:color="auto" w:fill="auto"/>
            <w:noWrap/>
            <w:vAlign w:val="bottom"/>
            <w:hideMark/>
          </w:tcPr>
          <w:p w14:paraId="54D9E5F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60</w:t>
            </w:r>
          </w:p>
        </w:tc>
        <w:tc>
          <w:tcPr>
            <w:tcW w:w="8586" w:type="dxa"/>
            <w:shd w:val="clear" w:color="auto" w:fill="auto"/>
            <w:noWrap/>
            <w:vAlign w:val="bottom"/>
            <w:hideMark/>
          </w:tcPr>
          <w:p w14:paraId="4658536E"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(knowledge exchange).kw,kf</w:t>
            </w:r>
          </w:p>
        </w:tc>
      </w:tr>
      <w:tr w:rsidR="00EC40FB" w:rsidRPr="00583E19" w14:paraId="12BA1601" w14:textId="77777777" w:rsidTr="00B35A76">
        <w:trPr>
          <w:trHeight w:val="300"/>
        </w:trPr>
        <w:tc>
          <w:tcPr>
            <w:tcW w:w="774" w:type="dxa"/>
            <w:shd w:val="clear" w:color="auto" w:fill="auto"/>
            <w:noWrap/>
            <w:vAlign w:val="bottom"/>
            <w:hideMark/>
          </w:tcPr>
          <w:p w14:paraId="2B6DE90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61</w:t>
            </w:r>
          </w:p>
        </w:tc>
        <w:tc>
          <w:tcPr>
            <w:tcW w:w="8586" w:type="dxa"/>
            <w:shd w:val="clear" w:color="auto" w:fill="auto"/>
            <w:noWrap/>
            <w:vAlign w:val="bottom"/>
            <w:hideMark/>
          </w:tcPr>
          <w:p w14:paraId="32917ECC"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(participatory research partnership?).kw,kf</w:t>
            </w:r>
          </w:p>
        </w:tc>
      </w:tr>
      <w:tr w:rsidR="00EC40FB" w:rsidRPr="00583E19" w14:paraId="6BEE31B6" w14:textId="77777777" w:rsidTr="00B35A76">
        <w:trPr>
          <w:trHeight w:val="300"/>
        </w:trPr>
        <w:tc>
          <w:tcPr>
            <w:tcW w:w="774" w:type="dxa"/>
            <w:shd w:val="clear" w:color="auto" w:fill="auto"/>
            <w:noWrap/>
            <w:vAlign w:val="bottom"/>
            <w:hideMark/>
          </w:tcPr>
          <w:p w14:paraId="07EAD93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62</w:t>
            </w:r>
          </w:p>
        </w:tc>
        <w:tc>
          <w:tcPr>
            <w:tcW w:w="8586" w:type="dxa"/>
            <w:shd w:val="clear" w:color="auto" w:fill="auto"/>
            <w:noWrap/>
            <w:vAlign w:val="bottom"/>
            <w:hideMark/>
          </w:tcPr>
          <w:p w14:paraId="579AE273"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(partnership research).kw,kf</w:t>
            </w:r>
          </w:p>
        </w:tc>
      </w:tr>
      <w:tr w:rsidR="00EC40FB" w:rsidRPr="00583E19" w14:paraId="0AA01F1C" w14:textId="77777777" w:rsidTr="00B35A76">
        <w:trPr>
          <w:trHeight w:val="300"/>
        </w:trPr>
        <w:tc>
          <w:tcPr>
            <w:tcW w:w="774" w:type="dxa"/>
            <w:shd w:val="clear" w:color="auto" w:fill="auto"/>
            <w:noWrap/>
            <w:vAlign w:val="bottom"/>
            <w:hideMark/>
          </w:tcPr>
          <w:p w14:paraId="2BF60E7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63</w:t>
            </w:r>
          </w:p>
        </w:tc>
        <w:tc>
          <w:tcPr>
            <w:tcW w:w="8586" w:type="dxa"/>
            <w:shd w:val="clear" w:color="auto" w:fill="auto"/>
            <w:noWrap/>
            <w:vAlign w:val="bottom"/>
            <w:hideMark/>
          </w:tcPr>
          <w:p w14:paraId="19952B0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(Patient participation).kw,kf</w:t>
            </w:r>
          </w:p>
        </w:tc>
      </w:tr>
      <w:tr w:rsidR="00EC40FB" w:rsidRPr="00583E19" w14:paraId="6562C1BC" w14:textId="77777777" w:rsidTr="00B35A76">
        <w:trPr>
          <w:trHeight w:val="300"/>
        </w:trPr>
        <w:tc>
          <w:tcPr>
            <w:tcW w:w="774" w:type="dxa"/>
            <w:shd w:val="clear" w:color="auto" w:fill="auto"/>
            <w:noWrap/>
            <w:vAlign w:val="bottom"/>
            <w:hideMark/>
          </w:tcPr>
          <w:p w14:paraId="3BD622C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64</w:t>
            </w:r>
          </w:p>
        </w:tc>
        <w:tc>
          <w:tcPr>
            <w:tcW w:w="8586" w:type="dxa"/>
            <w:shd w:val="clear" w:color="auto" w:fill="auto"/>
            <w:noWrap/>
            <w:vAlign w:val="bottom"/>
            <w:hideMark/>
          </w:tcPr>
          <w:p w14:paraId="2102041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(researcher-stakeholder collaboration).kw,kf</w:t>
            </w:r>
          </w:p>
        </w:tc>
      </w:tr>
      <w:tr w:rsidR="00EC40FB" w:rsidRPr="00583E19" w14:paraId="40251BFB" w14:textId="77777777" w:rsidTr="00B35A76">
        <w:trPr>
          <w:trHeight w:val="300"/>
        </w:trPr>
        <w:tc>
          <w:tcPr>
            <w:tcW w:w="774" w:type="dxa"/>
            <w:shd w:val="clear" w:color="auto" w:fill="auto"/>
            <w:noWrap/>
            <w:vAlign w:val="bottom"/>
            <w:hideMark/>
          </w:tcPr>
          <w:p w14:paraId="18AF4707"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65</w:t>
            </w:r>
          </w:p>
        </w:tc>
        <w:tc>
          <w:tcPr>
            <w:tcW w:w="8586" w:type="dxa"/>
            <w:shd w:val="clear" w:color="auto" w:fill="auto"/>
            <w:noWrap/>
            <w:vAlign w:val="bottom"/>
            <w:hideMark/>
          </w:tcPr>
          <w:p w14:paraId="1744A97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 xml:space="preserve">44 or 45 or 46 or 47 or 48 or 49 or 50 or 51 or 52 or 53 or 54 or 55 or 56 or 57 or 58 or 59 or 60 or 61 or 62 or 63 or 64 </w:t>
            </w:r>
          </w:p>
        </w:tc>
      </w:tr>
      <w:tr w:rsidR="00EC40FB" w:rsidRPr="00583E19" w14:paraId="116E6098" w14:textId="77777777" w:rsidTr="00B35A76">
        <w:trPr>
          <w:trHeight w:val="300"/>
        </w:trPr>
        <w:tc>
          <w:tcPr>
            <w:tcW w:w="774" w:type="dxa"/>
            <w:shd w:val="clear" w:color="auto" w:fill="auto"/>
            <w:noWrap/>
            <w:vAlign w:val="bottom"/>
            <w:hideMark/>
          </w:tcPr>
          <w:p w14:paraId="6AAF546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66</w:t>
            </w:r>
          </w:p>
        </w:tc>
        <w:tc>
          <w:tcPr>
            <w:tcW w:w="8586" w:type="dxa"/>
            <w:shd w:val="clear" w:color="auto" w:fill="auto"/>
            <w:noWrap/>
            <w:vAlign w:val="bottom"/>
            <w:hideMark/>
          </w:tcPr>
          <w:p w14:paraId="63460D05"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43 or 65</w:t>
            </w:r>
          </w:p>
        </w:tc>
      </w:tr>
      <w:tr w:rsidR="00EC40FB" w:rsidRPr="00583E19" w14:paraId="43D25E99" w14:textId="77777777" w:rsidTr="00B35A76">
        <w:trPr>
          <w:trHeight w:val="300"/>
        </w:trPr>
        <w:tc>
          <w:tcPr>
            <w:tcW w:w="774" w:type="dxa"/>
            <w:shd w:val="clear" w:color="auto" w:fill="auto"/>
            <w:noWrap/>
            <w:vAlign w:val="bottom"/>
            <w:hideMark/>
          </w:tcPr>
          <w:p w14:paraId="527C70A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67</w:t>
            </w:r>
          </w:p>
        </w:tc>
        <w:tc>
          <w:tcPr>
            <w:tcW w:w="8586" w:type="dxa"/>
            <w:shd w:val="clear" w:color="auto" w:fill="auto"/>
            <w:noWrap/>
            <w:vAlign w:val="bottom"/>
            <w:hideMark/>
          </w:tcPr>
          <w:p w14:paraId="0AFA6A7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((outcome? OR impact?) AND (measur* OR assess* OR evaluat*)).ab,ti</w:t>
            </w:r>
          </w:p>
        </w:tc>
      </w:tr>
      <w:tr w:rsidR="00EC40FB" w:rsidRPr="00583E19" w14:paraId="411D3762" w14:textId="77777777" w:rsidTr="00B35A76">
        <w:trPr>
          <w:trHeight w:val="300"/>
        </w:trPr>
        <w:tc>
          <w:tcPr>
            <w:tcW w:w="774" w:type="dxa"/>
            <w:shd w:val="clear" w:color="auto" w:fill="auto"/>
            <w:noWrap/>
            <w:vAlign w:val="bottom"/>
            <w:hideMark/>
          </w:tcPr>
          <w:p w14:paraId="7883DC7C"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68</w:t>
            </w:r>
          </w:p>
        </w:tc>
        <w:tc>
          <w:tcPr>
            <w:tcW w:w="8586" w:type="dxa"/>
            <w:shd w:val="clear" w:color="auto" w:fill="auto"/>
            <w:noWrap/>
            <w:vAlign w:val="bottom"/>
            <w:hideMark/>
          </w:tcPr>
          <w:p w14:paraId="75AE772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((outcome? or impact?) AND (tool? OR instrument?)).ab,ti</w:t>
            </w:r>
          </w:p>
        </w:tc>
      </w:tr>
      <w:tr w:rsidR="00EC40FB" w:rsidRPr="00583E19" w14:paraId="21416B07" w14:textId="77777777" w:rsidTr="00B35A76">
        <w:trPr>
          <w:trHeight w:val="300"/>
        </w:trPr>
        <w:tc>
          <w:tcPr>
            <w:tcW w:w="774" w:type="dxa"/>
            <w:shd w:val="clear" w:color="auto" w:fill="auto"/>
            <w:noWrap/>
            <w:vAlign w:val="bottom"/>
            <w:hideMark/>
          </w:tcPr>
          <w:p w14:paraId="18E270F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69</w:t>
            </w:r>
          </w:p>
        </w:tc>
        <w:tc>
          <w:tcPr>
            <w:tcW w:w="8586" w:type="dxa"/>
            <w:shd w:val="clear" w:color="auto" w:fill="auto"/>
            <w:noWrap/>
            <w:vAlign w:val="bottom"/>
            <w:hideMark/>
          </w:tcPr>
          <w:p w14:paraId="4214565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((measur* OR assess* OR evaluat*) AND (tool? OR instrument?)).ab,ti</w:t>
            </w:r>
          </w:p>
        </w:tc>
      </w:tr>
      <w:tr w:rsidR="00EC40FB" w:rsidRPr="00583E19" w14:paraId="6E4599F1" w14:textId="77777777" w:rsidTr="00B35A76">
        <w:trPr>
          <w:trHeight w:val="300"/>
        </w:trPr>
        <w:tc>
          <w:tcPr>
            <w:tcW w:w="774" w:type="dxa"/>
            <w:shd w:val="clear" w:color="auto" w:fill="auto"/>
            <w:noWrap/>
            <w:vAlign w:val="bottom"/>
            <w:hideMark/>
          </w:tcPr>
          <w:p w14:paraId="65B3A51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70</w:t>
            </w:r>
          </w:p>
        </w:tc>
        <w:tc>
          <w:tcPr>
            <w:tcW w:w="8586" w:type="dxa"/>
            <w:shd w:val="clear" w:color="auto" w:fill="auto"/>
            <w:noWrap/>
            <w:vAlign w:val="bottom"/>
            <w:hideMark/>
          </w:tcPr>
          <w:p w14:paraId="37D12A04"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67 or 68 or 69</w:t>
            </w:r>
          </w:p>
        </w:tc>
      </w:tr>
      <w:tr w:rsidR="00EC40FB" w:rsidRPr="00583E19" w14:paraId="3031E401" w14:textId="77777777" w:rsidTr="00B35A76">
        <w:trPr>
          <w:trHeight w:val="300"/>
        </w:trPr>
        <w:tc>
          <w:tcPr>
            <w:tcW w:w="774" w:type="dxa"/>
            <w:shd w:val="clear" w:color="auto" w:fill="auto"/>
            <w:noWrap/>
            <w:vAlign w:val="bottom"/>
            <w:hideMark/>
          </w:tcPr>
          <w:p w14:paraId="7F2F9F1E"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71</w:t>
            </w:r>
          </w:p>
        </w:tc>
        <w:tc>
          <w:tcPr>
            <w:tcW w:w="8586" w:type="dxa"/>
            <w:shd w:val="clear" w:color="auto" w:fill="auto"/>
            <w:noWrap/>
            <w:vAlign w:val="bottom"/>
            <w:hideMark/>
          </w:tcPr>
          <w:p w14:paraId="60F849BE"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Benchmark</w:t>
            </w:r>
            <w:r>
              <w:rPr>
                <w:rFonts w:ascii="Calibri" w:eastAsia="Times New Roman" w:hAnsi="Calibri" w:cs="Calibri"/>
                <w:color w:val="000000"/>
                <w:lang w:eastAsia="en-CA"/>
              </w:rPr>
              <w:t>ing</w:t>
            </w:r>
            <w:r w:rsidRPr="00583E19">
              <w:rPr>
                <w:rFonts w:ascii="Calibri" w:eastAsia="Times New Roman" w:hAnsi="Calibri" w:cs="Calibri"/>
                <w:color w:val="000000"/>
                <w:lang w:eastAsia="en-CA"/>
              </w:rPr>
              <w:t>/</w:t>
            </w:r>
          </w:p>
        </w:tc>
      </w:tr>
      <w:tr w:rsidR="00EC40FB" w:rsidRPr="00583E19" w14:paraId="153CDBC5" w14:textId="77777777" w:rsidTr="00B35A76">
        <w:trPr>
          <w:trHeight w:val="300"/>
        </w:trPr>
        <w:tc>
          <w:tcPr>
            <w:tcW w:w="774" w:type="dxa"/>
            <w:shd w:val="clear" w:color="auto" w:fill="auto"/>
            <w:noWrap/>
            <w:vAlign w:val="bottom"/>
            <w:hideMark/>
          </w:tcPr>
          <w:p w14:paraId="0504B603"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72</w:t>
            </w:r>
          </w:p>
        </w:tc>
        <w:tc>
          <w:tcPr>
            <w:tcW w:w="8586" w:type="dxa"/>
            <w:shd w:val="clear" w:color="auto" w:fill="auto"/>
            <w:noWrap/>
            <w:vAlign w:val="bottom"/>
            <w:hideMark/>
          </w:tcPr>
          <w:p w14:paraId="20C734AF"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"Surveys and Questionnaires"/</w:t>
            </w:r>
          </w:p>
        </w:tc>
      </w:tr>
      <w:tr w:rsidR="00EC40FB" w:rsidRPr="00583E19" w14:paraId="050745DB" w14:textId="77777777" w:rsidTr="00B35A76">
        <w:trPr>
          <w:trHeight w:val="300"/>
        </w:trPr>
        <w:tc>
          <w:tcPr>
            <w:tcW w:w="774" w:type="dxa"/>
            <w:shd w:val="clear" w:color="auto" w:fill="auto"/>
            <w:noWrap/>
            <w:vAlign w:val="bottom"/>
            <w:hideMark/>
          </w:tcPr>
          <w:p w14:paraId="5AC7BEE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73</w:t>
            </w:r>
          </w:p>
        </w:tc>
        <w:tc>
          <w:tcPr>
            <w:tcW w:w="8586" w:type="dxa"/>
            <w:shd w:val="clear" w:color="auto" w:fill="auto"/>
            <w:noWrap/>
            <w:vAlign w:val="bottom"/>
            <w:hideMark/>
          </w:tcPr>
          <w:p w14:paraId="3BF36F7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Program Evaluation/</w:t>
            </w:r>
          </w:p>
        </w:tc>
      </w:tr>
      <w:tr w:rsidR="00EC40FB" w:rsidRPr="00583E19" w14:paraId="60F6589A" w14:textId="77777777" w:rsidTr="00B35A76">
        <w:trPr>
          <w:trHeight w:val="300"/>
        </w:trPr>
        <w:tc>
          <w:tcPr>
            <w:tcW w:w="774" w:type="dxa"/>
            <w:shd w:val="clear" w:color="auto" w:fill="auto"/>
            <w:noWrap/>
            <w:vAlign w:val="bottom"/>
            <w:hideMark/>
          </w:tcPr>
          <w:p w14:paraId="030F8315"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74</w:t>
            </w:r>
          </w:p>
        </w:tc>
        <w:tc>
          <w:tcPr>
            <w:tcW w:w="8586" w:type="dxa"/>
            <w:shd w:val="clear" w:color="auto" w:fill="auto"/>
            <w:noWrap/>
            <w:vAlign w:val="bottom"/>
            <w:hideMark/>
          </w:tcPr>
          <w:p w14:paraId="052469AA"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"Outcome Assessment (Health Care)"/</w:t>
            </w:r>
          </w:p>
        </w:tc>
      </w:tr>
      <w:tr w:rsidR="00EC40FB" w:rsidRPr="00583E19" w14:paraId="0BAD7342" w14:textId="77777777" w:rsidTr="00B35A76">
        <w:trPr>
          <w:trHeight w:val="300"/>
        </w:trPr>
        <w:tc>
          <w:tcPr>
            <w:tcW w:w="774" w:type="dxa"/>
            <w:shd w:val="clear" w:color="auto" w:fill="auto"/>
            <w:noWrap/>
            <w:vAlign w:val="bottom"/>
            <w:hideMark/>
          </w:tcPr>
          <w:p w14:paraId="65B20578"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75</w:t>
            </w:r>
          </w:p>
        </w:tc>
        <w:tc>
          <w:tcPr>
            <w:tcW w:w="8586" w:type="dxa"/>
            <w:shd w:val="clear" w:color="auto" w:fill="auto"/>
            <w:noWrap/>
            <w:vAlign w:val="bottom"/>
            <w:hideMark/>
          </w:tcPr>
          <w:p w14:paraId="7988AEF9"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"Outcome and Process Assessment (Health Care)"/</w:t>
            </w:r>
          </w:p>
        </w:tc>
      </w:tr>
      <w:tr w:rsidR="00EC40FB" w:rsidRPr="00583E19" w14:paraId="34DAC063" w14:textId="77777777" w:rsidTr="00B35A76">
        <w:trPr>
          <w:trHeight w:val="300"/>
        </w:trPr>
        <w:tc>
          <w:tcPr>
            <w:tcW w:w="774" w:type="dxa"/>
            <w:shd w:val="clear" w:color="auto" w:fill="auto"/>
            <w:noWrap/>
            <w:vAlign w:val="bottom"/>
            <w:hideMark/>
          </w:tcPr>
          <w:p w14:paraId="182B5491"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76</w:t>
            </w:r>
          </w:p>
        </w:tc>
        <w:tc>
          <w:tcPr>
            <w:tcW w:w="8586" w:type="dxa"/>
            <w:shd w:val="clear" w:color="auto" w:fill="auto"/>
            <w:noWrap/>
            <w:vAlign w:val="bottom"/>
            <w:hideMark/>
          </w:tcPr>
          <w:p w14:paraId="5157EAE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"Process Assessment (Health Care)"/</w:t>
            </w:r>
          </w:p>
        </w:tc>
      </w:tr>
      <w:tr w:rsidR="00EC40FB" w:rsidRPr="00583E19" w14:paraId="68FD16BE" w14:textId="77777777" w:rsidTr="00B35A76">
        <w:trPr>
          <w:trHeight w:val="300"/>
        </w:trPr>
        <w:tc>
          <w:tcPr>
            <w:tcW w:w="774" w:type="dxa"/>
            <w:shd w:val="clear" w:color="auto" w:fill="auto"/>
            <w:noWrap/>
            <w:vAlign w:val="bottom"/>
            <w:hideMark/>
          </w:tcPr>
          <w:p w14:paraId="4713591A"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77</w:t>
            </w:r>
          </w:p>
        </w:tc>
        <w:tc>
          <w:tcPr>
            <w:tcW w:w="8586" w:type="dxa"/>
            <w:shd w:val="clear" w:color="auto" w:fill="auto"/>
            <w:noWrap/>
            <w:vAlign w:val="bottom"/>
            <w:hideMark/>
          </w:tcPr>
          <w:p w14:paraId="4C4E0AB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Health Impact Assessment/</w:t>
            </w:r>
          </w:p>
        </w:tc>
      </w:tr>
      <w:tr w:rsidR="00EC40FB" w:rsidRPr="00583E19" w14:paraId="0B708E11" w14:textId="77777777" w:rsidTr="00B35A76">
        <w:trPr>
          <w:trHeight w:val="300"/>
        </w:trPr>
        <w:tc>
          <w:tcPr>
            <w:tcW w:w="774" w:type="dxa"/>
            <w:shd w:val="clear" w:color="auto" w:fill="auto"/>
            <w:noWrap/>
            <w:vAlign w:val="bottom"/>
            <w:hideMark/>
          </w:tcPr>
          <w:p w14:paraId="505E6D2F"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lastRenderedPageBreak/>
              <w:t>78</w:t>
            </w:r>
          </w:p>
        </w:tc>
        <w:tc>
          <w:tcPr>
            <w:tcW w:w="8586" w:type="dxa"/>
            <w:shd w:val="clear" w:color="auto" w:fill="auto"/>
            <w:noWrap/>
            <w:vAlign w:val="bottom"/>
            <w:hideMark/>
          </w:tcPr>
          <w:p w14:paraId="518F8F12"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Reproducibility of Results/</w:t>
            </w:r>
          </w:p>
        </w:tc>
      </w:tr>
      <w:tr w:rsidR="00EC40FB" w:rsidRPr="00583E19" w14:paraId="0243E851" w14:textId="77777777" w:rsidTr="00B35A76">
        <w:trPr>
          <w:trHeight w:val="300"/>
        </w:trPr>
        <w:tc>
          <w:tcPr>
            <w:tcW w:w="774" w:type="dxa"/>
            <w:shd w:val="clear" w:color="auto" w:fill="auto"/>
            <w:noWrap/>
            <w:vAlign w:val="bottom"/>
            <w:hideMark/>
          </w:tcPr>
          <w:p w14:paraId="7806E48F"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79</w:t>
            </w:r>
          </w:p>
        </w:tc>
        <w:tc>
          <w:tcPr>
            <w:tcW w:w="8586" w:type="dxa"/>
            <w:shd w:val="clear" w:color="auto" w:fill="auto"/>
            <w:noWrap/>
            <w:vAlign w:val="bottom"/>
            <w:hideMark/>
          </w:tcPr>
          <w:p w14:paraId="3B7B3F9B"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Psychometrics/</w:t>
            </w:r>
          </w:p>
        </w:tc>
      </w:tr>
      <w:tr w:rsidR="00EC40FB" w:rsidRPr="00583E19" w14:paraId="69E2CE31" w14:textId="77777777" w:rsidTr="00B35A76">
        <w:trPr>
          <w:trHeight w:val="300"/>
        </w:trPr>
        <w:tc>
          <w:tcPr>
            <w:tcW w:w="774" w:type="dxa"/>
            <w:shd w:val="clear" w:color="auto" w:fill="auto"/>
            <w:noWrap/>
            <w:vAlign w:val="bottom"/>
            <w:hideMark/>
          </w:tcPr>
          <w:p w14:paraId="02341816"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80</w:t>
            </w:r>
          </w:p>
        </w:tc>
        <w:tc>
          <w:tcPr>
            <w:tcW w:w="8586" w:type="dxa"/>
            <w:shd w:val="clear" w:color="auto" w:fill="auto"/>
            <w:noWrap/>
            <w:vAlign w:val="bottom"/>
            <w:hideMark/>
          </w:tcPr>
          <w:p w14:paraId="238CC15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71 or 72 or 73 or 74 or 75 or 76 or 77 or 78 or 79</w:t>
            </w:r>
          </w:p>
        </w:tc>
      </w:tr>
      <w:tr w:rsidR="00EC40FB" w:rsidRPr="00583E19" w14:paraId="1198A1C2" w14:textId="77777777" w:rsidTr="00B35A76">
        <w:trPr>
          <w:trHeight w:val="300"/>
        </w:trPr>
        <w:tc>
          <w:tcPr>
            <w:tcW w:w="774" w:type="dxa"/>
            <w:shd w:val="clear" w:color="auto" w:fill="auto"/>
            <w:noWrap/>
            <w:vAlign w:val="bottom"/>
            <w:hideMark/>
          </w:tcPr>
          <w:p w14:paraId="3D0D15F4"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81</w:t>
            </w:r>
          </w:p>
        </w:tc>
        <w:tc>
          <w:tcPr>
            <w:tcW w:w="8586" w:type="dxa"/>
            <w:shd w:val="clear" w:color="auto" w:fill="auto"/>
            <w:noWrap/>
            <w:vAlign w:val="bottom"/>
            <w:hideMark/>
          </w:tcPr>
          <w:p w14:paraId="3A0FF78D"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70 or 80</w:t>
            </w:r>
          </w:p>
        </w:tc>
      </w:tr>
      <w:tr w:rsidR="00EC40FB" w:rsidRPr="00583E19" w14:paraId="4DCC62F6" w14:textId="77777777" w:rsidTr="00B35A76">
        <w:trPr>
          <w:trHeight w:val="300"/>
        </w:trPr>
        <w:tc>
          <w:tcPr>
            <w:tcW w:w="774" w:type="dxa"/>
            <w:shd w:val="clear" w:color="auto" w:fill="auto"/>
            <w:noWrap/>
            <w:vAlign w:val="bottom"/>
            <w:hideMark/>
          </w:tcPr>
          <w:p w14:paraId="27825889" w14:textId="77777777" w:rsidR="00EC40FB" w:rsidRPr="00583E19" w:rsidRDefault="00EC40FB" w:rsidP="00B35A76">
            <w:pPr>
              <w:spacing w:after="0" w:line="240" w:lineRule="auto"/>
              <w:jc w:val="right"/>
              <w:rPr>
                <w:rFonts w:ascii="Calibri" w:eastAsia="Times New Roman" w:hAnsi="Calibri" w:cs="Calibri"/>
                <w:color w:val="000000"/>
                <w:lang w:eastAsia="en-CA"/>
              </w:rPr>
            </w:pPr>
            <w:r w:rsidRPr="00583E19">
              <w:rPr>
                <w:rFonts w:ascii="Calibri" w:eastAsia="Times New Roman" w:hAnsi="Calibri" w:cs="Calibri"/>
                <w:color w:val="000000"/>
                <w:lang w:eastAsia="en-CA"/>
              </w:rPr>
              <w:t>82</w:t>
            </w:r>
          </w:p>
        </w:tc>
        <w:tc>
          <w:tcPr>
            <w:tcW w:w="8586" w:type="dxa"/>
            <w:shd w:val="clear" w:color="auto" w:fill="auto"/>
            <w:noWrap/>
            <w:vAlign w:val="bottom"/>
            <w:hideMark/>
          </w:tcPr>
          <w:p w14:paraId="4E8B3711" w14:textId="77777777" w:rsidR="00EC40FB" w:rsidRPr="00583E19" w:rsidRDefault="00EC40FB" w:rsidP="00B35A76">
            <w:pPr>
              <w:spacing w:after="0" w:line="240" w:lineRule="auto"/>
              <w:rPr>
                <w:rFonts w:ascii="Calibri" w:eastAsia="Times New Roman" w:hAnsi="Calibri" w:cs="Calibri"/>
                <w:color w:val="000000"/>
                <w:lang w:eastAsia="en-CA"/>
              </w:rPr>
            </w:pPr>
            <w:r w:rsidRPr="00583E19">
              <w:rPr>
                <w:rFonts w:ascii="Calibri" w:eastAsia="Times New Roman" w:hAnsi="Calibri" w:cs="Calibri"/>
                <w:color w:val="000000"/>
                <w:lang w:eastAsia="en-CA"/>
              </w:rPr>
              <w:t>65 and 81</w:t>
            </w:r>
          </w:p>
        </w:tc>
      </w:tr>
    </w:tbl>
    <w:p w14:paraId="27E0A77C" w14:textId="174D6A93" w:rsidR="00EC40FB" w:rsidRDefault="00EC40FB" w:rsidP="00413E92">
      <w:pPr>
        <w:rPr>
          <w:lang w:val="en-CA"/>
        </w:rPr>
      </w:pPr>
    </w:p>
    <w:p w14:paraId="2B9705B1" w14:textId="027AADB2" w:rsidR="00EC40FB" w:rsidRPr="00611FA9" w:rsidRDefault="00EC40FB" w:rsidP="00EC40FB">
      <w:pPr>
        <w:pStyle w:val="Heading4"/>
        <w:rPr>
          <w:rFonts w:ascii="Calibri" w:hAnsi="Calibri" w:cs="Calibri"/>
          <w:b/>
          <w:bCs/>
          <w:i w:val="0"/>
          <w:iCs w:val="0"/>
          <w:color w:val="000000" w:themeColor="text1"/>
          <w:sz w:val="24"/>
          <w:szCs w:val="24"/>
        </w:rPr>
      </w:pPr>
      <w:r w:rsidRPr="00611FA9">
        <w:rPr>
          <w:rFonts w:ascii="Calibri" w:hAnsi="Calibri" w:cs="Calibri"/>
          <w:b/>
          <w:bCs/>
          <w:i w:val="0"/>
          <w:iCs w:val="0"/>
          <w:color w:val="000000" w:themeColor="text1"/>
          <w:sz w:val="24"/>
          <w:szCs w:val="24"/>
        </w:rPr>
        <w:t>CINAHL</w:t>
      </w:r>
      <w:r w:rsidR="00EB6E54" w:rsidRPr="00611FA9">
        <w:rPr>
          <w:rFonts w:ascii="Calibri" w:hAnsi="Calibri" w:cs="Calibri"/>
          <w:b/>
          <w:bCs/>
          <w:i w:val="0"/>
          <w:iCs w:val="0"/>
          <w:color w:val="000000" w:themeColor="text1"/>
          <w:sz w:val="24"/>
          <w:szCs w:val="24"/>
        </w:rPr>
        <w:t xml:space="preserve"> Translation</w:t>
      </w:r>
    </w:p>
    <w:p w14:paraId="5BC21830"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 xml:space="preserve">TI ((("community partners" N2 (research* or engage*)) OR ("as partners" N4 research) OR ("community engagement" AND research) OR ("community involvement" AND research) OR ("community participation" N3 research) OR ("knowledge users" N3 research) OR ("service user" AND (involvement OR engagement)) OR ((clinical or health) N4 partnership*) OR (collaborat* N3 (partner* or research*)) OR ((engag* or participation) N2 stakeholder#) OR ((involvement or engagement) N4 research) OR (partnership* N4 research*) OR ("action research") OR (coalition# N3 health) OR (cocreation) OR (co-creation) OR ("community coalition#") OR ("community-based research") OR ("community-engaged research") OR ("consumer involvement") OR (coproduction AND research) OR (co-production AND research) OR (coresearch*) OR (co-research*) OR ("disseminat* research") OR ("emancipatory research") OR (engage* N3 research*) OR ("engaged scholarship") OR (inclusive N2 research) OR ("knowledge transfer and exchange") OR ("knowledge translation") OR ("participatory design") OR ("participatory evaluation") OR ("participatory intervention#") OR ("participatory research") OR ("patient and public involvement") OR (patient-centered N2 research) OR ("peer research") OR (research N2 translation) OR (("mode 2" or "mode two" or "mode II") N3 (knowledge or research)) OR ("linkage and exchange") OR (research and ("peer led" or "public led" or "patient led" or "stakeholder led"))) ) OR AB ( (("community partners" N2 (research* or engage*)) OR ("as partners" N4 research) OR ("community engagement" AND research) OR ("community involvement" AND research) OR ("community participation" N3 research) OR ("knowledge users" N3 research) OR ("service user" AND (involvement OR engagement)) OR ((clinical or health) N4 partnership*) OR (collaborat* N3 (partner* or research*)) OR ((engag* or participation) N2 stakeholder#) OR ((involvement or engagement) N4 research) OR (partnership* N4 research*) OR ("action research") OR (coalition# N3 health) OR (cocreation) OR (co-creation) OR ("community coalition#") OR ("community-based research") OR ("community-engaged research") OR ("consumer involvement") OR (coproduction AND research) OR (co-production AND research) OR (coresearch*) OR (co-research*) OR ("disseminat* research") OR ("emancipatory research") OR (engage* N3 research*) OR ("engaged scholarship") OR (inclusive N2 research) OR ("knowledge transfer and exchange") OR ("knowledge translation") OR ("participatory design") OR ("participatory evaluation") OR </w:t>
      </w:r>
      <w:r w:rsidRPr="00611FA9">
        <w:rPr>
          <w:rFonts w:ascii="Calibri" w:hAnsi="Calibri" w:cs="Calibri"/>
          <w:sz w:val="24"/>
          <w:szCs w:val="24"/>
        </w:rPr>
        <w:lastRenderedPageBreak/>
        <w:t>("participatory intervention#") OR ("participatory research") OR ("patient and public involvement") OR (patient-centered N2 research) OR ("peer research") OR (research N2 translation) OR (("mode 2" or "mode two" or "mode II") N3 (knowledge or research)) OR ("linkage and exchange") OR (research and ("peer led" or "public led" or "patient led" or "stakeholder led"))))</w:t>
      </w:r>
    </w:p>
    <w:p w14:paraId="4026CED1"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 xml:space="preserve">AND </w:t>
      </w:r>
    </w:p>
    <w:p w14:paraId="2BD8F88D"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(MH "Surveys") OR (MH "Program Evaluation") OR (MH "Benchmarking") OR (MH "Process Assessment (Health Care)") OR (MH "Outcome Assessment") OR (MH "Health Impact Assessment") OR (MH "Reproducibility of Results") OR (MH "Psychometrics") OR TI ( (((outcome# OR impact#) AND (measur* OR assess* OR evaluat*)) OR ((outcome# or impact#) AND (tool# OR instrument#)) OR ((measur* OR assess* OR evaluat*) AND (tool# OR instrument#))) ) OR AB ( (((outcome# OR impact#) AND (measur* OR assess* OR evaluat*)) OR ((outcome# or impact#) AND (tool# OR instrument#)) OR ((measur* OR assess* OR evaluat*) AND (tool# OR instrument#))) ) </w:t>
      </w:r>
    </w:p>
    <w:p w14:paraId="3DC3FDC8" w14:textId="42B43E97" w:rsidR="00EC40FB" w:rsidRPr="00611FA9" w:rsidRDefault="00EC40FB" w:rsidP="00EC40FB">
      <w:pPr>
        <w:pStyle w:val="Heading4"/>
        <w:rPr>
          <w:rFonts w:ascii="Calibri" w:hAnsi="Calibri" w:cs="Calibri"/>
          <w:b/>
          <w:bCs/>
          <w:i w:val="0"/>
          <w:iCs w:val="0"/>
          <w:color w:val="000000" w:themeColor="text1"/>
          <w:sz w:val="24"/>
          <w:szCs w:val="24"/>
        </w:rPr>
      </w:pPr>
      <w:r w:rsidRPr="00611FA9">
        <w:rPr>
          <w:rFonts w:ascii="Calibri" w:hAnsi="Calibri" w:cs="Calibri"/>
          <w:b/>
          <w:bCs/>
          <w:i w:val="0"/>
          <w:iCs w:val="0"/>
          <w:color w:val="000000" w:themeColor="text1"/>
          <w:sz w:val="24"/>
          <w:szCs w:val="24"/>
        </w:rPr>
        <w:t>PsycInfo Translation</w:t>
      </w:r>
    </w:p>
    <w:p w14:paraId="22EBC337"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 xml:space="preserve">TI ((("community partners" N2 (research* or engage*)) OR ("as partners" N4 research) OR ("community engagement" AND research) OR ("community involvement" AND research) OR ("community participation" N3 research) OR ("knowledge users" N3 research) OR ("service user" AND (involvement OR engagement)) OR ((clinical or health) N4 partnership*) OR (collaborat* N3 (partner* or research*)) OR ((engag* or participation) N2 stakeholder#) OR ((involvement or engagement) N4 research) OR (partnership* N4 research*) OR ("action research") OR (coalition# N3 health) OR (cocreation) OR (co-creation) OR ("community coalition#") OR ("community-based research") OR ("community-engaged research") OR ("consumer involvement") OR (coproduction AND research) OR (co-production AND research) OR (coresearch*) OR (co-research*) OR ("disseminat* research") OR ("emancipatory research") OR (engage* N3 research*) OR ("engaged scholarship") OR (inclusive N2 research) OR ("knowledge transfer and exchange") OR ("knowledge translation") OR ("participatory design") OR ("participatory evaluation") OR ("participatory intervention#") OR ("participatory research") OR ("patient and public involvement") OR (patient-centered N2 research) OR ("peer research") OR (research N2 translation) OR (("mode 2" or "mode two" or "mode II") N3 (knowledge or research)) OR ("linkage and exchange") OR (research and ("peer led" or "public led" or "patient led" or "stakeholder led"))) ) OR AB ( (("community partners" N2 (research* or engage*)) OR ("as partners" N4 research) OR ("community engagement" AND research) OR ("community involvement" AND research) OR ("community participation" N3 research) OR ("knowledge users" N3 research) OR ("service user" AND (involvement OR engagement)) OR ((clinical or health) N4 partnership*) OR (collaborat* N3 (partner* or research*)) OR ((engag* or </w:t>
      </w:r>
      <w:r w:rsidRPr="00611FA9">
        <w:rPr>
          <w:rFonts w:ascii="Calibri" w:hAnsi="Calibri" w:cs="Calibri"/>
          <w:sz w:val="24"/>
          <w:szCs w:val="24"/>
        </w:rPr>
        <w:lastRenderedPageBreak/>
        <w:t>participation) N2 stakeholder#) OR ((involvement or engagement) N4 research) OR (partnership* N4 research*) OR ("action research") OR (coalition# N3 health) OR (cocreation) OR (co-creation) OR ("community coalition#") OR ("community-based research") OR ("community-engaged research") OR ("consumer involvement") OR (coproduction AND research) OR (co-production AND research) OR (coresearch*) OR (co-research*) OR ("disseminat* research") OR ("emancipatory research") OR (engage* N3 research*) OR ("engaged scholarship") OR (inclusive N2 research) OR ("knowledge transfer and exchange") OR ("knowledge translation") OR ("participatory design") OR ("participatory evaluation") OR ("participatory intervention#") OR ("participatory research") OR ("patient and public involvement") OR (patient-centered N2 research) OR ("peer research") OR (research N2 translation) OR (("mode 2" or "mode two" or "mode II") N3 (knowledge or research)) OR ("linkage and exchange") OR (research and ("peer led" or "public led" or "patient led" or "stakeholder led"))))</w:t>
      </w:r>
    </w:p>
    <w:p w14:paraId="49ACDB7D"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AND</w:t>
      </w:r>
    </w:p>
    <w:p w14:paraId="076D2155" w14:textId="77777777" w:rsidR="00EC40FB" w:rsidRPr="00611FA9" w:rsidRDefault="00EC40FB" w:rsidP="00EC40FB">
      <w:pPr>
        <w:rPr>
          <w:rFonts w:ascii="Calibri" w:hAnsi="Calibri" w:cs="Calibri"/>
          <w:sz w:val="24"/>
          <w:szCs w:val="24"/>
        </w:rPr>
      </w:pPr>
      <w:r w:rsidRPr="00611FA9">
        <w:rPr>
          <w:rFonts w:ascii="Calibri" w:hAnsi="Calibri" w:cs="Calibri"/>
          <w:sz w:val="24"/>
          <w:szCs w:val="24"/>
        </w:rPr>
        <w:t>TI ( (((outcome# OR impact#) AND (measur* OR assess* OR evaluat*)) OR ((outcome# or impact#) AND (tool# OR instrument#)) OR ((measur* OR assess* OR evaluat*) AND (tool# OR instrument#))) ) OR AB ( (((outcome# OR impact#) AND (measur* OR assess* OR evaluat*)) OR ((outcome# or impact#) AND (tool# OR instrument#)) OR ((measur* OR assess* OR evaluat*) AND (tool# OR instrument#))) ) </w:t>
      </w:r>
    </w:p>
    <w:p w14:paraId="2F0366D1" w14:textId="232840AB" w:rsidR="00EB6E54" w:rsidRPr="00611FA9" w:rsidRDefault="006850C7" w:rsidP="00EB6E54">
      <w:pPr>
        <w:pStyle w:val="Heading4"/>
        <w:rPr>
          <w:rFonts w:ascii="Calibri" w:hAnsi="Calibri" w:cs="Calibri"/>
          <w:b/>
          <w:bCs/>
          <w:i w:val="0"/>
          <w:iCs w:val="0"/>
          <w:sz w:val="24"/>
          <w:szCs w:val="24"/>
        </w:rPr>
      </w:pPr>
      <w:r w:rsidRPr="00611FA9">
        <w:rPr>
          <w:rFonts w:ascii="Calibri" w:hAnsi="Calibri" w:cs="Calibri"/>
          <w:b/>
          <w:bCs/>
          <w:i w:val="0"/>
          <w:iCs w:val="0"/>
          <w:sz w:val="24"/>
          <w:szCs w:val="24"/>
        </w:rPr>
        <w:t>EMBASE</w:t>
      </w:r>
      <w:r w:rsidR="00EB6E54" w:rsidRPr="00611FA9">
        <w:rPr>
          <w:rFonts w:ascii="Calibri" w:hAnsi="Calibri" w:cs="Calibri"/>
          <w:b/>
          <w:bCs/>
          <w:i w:val="0"/>
          <w:iCs w:val="0"/>
          <w:sz w:val="24"/>
          <w:szCs w:val="24"/>
        </w:rPr>
        <w:t xml:space="preserve"> Translation</w:t>
      </w:r>
    </w:p>
    <w:p w14:paraId="579E456A" w14:textId="77777777" w:rsidR="00730E26" w:rsidRPr="00730E26" w:rsidRDefault="00730E26" w:rsidP="00730E26">
      <w:pPr>
        <w:shd w:val="clear" w:color="auto" w:fill="FFFFFF"/>
        <w:rPr>
          <w:rFonts w:ascii="Calibri" w:hAnsi="Calibri" w:cs="Calibri"/>
          <w:sz w:val="24"/>
          <w:szCs w:val="24"/>
        </w:rPr>
      </w:pPr>
      <w:r w:rsidRPr="00730E26">
        <w:rPr>
          <w:rFonts w:ascii="Calibri" w:hAnsi="Calibri" w:cs="Calibri"/>
          <w:sz w:val="24"/>
          <w:szCs w:val="24"/>
        </w:rPr>
        <w:t>("community partners" adj2 (research* or engage*)).ab,ti.</w:t>
      </w:r>
      <w:r w:rsidRPr="00730E26">
        <w:rPr>
          <w:rFonts w:ascii="Calibri" w:hAnsi="Calibri" w:cs="Calibri"/>
          <w:sz w:val="24"/>
          <w:szCs w:val="24"/>
        </w:rPr>
        <w:br/>
        <w:t>("as partners" adj4 research).ab,ti.</w:t>
      </w:r>
      <w:r w:rsidRPr="00730E26">
        <w:rPr>
          <w:rFonts w:ascii="Calibri" w:hAnsi="Calibri" w:cs="Calibri"/>
          <w:sz w:val="24"/>
          <w:szCs w:val="24"/>
        </w:rPr>
        <w:br/>
        <w:t>("community engagement" and research).ab,ti.</w:t>
      </w:r>
      <w:r w:rsidRPr="00730E26">
        <w:rPr>
          <w:rFonts w:ascii="Calibri" w:hAnsi="Calibri" w:cs="Calibri"/>
          <w:sz w:val="24"/>
          <w:szCs w:val="24"/>
        </w:rPr>
        <w:br/>
        <w:t>("community involvement" and research).ab,ti.</w:t>
      </w:r>
      <w:r w:rsidRPr="00730E26">
        <w:rPr>
          <w:rFonts w:ascii="Calibri" w:hAnsi="Calibri" w:cs="Calibri"/>
          <w:sz w:val="24"/>
          <w:szCs w:val="24"/>
        </w:rPr>
        <w:br/>
        <w:t>("community participation" adj3 research).ab,ti.</w:t>
      </w:r>
      <w:r w:rsidRPr="00730E26">
        <w:rPr>
          <w:rFonts w:ascii="Calibri" w:hAnsi="Calibri" w:cs="Calibri"/>
          <w:sz w:val="24"/>
          <w:szCs w:val="24"/>
        </w:rPr>
        <w:br/>
        <w:t>("knowledge users" adj3 research).ab,ti.</w:t>
      </w:r>
      <w:r w:rsidRPr="00730E26">
        <w:rPr>
          <w:rFonts w:ascii="Calibri" w:hAnsi="Calibri" w:cs="Calibri"/>
          <w:sz w:val="24"/>
          <w:szCs w:val="24"/>
        </w:rPr>
        <w:br/>
        <w:t>("service user" and (involvement or engagement)).ab,ti.</w:t>
      </w:r>
      <w:r w:rsidRPr="00730E26">
        <w:rPr>
          <w:rFonts w:ascii="Calibri" w:hAnsi="Calibri" w:cs="Calibri"/>
          <w:sz w:val="24"/>
          <w:szCs w:val="24"/>
        </w:rPr>
        <w:br/>
        <w:t>((clinical or health) adj4 partnership*).ab,ti.</w:t>
      </w:r>
      <w:r w:rsidRPr="00730E26">
        <w:rPr>
          <w:rFonts w:ascii="Calibri" w:hAnsi="Calibri" w:cs="Calibri"/>
          <w:sz w:val="24"/>
          <w:szCs w:val="24"/>
        </w:rPr>
        <w:br/>
        <w:t>(collaborat* adj3 (partner* or research*)).ab,ti.</w:t>
      </w:r>
      <w:r w:rsidRPr="00730E26">
        <w:rPr>
          <w:rFonts w:ascii="Calibri" w:hAnsi="Calibri" w:cs="Calibri"/>
          <w:sz w:val="24"/>
          <w:szCs w:val="24"/>
        </w:rPr>
        <w:br/>
        <w:t>((engag* or participation) adj2 stakeholder?).ab,ti.</w:t>
      </w:r>
      <w:r w:rsidRPr="00730E26">
        <w:rPr>
          <w:rFonts w:ascii="Calibri" w:hAnsi="Calibri" w:cs="Calibri"/>
          <w:sz w:val="24"/>
          <w:szCs w:val="24"/>
        </w:rPr>
        <w:br/>
        <w:t>((involvement or engagement) adj4 research).ab,ti.</w:t>
      </w:r>
      <w:r w:rsidRPr="00730E26">
        <w:rPr>
          <w:rFonts w:ascii="Calibri" w:hAnsi="Calibri" w:cs="Calibri"/>
          <w:sz w:val="24"/>
          <w:szCs w:val="24"/>
        </w:rPr>
        <w:br/>
        <w:t>(partnership* adj4 research*).ab,ti.</w:t>
      </w:r>
      <w:r w:rsidRPr="00730E26">
        <w:rPr>
          <w:rFonts w:ascii="Calibri" w:hAnsi="Calibri" w:cs="Calibri"/>
          <w:sz w:val="24"/>
          <w:szCs w:val="24"/>
        </w:rPr>
        <w:br/>
        <w:t>action research.ab,ti.</w:t>
      </w:r>
      <w:r w:rsidRPr="00730E26">
        <w:rPr>
          <w:rFonts w:ascii="Calibri" w:hAnsi="Calibri" w:cs="Calibri"/>
          <w:sz w:val="24"/>
          <w:szCs w:val="24"/>
        </w:rPr>
        <w:br/>
        <w:t>(coalition? adj3 health).ab,ti.</w:t>
      </w:r>
      <w:r w:rsidRPr="00730E26">
        <w:rPr>
          <w:rFonts w:ascii="Calibri" w:hAnsi="Calibri" w:cs="Calibri"/>
          <w:sz w:val="24"/>
          <w:szCs w:val="24"/>
        </w:rPr>
        <w:br/>
        <w:t>cocreation.ab,ti.</w:t>
      </w:r>
      <w:r w:rsidRPr="00730E26">
        <w:rPr>
          <w:rFonts w:ascii="Calibri" w:hAnsi="Calibri" w:cs="Calibri"/>
          <w:sz w:val="24"/>
          <w:szCs w:val="24"/>
        </w:rPr>
        <w:br/>
        <w:t>co-creation.ab,ti.</w:t>
      </w:r>
      <w:r w:rsidRPr="00730E26">
        <w:rPr>
          <w:rFonts w:ascii="Calibri" w:hAnsi="Calibri" w:cs="Calibri"/>
          <w:sz w:val="24"/>
          <w:szCs w:val="24"/>
        </w:rPr>
        <w:br/>
      </w:r>
      <w:r w:rsidRPr="00730E26">
        <w:rPr>
          <w:rFonts w:ascii="Calibri" w:hAnsi="Calibri" w:cs="Calibri"/>
          <w:sz w:val="24"/>
          <w:szCs w:val="24"/>
        </w:rPr>
        <w:lastRenderedPageBreak/>
        <w:t>community coalition?.ab,ti.</w:t>
      </w:r>
      <w:r w:rsidRPr="00730E26">
        <w:rPr>
          <w:rFonts w:ascii="Calibri" w:hAnsi="Calibri" w:cs="Calibri"/>
          <w:sz w:val="24"/>
          <w:szCs w:val="24"/>
        </w:rPr>
        <w:br/>
        <w:t>community-based research.ab,ti.</w:t>
      </w:r>
      <w:r w:rsidRPr="00730E26">
        <w:rPr>
          <w:rFonts w:ascii="Calibri" w:hAnsi="Calibri" w:cs="Calibri"/>
          <w:sz w:val="24"/>
          <w:szCs w:val="24"/>
        </w:rPr>
        <w:br/>
        <w:t>community-engaged research.ab,ti.</w:t>
      </w:r>
      <w:r w:rsidRPr="00730E26">
        <w:rPr>
          <w:rFonts w:ascii="Calibri" w:hAnsi="Calibri" w:cs="Calibri"/>
          <w:sz w:val="24"/>
          <w:szCs w:val="24"/>
        </w:rPr>
        <w:br/>
        <w:t>consumer involvement.ab,ti.</w:t>
      </w:r>
      <w:r w:rsidRPr="00730E26">
        <w:rPr>
          <w:rFonts w:ascii="Calibri" w:hAnsi="Calibri" w:cs="Calibri"/>
          <w:sz w:val="24"/>
          <w:szCs w:val="24"/>
        </w:rPr>
        <w:br/>
        <w:t>(coproduction and research).ab,ti.</w:t>
      </w:r>
      <w:r w:rsidRPr="00730E26">
        <w:rPr>
          <w:rFonts w:ascii="Calibri" w:hAnsi="Calibri" w:cs="Calibri"/>
          <w:sz w:val="24"/>
          <w:szCs w:val="24"/>
        </w:rPr>
        <w:br/>
        <w:t>(co-production and research).ab,ti.</w:t>
      </w:r>
      <w:r w:rsidRPr="00730E26">
        <w:rPr>
          <w:rFonts w:ascii="Calibri" w:hAnsi="Calibri" w:cs="Calibri"/>
          <w:sz w:val="24"/>
          <w:szCs w:val="24"/>
        </w:rPr>
        <w:br/>
        <w:t>coresearch*.ab,ti.</w:t>
      </w:r>
      <w:r w:rsidRPr="00730E26">
        <w:rPr>
          <w:rFonts w:ascii="Calibri" w:hAnsi="Calibri" w:cs="Calibri"/>
          <w:sz w:val="24"/>
          <w:szCs w:val="24"/>
        </w:rPr>
        <w:br/>
        <w:t>co-research*.ab,ti.</w:t>
      </w:r>
      <w:r w:rsidRPr="00730E26">
        <w:rPr>
          <w:rFonts w:ascii="Calibri" w:hAnsi="Calibri" w:cs="Calibri"/>
          <w:sz w:val="24"/>
          <w:szCs w:val="24"/>
        </w:rPr>
        <w:br/>
        <w:t>disseminat* research.ab,ti.</w:t>
      </w:r>
      <w:r w:rsidRPr="00730E26">
        <w:rPr>
          <w:rFonts w:ascii="Calibri" w:hAnsi="Calibri" w:cs="Calibri"/>
          <w:sz w:val="24"/>
          <w:szCs w:val="24"/>
        </w:rPr>
        <w:br/>
        <w:t>emancipatory research.ab,ti.</w:t>
      </w:r>
      <w:r w:rsidRPr="00730E26">
        <w:rPr>
          <w:rFonts w:ascii="Calibri" w:hAnsi="Calibri" w:cs="Calibri"/>
          <w:sz w:val="24"/>
          <w:szCs w:val="24"/>
        </w:rPr>
        <w:br/>
        <w:t>(engage* adj3 research*).ab,ti.</w:t>
      </w:r>
      <w:r w:rsidRPr="00730E26">
        <w:rPr>
          <w:rFonts w:ascii="Calibri" w:hAnsi="Calibri" w:cs="Calibri"/>
          <w:sz w:val="24"/>
          <w:szCs w:val="24"/>
        </w:rPr>
        <w:br/>
        <w:t>engaged scholarship.ab,ti.</w:t>
      </w:r>
      <w:r w:rsidRPr="00730E26">
        <w:rPr>
          <w:rFonts w:ascii="Calibri" w:hAnsi="Calibri" w:cs="Calibri"/>
          <w:sz w:val="24"/>
          <w:szCs w:val="24"/>
        </w:rPr>
        <w:br/>
        <w:t>(inclusive adj2 research).ab,ti.</w:t>
      </w:r>
      <w:r w:rsidRPr="00730E26">
        <w:rPr>
          <w:rFonts w:ascii="Calibri" w:hAnsi="Calibri" w:cs="Calibri"/>
          <w:sz w:val="24"/>
          <w:szCs w:val="24"/>
        </w:rPr>
        <w:br/>
        <w:t>"knowledge transfer and exchange".ab,ti.</w:t>
      </w:r>
      <w:r w:rsidRPr="00730E26">
        <w:rPr>
          <w:rFonts w:ascii="Calibri" w:hAnsi="Calibri" w:cs="Calibri"/>
          <w:sz w:val="24"/>
          <w:szCs w:val="24"/>
        </w:rPr>
        <w:br/>
        <w:t>knowledge translation.ab,ti.</w:t>
      </w:r>
      <w:r w:rsidRPr="00730E26">
        <w:rPr>
          <w:rFonts w:ascii="Calibri" w:hAnsi="Calibri" w:cs="Calibri"/>
          <w:sz w:val="24"/>
          <w:szCs w:val="24"/>
        </w:rPr>
        <w:br/>
        <w:t>participatory design.ab,ti.</w:t>
      </w:r>
      <w:r w:rsidRPr="00730E26">
        <w:rPr>
          <w:rFonts w:ascii="Calibri" w:hAnsi="Calibri" w:cs="Calibri"/>
          <w:sz w:val="24"/>
          <w:szCs w:val="24"/>
        </w:rPr>
        <w:br/>
        <w:t>participatory evaluation.ab,ti.</w:t>
      </w:r>
      <w:r w:rsidRPr="00730E26">
        <w:rPr>
          <w:rFonts w:ascii="Calibri" w:hAnsi="Calibri" w:cs="Calibri"/>
          <w:sz w:val="24"/>
          <w:szCs w:val="24"/>
        </w:rPr>
        <w:br/>
        <w:t>participatory intervention?.ab,ti.</w:t>
      </w:r>
      <w:r w:rsidRPr="00730E26">
        <w:rPr>
          <w:rFonts w:ascii="Calibri" w:hAnsi="Calibri" w:cs="Calibri"/>
          <w:sz w:val="24"/>
          <w:szCs w:val="24"/>
        </w:rPr>
        <w:br/>
        <w:t>participatory research.ab,ti.</w:t>
      </w:r>
      <w:r w:rsidRPr="00730E26">
        <w:rPr>
          <w:rFonts w:ascii="Calibri" w:hAnsi="Calibri" w:cs="Calibri"/>
          <w:sz w:val="24"/>
          <w:szCs w:val="24"/>
        </w:rPr>
        <w:br/>
        <w:t>"patient and public involvement".ab,ti.</w:t>
      </w:r>
      <w:r w:rsidRPr="00730E26">
        <w:rPr>
          <w:rFonts w:ascii="Calibri" w:hAnsi="Calibri" w:cs="Calibri"/>
          <w:sz w:val="24"/>
          <w:szCs w:val="24"/>
        </w:rPr>
        <w:br/>
        <w:t>(patient-centered adj2 research).ab,ti.</w:t>
      </w:r>
      <w:r w:rsidRPr="00730E26">
        <w:rPr>
          <w:rFonts w:ascii="Calibri" w:hAnsi="Calibri" w:cs="Calibri"/>
          <w:sz w:val="24"/>
          <w:szCs w:val="24"/>
        </w:rPr>
        <w:br/>
        <w:t>peer research.ab,ti.</w:t>
      </w:r>
      <w:r w:rsidRPr="00730E26">
        <w:rPr>
          <w:rFonts w:ascii="Calibri" w:hAnsi="Calibri" w:cs="Calibri"/>
          <w:sz w:val="24"/>
          <w:szCs w:val="24"/>
        </w:rPr>
        <w:br/>
        <w:t>(research adj2 translation).ab,ti.</w:t>
      </w:r>
      <w:r w:rsidRPr="00730E26">
        <w:rPr>
          <w:rFonts w:ascii="Calibri" w:hAnsi="Calibri" w:cs="Calibri"/>
          <w:sz w:val="24"/>
          <w:szCs w:val="24"/>
        </w:rPr>
        <w:br/>
        <w:t>(("mode 2" or "mode two" or "mode II") adj3 (knowledge or research)).ab,ti.</w:t>
      </w:r>
      <w:r w:rsidRPr="00730E26">
        <w:rPr>
          <w:rFonts w:ascii="Calibri" w:hAnsi="Calibri" w:cs="Calibri"/>
          <w:sz w:val="24"/>
          <w:szCs w:val="24"/>
        </w:rPr>
        <w:br/>
        <w:t>"linkage and exchange".ab,ti.</w:t>
      </w:r>
      <w:r w:rsidRPr="00730E26">
        <w:rPr>
          <w:rFonts w:ascii="Calibri" w:hAnsi="Calibri" w:cs="Calibri"/>
          <w:sz w:val="24"/>
          <w:szCs w:val="24"/>
        </w:rPr>
        <w:br/>
        <w:t>(research and ("peer led" or "public led" or "patient led" or "stakeholder led")).ab,ti.</w:t>
      </w:r>
      <w:r w:rsidRPr="00730E26">
        <w:rPr>
          <w:rFonts w:ascii="Calibri" w:hAnsi="Calibri" w:cs="Calibri"/>
          <w:sz w:val="24"/>
          <w:szCs w:val="24"/>
        </w:rPr>
        <w:br/>
        <w:t>or/1-42</w:t>
      </w:r>
      <w:r w:rsidRPr="00730E26">
        <w:rPr>
          <w:rFonts w:ascii="Calibri" w:hAnsi="Calibri" w:cs="Calibri"/>
          <w:sz w:val="24"/>
          <w:szCs w:val="24"/>
        </w:rPr>
        <w:br/>
        <w:t>community-based participatory </w:t>
      </w:r>
      <w:hyperlink r:id="rId10"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participatory </w:t>
      </w:r>
      <w:hyperlink r:id="rId11"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integrated knowledge </w:t>
      </w:r>
      <w:hyperlink r:id="rId12" w:tgtFrame="_blank" w:history="1">
        <w:r w:rsidRPr="00730E26">
          <w:rPr>
            <w:rFonts w:ascii="Calibri" w:hAnsi="Calibri" w:cs="Calibri"/>
            <w:sz w:val="24"/>
            <w:szCs w:val="24"/>
          </w:rPr>
          <w:t>translation.kw</w:t>
        </w:r>
      </w:hyperlink>
      <w:r w:rsidRPr="00730E26">
        <w:rPr>
          <w:rFonts w:ascii="Calibri" w:hAnsi="Calibri" w:cs="Calibri"/>
          <w:sz w:val="24"/>
          <w:szCs w:val="24"/>
        </w:rPr>
        <w:t>.</w:t>
      </w:r>
      <w:r w:rsidRPr="00730E26">
        <w:rPr>
          <w:rFonts w:ascii="Calibri" w:hAnsi="Calibri" w:cs="Calibri"/>
          <w:sz w:val="24"/>
          <w:szCs w:val="24"/>
        </w:rPr>
        <w:br/>
        <w:t>action </w:t>
      </w:r>
      <w:hyperlink r:id="rId13"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community </w:t>
      </w:r>
      <w:hyperlink r:id="rId14" w:tgtFrame="_blank" w:history="1">
        <w:r w:rsidRPr="00730E26">
          <w:rPr>
            <w:rFonts w:ascii="Calibri" w:hAnsi="Calibri" w:cs="Calibri"/>
            <w:sz w:val="24"/>
            <w:szCs w:val="24"/>
          </w:rPr>
          <w:t>involvement.kw</w:t>
        </w:r>
      </w:hyperlink>
      <w:r w:rsidRPr="00730E26">
        <w:rPr>
          <w:rFonts w:ascii="Calibri" w:hAnsi="Calibri" w:cs="Calibri"/>
          <w:sz w:val="24"/>
          <w:szCs w:val="24"/>
        </w:rPr>
        <w:t>.</w:t>
      </w:r>
      <w:r w:rsidRPr="00730E26">
        <w:rPr>
          <w:rFonts w:ascii="Calibri" w:hAnsi="Calibri" w:cs="Calibri"/>
          <w:sz w:val="24"/>
          <w:szCs w:val="24"/>
        </w:rPr>
        <w:br/>
        <w:t>participatory action </w:t>
      </w:r>
      <w:hyperlink r:id="rId15"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"patient and public involvement".kw.</w:t>
      </w:r>
      <w:r w:rsidRPr="00730E26">
        <w:rPr>
          <w:rFonts w:ascii="Calibri" w:hAnsi="Calibri" w:cs="Calibri"/>
          <w:sz w:val="24"/>
          <w:szCs w:val="24"/>
        </w:rPr>
        <w:br/>
      </w:r>
      <w:hyperlink r:id="rId16" w:tgtFrame="_blank" w:history="1">
        <w:r w:rsidRPr="00730E26">
          <w:rPr>
            <w:rFonts w:ascii="Calibri" w:hAnsi="Calibri" w:cs="Calibri"/>
            <w:sz w:val="24"/>
            <w:szCs w:val="24"/>
          </w:rPr>
          <w:t>cocreation.kw</w:t>
        </w:r>
      </w:hyperlink>
      <w:r w:rsidRPr="00730E26">
        <w:rPr>
          <w:rFonts w:ascii="Calibri" w:hAnsi="Calibri" w:cs="Calibri"/>
          <w:sz w:val="24"/>
          <w:szCs w:val="24"/>
        </w:rPr>
        <w:t>.</w:t>
      </w:r>
      <w:r w:rsidRPr="00730E26">
        <w:rPr>
          <w:rFonts w:ascii="Calibri" w:hAnsi="Calibri" w:cs="Calibri"/>
          <w:sz w:val="24"/>
          <w:szCs w:val="24"/>
        </w:rPr>
        <w:br/>
      </w:r>
      <w:hyperlink r:id="rId17" w:tgtFrame="_blank" w:history="1">
        <w:r w:rsidRPr="00730E26">
          <w:rPr>
            <w:rFonts w:ascii="Calibri" w:hAnsi="Calibri" w:cs="Calibri"/>
            <w:sz w:val="24"/>
            <w:szCs w:val="24"/>
          </w:rPr>
          <w:t>co-creation.kw</w:t>
        </w:r>
      </w:hyperlink>
      <w:r w:rsidRPr="00730E26">
        <w:rPr>
          <w:rFonts w:ascii="Calibri" w:hAnsi="Calibri" w:cs="Calibri"/>
          <w:sz w:val="24"/>
          <w:szCs w:val="24"/>
        </w:rPr>
        <w:t>.</w:t>
      </w:r>
      <w:r w:rsidRPr="00730E26">
        <w:rPr>
          <w:rFonts w:ascii="Calibri" w:hAnsi="Calibri" w:cs="Calibri"/>
          <w:sz w:val="24"/>
          <w:szCs w:val="24"/>
        </w:rPr>
        <w:br/>
        <w:t>Collaborative </w:t>
      </w:r>
      <w:hyperlink r:id="rId18"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Community </w:t>
      </w:r>
      <w:hyperlink r:id="rId19" w:tgtFrame="_blank" w:history="1">
        <w:r w:rsidRPr="00730E26">
          <w:rPr>
            <w:rFonts w:ascii="Calibri" w:hAnsi="Calibri" w:cs="Calibri"/>
            <w:sz w:val="24"/>
            <w:szCs w:val="24"/>
          </w:rPr>
          <w:t>engagement.kw</w:t>
        </w:r>
      </w:hyperlink>
      <w:r w:rsidRPr="00730E26">
        <w:rPr>
          <w:rFonts w:ascii="Calibri" w:hAnsi="Calibri" w:cs="Calibri"/>
          <w:sz w:val="24"/>
          <w:szCs w:val="24"/>
        </w:rPr>
        <w:t>.</w:t>
      </w:r>
      <w:r w:rsidRPr="00730E26">
        <w:rPr>
          <w:rFonts w:ascii="Calibri" w:hAnsi="Calibri" w:cs="Calibri"/>
          <w:sz w:val="24"/>
          <w:szCs w:val="24"/>
        </w:rPr>
        <w:br/>
      </w:r>
      <w:r w:rsidRPr="00730E26">
        <w:rPr>
          <w:rFonts w:ascii="Calibri" w:hAnsi="Calibri" w:cs="Calibri"/>
          <w:sz w:val="24"/>
          <w:szCs w:val="24"/>
        </w:rPr>
        <w:lastRenderedPageBreak/>
        <w:t>community-academic </w:t>
      </w:r>
      <w:hyperlink r:id="rId20" w:tgtFrame="_blank" w:history="1">
        <w:r w:rsidRPr="00730E26">
          <w:rPr>
            <w:rFonts w:ascii="Calibri" w:hAnsi="Calibri" w:cs="Calibri"/>
            <w:sz w:val="24"/>
            <w:szCs w:val="24"/>
          </w:rPr>
          <w:t>partnership.kw</w:t>
        </w:r>
      </w:hyperlink>
      <w:r w:rsidRPr="00730E26">
        <w:rPr>
          <w:rFonts w:ascii="Calibri" w:hAnsi="Calibri" w:cs="Calibri"/>
          <w:sz w:val="24"/>
          <w:szCs w:val="24"/>
        </w:rPr>
        <w:t>.</w:t>
      </w:r>
      <w:r w:rsidRPr="00730E26">
        <w:rPr>
          <w:rFonts w:ascii="Calibri" w:hAnsi="Calibri" w:cs="Calibri"/>
          <w:sz w:val="24"/>
          <w:szCs w:val="24"/>
        </w:rPr>
        <w:br/>
        <w:t>community-based </w:t>
      </w:r>
      <w:hyperlink r:id="rId21"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r>
      <w:hyperlink r:id="rId22" w:tgtFrame="_blank" w:history="1">
        <w:r w:rsidRPr="00730E26">
          <w:rPr>
            <w:rFonts w:ascii="Calibri" w:hAnsi="Calibri" w:cs="Calibri"/>
            <w:sz w:val="24"/>
            <w:szCs w:val="24"/>
          </w:rPr>
          <w:t>coproduction.kw</w:t>
        </w:r>
      </w:hyperlink>
      <w:r w:rsidRPr="00730E26">
        <w:rPr>
          <w:rFonts w:ascii="Calibri" w:hAnsi="Calibri" w:cs="Calibri"/>
          <w:sz w:val="24"/>
          <w:szCs w:val="24"/>
        </w:rPr>
        <w:t>.</w:t>
      </w:r>
      <w:r w:rsidRPr="00730E26">
        <w:rPr>
          <w:rFonts w:ascii="Calibri" w:hAnsi="Calibri" w:cs="Calibri"/>
          <w:sz w:val="24"/>
          <w:szCs w:val="24"/>
        </w:rPr>
        <w:br/>
      </w:r>
      <w:hyperlink r:id="rId23" w:tgtFrame="_blank" w:history="1">
        <w:r w:rsidRPr="00730E26">
          <w:rPr>
            <w:rFonts w:ascii="Calibri" w:hAnsi="Calibri" w:cs="Calibri"/>
            <w:sz w:val="24"/>
            <w:szCs w:val="24"/>
          </w:rPr>
          <w:t>co-production.kw</w:t>
        </w:r>
      </w:hyperlink>
      <w:r w:rsidRPr="00730E26">
        <w:rPr>
          <w:rFonts w:ascii="Calibri" w:hAnsi="Calibri" w:cs="Calibri"/>
          <w:sz w:val="24"/>
          <w:szCs w:val="24"/>
        </w:rPr>
        <w:t>.</w:t>
      </w:r>
      <w:r w:rsidRPr="00730E26">
        <w:rPr>
          <w:rFonts w:ascii="Calibri" w:hAnsi="Calibri" w:cs="Calibri"/>
          <w:sz w:val="24"/>
          <w:szCs w:val="24"/>
        </w:rPr>
        <w:br/>
        <w:t>Inclusive </w:t>
      </w:r>
      <w:hyperlink r:id="rId24"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knowledge </w:t>
      </w:r>
      <w:hyperlink r:id="rId25" w:tgtFrame="_blank" w:history="1">
        <w:r w:rsidRPr="00730E26">
          <w:rPr>
            <w:rFonts w:ascii="Calibri" w:hAnsi="Calibri" w:cs="Calibri"/>
            <w:sz w:val="24"/>
            <w:szCs w:val="24"/>
          </w:rPr>
          <w:t>exchange.kw</w:t>
        </w:r>
      </w:hyperlink>
      <w:r w:rsidRPr="00730E26">
        <w:rPr>
          <w:rFonts w:ascii="Calibri" w:hAnsi="Calibri" w:cs="Calibri"/>
          <w:sz w:val="24"/>
          <w:szCs w:val="24"/>
        </w:rPr>
        <w:t>.</w:t>
      </w:r>
      <w:r w:rsidRPr="00730E26">
        <w:rPr>
          <w:rFonts w:ascii="Calibri" w:hAnsi="Calibri" w:cs="Calibri"/>
          <w:sz w:val="24"/>
          <w:szCs w:val="24"/>
        </w:rPr>
        <w:br/>
        <w:t>participatory research partnership?.kw.</w:t>
      </w:r>
      <w:r w:rsidRPr="00730E26">
        <w:rPr>
          <w:rFonts w:ascii="Calibri" w:hAnsi="Calibri" w:cs="Calibri"/>
          <w:sz w:val="24"/>
          <w:szCs w:val="24"/>
        </w:rPr>
        <w:br/>
        <w:t>partnership </w:t>
      </w:r>
      <w:hyperlink r:id="rId26" w:tgtFrame="_blank" w:history="1">
        <w:r w:rsidRPr="00730E26">
          <w:rPr>
            <w:rFonts w:ascii="Calibri" w:hAnsi="Calibri" w:cs="Calibri"/>
            <w:sz w:val="24"/>
            <w:szCs w:val="24"/>
          </w:rPr>
          <w:t>research.kw</w:t>
        </w:r>
      </w:hyperlink>
      <w:r w:rsidRPr="00730E26">
        <w:rPr>
          <w:rFonts w:ascii="Calibri" w:hAnsi="Calibri" w:cs="Calibri"/>
          <w:sz w:val="24"/>
          <w:szCs w:val="24"/>
        </w:rPr>
        <w:t>.</w:t>
      </w:r>
      <w:r w:rsidRPr="00730E26">
        <w:rPr>
          <w:rFonts w:ascii="Calibri" w:hAnsi="Calibri" w:cs="Calibri"/>
          <w:sz w:val="24"/>
          <w:szCs w:val="24"/>
        </w:rPr>
        <w:br/>
        <w:t>Patient </w:t>
      </w:r>
      <w:hyperlink r:id="rId27" w:tgtFrame="_blank" w:history="1">
        <w:r w:rsidRPr="00730E26">
          <w:rPr>
            <w:rFonts w:ascii="Calibri" w:hAnsi="Calibri" w:cs="Calibri"/>
            <w:sz w:val="24"/>
            <w:szCs w:val="24"/>
          </w:rPr>
          <w:t>participation.kw</w:t>
        </w:r>
      </w:hyperlink>
      <w:r w:rsidRPr="00730E26">
        <w:rPr>
          <w:rFonts w:ascii="Calibri" w:hAnsi="Calibri" w:cs="Calibri"/>
          <w:sz w:val="24"/>
          <w:szCs w:val="24"/>
        </w:rPr>
        <w:t>.</w:t>
      </w:r>
      <w:r w:rsidRPr="00730E26">
        <w:rPr>
          <w:rFonts w:ascii="Calibri" w:hAnsi="Calibri" w:cs="Calibri"/>
          <w:sz w:val="24"/>
          <w:szCs w:val="24"/>
        </w:rPr>
        <w:br/>
        <w:t>researcher-stakeholder </w:t>
      </w:r>
      <w:hyperlink r:id="rId28" w:tgtFrame="_blank" w:history="1">
        <w:r w:rsidRPr="00730E26">
          <w:rPr>
            <w:rFonts w:ascii="Calibri" w:hAnsi="Calibri" w:cs="Calibri"/>
            <w:sz w:val="24"/>
            <w:szCs w:val="24"/>
          </w:rPr>
          <w:t>collaboration.kw</w:t>
        </w:r>
      </w:hyperlink>
      <w:r w:rsidRPr="00730E26">
        <w:rPr>
          <w:rFonts w:ascii="Calibri" w:hAnsi="Calibri" w:cs="Calibri"/>
          <w:sz w:val="24"/>
          <w:szCs w:val="24"/>
        </w:rPr>
        <w:t>.</w:t>
      </w:r>
      <w:r w:rsidRPr="00730E26">
        <w:rPr>
          <w:rFonts w:ascii="Calibri" w:hAnsi="Calibri" w:cs="Calibri"/>
          <w:sz w:val="24"/>
          <w:szCs w:val="24"/>
        </w:rPr>
        <w:br/>
        <w:t>or/44-64</w:t>
      </w:r>
      <w:r w:rsidRPr="00730E26">
        <w:rPr>
          <w:rFonts w:ascii="Calibri" w:hAnsi="Calibri" w:cs="Calibri"/>
          <w:sz w:val="24"/>
          <w:szCs w:val="24"/>
        </w:rPr>
        <w:br/>
        <w:t>43 or 65</w:t>
      </w:r>
      <w:r w:rsidRPr="00730E26">
        <w:rPr>
          <w:rFonts w:ascii="Calibri" w:hAnsi="Calibri" w:cs="Calibri"/>
          <w:sz w:val="24"/>
          <w:szCs w:val="24"/>
        </w:rPr>
        <w:br/>
        <w:t>exp data collection method/</w:t>
      </w:r>
      <w:r w:rsidRPr="00730E26">
        <w:rPr>
          <w:rFonts w:ascii="Calibri" w:hAnsi="Calibri" w:cs="Calibri"/>
          <w:sz w:val="24"/>
          <w:szCs w:val="24"/>
        </w:rPr>
        <w:br/>
        <w:t>exp program evaluation/</w:t>
      </w:r>
      <w:r w:rsidRPr="00730E26">
        <w:rPr>
          <w:rFonts w:ascii="Calibri" w:hAnsi="Calibri" w:cs="Calibri"/>
          <w:sz w:val="24"/>
          <w:szCs w:val="24"/>
        </w:rPr>
        <w:br/>
        <w:t>benchmarking/</w:t>
      </w:r>
      <w:r w:rsidRPr="00730E26">
        <w:rPr>
          <w:rFonts w:ascii="Calibri" w:hAnsi="Calibri" w:cs="Calibri"/>
          <w:sz w:val="24"/>
          <w:szCs w:val="24"/>
        </w:rPr>
        <w:br/>
        <w:t>"evaluation and follow up"/</w:t>
      </w:r>
      <w:r w:rsidRPr="00730E26">
        <w:rPr>
          <w:rFonts w:ascii="Calibri" w:hAnsi="Calibri" w:cs="Calibri"/>
          <w:sz w:val="24"/>
          <w:szCs w:val="24"/>
        </w:rPr>
        <w:br/>
        <w:t>outcome assessment/</w:t>
      </w:r>
      <w:r w:rsidRPr="00730E26">
        <w:rPr>
          <w:rFonts w:ascii="Calibri" w:hAnsi="Calibri" w:cs="Calibri"/>
          <w:sz w:val="24"/>
          <w:szCs w:val="24"/>
        </w:rPr>
        <w:br/>
        <w:t>exp performance measurement system/</w:t>
      </w:r>
      <w:r w:rsidRPr="00730E26">
        <w:rPr>
          <w:rFonts w:ascii="Calibri" w:hAnsi="Calibri" w:cs="Calibri"/>
          <w:sz w:val="24"/>
          <w:szCs w:val="24"/>
        </w:rPr>
        <w:br/>
        <w:t>reproducibility/</w:t>
      </w:r>
      <w:r w:rsidRPr="00730E26">
        <w:rPr>
          <w:rFonts w:ascii="Calibri" w:hAnsi="Calibri" w:cs="Calibri"/>
          <w:sz w:val="24"/>
          <w:szCs w:val="24"/>
        </w:rPr>
        <w:br/>
        <w:t>psychometry/</w:t>
      </w:r>
      <w:r w:rsidRPr="00730E26">
        <w:rPr>
          <w:rFonts w:ascii="Calibri" w:hAnsi="Calibri" w:cs="Calibri"/>
          <w:sz w:val="24"/>
          <w:szCs w:val="24"/>
        </w:rPr>
        <w:br/>
        <w:t>((outcome? or impact?) and (measur* or assess* or evaluat*)).ab,ti.</w:t>
      </w:r>
      <w:r w:rsidRPr="00730E26">
        <w:rPr>
          <w:rFonts w:ascii="Calibri" w:hAnsi="Calibri" w:cs="Calibri"/>
          <w:sz w:val="24"/>
          <w:szCs w:val="24"/>
        </w:rPr>
        <w:br/>
        <w:t>((outcome? or impact?) and (tool? or instrument?)).ab,ti.</w:t>
      </w:r>
      <w:r w:rsidRPr="00730E26">
        <w:rPr>
          <w:rFonts w:ascii="Calibri" w:hAnsi="Calibri" w:cs="Calibri"/>
          <w:sz w:val="24"/>
          <w:szCs w:val="24"/>
        </w:rPr>
        <w:br/>
        <w:t>((measur* or assess* or evaluat*) and (tool? or instrument?)).ab,ti.</w:t>
      </w:r>
      <w:r w:rsidRPr="00730E26">
        <w:rPr>
          <w:rFonts w:ascii="Calibri" w:hAnsi="Calibri" w:cs="Calibri"/>
          <w:sz w:val="24"/>
          <w:szCs w:val="24"/>
        </w:rPr>
        <w:br/>
        <w:t>67 or 68 or 69 or 70 or 71 or 72 or 73 or 74 or 75 or 76 or 77</w:t>
      </w:r>
      <w:r w:rsidRPr="00730E26">
        <w:rPr>
          <w:rFonts w:ascii="Calibri" w:hAnsi="Calibri" w:cs="Calibri"/>
          <w:sz w:val="24"/>
          <w:szCs w:val="24"/>
        </w:rPr>
        <w:br/>
        <w:t>66 and 78</w:t>
      </w:r>
    </w:p>
    <w:p w14:paraId="5E2CB78D" w14:textId="7A38ABF0" w:rsidR="00413E92" w:rsidRDefault="00413E92" w:rsidP="00730E26">
      <w:pPr>
        <w:rPr>
          <w:lang w:val="en-CA"/>
        </w:rPr>
      </w:pPr>
    </w:p>
    <w:p w14:paraId="7FFCA8AD" w14:textId="1AE002B1" w:rsidR="00413E92" w:rsidRDefault="00413E92" w:rsidP="00413E92">
      <w:pPr>
        <w:rPr>
          <w:lang w:val="en-CA"/>
        </w:rPr>
      </w:pPr>
    </w:p>
    <w:p w14:paraId="1ED3EDEF" w14:textId="435BB50D" w:rsidR="00413E92" w:rsidRDefault="00413E92" w:rsidP="00413E92">
      <w:pPr>
        <w:rPr>
          <w:lang w:val="en-CA"/>
        </w:rPr>
      </w:pPr>
    </w:p>
    <w:p w14:paraId="303D9BA6" w14:textId="00A461F8" w:rsidR="00413E92" w:rsidRDefault="00413E92" w:rsidP="00413E92">
      <w:pPr>
        <w:rPr>
          <w:lang w:val="en-CA"/>
        </w:rPr>
      </w:pPr>
    </w:p>
    <w:p w14:paraId="3D4F2163" w14:textId="1FC0B8F2" w:rsidR="00EC40FB" w:rsidRDefault="00EC40FB" w:rsidP="00413E92">
      <w:pPr>
        <w:rPr>
          <w:lang w:val="en-CA"/>
        </w:rPr>
      </w:pPr>
    </w:p>
    <w:p w14:paraId="3F83E305" w14:textId="41A91F1E" w:rsidR="00EC40FB" w:rsidRDefault="00EC40FB" w:rsidP="00413E92">
      <w:pPr>
        <w:rPr>
          <w:lang w:val="en-CA"/>
        </w:rPr>
      </w:pPr>
    </w:p>
    <w:p w14:paraId="101B95BF" w14:textId="0D4C7DAE" w:rsidR="00EC40FB" w:rsidRDefault="00EC40FB" w:rsidP="00413E92">
      <w:pPr>
        <w:rPr>
          <w:lang w:val="en-CA"/>
        </w:rPr>
      </w:pPr>
    </w:p>
    <w:p w14:paraId="67323253" w14:textId="77777777" w:rsidR="0001690A" w:rsidRDefault="0001690A" w:rsidP="00E536F6"/>
    <w:p w14:paraId="2DC422E4" w14:textId="45BB667E" w:rsidR="000A0917" w:rsidRPr="00F72781" w:rsidRDefault="000A0917" w:rsidP="000A0917">
      <w:pPr>
        <w:pStyle w:val="Heading1"/>
        <w:rPr>
          <w:sz w:val="24"/>
          <w:szCs w:val="24"/>
        </w:rPr>
      </w:pPr>
      <w:bookmarkStart w:id="3" w:name="_Toc96023786"/>
      <w:r w:rsidRPr="00F72781">
        <w:rPr>
          <w:b/>
          <w:bCs w:val="0"/>
          <w:sz w:val="24"/>
          <w:szCs w:val="24"/>
        </w:rPr>
        <w:lastRenderedPageBreak/>
        <w:t xml:space="preserve">Appendix </w:t>
      </w:r>
      <w:r w:rsidR="00FF426B">
        <w:rPr>
          <w:b/>
        </w:rPr>
        <w:t>S</w:t>
      </w:r>
      <w:r w:rsidRPr="00F72781">
        <w:rPr>
          <w:b/>
          <w:bCs w:val="0"/>
          <w:sz w:val="24"/>
          <w:szCs w:val="24"/>
        </w:rPr>
        <w:t>4.</w:t>
      </w:r>
      <w:r w:rsidRPr="00F72781">
        <w:rPr>
          <w:sz w:val="24"/>
          <w:szCs w:val="24"/>
        </w:rPr>
        <w:t xml:space="preserve"> Health Research Partnership</w:t>
      </w:r>
      <w:r w:rsidR="00BA798D">
        <w:rPr>
          <w:sz w:val="24"/>
          <w:szCs w:val="24"/>
        </w:rPr>
        <w:t xml:space="preserve"> Pragmatic</w:t>
      </w:r>
      <w:r w:rsidRPr="00F72781">
        <w:rPr>
          <w:sz w:val="24"/>
          <w:szCs w:val="24"/>
        </w:rPr>
        <w:t xml:space="preserve"> Tool </w:t>
      </w:r>
      <w:r w:rsidR="0001690A">
        <w:rPr>
          <w:sz w:val="24"/>
          <w:szCs w:val="24"/>
        </w:rPr>
        <w:t xml:space="preserve">Evaluation </w:t>
      </w:r>
      <w:r w:rsidR="005F0AB9">
        <w:rPr>
          <w:sz w:val="24"/>
          <w:szCs w:val="24"/>
        </w:rPr>
        <w:t>Criteria</w:t>
      </w:r>
      <w:bookmarkEnd w:id="3"/>
    </w:p>
    <w:p w14:paraId="0E58361D" w14:textId="77777777" w:rsidR="00E32D46" w:rsidRDefault="00E32D46" w:rsidP="005163EB">
      <w:pPr>
        <w:widowControl w:val="0"/>
        <w:pBdr>
          <w:top w:val="nil"/>
          <w:left w:val="nil"/>
          <w:bottom w:val="nil"/>
          <w:right w:val="nil"/>
          <w:between w:val="nil"/>
        </w:pBdr>
        <w:jc w:val="center"/>
        <w:rPr>
          <w:rFonts w:ascii="Calibri" w:eastAsia="Helvetica Neue" w:hAnsi="Calibri" w:cs="Calibri"/>
          <w:b/>
          <w:sz w:val="24"/>
          <w:szCs w:val="24"/>
        </w:rPr>
      </w:pPr>
    </w:p>
    <w:p w14:paraId="27A52A0E" w14:textId="77777777" w:rsidR="00E32D46" w:rsidRDefault="005163EB" w:rsidP="00E32D46">
      <w:pPr>
        <w:widowControl w:val="0"/>
        <w:pBdr>
          <w:top w:val="nil"/>
          <w:left w:val="nil"/>
          <w:bottom w:val="nil"/>
          <w:right w:val="nil"/>
          <w:between w:val="nil"/>
        </w:pBdr>
        <w:spacing w:after="0" w:line="240" w:lineRule="auto"/>
        <w:jc w:val="center"/>
        <w:rPr>
          <w:rFonts w:ascii="Calibri" w:eastAsia="Helvetica Neue" w:hAnsi="Calibri" w:cs="Calibri"/>
          <w:b/>
          <w:sz w:val="26"/>
          <w:szCs w:val="26"/>
        </w:rPr>
      </w:pPr>
      <w:r w:rsidRPr="0021002E">
        <w:rPr>
          <w:rFonts w:ascii="Calibri" w:eastAsia="Helvetica Neue" w:hAnsi="Calibri" w:cs="Calibri"/>
          <w:b/>
          <w:sz w:val="24"/>
          <w:szCs w:val="24"/>
        </w:rPr>
        <w:t>Health Research Partnership Tool Pragmatic Assessment: Instructions, Criteria and Assessment Grid</w:t>
      </w:r>
      <w:bookmarkStart w:id="4" w:name="_gjdgxs" w:colFirst="0" w:colLast="0"/>
      <w:bookmarkEnd w:id="4"/>
      <w:r w:rsidRPr="0021002E">
        <w:rPr>
          <w:rFonts w:ascii="Calibri" w:eastAsia="Helvetica Neue" w:hAnsi="Calibri" w:cs="Calibri"/>
          <w:b/>
          <w:sz w:val="26"/>
          <w:szCs w:val="26"/>
        </w:rPr>
        <w:t xml:space="preserve"> </w:t>
      </w:r>
    </w:p>
    <w:p w14:paraId="583AEE04" w14:textId="7EFB4FAF" w:rsidR="005163EB" w:rsidRPr="0021002E" w:rsidRDefault="005163EB" w:rsidP="00E32D46">
      <w:pPr>
        <w:widowControl w:val="0"/>
        <w:pBdr>
          <w:top w:val="nil"/>
          <w:left w:val="nil"/>
          <w:bottom w:val="nil"/>
          <w:right w:val="nil"/>
          <w:between w:val="nil"/>
        </w:pBdr>
        <w:spacing w:after="0" w:line="240" w:lineRule="auto"/>
        <w:jc w:val="center"/>
        <w:rPr>
          <w:rFonts w:ascii="Calibri" w:eastAsia="Helvetica Neue" w:hAnsi="Calibri" w:cs="Calibri"/>
          <w:b/>
          <w:sz w:val="26"/>
          <w:szCs w:val="26"/>
        </w:rPr>
      </w:pPr>
      <w:r w:rsidRPr="0021002E">
        <w:rPr>
          <w:rFonts w:ascii="Calibri" w:eastAsia="Helvetica Neue" w:hAnsi="Calibri" w:cs="Calibri"/>
          <w:b/>
          <w:sz w:val="20"/>
          <w:szCs w:val="20"/>
        </w:rPr>
        <w:t>(</w:t>
      </w:r>
      <w:r w:rsidRPr="0021002E">
        <w:rPr>
          <w:rFonts w:ascii="Calibri" w:eastAsia="Helvetica Neue" w:hAnsi="Calibri" w:cs="Calibri"/>
          <w:bCs/>
          <w:i/>
          <w:sz w:val="20"/>
          <w:szCs w:val="20"/>
        </w:rPr>
        <w:t>Modified</w:t>
      </w:r>
      <w:r w:rsidR="00E32D46">
        <w:rPr>
          <w:rFonts w:ascii="Calibri" w:eastAsia="Helvetica Neue" w:hAnsi="Calibri" w:cs="Calibri"/>
          <w:bCs/>
          <w:i/>
          <w:sz w:val="20"/>
          <w:szCs w:val="20"/>
        </w:rPr>
        <w:t xml:space="preserve"> with permission</w:t>
      </w:r>
      <w:r w:rsidRPr="0021002E">
        <w:rPr>
          <w:rFonts w:ascii="Calibri" w:eastAsia="Helvetica Neue" w:hAnsi="Calibri" w:cs="Calibri"/>
          <w:bCs/>
          <w:i/>
          <w:sz w:val="20"/>
          <w:szCs w:val="20"/>
        </w:rPr>
        <w:t xml:space="preserve"> from the Patient and Public Engagement Evaluation Toolkit Project</w:t>
      </w:r>
      <w:r w:rsidR="00E32D46">
        <w:rPr>
          <w:rFonts w:ascii="Calibri" w:eastAsia="Helvetica Neue" w:hAnsi="Calibri" w:cs="Calibri"/>
          <w:bCs/>
          <w:i/>
          <w:sz w:val="20"/>
          <w:szCs w:val="20"/>
        </w:rPr>
        <w:t xml:space="preserve"> -</w:t>
      </w:r>
      <w:r w:rsidRPr="0021002E">
        <w:rPr>
          <w:rFonts w:ascii="Calibri" w:eastAsia="Helvetica Neue" w:hAnsi="Calibri" w:cs="Calibri"/>
          <w:b/>
          <w:sz w:val="20"/>
          <w:szCs w:val="20"/>
        </w:rPr>
        <w:t xml:space="preserve"> </w:t>
      </w:r>
      <w:r w:rsidRPr="0021002E">
        <w:rPr>
          <w:rFonts w:ascii="Calibri" w:eastAsia="Helvetica Neue" w:hAnsi="Calibri" w:cs="Calibri"/>
          <w:bCs/>
          <w:i/>
          <w:sz w:val="20"/>
          <w:szCs w:val="20"/>
        </w:rPr>
        <w:t>Boivin et al, 2018)</w:t>
      </w:r>
    </w:p>
    <w:p w14:paraId="222D0195" w14:textId="77777777" w:rsidR="00E32D46" w:rsidRDefault="00E32D46" w:rsidP="005163EB">
      <w:pPr>
        <w:pBdr>
          <w:top w:val="nil"/>
          <w:left w:val="nil"/>
          <w:bottom w:val="nil"/>
          <w:right w:val="nil"/>
          <w:between w:val="nil"/>
        </w:pBdr>
        <w:rPr>
          <w:rFonts w:ascii="Calibri" w:eastAsia="Helvetica Neue" w:hAnsi="Calibri" w:cs="Calibri"/>
        </w:rPr>
      </w:pPr>
    </w:p>
    <w:p w14:paraId="67C9FF18" w14:textId="6DB3B4D3" w:rsidR="005163EB" w:rsidRPr="0021002E" w:rsidRDefault="005163EB" w:rsidP="005163EB">
      <w:pPr>
        <w:pBdr>
          <w:top w:val="nil"/>
          <w:left w:val="nil"/>
          <w:bottom w:val="nil"/>
          <w:right w:val="nil"/>
          <w:between w:val="nil"/>
        </w:pBdr>
        <w:rPr>
          <w:rFonts w:ascii="Calibri" w:eastAsia="Helvetica Neue" w:hAnsi="Calibri" w:cs="Calibri"/>
        </w:rPr>
      </w:pPr>
      <w:r w:rsidRPr="0021002E">
        <w:rPr>
          <w:rFonts w:ascii="Calibri" w:eastAsia="Helvetica Neue" w:hAnsi="Calibri" w:cs="Calibri"/>
        </w:rPr>
        <w:t>Four criteria domains are defined</w:t>
      </w:r>
      <w:r w:rsidR="006F65DD">
        <w:rPr>
          <w:rFonts w:ascii="Calibri" w:eastAsia="Helvetica Neue" w:hAnsi="Calibri" w:cs="Calibri"/>
        </w:rPr>
        <w:t>:</w:t>
      </w:r>
    </w:p>
    <w:p w14:paraId="4B4C2E49" w14:textId="77777777" w:rsidR="005163EB" w:rsidRPr="0021002E" w:rsidRDefault="005163EB" w:rsidP="005163EB">
      <w:pPr>
        <w:widowControl w:val="0"/>
        <w:numPr>
          <w:ilvl w:val="0"/>
          <w:numId w:val="10"/>
        </w:numPr>
        <w:pBdr>
          <w:top w:val="nil"/>
          <w:left w:val="nil"/>
          <w:bottom w:val="nil"/>
          <w:right w:val="nil"/>
          <w:between w:val="nil"/>
        </w:pBdr>
        <w:tabs>
          <w:tab w:val="left" w:pos="220"/>
          <w:tab w:val="left" w:pos="720"/>
        </w:tabs>
        <w:spacing w:after="0" w:line="240" w:lineRule="auto"/>
        <w:rPr>
          <w:rFonts w:ascii="Calibri" w:hAnsi="Calibri" w:cs="Calibri"/>
          <w:color w:val="000000"/>
          <w:highlight w:val="white"/>
        </w:rPr>
      </w:pPr>
      <w:r w:rsidRPr="0021002E">
        <w:rPr>
          <w:rFonts w:ascii="Calibri" w:eastAsia="Helvetica Neue" w:hAnsi="Calibri" w:cs="Calibri"/>
          <w:b/>
        </w:rPr>
        <w:t>Scientific Rigor:</w:t>
      </w:r>
      <w:r w:rsidRPr="0021002E">
        <w:rPr>
          <w:rFonts w:ascii="Calibri" w:eastAsia="Helvetica Neue" w:hAnsi="Calibri" w:cs="Calibri"/>
        </w:rPr>
        <w:t xml:space="preserve"> Was the development of the tool scientifically rigorous and based on existing evidence pertaining to health research partnership outcome and impact assessment?</w:t>
      </w:r>
    </w:p>
    <w:p w14:paraId="449875F2" w14:textId="77777777" w:rsidR="005163EB" w:rsidRPr="0021002E" w:rsidRDefault="005163EB" w:rsidP="005163EB">
      <w:pPr>
        <w:widowControl w:val="0"/>
        <w:numPr>
          <w:ilvl w:val="0"/>
          <w:numId w:val="10"/>
        </w:numPr>
        <w:pBdr>
          <w:top w:val="nil"/>
          <w:left w:val="nil"/>
          <w:bottom w:val="nil"/>
          <w:right w:val="nil"/>
          <w:between w:val="nil"/>
        </w:pBdr>
        <w:tabs>
          <w:tab w:val="left" w:pos="220"/>
          <w:tab w:val="left" w:pos="720"/>
        </w:tabs>
        <w:spacing w:after="0" w:line="240" w:lineRule="auto"/>
        <w:rPr>
          <w:rFonts w:ascii="Calibri" w:eastAsia="Helvetica Neue" w:hAnsi="Calibri" w:cs="Calibri"/>
          <w:color w:val="000000"/>
        </w:rPr>
      </w:pPr>
      <w:r w:rsidRPr="0021002E">
        <w:rPr>
          <w:rFonts w:ascii="Calibri" w:eastAsia="Helvetica Neue" w:hAnsi="Calibri" w:cs="Calibri"/>
          <w:b/>
        </w:rPr>
        <w:t>Partner Perspective:</w:t>
      </w:r>
      <w:r w:rsidRPr="0021002E">
        <w:rPr>
          <w:rFonts w:ascii="Calibri" w:eastAsia="Helvetica Neue" w:hAnsi="Calibri" w:cs="Calibri"/>
        </w:rPr>
        <w:t xml:space="preserve"> Does the tool take into account partner views in its development/modification, use, evaluation and/or validation?</w:t>
      </w:r>
    </w:p>
    <w:p w14:paraId="27F18D12" w14:textId="77777777" w:rsidR="005163EB" w:rsidRPr="0021002E" w:rsidRDefault="005163EB" w:rsidP="005163EB">
      <w:pPr>
        <w:widowControl w:val="0"/>
        <w:numPr>
          <w:ilvl w:val="0"/>
          <w:numId w:val="10"/>
        </w:numPr>
        <w:pBdr>
          <w:top w:val="nil"/>
          <w:left w:val="nil"/>
          <w:bottom w:val="nil"/>
          <w:right w:val="nil"/>
          <w:between w:val="nil"/>
        </w:pBdr>
        <w:tabs>
          <w:tab w:val="left" w:pos="220"/>
          <w:tab w:val="left" w:pos="720"/>
        </w:tabs>
        <w:spacing w:after="0" w:line="240" w:lineRule="auto"/>
        <w:rPr>
          <w:rFonts w:ascii="Calibri" w:eastAsia="Helvetica Neue" w:hAnsi="Calibri" w:cs="Calibri"/>
          <w:color w:val="000000"/>
        </w:rPr>
      </w:pPr>
      <w:r w:rsidRPr="0021002E">
        <w:rPr>
          <w:rFonts w:ascii="Calibri" w:eastAsia="Helvetica Neue" w:hAnsi="Calibri" w:cs="Calibri"/>
          <w:b/>
        </w:rPr>
        <w:t>Comprehensiveness:</w:t>
      </w:r>
      <w:r w:rsidRPr="0021002E">
        <w:rPr>
          <w:rFonts w:ascii="Calibri" w:eastAsia="Helvetica Neue" w:hAnsi="Calibri" w:cs="Calibri"/>
        </w:rPr>
        <w:t xml:space="preserve"> Does the tool comprehensively assess the context, process, outcomes and/or impacts of health research partnerships?</w:t>
      </w:r>
    </w:p>
    <w:p w14:paraId="78BDC24E" w14:textId="77777777" w:rsidR="005163EB" w:rsidRPr="0021002E" w:rsidRDefault="005163EB" w:rsidP="005163EB">
      <w:pPr>
        <w:widowControl w:val="0"/>
        <w:numPr>
          <w:ilvl w:val="0"/>
          <w:numId w:val="10"/>
        </w:numPr>
        <w:pBdr>
          <w:top w:val="nil"/>
          <w:left w:val="nil"/>
          <w:bottom w:val="nil"/>
          <w:right w:val="nil"/>
          <w:between w:val="nil"/>
        </w:pBdr>
        <w:tabs>
          <w:tab w:val="left" w:pos="220"/>
          <w:tab w:val="left" w:pos="720"/>
        </w:tabs>
        <w:spacing w:after="0" w:line="240" w:lineRule="auto"/>
        <w:rPr>
          <w:rFonts w:ascii="Calibri" w:hAnsi="Calibri" w:cs="Calibri"/>
          <w:color w:val="000000"/>
          <w:highlight w:val="white"/>
        </w:rPr>
      </w:pPr>
      <w:r w:rsidRPr="0021002E">
        <w:rPr>
          <w:rFonts w:ascii="Calibri" w:eastAsia="Helvetica Neue" w:hAnsi="Calibri" w:cs="Calibri"/>
          <w:b/>
        </w:rPr>
        <w:t>Usability:</w:t>
      </w:r>
      <w:r w:rsidRPr="0021002E">
        <w:rPr>
          <w:rFonts w:ascii="Calibri" w:eastAsia="Helvetica Neue" w:hAnsi="Calibri" w:cs="Calibri"/>
        </w:rPr>
        <w:t xml:space="preserve"> Is the tool easy to use?</w:t>
      </w:r>
    </w:p>
    <w:p w14:paraId="22D41137" w14:textId="77777777" w:rsidR="005163EB" w:rsidRPr="0021002E" w:rsidRDefault="005163EB" w:rsidP="005163EB">
      <w:pPr>
        <w:widowControl w:val="0"/>
        <w:pBdr>
          <w:top w:val="nil"/>
          <w:left w:val="nil"/>
          <w:bottom w:val="nil"/>
          <w:right w:val="nil"/>
          <w:between w:val="nil"/>
        </w:pBdr>
        <w:tabs>
          <w:tab w:val="left" w:pos="220"/>
          <w:tab w:val="left" w:pos="720"/>
        </w:tabs>
        <w:spacing w:after="0" w:line="240" w:lineRule="auto"/>
        <w:ind w:left="720"/>
        <w:rPr>
          <w:rFonts w:ascii="Calibri" w:hAnsi="Calibri" w:cs="Calibri"/>
          <w:color w:val="000000"/>
          <w:highlight w:val="white"/>
        </w:rPr>
      </w:pPr>
    </w:p>
    <w:p w14:paraId="7964ACE1" w14:textId="77777777" w:rsidR="006F65DD" w:rsidRDefault="005163EB" w:rsidP="005163EB">
      <w:pPr>
        <w:widowControl w:val="0"/>
        <w:pBdr>
          <w:top w:val="nil"/>
          <w:left w:val="nil"/>
          <w:bottom w:val="nil"/>
          <w:right w:val="nil"/>
          <w:between w:val="nil"/>
        </w:pBdr>
        <w:tabs>
          <w:tab w:val="left" w:pos="220"/>
          <w:tab w:val="left" w:pos="720"/>
        </w:tabs>
        <w:rPr>
          <w:rFonts w:ascii="Calibri" w:eastAsia="Helvetica Neue" w:hAnsi="Calibri" w:cs="Calibri"/>
          <w:highlight w:val="white"/>
        </w:rPr>
      </w:pPr>
      <w:r w:rsidRPr="0021002E">
        <w:rPr>
          <w:rFonts w:ascii="Calibri" w:eastAsia="Helvetica Neue" w:hAnsi="Calibri" w:cs="Calibri"/>
          <w:highlight w:val="white"/>
        </w:rPr>
        <w:t xml:space="preserve">Each criterion has 5 question items. </w:t>
      </w:r>
    </w:p>
    <w:p w14:paraId="3CA52D98" w14:textId="78E80DC1" w:rsidR="005163EB" w:rsidRPr="0021002E" w:rsidRDefault="005163EB" w:rsidP="005163EB">
      <w:pPr>
        <w:widowControl w:val="0"/>
        <w:pBdr>
          <w:top w:val="nil"/>
          <w:left w:val="nil"/>
          <w:bottom w:val="nil"/>
          <w:right w:val="nil"/>
          <w:between w:val="nil"/>
        </w:pBdr>
        <w:tabs>
          <w:tab w:val="left" w:pos="220"/>
          <w:tab w:val="left" w:pos="720"/>
        </w:tabs>
        <w:rPr>
          <w:rFonts w:ascii="Calibri" w:eastAsia="Helvetica Neue" w:hAnsi="Calibri" w:cs="Calibri"/>
          <w:highlight w:val="white"/>
        </w:rPr>
      </w:pPr>
      <w:r w:rsidRPr="0021002E">
        <w:rPr>
          <w:rFonts w:ascii="Calibri" w:eastAsia="Helvetica Neue" w:hAnsi="Calibri" w:cs="Calibri"/>
          <w:highlight w:val="white"/>
        </w:rPr>
        <w:t>Score 1 point per item if the answer is YES, score 0 if the answer is NO or CANNOT ANSWER.</w:t>
      </w:r>
    </w:p>
    <w:tbl>
      <w:tblPr>
        <w:tblStyle w:val="TableGrid"/>
        <w:tblW w:w="9067" w:type="dxa"/>
        <w:tblLook w:val="04A0" w:firstRow="1" w:lastRow="0" w:firstColumn="1" w:lastColumn="0" w:noHBand="0" w:noVBand="1"/>
      </w:tblPr>
      <w:tblGrid>
        <w:gridCol w:w="704"/>
        <w:gridCol w:w="3544"/>
        <w:gridCol w:w="4819"/>
      </w:tblGrid>
      <w:tr w:rsidR="005163EB" w:rsidRPr="0021002E" w14:paraId="4E6D2FC1" w14:textId="77777777" w:rsidTr="001260B8">
        <w:tc>
          <w:tcPr>
            <w:tcW w:w="704" w:type="dxa"/>
          </w:tcPr>
          <w:p w14:paraId="27D2E60E" w14:textId="77777777" w:rsidR="005163EB" w:rsidRPr="0021002E" w:rsidRDefault="005163EB" w:rsidP="001260B8">
            <w:pPr>
              <w:widowControl w:val="0"/>
              <w:tabs>
                <w:tab w:val="left" w:pos="220"/>
                <w:tab w:val="left" w:pos="720"/>
              </w:tabs>
              <w:rPr>
                <w:rFonts w:ascii="Calibri" w:eastAsia="Helvetica Neue" w:hAnsi="Calibri" w:cs="Calibri"/>
                <w:b/>
              </w:rPr>
            </w:pPr>
          </w:p>
        </w:tc>
        <w:tc>
          <w:tcPr>
            <w:tcW w:w="3544" w:type="dxa"/>
          </w:tcPr>
          <w:p w14:paraId="60D065A6" w14:textId="77777777" w:rsidR="005163EB" w:rsidRPr="0021002E" w:rsidRDefault="005163EB" w:rsidP="001260B8">
            <w:pPr>
              <w:widowControl w:val="0"/>
              <w:tabs>
                <w:tab w:val="left" w:pos="220"/>
                <w:tab w:val="left" w:pos="720"/>
              </w:tabs>
              <w:rPr>
                <w:rFonts w:ascii="Calibri" w:eastAsia="Helvetica Neue" w:hAnsi="Calibri" w:cs="Calibri"/>
                <w:b/>
              </w:rPr>
            </w:pPr>
            <w:r w:rsidRPr="0021002E">
              <w:rPr>
                <w:rFonts w:ascii="Calibri" w:eastAsia="Helvetica Neue" w:hAnsi="Calibri" w:cs="Calibri"/>
                <w:b/>
              </w:rPr>
              <w:t>Question</w:t>
            </w:r>
          </w:p>
        </w:tc>
        <w:tc>
          <w:tcPr>
            <w:tcW w:w="4819" w:type="dxa"/>
          </w:tcPr>
          <w:p w14:paraId="35D884D8" w14:textId="77777777" w:rsidR="005163EB" w:rsidRPr="0021002E" w:rsidRDefault="005163EB" w:rsidP="001260B8">
            <w:pPr>
              <w:widowControl w:val="0"/>
              <w:tabs>
                <w:tab w:val="left" w:pos="220"/>
                <w:tab w:val="left" w:pos="720"/>
              </w:tabs>
              <w:rPr>
                <w:rFonts w:ascii="Calibri" w:eastAsia="Helvetica Neue" w:hAnsi="Calibri" w:cs="Calibri"/>
                <w:b/>
              </w:rPr>
            </w:pPr>
            <w:r w:rsidRPr="0021002E">
              <w:rPr>
                <w:rFonts w:ascii="Calibri" w:eastAsia="Helvetica Neue" w:hAnsi="Calibri" w:cs="Calibri"/>
                <w:b/>
              </w:rPr>
              <w:t>Notes</w:t>
            </w:r>
          </w:p>
        </w:tc>
      </w:tr>
      <w:tr w:rsidR="005163EB" w:rsidRPr="0021002E" w14:paraId="6DDAB0DF" w14:textId="77777777" w:rsidTr="001260B8">
        <w:tc>
          <w:tcPr>
            <w:tcW w:w="9067" w:type="dxa"/>
            <w:gridSpan w:val="3"/>
            <w:vAlign w:val="center"/>
          </w:tcPr>
          <w:p w14:paraId="4DCDDE6C"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b/>
                <w:bCs/>
                <w:iCs/>
              </w:rPr>
            </w:pPr>
            <w:r w:rsidRPr="0021002E">
              <w:rPr>
                <w:rFonts w:ascii="Calibri" w:eastAsia="Helvetica Neue" w:hAnsi="Calibri" w:cs="Calibri"/>
                <w:b/>
                <w:bCs/>
                <w:iCs/>
              </w:rPr>
              <w:t>Scientific Rigor (SR)</w:t>
            </w:r>
          </w:p>
        </w:tc>
      </w:tr>
      <w:tr w:rsidR="005163EB" w:rsidRPr="0021002E" w14:paraId="7BD1C6B7" w14:textId="77777777" w:rsidTr="001260B8">
        <w:tc>
          <w:tcPr>
            <w:tcW w:w="704" w:type="dxa"/>
            <w:vAlign w:val="center"/>
          </w:tcPr>
          <w:p w14:paraId="79C03A78"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rPr>
              <w:t>SR1</w:t>
            </w:r>
          </w:p>
        </w:tc>
        <w:tc>
          <w:tcPr>
            <w:tcW w:w="3544" w:type="dxa"/>
            <w:vAlign w:val="center"/>
          </w:tcPr>
          <w:p w14:paraId="5E8FF751"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rPr>
              <w:t>Is the tool based on a comprehensive literature review on the assessment of outcomes and/or impacts of health research partnerships?</w:t>
            </w:r>
          </w:p>
        </w:tc>
        <w:tc>
          <w:tcPr>
            <w:tcW w:w="4819" w:type="dxa"/>
            <w:vAlign w:val="center"/>
          </w:tcPr>
          <w:p w14:paraId="540FC3A7"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rPr>
            </w:pPr>
            <w:r w:rsidRPr="0021002E">
              <w:rPr>
                <w:rFonts w:ascii="Calibri" w:eastAsia="Helvetica Neue" w:hAnsi="Calibri" w:cs="Calibri"/>
                <w:iCs/>
              </w:rPr>
              <w:t>To answer YES, authors must cite a synthesis study (e.g., scoping, systematic, narrative review) OR report at least two electronic sources were searched, including years and databases used (e.g., Central, EMBASE, and MEDLINE).</w:t>
            </w:r>
          </w:p>
        </w:tc>
      </w:tr>
      <w:tr w:rsidR="005163EB" w:rsidRPr="0021002E" w14:paraId="28719FA1" w14:textId="77777777" w:rsidTr="001260B8">
        <w:tc>
          <w:tcPr>
            <w:tcW w:w="704" w:type="dxa"/>
            <w:vAlign w:val="center"/>
          </w:tcPr>
          <w:p w14:paraId="39C14DA5"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rPr>
              <w:t>SR2</w:t>
            </w:r>
          </w:p>
        </w:tc>
        <w:tc>
          <w:tcPr>
            <w:tcW w:w="3544" w:type="dxa"/>
            <w:vAlign w:val="center"/>
          </w:tcPr>
          <w:p w14:paraId="47CC93D3" w14:textId="77777777" w:rsidR="005163EB" w:rsidRPr="0021002E" w:rsidRDefault="005163EB" w:rsidP="001260B8">
            <w:pPr>
              <w:widowControl w:val="0"/>
              <w:pBdr>
                <w:top w:val="nil"/>
                <w:left w:val="nil"/>
                <w:bottom w:val="nil"/>
                <w:right w:val="nil"/>
                <w:between w:val="nil"/>
              </w:pBdr>
              <w:tabs>
                <w:tab w:val="left" w:pos="940"/>
                <w:tab w:val="left" w:pos="1440"/>
              </w:tabs>
              <w:rPr>
                <w:rFonts w:ascii="Calibri" w:hAnsi="Calibri" w:cs="Calibri"/>
                <w:bCs/>
              </w:rPr>
            </w:pPr>
            <w:r w:rsidRPr="0021002E">
              <w:rPr>
                <w:rFonts w:ascii="Calibri" w:eastAsia="Helvetica Neue" w:hAnsi="Calibri" w:cs="Calibri"/>
                <w:bCs/>
              </w:rPr>
              <w:t>Is the evaluation tool based on the experience/expertise of key partners?</w:t>
            </w:r>
          </w:p>
        </w:tc>
        <w:tc>
          <w:tcPr>
            <w:tcW w:w="4819" w:type="dxa"/>
            <w:vAlign w:val="center"/>
          </w:tcPr>
          <w:p w14:paraId="0E4FDA2D"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rPr>
            </w:pPr>
            <w:r w:rsidRPr="0021002E">
              <w:rPr>
                <w:rFonts w:ascii="Calibri" w:eastAsia="Helvetica Neue" w:hAnsi="Calibri" w:cs="Calibri"/>
                <w:iCs/>
              </w:rPr>
              <w:t>To answer YES, the paper must explicitly state that key partners (e.g., researchers, patients, clinicians, policy makers etc.) were consulted during the process of development or modification, use, evaluation and/or validation of the tool.</w:t>
            </w:r>
          </w:p>
        </w:tc>
      </w:tr>
      <w:tr w:rsidR="005163EB" w:rsidRPr="0021002E" w14:paraId="16B5D64C" w14:textId="77777777" w:rsidTr="001260B8">
        <w:tc>
          <w:tcPr>
            <w:tcW w:w="704" w:type="dxa"/>
            <w:vAlign w:val="center"/>
          </w:tcPr>
          <w:p w14:paraId="2A05AE91"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color w:val="000000" w:themeColor="text1"/>
              </w:rPr>
              <w:t>SR3</w:t>
            </w:r>
          </w:p>
        </w:tc>
        <w:tc>
          <w:tcPr>
            <w:tcW w:w="3544" w:type="dxa"/>
            <w:vAlign w:val="center"/>
          </w:tcPr>
          <w:p w14:paraId="3706CAAA"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color w:val="000000" w:themeColor="text1"/>
              </w:rPr>
              <w:t>Is the tool based on a conceptual/theoretical framework involving health research partnership outcomes and/or impact assessment?</w:t>
            </w:r>
          </w:p>
        </w:tc>
        <w:tc>
          <w:tcPr>
            <w:tcW w:w="4819" w:type="dxa"/>
            <w:vAlign w:val="center"/>
          </w:tcPr>
          <w:p w14:paraId="1A99BB5E"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rPr>
            </w:pPr>
            <w:r w:rsidRPr="0021002E">
              <w:rPr>
                <w:rFonts w:ascii="Calibri" w:eastAsia="Helvetica Neue" w:hAnsi="Calibri" w:cs="Calibri"/>
                <w:iCs/>
                <w:color w:val="000000" w:themeColor="text1"/>
              </w:rPr>
              <w:t>To answer YES, the framework must include or relate to the concept of health research partnership outcomes and/or impact assessment and describe how it is operationalized.</w:t>
            </w:r>
          </w:p>
        </w:tc>
      </w:tr>
      <w:tr w:rsidR="005163EB" w:rsidRPr="0021002E" w14:paraId="6CC58F71" w14:textId="77777777" w:rsidTr="001260B8">
        <w:tc>
          <w:tcPr>
            <w:tcW w:w="704" w:type="dxa"/>
            <w:vAlign w:val="center"/>
          </w:tcPr>
          <w:p w14:paraId="58EAF095"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color w:val="000000" w:themeColor="text1"/>
              </w:rPr>
              <w:t>SR4</w:t>
            </w:r>
          </w:p>
        </w:tc>
        <w:tc>
          <w:tcPr>
            <w:tcW w:w="3544" w:type="dxa"/>
            <w:vAlign w:val="center"/>
          </w:tcPr>
          <w:p w14:paraId="481C6F34" w14:textId="77777777" w:rsidR="005163EB" w:rsidRPr="0021002E" w:rsidRDefault="005163EB" w:rsidP="001260B8">
            <w:pPr>
              <w:widowControl w:val="0"/>
              <w:tabs>
                <w:tab w:val="left" w:pos="220"/>
                <w:tab w:val="left" w:pos="720"/>
              </w:tabs>
              <w:rPr>
                <w:rFonts w:ascii="Calibri" w:eastAsia="Helvetica Neue" w:hAnsi="Calibri" w:cs="Calibri"/>
                <w:bCs/>
              </w:rPr>
            </w:pPr>
            <w:r w:rsidRPr="0021002E">
              <w:rPr>
                <w:rFonts w:ascii="Calibri" w:eastAsia="Helvetica Neue" w:hAnsi="Calibri" w:cs="Calibri"/>
                <w:bCs/>
                <w:color w:val="000000" w:themeColor="text1"/>
              </w:rPr>
              <w:t>Was the tool tested for validity (i.e., the tool evaluates what it is purported to evaluate)?</w:t>
            </w:r>
          </w:p>
        </w:tc>
        <w:tc>
          <w:tcPr>
            <w:tcW w:w="4819" w:type="dxa"/>
            <w:vAlign w:val="center"/>
          </w:tcPr>
          <w:p w14:paraId="05E2E706" w14:textId="1FCF5AE6"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rPr>
            </w:pPr>
            <w:r w:rsidRPr="0021002E">
              <w:rPr>
                <w:rFonts w:ascii="Calibri" w:eastAsia="Helvetica Neue" w:hAnsi="Calibri" w:cs="Calibri"/>
                <w:iCs/>
                <w:color w:val="000000" w:themeColor="text1"/>
              </w:rPr>
              <w:t>To answer YES, the tool must have evidence for validity (any source).</w:t>
            </w:r>
          </w:p>
        </w:tc>
      </w:tr>
      <w:tr w:rsidR="005163EB" w:rsidRPr="0021002E" w14:paraId="25FE0CA5" w14:textId="77777777" w:rsidTr="001260B8">
        <w:tc>
          <w:tcPr>
            <w:tcW w:w="704" w:type="dxa"/>
            <w:vAlign w:val="center"/>
          </w:tcPr>
          <w:p w14:paraId="721CE014" w14:textId="77777777" w:rsidR="005163EB" w:rsidRPr="0021002E" w:rsidRDefault="005163EB" w:rsidP="001260B8">
            <w:pPr>
              <w:widowControl w:val="0"/>
              <w:tabs>
                <w:tab w:val="left" w:pos="220"/>
                <w:tab w:val="left" w:pos="720"/>
              </w:tabs>
              <w:rPr>
                <w:rFonts w:ascii="Calibri" w:eastAsia="Helvetica Neue" w:hAnsi="Calibri" w:cs="Calibri"/>
                <w:bCs/>
                <w:color w:val="000000" w:themeColor="text1"/>
              </w:rPr>
            </w:pPr>
            <w:r w:rsidRPr="0021002E">
              <w:rPr>
                <w:rFonts w:ascii="Calibri" w:eastAsia="Helvetica Neue" w:hAnsi="Calibri" w:cs="Calibri"/>
                <w:bCs/>
                <w:color w:val="000000" w:themeColor="text1"/>
              </w:rPr>
              <w:t>SR5</w:t>
            </w:r>
          </w:p>
        </w:tc>
        <w:tc>
          <w:tcPr>
            <w:tcW w:w="3544" w:type="dxa"/>
            <w:vAlign w:val="center"/>
          </w:tcPr>
          <w:p w14:paraId="58CD4D2F" w14:textId="77777777" w:rsidR="005163EB" w:rsidRPr="0021002E" w:rsidRDefault="005163EB" w:rsidP="001260B8">
            <w:pPr>
              <w:widowControl w:val="0"/>
              <w:tabs>
                <w:tab w:val="left" w:pos="220"/>
                <w:tab w:val="left" w:pos="720"/>
              </w:tabs>
              <w:rPr>
                <w:rFonts w:ascii="Calibri" w:eastAsia="Helvetica Neue" w:hAnsi="Calibri" w:cs="Calibri"/>
                <w:bCs/>
                <w:color w:val="000000" w:themeColor="text1"/>
              </w:rPr>
            </w:pPr>
            <w:r w:rsidRPr="0021002E">
              <w:rPr>
                <w:rFonts w:ascii="Calibri" w:eastAsia="Helvetica Neue" w:hAnsi="Calibri" w:cs="Calibri"/>
                <w:bCs/>
                <w:color w:val="000000" w:themeColor="text1"/>
              </w:rPr>
              <w:t>Was the tool tested for reliability (i.e., the tool produces stable and consistent results)?</w:t>
            </w:r>
          </w:p>
        </w:tc>
        <w:tc>
          <w:tcPr>
            <w:tcW w:w="4819" w:type="dxa"/>
            <w:vAlign w:val="center"/>
          </w:tcPr>
          <w:p w14:paraId="5716EFE5" w14:textId="70DEE558"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color w:val="000000" w:themeColor="text1"/>
              </w:rPr>
            </w:pPr>
            <w:r w:rsidRPr="0021002E">
              <w:rPr>
                <w:rFonts w:ascii="Calibri" w:eastAsia="Helvetica Neue" w:hAnsi="Calibri" w:cs="Calibri"/>
                <w:iCs/>
                <w:color w:val="000000" w:themeColor="text1"/>
              </w:rPr>
              <w:t>To answer YES, the tool must have evidence for reliability (any source).</w:t>
            </w:r>
          </w:p>
        </w:tc>
      </w:tr>
    </w:tbl>
    <w:p w14:paraId="305E3EFD" w14:textId="77777777" w:rsidR="006F65DD" w:rsidRPr="0021002E" w:rsidRDefault="006F65DD" w:rsidP="005163EB">
      <w:pPr>
        <w:rPr>
          <w:rFonts w:ascii="Calibri" w:hAnsi="Calibri" w:cs="Calibri"/>
        </w:rPr>
      </w:pPr>
    </w:p>
    <w:tbl>
      <w:tblPr>
        <w:tblStyle w:val="TableGrid"/>
        <w:tblW w:w="9067" w:type="dxa"/>
        <w:tblLook w:val="04A0" w:firstRow="1" w:lastRow="0" w:firstColumn="1" w:lastColumn="0" w:noHBand="0" w:noVBand="1"/>
      </w:tblPr>
      <w:tblGrid>
        <w:gridCol w:w="704"/>
        <w:gridCol w:w="3544"/>
        <w:gridCol w:w="4819"/>
      </w:tblGrid>
      <w:tr w:rsidR="005163EB" w:rsidRPr="0021002E" w14:paraId="6769F82E" w14:textId="77777777" w:rsidTr="001260B8">
        <w:tc>
          <w:tcPr>
            <w:tcW w:w="9067" w:type="dxa"/>
            <w:gridSpan w:val="3"/>
            <w:vAlign w:val="center"/>
          </w:tcPr>
          <w:p w14:paraId="4652894C"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b/>
                <w:bCs/>
                <w:iCs/>
                <w:color w:val="000000" w:themeColor="text1"/>
              </w:rPr>
            </w:pPr>
            <w:r w:rsidRPr="0021002E">
              <w:rPr>
                <w:rFonts w:ascii="Calibri" w:eastAsia="Helvetica Neue" w:hAnsi="Calibri" w:cs="Calibri"/>
                <w:b/>
                <w:bCs/>
                <w:iCs/>
                <w:color w:val="000000" w:themeColor="text1"/>
              </w:rPr>
              <w:lastRenderedPageBreak/>
              <w:t>Partner Perspective (PP)</w:t>
            </w:r>
          </w:p>
        </w:tc>
      </w:tr>
      <w:tr w:rsidR="005163EB" w:rsidRPr="0021002E" w14:paraId="78A95207" w14:textId="77777777" w:rsidTr="001260B8">
        <w:tc>
          <w:tcPr>
            <w:tcW w:w="704" w:type="dxa"/>
            <w:vAlign w:val="center"/>
          </w:tcPr>
          <w:p w14:paraId="6762F92A"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PP1</w:t>
            </w:r>
          </w:p>
        </w:tc>
        <w:tc>
          <w:tcPr>
            <w:tcW w:w="3544" w:type="dxa"/>
            <w:vAlign w:val="center"/>
          </w:tcPr>
          <w:p w14:paraId="5AFDB525" w14:textId="77777777" w:rsidR="005163EB" w:rsidRPr="0021002E" w:rsidRDefault="005163EB" w:rsidP="001260B8">
            <w:pPr>
              <w:widowControl w:val="0"/>
              <w:pBdr>
                <w:top w:val="nil"/>
                <w:left w:val="nil"/>
                <w:bottom w:val="nil"/>
                <w:right w:val="nil"/>
                <w:between w:val="nil"/>
              </w:pBdr>
              <w:tabs>
                <w:tab w:val="left" w:pos="940"/>
                <w:tab w:val="left" w:pos="1440"/>
              </w:tabs>
              <w:ind w:left="38" w:hanging="38"/>
              <w:rPr>
                <w:rFonts w:ascii="Calibri" w:eastAsia="Helvetica Neue" w:hAnsi="Calibri" w:cs="Calibri"/>
                <w:color w:val="000000" w:themeColor="text1"/>
              </w:rPr>
            </w:pPr>
            <w:r w:rsidRPr="0021002E">
              <w:rPr>
                <w:rFonts w:ascii="Calibri" w:eastAsia="Helvetica Neue" w:hAnsi="Calibri" w:cs="Calibri"/>
                <w:color w:val="000000" w:themeColor="text1"/>
              </w:rPr>
              <w:t>Were partners involved as co-designers in the development or modification, use, evaluation and/or validation of the tool?</w:t>
            </w:r>
          </w:p>
        </w:tc>
        <w:tc>
          <w:tcPr>
            <w:tcW w:w="4819" w:type="dxa"/>
            <w:vAlign w:val="center"/>
          </w:tcPr>
          <w:p w14:paraId="521B3411"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color w:val="000000" w:themeColor="text1"/>
              </w:rPr>
            </w:pPr>
            <w:r w:rsidRPr="0021002E">
              <w:rPr>
                <w:rFonts w:ascii="Calibri" w:eastAsia="Helvetica Neue" w:hAnsi="Calibri" w:cs="Calibri"/>
                <w:iCs/>
                <w:color w:val="000000" w:themeColor="text1"/>
                <w:highlight w:val="white"/>
              </w:rPr>
              <w:t>To answer YES, partners must have been co-designers during any stage of the</w:t>
            </w:r>
            <w:r w:rsidRPr="0021002E">
              <w:rPr>
                <w:rFonts w:ascii="Calibri" w:eastAsia="Helvetica Neue" w:hAnsi="Calibri" w:cs="Calibri"/>
                <w:iCs/>
                <w:color w:val="000000" w:themeColor="text1"/>
              </w:rPr>
              <w:t xml:space="preserve"> development/modification, use, evaluation and/or validation</w:t>
            </w:r>
            <w:r w:rsidRPr="0021002E">
              <w:rPr>
                <w:rFonts w:ascii="Calibri" w:eastAsia="Helvetica Neue" w:hAnsi="Calibri" w:cs="Calibri"/>
                <w:iCs/>
                <w:color w:val="000000" w:themeColor="text1"/>
                <w:highlight w:val="white"/>
              </w:rPr>
              <w:t xml:space="preserve"> of the tool.</w:t>
            </w:r>
          </w:p>
        </w:tc>
      </w:tr>
      <w:tr w:rsidR="005163EB" w:rsidRPr="0021002E" w14:paraId="1551C657" w14:textId="77777777" w:rsidTr="001260B8">
        <w:tc>
          <w:tcPr>
            <w:tcW w:w="704" w:type="dxa"/>
            <w:vAlign w:val="center"/>
          </w:tcPr>
          <w:p w14:paraId="12BCDF4A"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PP2</w:t>
            </w:r>
          </w:p>
        </w:tc>
        <w:tc>
          <w:tcPr>
            <w:tcW w:w="3544" w:type="dxa"/>
            <w:vAlign w:val="center"/>
          </w:tcPr>
          <w:p w14:paraId="72CEE063"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highlight w:val="white"/>
              </w:rPr>
              <w:t>Is the tool designed to be self-administered by partners?</w:t>
            </w:r>
          </w:p>
        </w:tc>
        <w:tc>
          <w:tcPr>
            <w:tcW w:w="4819" w:type="dxa"/>
            <w:vAlign w:val="center"/>
          </w:tcPr>
          <w:p w14:paraId="05833340"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color w:val="000000" w:themeColor="text1"/>
              </w:rPr>
            </w:pPr>
            <w:r w:rsidRPr="0021002E">
              <w:rPr>
                <w:rFonts w:ascii="Calibri" w:eastAsia="Helvetica Neue" w:hAnsi="Calibri" w:cs="Calibri"/>
                <w:iCs/>
                <w:color w:val="000000" w:themeColor="text1"/>
                <w:highlight w:val="white"/>
              </w:rPr>
              <w:t>To answer YES, relevant partners must be explicitly identified as the target users of the tool.</w:t>
            </w:r>
          </w:p>
        </w:tc>
      </w:tr>
      <w:tr w:rsidR="005163EB" w:rsidRPr="0021002E" w14:paraId="08455D56" w14:textId="77777777" w:rsidTr="001260B8">
        <w:tc>
          <w:tcPr>
            <w:tcW w:w="704" w:type="dxa"/>
            <w:vAlign w:val="center"/>
          </w:tcPr>
          <w:p w14:paraId="7D32B1E5"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PP3</w:t>
            </w:r>
          </w:p>
        </w:tc>
        <w:tc>
          <w:tcPr>
            <w:tcW w:w="3544" w:type="dxa"/>
            <w:vAlign w:val="center"/>
          </w:tcPr>
          <w:p w14:paraId="1CDFAA89"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highlight w:val="white"/>
              </w:rPr>
              <w:t xml:space="preserve">Does the tool explicitly state that </w:t>
            </w:r>
            <w:r w:rsidRPr="0021002E">
              <w:rPr>
                <w:rFonts w:ascii="Calibri" w:eastAsia="Helvetica Neue" w:hAnsi="Calibri" w:cs="Calibri"/>
                <w:color w:val="000000" w:themeColor="text1"/>
              </w:rPr>
              <w:t>partnership outcome and impact assessment results must be reported back to partners?</w:t>
            </w:r>
          </w:p>
        </w:tc>
        <w:tc>
          <w:tcPr>
            <w:tcW w:w="4819" w:type="dxa"/>
            <w:vAlign w:val="center"/>
          </w:tcPr>
          <w:p w14:paraId="4B9E057D" w14:textId="77777777"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color w:val="000000" w:themeColor="text1"/>
              </w:rPr>
            </w:pPr>
            <w:r w:rsidRPr="0021002E">
              <w:rPr>
                <w:rFonts w:ascii="Calibri" w:eastAsia="Helvetica Neue" w:hAnsi="Calibri" w:cs="Calibri"/>
                <w:iCs/>
                <w:color w:val="000000" w:themeColor="text1"/>
                <w:highlight w:val="white"/>
              </w:rPr>
              <w:t>To answer YES, there must be an explicit statement that results will be communicated back to partners.</w:t>
            </w:r>
          </w:p>
        </w:tc>
      </w:tr>
      <w:tr w:rsidR="005163EB" w:rsidRPr="0021002E" w14:paraId="205C6C0A" w14:textId="77777777" w:rsidTr="001260B8">
        <w:tc>
          <w:tcPr>
            <w:tcW w:w="704" w:type="dxa"/>
            <w:vAlign w:val="center"/>
          </w:tcPr>
          <w:p w14:paraId="681A664F"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PP4</w:t>
            </w:r>
          </w:p>
        </w:tc>
        <w:tc>
          <w:tcPr>
            <w:tcW w:w="3544" w:type="dxa"/>
            <w:vAlign w:val="center"/>
          </w:tcPr>
          <w:p w14:paraId="57D3DC22" w14:textId="77777777" w:rsidR="005163EB" w:rsidRPr="0021002E" w:rsidRDefault="005163EB" w:rsidP="001260B8">
            <w:pPr>
              <w:widowControl w:val="0"/>
              <w:pBdr>
                <w:top w:val="nil"/>
                <w:left w:val="nil"/>
                <w:bottom w:val="nil"/>
                <w:right w:val="nil"/>
                <w:between w:val="nil"/>
              </w:pBdr>
              <w:tabs>
                <w:tab w:val="left" w:pos="220"/>
                <w:tab w:val="left" w:pos="720"/>
              </w:tabs>
              <w:ind w:left="38" w:hanging="38"/>
              <w:rPr>
                <w:rFonts w:ascii="Calibri" w:eastAsia="Helvetica Neue" w:hAnsi="Calibri" w:cs="Calibri"/>
                <w:color w:val="000000" w:themeColor="text1"/>
                <w:highlight w:val="white"/>
              </w:rPr>
            </w:pPr>
            <w:r w:rsidRPr="0021002E">
              <w:rPr>
                <w:rFonts w:ascii="Calibri" w:eastAsia="Helvetica Neue" w:hAnsi="Calibri" w:cs="Calibri"/>
                <w:color w:val="000000" w:themeColor="text1"/>
                <w:highlight w:val="white"/>
              </w:rPr>
              <w:t>Was the tool specifically designed to assess level of involvement among partners in health research partnerships?</w:t>
            </w:r>
          </w:p>
        </w:tc>
        <w:tc>
          <w:tcPr>
            <w:tcW w:w="4819" w:type="dxa"/>
            <w:vAlign w:val="center"/>
          </w:tcPr>
          <w:p w14:paraId="75B0F2B8" w14:textId="5EF5468A" w:rsidR="005163EB" w:rsidRPr="0021002E" w:rsidRDefault="005163EB" w:rsidP="001260B8">
            <w:pPr>
              <w:widowControl w:val="0"/>
              <w:pBdr>
                <w:top w:val="nil"/>
                <w:left w:val="nil"/>
                <w:bottom w:val="nil"/>
                <w:right w:val="nil"/>
                <w:between w:val="nil"/>
              </w:pBdr>
              <w:tabs>
                <w:tab w:val="left" w:pos="220"/>
                <w:tab w:val="left" w:pos="720"/>
              </w:tabs>
              <w:ind w:left="33"/>
              <w:rPr>
                <w:rFonts w:ascii="Calibri" w:eastAsia="Helvetica Neue" w:hAnsi="Calibri" w:cs="Calibri"/>
                <w:iCs/>
                <w:color w:val="000000" w:themeColor="text1"/>
              </w:rPr>
            </w:pPr>
            <w:r w:rsidRPr="0021002E">
              <w:rPr>
                <w:rFonts w:ascii="Calibri" w:eastAsia="Helvetica Neue" w:hAnsi="Calibri" w:cs="Calibri"/>
                <w:iCs/>
                <w:color w:val="000000" w:themeColor="text1"/>
                <w:highlight w:val="white"/>
              </w:rPr>
              <w:t>To answer YES, there must be a clear statement that the tool assesses the level of partner involvement (</w:t>
            </w:r>
            <w:r w:rsidR="006A26E7">
              <w:rPr>
                <w:rFonts w:ascii="Calibri" w:eastAsia="Helvetica Neue" w:hAnsi="Calibri" w:cs="Calibri"/>
                <w:iCs/>
                <w:color w:val="000000" w:themeColor="text1"/>
                <w:highlight w:val="white"/>
              </w:rPr>
              <w:t xml:space="preserve">e.g., </w:t>
            </w:r>
            <w:r w:rsidRPr="0021002E">
              <w:rPr>
                <w:rFonts w:ascii="Calibri" w:eastAsia="Helvetica Neue" w:hAnsi="Calibri" w:cs="Calibri"/>
                <w:iCs/>
                <w:color w:val="000000" w:themeColor="text1"/>
                <w:highlight w:val="white"/>
              </w:rPr>
              <w:t>on the IAP2 spectrum or other level of involvement scale).</w:t>
            </w:r>
          </w:p>
        </w:tc>
      </w:tr>
      <w:tr w:rsidR="005163EB" w:rsidRPr="0021002E" w14:paraId="290740BC" w14:textId="77777777" w:rsidTr="001260B8">
        <w:tc>
          <w:tcPr>
            <w:tcW w:w="704" w:type="dxa"/>
            <w:vAlign w:val="center"/>
          </w:tcPr>
          <w:p w14:paraId="14A98464"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PP5</w:t>
            </w:r>
          </w:p>
        </w:tc>
        <w:tc>
          <w:tcPr>
            <w:tcW w:w="3544" w:type="dxa"/>
            <w:vAlign w:val="center"/>
          </w:tcPr>
          <w:p w14:paraId="4648B21D"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highlight w:val="white"/>
              </w:rPr>
              <w:t>Does the tool capture the influence of partners? (e.g., the extent to which partners influenced the process, final decisions, etc.)</w:t>
            </w:r>
          </w:p>
        </w:tc>
        <w:tc>
          <w:tcPr>
            <w:tcW w:w="4819" w:type="dxa"/>
            <w:vAlign w:val="center"/>
          </w:tcPr>
          <w:p w14:paraId="6DE5EECE"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highlight w:val="white"/>
              </w:rPr>
              <w:t>To answer YES, the tool must ask at least one question about partners’ perceptions of partnership member’s influence.</w:t>
            </w:r>
          </w:p>
        </w:tc>
      </w:tr>
    </w:tbl>
    <w:p w14:paraId="2AA332BF" w14:textId="77777777" w:rsidR="006F65DD" w:rsidRDefault="006F65DD"/>
    <w:tbl>
      <w:tblPr>
        <w:tblStyle w:val="TableGrid"/>
        <w:tblW w:w="9067" w:type="dxa"/>
        <w:tblLook w:val="04A0" w:firstRow="1" w:lastRow="0" w:firstColumn="1" w:lastColumn="0" w:noHBand="0" w:noVBand="1"/>
      </w:tblPr>
      <w:tblGrid>
        <w:gridCol w:w="704"/>
        <w:gridCol w:w="3544"/>
        <w:gridCol w:w="4819"/>
      </w:tblGrid>
      <w:tr w:rsidR="005163EB" w:rsidRPr="0021002E" w14:paraId="5E4A9B5B" w14:textId="77777777" w:rsidTr="001260B8">
        <w:tc>
          <w:tcPr>
            <w:tcW w:w="9067" w:type="dxa"/>
            <w:gridSpan w:val="3"/>
            <w:vAlign w:val="center"/>
          </w:tcPr>
          <w:p w14:paraId="164B355B"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b/>
                <w:bCs/>
                <w:iCs/>
                <w:color w:val="000000" w:themeColor="text1"/>
                <w:highlight w:val="white"/>
              </w:rPr>
            </w:pPr>
            <w:r w:rsidRPr="0021002E">
              <w:rPr>
                <w:rFonts w:ascii="Calibri" w:eastAsia="Helvetica Neue" w:hAnsi="Calibri" w:cs="Calibri"/>
                <w:b/>
                <w:bCs/>
                <w:iCs/>
                <w:color w:val="000000" w:themeColor="text1"/>
                <w:highlight w:val="white"/>
              </w:rPr>
              <w:t>Comprehensiveness (C)</w:t>
            </w:r>
          </w:p>
        </w:tc>
      </w:tr>
      <w:tr w:rsidR="005163EB" w:rsidRPr="0021002E" w14:paraId="7DDD0C5C" w14:textId="77777777" w:rsidTr="001260B8">
        <w:tc>
          <w:tcPr>
            <w:tcW w:w="704" w:type="dxa"/>
            <w:vAlign w:val="center"/>
          </w:tcPr>
          <w:p w14:paraId="6F36CDD8"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C1</w:t>
            </w:r>
          </w:p>
        </w:tc>
        <w:tc>
          <w:tcPr>
            <w:tcW w:w="3544" w:type="dxa"/>
            <w:vAlign w:val="center"/>
          </w:tcPr>
          <w:p w14:paraId="2483C4DE"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highlight w:val="white"/>
              </w:rPr>
              <w:t>Does the tool document the context of the health research partnership?</w:t>
            </w:r>
          </w:p>
        </w:tc>
        <w:tc>
          <w:tcPr>
            <w:tcW w:w="4819" w:type="dxa"/>
            <w:vAlign w:val="center"/>
          </w:tcPr>
          <w:p w14:paraId="6E24339D"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highlight w:val="white"/>
              </w:rPr>
              <w:t>To answer YES, the tool must ask at least one question about the internal and/or external partnership context (e.g., the nature of the issue).</w:t>
            </w:r>
          </w:p>
        </w:tc>
      </w:tr>
      <w:tr w:rsidR="005163EB" w:rsidRPr="0021002E" w14:paraId="3FD17B92" w14:textId="77777777" w:rsidTr="001260B8">
        <w:tc>
          <w:tcPr>
            <w:tcW w:w="704" w:type="dxa"/>
            <w:vAlign w:val="center"/>
          </w:tcPr>
          <w:p w14:paraId="24302F38"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C2</w:t>
            </w:r>
          </w:p>
        </w:tc>
        <w:tc>
          <w:tcPr>
            <w:tcW w:w="3544" w:type="dxa"/>
            <w:vAlign w:val="center"/>
          </w:tcPr>
          <w:p w14:paraId="67902C51"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highlight w:val="white"/>
              </w:rPr>
              <w:t>Does the tool assess the partnership process?</w:t>
            </w:r>
          </w:p>
        </w:tc>
        <w:tc>
          <w:tcPr>
            <w:tcW w:w="4819" w:type="dxa"/>
            <w:vAlign w:val="center"/>
          </w:tcPr>
          <w:p w14:paraId="21010960"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highlight w:val="white"/>
              </w:rPr>
              <w:t>To answer YES, the tool must have at least one question about the partnering process.</w:t>
            </w:r>
          </w:p>
        </w:tc>
      </w:tr>
      <w:tr w:rsidR="005163EB" w:rsidRPr="0021002E" w14:paraId="206AD9D8" w14:textId="77777777" w:rsidTr="001260B8">
        <w:tc>
          <w:tcPr>
            <w:tcW w:w="704" w:type="dxa"/>
            <w:vAlign w:val="center"/>
          </w:tcPr>
          <w:p w14:paraId="627E65C1"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C3</w:t>
            </w:r>
          </w:p>
        </w:tc>
        <w:tc>
          <w:tcPr>
            <w:tcW w:w="3544" w:type="dxa"/>
            <w:vAlign w:val="center"/>
          </w:tcPr>
          <w:p w14:paraId="26129586"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Does the tool document the outcome and/or impact of the health research</w:t>
            </w:r>
            <w:r w:rsidRPr="0021002E">
              <w:rPr>
                <w:rFonts w:ascii="Calibri" w:eastAsia="Helvetica Neue" w:hAnsi="Calibri" w:cs="Calibri"/>
                <w:color w:val="000000" w:themeColor="text1"/>
                <w:highlight w:val="white"/>
              </w:rPr>
              <w:t xml:space="preserve"> partnership?</w:t>
            </w:r>
          </w:p>
        </w:tc>
        <w:tc>
          <w:tcPr>
            <w:tcW w:w="4819" w:type="dxa"/>
            <w:vAlign w:val="center"/>
          </w:tcPr>
          <w:p w14:paraId="31FF0B8C" w14:textId="655F630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highlight w:val="white"/>
              </w:rPr>
              <w:t>To answer YES, the tool must have at least one question about the perceived outcomes/impacts of health research partnership</w:t>
            </w:r>
            <w:r w:rsidR="006A26E7">
              <w:rPr>
                <w:rFonts w:ascii="Calibri" w:eastAsia="Helvetica Neue" w:hAnsi="Calibri" w:cs="Calibri"/>
                <w:iCs/>
                <w:color w:val="000000" w:themeColor="text1"/>
                <w:highlight w:val="white"/>
              </w:rPr>
              <w:t>, including process and summative outcomes</w:t>
            </w:r>
            <w:r w:rsidRPr="0021002E">
              <w:rPr>
                <w:rFonts w:ascii="Calibri" w:eastAsia="Helvetica Neue" w:hAnsi="Calibri" w:cs="Calibri"/>
                <w:iCs/>
                <w:color w:val="000000" w:themeColor="text1"/>
                <w:highlight w:val="white"/>
              </w:rPr>
              <w:t>.</w:t>
            </w:r>
          </w:p>
        </w:tc>
      </w:tr>
      <w:tr w:rsidR="005163EB" w:rsidRPr="0021002E" w14:paraId="4A1D253E" w14:textId="77777777" w:rsidTr="001260B8">
        <w:tc>
          <w:tcPr>
            <w:tcW w:w="704" w:type="dxa"/>
            <w:vAlign w:val="center"/>
          </w:tcPr>
          <w:p w14:paraId="3E340118"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C4</w:t>
            </w:r>
          </w:p>
        </w:tc>
        <w:tc>
          <w:tcPr>
            <w:tcW w:w="3544" w:type="dxa"/>
            <w:vAlign w:val="center"/>
          </w:tcPr>
          <w:p w14:paraId="6C1AD673"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Does the tool monitor the partnering process at multiple moments?</w:t>
            </w:r>
          </w:p>
        </w:tc>
        <w:tc>
          <w:tcPr>
            <w:tcW w:w="4819" w:type="dxa"/>
            <w:vAlign w:val="center"/>
          </w:tcPr>
          <w:p w14:paraId="5CA1E6B9"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rPr>
              <w:t>To answer YES, the tool is explicitly designed to be used more than once during the project.</w:t>
            </w:r>
          </w:p>
        </w:tc>
      </w:tr>
      <w:tr w:rsidR="005163EB" w:rsidRPr="0021002E" w14:paraId="15173A29" w14:textId="77777777" w:rsidTr="001260B8">
        <w:tc>
          <w:tcPr>
            <w:tcW w:w="704" w:type="dxa"/>
            <w:vAlign w:val="center"/>
          </w:tcPr>
          <w:p w14:paraId="5B2A93CA"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C5</w:t>
            </w:r>
          </w:p>
        </w:tc>
        <w:tc>
          <w:tcPr>
            <w:tcW w:w="3544" w:type="dxa"/>
            <w:vAlign w:val="center"/>
          </w:tcPr>
          <w:p w14:paraId="0B74852D"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Does the tool consist of both open- and closed-ended questions?</w:t>
            </w:r>
          </w:p>
        </w:tc>
        <w:tc>
          <w:tcPr>
            <w:tcW w:w="4819" w:type="dxa"/>
            <w:vAlign w:val="center"/>
          </w:tcPr>
          <w:p w14:paraId="1025CC31"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rPr>
              <w:t>To answer YES, the tool must consist of a combination of both types of questions (one of each at least).</w:t>
            </w:r>
          </w:p>
        </w:tc>
      </w:tr>
    </w:tbl>
    <w:p w14:paraId="51DEA420" w14:textId="77777777" w:rsidR="006F65DD" w:rsidRDefault="006F65DD"/>
    <w:tbl>
      <w:tblPr>
        <w:tblStyle w:val="TableGrid"/>
        <w:tblW w:w="9067" w:type="dxa"/>
        <w:tblLook w:val="04A0" w:firstRow="1" w:lastRow="0" w:firstColumn="1" w:lastColumn="0" w:noHBand="0" w:noVBand="1"/>
      </w:tblPr>
      <w:tblGrid>
        <w:gridCol w:w="704"/>
        <w:gridCol w:w="3544"/>
        <w:gridCol w:w="4819"/>
      </w:tblGrid>
      <w:tr w:rsidR="005163EB" w:rsidRPr="0021002E" w14:paraId="3B4B0B11" w14:textId="77777777" w:rsidTr="001260B8">
        <w:tc>
          <w:tcPr>
            <w:tcW w:w="9067" w:type="dxa"/>
            <w:gridSpan w:val="3"/>
            <w:vAlign w:val="center"/>
          </w:tcPr>
          <w:p w14:paraId="371EFFE0"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b/>
                <w:bCs/>
                <w:iCs/>
                <w:color w:val="000000" w:themeColor="text1"/>
                <w:highlight w:val="white"/>
              </w:rPr>
            </w:pPr>
            <w:r w:rsidRPr="0021002E">
              <w:rPr>
                <w:rFonts w:ascii="Calibri" w:eastAsia="Helvetica Neue" w:hAnsi="Calibri" w:cs="Calibri"/>
                <w:b/>
                <w:bCs/>
                <w:iCs/>
                <w:color w:val="000000" w:themeColor="text1"/>
                <w:highlight w:val="white"/>
              </w:rPr>
              <w:t>Usability (U)</w:t>
            </w:r>
          </w:p>
        </w:tc>
      </w:tr>
      <w:tr w:rsidR="005163EB" w:rsidRPr="0021002E" w14:paraId="2F4FB51B" w14:textId="77777777" w:rsidTr="001260B8">
        <w:tc>
          <w:tcPr>
            <w:tcW w:w="704" w:type="dxa"/>
            <w:vAlign w:val="center"/>
          </w:tcPr>
          <w:p w14:paraId="48F46B15"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U1</w:t>
            </w:r>
          </w:p>
        </w:tc>
        <w:tc>
          <w:tcPr>
            <w:tcW w:w="3544" w:type="dxa"/>
            <w:vAlign w:val="center"/>
          </w:tcPr>
          <w:p w14:paraId="63BCF1A6"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Is the purpose of the tool stated?</w:t>
            </w:r>
          </w:p>
        </w:tc>
        <w:tc>
          <w:tcPr>
            <w:tcW w:w="4819" w:type="dxa"/>
            <w:vAlign w:val="center"/>
          </w:tcPr>
          <w:p w14:paraId="628F5228"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rPr>
              <w:t>To answer YES, the purpose of the evaluation tool must be explicitly stated.</w:t>
            </w:r>
          </w:p>
        </w:tc>
      </w:tr>
      <w:tr w:rsidR="005163EB" w:rsidRPr="0021002E" w14:paraId="271E69A8" w14:textId="77777777" w:rsidTr="001260B8">
        <w:tc>
          <w:tcPr>
            <w:tcW w:w="704" w:type="dxa"/>
            <w:vAlign w:val="center"/>
          </w:tcPr>
          <w:p w14:paraId="1FE387DB"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U2</w:t>
            </w:r>
          </w:p>
        </w:tc>
        <w:tc>
          <w:tcPr>
            <w:tcW w:w="3544" w:type="dxa"/>
            <w:vAlign w:val="center"/>
          </w:tcPr>
          <w:p w14:paraId="76DF9520"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Is the evaluation tool freely accessible?</w:t>
            </w:r>
          </w:p>
        </w:tc>
        <w:tc>
          <w:tcPr>
            <w:tcW w:w="4819" w:type="dxa"/>
            <w:vAlign w:val="center"/>
          </w:tcPr>
          <w:p w14:paraId="7A68F225"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rPr>
              <w:t>To answer YES, the evaluation tool should be freely accessible through an open access journal or publicly available on the Web.</w:t>
            </w:r>
          </w:p>
        </w:tc>
      </w:tr>
      <w:tr w:rsidR="005163EB" w:rsidRPr="0021002E" w14:paraId="2F6D7292" w14:textId="77777777" w:rsidTr="001260B8">
        <w:tc>
          <w:tcPr>
            <w:tcW w:w="704" w:type="dxa"/>
            <w:vAlign w:val="center"/>
          </w:tcPr>
          <w:p w14:paraId="54C82161"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U3</w:t>
            </w:r>
          </w:p>
        </w:tc>
        <w:tc>
          <w:tcPr>
            <w:tcW w:w="3544" w:type="dxa"/>
            <w:vAlign w:val="center"/>
          </w:tcPr>
          <w:p w14:paraId="1CB56DCB"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highlight w:val="white"/>
              </w:rPr>
              <w:t>Is the evaluation available in an applicable format?</w:t>
            </w:r>
          </w:p>
        </w:tc>
        <w:tc>
          <w:tcPr>
            <w:tcW w:w="4819" w:type="dxa"/>
            <w:vAlign w:val="center"/>
          </w:tcPr>
          <w:p w14:paraId="7741B945" w14:textId="77777777" w:rsidR="005163EB" w:rsidRPr="0021002E" w:rsidRDefault="005163EB" w:rsidP="001260B8">
            <w:pPr>
              <w:widowControl w:val="0"/>
              <w:pBdr>
                <w:top w:val="nil"/>
                <w:left w:val="nil"/>
                <w:bottom w:val="nil"/>
                <w:right w:val="nil"/>
                <w:between w:val="nil"/>
              </w:pBdr>
              <w:tabs>
                <w:tab w:val="left" w:pos="940"/>
                <w:tab w:val="left" w:pos="1440"/>
              </w:tabs>
              <w:ind w:left="33" w:hanging="33"/>
              <w:rPr>
                <w:rFonts w:ascii="Calibri" w:hAnsi="Calibri" w:cs="Calibri"/>
                <w:b/>
                <w:bCs/>
                <w:iCs/>
                <w:color w:val="000000" w:themeColor="text1"/>
                <w:highlight w:val="white"/>
              </w:rPr>
            </w:pPr>
            <w:r w:rsidRPr="0021002E">
              <w:rPr>
                <w:rFonts w:ascii="Calibri" w:eastAsia="Helvetica Neue" w:hAnsi="Calibri" w:cs="Calibri"/>
                <w:iCs/>
                <w:color w:val="000000" w:themeColor="text1"/>
                <w:highlight w:val="white"/>
              </w:rPr>
              <w:t>To answer YES, the tool should be accessible in its complete form, and be ready to use.</w:t>
            </w:r>
          </w:p>
        </w:tc>
      </w:tr>
      <w:tr w:rsidR="005163EB" w:rsidRPr="0021002E" w14:paraId="2DD30677" w14:textId="77777777" w:rsidTr="001260B8">
        <w:tc>
          <w:tcPr>
            <w:tcW w:w="704" w:type="dxa"/>
            <w:vAlign w:val="center"/>
          </w:tcPr>
          <w:p w14:paraId="14D1111A"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t>U4</w:t>
            </w:r>
          </w:p>
        </w:tc>
        <w:tc>
          <w:tcPr>
            <w:tcW w:w="3544" w:type="dxa"/>
            <w:vAlign w:val="center"/>
          </w:tcPr>
          <w:p w14:paraId="3389BF8E"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 xml:space="preserve">Is the evaluation tool easy to read </w:t>
            </w:r>
            <w:r w:rsidRPr="0021002E">
              <w:rPr>
                <w:rFonts w:ascii="Calibri" w:eastAsia="Helvetica Neue" w:hAnsi="Calibri" w:cs="Calibri"/>
                <w:color w:val="000000" w:themeColor="text1"/>
              </w:rPr>
              <w:lastRenderedPageBreak/>
              <w:t>and understand?</w:t>
            </w:r>
          </w:p>
        </w:tc>
        <w:tc>
          <w:tcPr>
            <w:tcW w:w="4819" w:type="dxa"/>
            <w:vAlign w:val="center"/>
          </w:tcPr>
          <w:p w14:paraId="46866B66"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Times New Roman" w:hAnsi="Calibri" w:cs="Calibri"/>
                <w:iCs/>
                <w:color w:val="000000"/>
                <w:shd w:val="clear" w:color="auto" w:fill="FFFFFF"/>
              </w:rPr>
              <w:lastRenderedPageBreak/>
              <w:t xml:space="preserve">To answer YES, the readability score must be </w:t>
            </w:r>
            <w:r w:rsidRPr="0021002E">
              <w:rPr>
                <w:rFonts w:ascii="Calibri" w:eastAsia="Times New Roman" w:hAnsi="Calibri" w:cs="Calibri"/>
                <w:iCs/>
                <w:color w:val="000000"/>
                <w:shd w:val="clear" w:color="auto" w:fill="FFFFFF"/>
              </w:rPr>
              <w:lastRenderedPageBreak/>
              <w:t>reported in the paper (and be in readable score range), or the tool co-designed/piloted with relevant partners prior to use</w:t>
            </w:r>
          </w:p>
        </w:tc>
      </w:tr>
      <w:tr w:rsidR="005163EB" w:rsidRPr="0021002E" w14:paraId="2ACF4F2A" w14:textId="77777777" w:rsidTr="001260B8">
        <w:tc>
          <w:tcPr>
            <w:tcW w:w="704" w:type="dxa"/>
            <w:vAlign w:val="center"/>
          </w:tcPr>
          <w:p w14:paraId="13ABD7FA"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rPr>
            </w:pPr>
            <w:r w:rsidRPr="0021002E">
              <w:rPr>
                <w:rFonts w:ascii="Calibri" w:eastAsia="Helvetica Neue" w:hAnsi="Calibri" w:cs="Calibri"/>
                <w:color w:val="000000" w:themeColor="text1"/>
              </w:rPr>
              <w:lastRenderedPageBreak/>
              <w:t>U5</w:t>
            </w:r>
          </w:p>
        </w:tc>
        <w:tc>
          <w:tcPr>
            <w:tcW w:w="3544" w:type="dxa"/>
            <w:vAlign w:val="center"/>
          </w:tcPr>
          <w:p w14:paraId="42895601" w14:textId="77777777" w:rsidR="005163EB" w:rsidRPr="0021002E" w:rsidRDefault="005163EB" w:rsidP="001260B8">
            <w:pPr>
              <w:widowControl w:val="0"/>
              <w:tabs>
                <w:tab w:val="left" w:pos="220"/>
                <w:tab w:val="left" w:pos="720"/>
              </w:tabs>
              <w:rPr>
                <w:rFonts w:ascii="Calibri" w:eastAsia="Helvetica Neue" w:hAnsi="Calibri" w:cs="Calibri"/>
                <w:color w:val="000000" w:themeColor="text1"/>
                <w:highlight w:val="white"/>
              </w:rPr>
            </w:pPr>
            <w:r w:rsidRPr="0021002E">
              <w:rPr>
                <w:rFonts w:ascii="Calibri" w:eastAsia="Helvetica Neue" w:hAnsi="Calibri" w:cs="Calibri"/>
                <w:color w:val="000000" w:themeColor="text1"/>
              </w:rPr>
              <w:t>Is the tool accompanied by instructions for use?</w:t>
            </w:r>
          </w:p>
        </w:tc>
        <w:tc>
          <w:tcPr>
            <w:tcW w:w="4819" w:type="dxa"/>
            <w:vAlign w:val="center"/>
          </w:tcPr>
          <w:p w14:paraId="29B54971" w14:textId="77777777" w:rsidR="005163EB" w:rsidRPr="0021002E" w:rsidRDefault="005163EB" w:rsidP="001260B8">
            <w:pPr>
              <w:widowControl w:val="0"/>
              <w:pBdr>
                <w:top w:val="nil"/>
                <w:left w:val="nil"/>
                <w:bottom w:val="nil"/>
                <w:right w:val="nil"/>
                <w:between w:val="nil"/>
              </w:pBdr>
              <w:tabs>
                <w:tab w:val="left" w:pos="940"/>
                <w:tab w:val="left" w:pos="1440"/>
              </w:tabs>
              <w:ind w:left="33"/>
              <w:rPr>
                <w:rFonts w:ascii="Calibri" w:eastAsia="Helvetica Neue" w:hAnsi="Calibri" w:cs="Calibri"/>
                <w:iCs/>
                <w:color w:val="000000" w:themeColor="text1"/>
                <w:highlight w:val="white"/>
              </w:rPr>
            </w:pPr>
            <w:r w:rsidRPr="0021002E">
              <w:rPr>
                <w:rFonts w:ascii="Calibri" w:eastAsia="Helvetica Neue" w:hAnsi="Calibri" w:cs="Calibri"/>
                <w:iCs/>
                <w:color w:val="000000" w:themeColor="text1"/>
              </w:rPr>
              <w:t>To answer YES, instructions must be provided about how to use the tool in the text or in the tool itself.</w:t>
            </w:r>
          </w:p>
        </w:tc>
      </w:tr>
    </w:tbl>
    <w:p w14:paraId="6E1CD34D" w14:textId="77777777" w:rsidR="005163EB" w:rsidRPr="0021002E" w:rsidRDefault="005163EB" w:rsidP="005163EB">
      <w:pPr>
        <w:widowControl w:val="0"/>
        <w:pBdr>
          <w:top w:val="nil"/>
          <w:left w:val="nil"/>
          <w:bottom w:val="nil"/>
          <w:right w:val="nil"/>
          <w:between w:val="nil"/>
        </w:pBdr>
        <w:tabs>
          <w:tab w:val="left" w:pos="220"/>
          <w:tab w:val="left" w:pos="720"/>
        </w:tabs>
        <w:rPr>
          <w:rFonts w:ascii="Calibri" w:eastAsia="Arial Unicode MS" w:hAnsi="Calibri" w:cs="Calibri"/>
          <w:b/>
          <w:bCs/>
        </w:rPr>
      </w:pPr>
    </w:p>
    <w:p w14:paraId="62E31107" w14:textId="77777777" w:rsidR="005163EB" w:rsidRPr="0021002E" w:rsidRDefault="005163EB" w:rsidP="005163EB">
      <w:pPr>
        <w:widowControl w:val="0"/>
        <w:pBdr>
          <w:top w:val="nil"/>
          <w:left w:val="nil"/>
          <w:bottom w:val="nil"/>
          <w:right w:val="nil"/>
          <w:between w:val="nil"/>
        </w:pBdr>
        <w:tabs>
          <w:tab w:val="left" w:pos="220"/>
          <w:tab w:val="left" w:pos="720"/>
        </w:tabs>
        <w:rPr>
          <w:rFonts w:ascii="Calibri" w:eastAsia="Arial Unicode MS" w:hAnsi="Calibri" w:cs="Calibri"/>
          <w:b/>
          <w:bCs/>
        </w:rPr>
      </w:pPr>
      <w:r w:rsidRPr="0021002E">
        <w:rPr>
          <w:rFonts w:ascii="Calibri" w:eastAsia="Arial Unicode MS" w:hAnsi="Calibri" w:cs="Calibri"/>
          <w:b/>
          <w:bCs/>
        </w:rPr>
        <w:t xml:space="preserve">Reporting Scores: </w:t>
      </w:r>
      <w:r w:rsidRPr="0021002E">
        <w:rPr>
          <w:rFonts w:ascii="Calibri" w:eastAsia="Arial Unicode MS" w:hAnsi="Calibri" w:cs="Calibri"/>
        </w:rPr>
        <w:t>A total criterion score for each of the four criteria will be calculated out of 5 points, for each study. These four criteria scores will be tallied and presented graphically as a percentage out of 100.</w:t>
      </w:r>
    </w:p>
    <w:p w14:paraId="1C242850" w14:textId="77777777" w:rsidR="000A0917" w:rsidRPr="005163EB" w:rsidRDefault="000A0917" w:rsidP="00413E92">
      <w:pPr>
        <w:pStyle w:val="Heading1"/>
        <w:rPr>
          <w:b/>
          <w:lang w:val="en-US"/>
        </w:rPr>
      </w:pPr>
    </w:p>
    <w:p w14:paraId="40192CD0" w14:textId="77777777" w:rsidR="000A0917" w:rsidRDefault="000A0917" w:rsidP="00413E92">
      <w:pPr>
        <w:pStyle w:val="Heading1"/>
        <w:rPr>
          <w:b/>
        </w:rPr>
      </w:pPr>
    </w:p>
    <w:p w14:paraId="3F45C788" w14:textId="77777777" w:rsidR="000A0917" w:rsidRDefault="000A0917" w:rsidP="00413E92">
      <w:pPr>
        <w:pStyle w:val="Heading1"/>
        <w:rPr>
          <w:b/>
        </w:rPr>
      </w:pPr>
    </w:p>
    <w:p w14:paraId="0EA4DBD0" w14:textId="77777777" w:rsidR="000A0917" w:rsidRDefault="000A0917" w:rsidP="00413E92">
      <w:pPr>
        <w:pStyle w:val="Heading1"/>
        <w:rPr>
          <w:b/>
        </w:rPr>
      </w:pPr>
    </w:p>
    <w:p w14:paraId="1925B110" w14:textId="77777777" w:rsidR="000A0917" w:rsidRDefault="000A0917" w:rsidP="00413E92">
      <w:pPr>
        <w:pStyle w:val="Heading1"/>
        <w:rPr>
          <w:b/>
        </w:rPr>
      </w:pPr>
    </w:p>
    <w:p w14:paraId="518014AC" w14:textId="77777777" w:rsidR="000A0917" w:rsidRDefault="000A0917" w:rsidP="00413E92">
      <w:pPr>
        <w:pStyle w:val="Heading1"/>
        <w:rPr>
          <w:b/>
        </w:rPr>
      </w:pPr>
    </w:p>
    <w:p w14:paraId="2B4F202C" w14:textId="77777777" w:rsidR="000A0917" w:rsidRDefault="000A0917" w:rsidP="00413E92">
      <w:pPr>
        <w:pStyle w:val="Heading1"/>
        <w:rPr>
          <w:b/>
        </w:rPr>
      </w:pPr>
    </w:p>
    <w:p w14:paraId="1D5B7901" w14:textId="77777777" w:rsidR="000A0917" w:rsidRDefault="000A0917" w:rsidP="00413E92">
      <w:pPr>
        <w:pStyle w:val="Heading1"/>
        <w:rPr>
          <w:b/>
        </w:rPr>
      </w:pPr>
    </w:p>
    <w:p w14:paraId="33126155" w14:textId="77777777" w:rsidR="000A0917" w:rsidRDefault="000A0917" w:rsidP="00413E92">
      <w:pPr>
        <w:pStyle w:val="Heading1"/>
        <w:rPr>
          <w:b/>
        </w:rPr>
      </w:pPr>
    </w:p>
    <w:p w14:paraId="459B7B5E" w14:textId="77777777" w:rsidR="000A0917" w:rsidRDefault="000A0917" w:rsidP="00413E92">
      <w:pPr>
        <w:pStyle w:val="Heading1"/>
        <w:rPr>
          <w:b/>
        </w:rPr>
      </w:pPr>
    </w:p>
    <w:p w14:paraId="27D1332C" w14:textId="77777777" w:rsidR="000A0917" w:rsidRDefault="000A0917" w:rsidP="00413E92">
      <w:pPr>
        <w:pStyle w:val="Heading1"/>
        <w:rPr>
          <w:b/>
        </w:rPr>
      </w:pPr>
    </w:p>
    <w:p w14:paraId="14A022B6" w14:textId="77777777" w:rsidR="000A0917" w:rsidRDefault="000A0917" w:rsidP="00413E92">
      <w:pPr>
        <w:pStyle w:val="Heading1"/>
        <w:rPr>
          <w:b/>
        </w:rPr>
      </w:pPr>
    </w:p>
    <w:p w14:paraId="2FE4065C" w14:textId="59D4B8AF" w:rsidR="000A0917" w:rsidRDefault="000A0917" w:rsidP="00413E92">
      <w:pPr>
        <w:pStyle w:val="Heading1"/>
        <w:rPr>
          <w:b/>
        </w:rPr>
      </w:pPr>
    </w:p>
    <w:p w14:paraId="50BDF36E" w14:textId="4C58DEAF" w:rsidR="000A0917" w:rsidRDefault="000A0917" w:rsidP="000A0917">
      <w:pPr>
        <w:rPr>
          <w:lang w:val="en-CA"/>
        </w:rPr>
      </w:pPr>
    </w:p>
    <w:p w14:paraId="0863C422" w14:textId="7667F6AF" w:rsidR="00DD350F" w:rsidRDefault="00DD350F" w:rsidP="000A0917">
      <w:pPr>
        <w:rPr>
          <w:lang w:val="en-CA"/>
        </w:rPr>
      </w:pPr>
    </w:p>
    <w:p w14:paraId="0D6F8978" w14:textId="77777777" w:rsidR="00DD350F" w:rsidRDefault="00DD350F" w:rsidP="000A0917">
      <w:pPr>
        <w:rPr>
          <w:lang w:val="en-CA"/>
        </w:rPr>
      </w:pPr>
    </w:p>
    <w:p w14:paraId="3F43E767" w14:textId="752B007D" w:rsidR="000A0917" w:rsidRDefault="000A0917" w:rsidP="000A0917">
      <w:pPr>
        <w:rPr>
          <w:lang w:val="en-CA"/>
        </w:rPr>
      </w:pPr>
    </w:p>
    <w:p w14:paraId="0DBEB1BA" w14:textId="67B4D8DA" w:rsidR="00B163F4" w:rsidRDefault="00B163F4" w:rsidP="000A0917">
      <w:pPr>
        <w:rPr>
          <w:lang w:val="en-CA"/>
        </w:rPr>
      </w:pPr>
    </w:p>
    <w:p w14:paraId="1FF00A73" w14:textId="77777777" w:rsidR="00B163F4" w:rsidRPr="000A0917" w:rsidRDefault="00B163F4" w:rsidP="000A0917">
      <w:pPr>
        <w:rPr>
          <w:lang w:val="en-CA"/>
        </w:rPr>
      </w:pPr>
    </w:p>
    <w:p w14:paraId="3875D017" w14:textId="5A1D7232" w:rsidR="0001690A" w:rsidRDefault="0001690A" w:rsidP="0001690A">
      <w:pPr>
        <w:pStyle w:val="Heading1"/>
        <w:rPr>
          <w:bCs w:val="0"/>
          <w:sz w:val="24"/>
          <w:szCs w:val="24"/>
        </w:rPr>
      </w:pPr>
      <w:bookmarkStart w:id="5" w:name="_Toc96023787"/>
      <w:r w:rsidRPr="005B368A">
        <w:rPr>
          <w:b/>
          <w:sz w:val="24"/>
          <w:szCs w:val="24"/>
        </w:rPr>
        <w:lastRenderedPageBreak/>
        <w:t xml:space="preserve">Appendix </w:t>
      </w:r>
      <w:r w:rsidR="00FF426B">
        <w:rPr>
          <w:b/>
        </w:rPr>
        <w:t>S</w:t>
      </w:r>
      <w:r>
        <w:rPr>
          <w:b/>
          <w:sz w:val="24"/>
          <w:szCs w:val="24"/>
        </w:rPr>
        <w:t>5</w:t>
      </w:r>
      <w:r w:rsidRPr="005B368A">
        <w:rPr>
          <w:b/>
          <w:sz w:val="24"/>
          <w:szCs w:val="24"/>
        </w:rPr>
        <w:t xml:space="preserve">. </w:t>
      </w:r>
      <w:r w:rsidRPr="005B368A">
        <w:rPr>
          <w:bCs w:val="0"/>
          <w:sz w:val="24"/>
          <w:szCs w:val="24"/>
        </w:rPr>
        <w:t>Q</w:t>
      </w:r>
      <w:r>
        <w:rPr>
          <w:bCs w:val="0"/>
          <w:sz w:val="24"/>
          <w:szCs w:val="24"/>
        </w:rPr>
        <w:t>uality Assessment Checklist for Survey Studies in Psychology (Q</w:t>
      </w:r>
      <w:r w:rsidRPr="005B368A">
        <w:rPr>
          <w:bCs w:val="0"/>
          <w:sz w:val="24"/>
          <w:szCs w:val="24"/>
        </w:rPr>
        <w:t>-SSP</w:t>
      </w:r>
      <w:r>
        <w:rPr>
          <w:bCs w:val="0"/>
          <w:sz w:val="24"/>
          <w:szCs w:val="24"/>
        </w:rPr>
        <w:t>)</w:t>
      </w:r>
      <w:r w:rsidRPr="005B368A">
        <w:rPr>
          <w:bCs w:val="0"/>
          <w:sz w:val="24"/>
          <w:szCs w:val="24"/>
        </w:rPr>
        <w:t xml:space="preserve"> Criteria</w:t>
      </w:r>
      <w:bookmarkEnd w:id="5"/>
      <w:r w:rsidRPr="005B368A">
        <w:rPr>
          <w:bCs w:val="0"/>
          <w:sz w:val="24"/>
          <w:szCs w:val="24"/>
        </w:rPr>
        <w:t xml:space="preserve"> </w:t>
      </w:r>
    </w:p>
    <w:p w14:paraId="1ABCD9A6" w14:textId="77777777" w:rsidR="0001690A" w:rsidRPr="00213C1D" w:rsidRDefault="0001690A" w:rsidP="0001690A">
      <w:pPr>
        <w:rPr>
          <w:sz w:val="24"/>
          <w:szCs w:val="24"/>
          <w:lang w:val="en-CA"/>
        </w:rPr>
      </w:pPr>
      <w:r w:rsidRPr="005B368A">
        <w:rPr>
          <w:bCs/>
          <w:sz w:val="24"/>
          <w:szCs w:val="24"/>
        </w:rPr>
        <w:t>(</w:t>
      </w:r>
      <w:r w:rsidRPr="00A75514">
        <w:t>Table adapted from the Quality Assessment Checklist for Survey Studies in Psychology (Q-SSP) and Guide - Protogerou &amp; Hagger, 2019). Each item is scored Yes/No/Not Clear/Not Applicable.</w:t>
      </w:r>
    </w:p>
    <w:tbl>
      <w:tblPr>
        <w:tblStyle w:val="TableGrid"/>
        <w:tblW w:w="0" w:type="auto"/>
        <w:tblBorders>
          <w:insideV w:val="none" w:sz="0" w:space="0" w:color="auto"/>
        </w:tblBorders>
        <w:tblLook w:val="04A0" w:firstRow="1" w:lastRow="0" w:firstColumn="1" w:lastColumn="0" w:noHBand="0" w:noVBand="1"/>
      </w:tblPr>
      <w:tblGrid>
        <w:gridCol w:w="1515"/>
        <w:gridCol w:w="7694"/>
      </w:tblGrid>
      <w:tr w:rsidR="0001690A" w:rsidRPr="00650921" w14:paraId="4CF7F1AF" w14:textId="77777777" w:rsidTr="008140FD">
        <w:tc>
          <w:tcPr>
            <w:tcW w:w="1515" w:type="dxa"/>
            <w:tcBorders>
              <w:bottom w:val="single" w:sz="12" w:space="0" w:color="auto"/>
            </w:tcBorders>
            <w:vAlign w:val="center"/>
          </w:tcPr>
          <w:p w14:paraId="59F6803B" w14:textId="77777777" w:rsidR="0001690A" w:rsidRPr="005B368A" w:rsidRDefault="0001690A" w:rsidP="008140FD">
            <w:pPr>
              <w:rPr>
                <w:rFonts w:ascii="Calibri" w:hAnsi="Calibri" w:cs="Calibri"/>
                <w:b/>
                <w:color w:val="000000" w:themeColor="text1"/>
                <w:sz w:val="24"/>
                <w:szCs w:val="24"/>
                <w:lang w:val="en-CA"/>
              </w:rPr>
            </w:pPr>
            <w:r w:rsidRPr="005B368A">
              <w:rPr>
                <w:rFonts w:ascii="Calibri" w:hAnsi="Calibri" w:cs="Calibri"/>
                <w:b/>
                <w:color w:val="000000" w:themeColor="text1"/>
                <w:sz w:val="24"/>
                <w:szCs w:val="24"/>
                <w:lang w:val="en-CA"/>
              </w:rPr>
              <w:t>Item</w:t>
            </w:r>
          </w:p>
        </w:tc>
        <w:tc>
          <w:tcPr>
            <w:tcW w:w="7694" w:type="dxa"/>
            <w:tcBorders>
              <w:bottom w:val="single" w:sz="12" w:space="0" w:color="auto"/>
            </w:tcBorders>
            <w:vAlign w:val="center"/>
          </w:tcPr>
          <w:p w14:paraId="60A249D9" w14:textId="77777777" w:rsidR="0001690A" w:rsidRPr="005B368A" w:rsidRDefault="0001690A" w:rsidP="008140FD">
            <w:pPr>
              <w:rPr>
                <w:rFonts w:ascii="Calibri" w:hAnsi="Calibri" w:cs="Calibri"/>
                <w:b/>
                <w:sz w:val="24"/>
                <w:szCs w:val="24"/>
                <w:lang w:val="en-CA"/>
              </w:rPr>
            </w:pPr>
            <w:r w:rsidRPr="005B368A">
              <w:rPr>
                <w:rFonts w:ascii="Calibri" w:hAnsi="Calibri" w:cs="Calibri"/>
                <w:b/>
                <w:sz w:val="24"/>
                <w:szCs w:val="24"/>
                <w:lang w:val="en-CA"/>
              </w:rPr>
              <w:t>Question</w:t>
            </w:r>
          </w:p>
        </w:tc>
      </w:tr>
      <w:tr w:rsidR="0001690A" w14:paraId="2065A3E1" w14:textId="77777777" w:rsidTr="008140FD">
        <w:tc>
          <w:tcPr>
            <w:tcW w:w="1515" w:type="dxa"/>
            <w:tcBorders>
              <w:top w:val="single" w:sz="12" w:space="0" w:color="auto"/>
              <w:bottom w:val="single" w:sz="4" w:space="0" w:color="808080" w:themeColor="background1" w:themeShade="80"/>
            </w:tcBorders>
            <w:vAlign w:val="center"/>
          </w:tcPr>
          <w:p w14:paraId="5EFF96F9" w14:textId="77777777" w:rsidR="0001690A" w:rsidRPr="00213C1D"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Introduction</w:t>
            </w:r>
          </w:p>
        </w:tc>
        <w:tc>
          <w:tcPr>
            <w:tcW w:w="7694" w:type="dxa"/>
            <w:tcBorders>
              <w:top w:val="single" w:sz="12" w:space="0" w:color="auto"/>
              <w:bottom w:val="single" w:sz="4" w:space="0" w:color="808080" w:themeColor="background1" w:themeShade="80"/>
            </w:tcBorders>
            <w:vAlign w:val="center"/>
          </w:tcPr>
          <w:p w14:paraId="0E4FA47A"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1. Was the problem or phenomenon under investigation defined, described, and justified?</w:t>
            </w:r>
          </w:p>
        </w:tc>
      </w:tr>
      <w:tr w:rsidR="0001690A" w14:paraId="59886100"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764CB41E" w14:textId="77777777" w:rsidR="0001690A" w:rsidRPr="00213C1D"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Introduction</w:t>
            </w:r>
          </w:p>
        </w:tc>
        <w:tc>
          <w:tcPr>
            <w:tcW w:w="7694" w:type="dxa"/>
            <w:tcBorders>
              <w:top w:val="single" w:sz="4" w:space="0" w:color="808080" w:themeColor="background1" w:themeShade="80"/>
              <w:bottom w:val="single" w:sz="4" w:space="0" w:color="808080" w:themeColor="background1" w:themeShade="80"/>
            </w:tcBorders>
            <w:vAlign w:val="center"/>
          </w:tcPr>
          <w:p w14:paraId="77A6EABE" w14:textId="77777777" w:rsidR="0001690A" w:rsidRPr="005B368A" w:rsidRDefault="0001690A" w:rsidP="008140FD">
            <w:pPr>
              <w:rPr>
                <w:rFonts w:ascii="Calibri" w:hAnsi="Calibri" w:cs="Calibri"/>
                <w:sz w:val="24"/>
                <w:szCs w:val="24"/>
                <w:lang w:val="en-CA"/>
              </w:rPr>
            </w:pPr>
            <w:r w:rsidRPr="005B368A">
              <w:rPr>
                <w:rFonts w:ascii="Calibri" w:hAnsi="Calibri" w:cs="Calibri"/>
                <w:sz w:val="24"/>
                <w:szCs w:val="24"/>
              </w:rPr>
              <w:t>2. Was the population under investigation defined, described, and justified?</w:t>
            </w:r>
          </w:p>
        </w:tc>
      </w:tr>
      <w:tr w:rsidR="0001690A" w14:paraId="6ADBB6A7"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5FFE1F14" w14:textId="77777777" w:rsidR="0001690A" w:rsidRPr="00213C1D"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Introduction</w:t>
            </w:r>
          </w:p>
        </w:tc>
        <w:tc>
          <w:tcPr>
            <w:tcW w:w="7694" w:type="dxa"/>
            <w:tcBorders>
              <w:top w:val="single" w:sz="4" w:space="0" w:color="808080" w:themeColor="background1" w:themeShade="80"/>
              <w:bottom w:val="single" w:sz="4" w:space="0" w:color="808080" w:themeColor="background1" w:themeShade="80"/>
            </w:tcBorders>
            <w:vAlign w:val="center"/>
          </w:tcPr>
          <w:p w14:paraId="32FB398D" w14:textId="77777777" w:rsidR="0001690A" w:rsidRPr="005B368A" w:rsidRDefault="0001690A" w:rsidP="008140FD">
            <w:pPr>
              <w:rPr>
                <w:rFonts w:ascii="Calibri" w:hAnsi="Calibri" w:cs="Calibri"/>
                <w:sz w:val="24"/>
                <w:szCs w:val="24"/>
                <w:lang w:val="en-CA"/>
              </w:rPr>
            </w:pPr>
            <w:r w:rsidRPr="005B368A">
              <w:rPr>
                <w:rFonts w:ascii="Calibri" w:hAnsi="Calibri" w:cs="Calibri"/>
                <w:sz w:val="24"/>
                <w:szCs w:val="24"/>
              </w:rPr>
              <w:t>3. Were specific research questions and/or hypotheses stated?</w:t>
            </w:r>
          </w:p>
        </w:tc>
      </w:tr>
      <w:tr w:rsidR="0001690A" w14:paraId="0D757D80"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09FB1C1B" w14:textId="77777777" w:rsidR="0001690A" w:rsidRPr="00213C1D"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Introduction</w:t>
            </w:r>
          </w:p>
        </w:tc>
        <w:tc>
          <w:tcPr>
            <w:tcW w:w="7694" w:type="dxa"/>
            <w:tcBorders>
              <w:top w:val="single" w:sz="4" w:space="0" w:color="808080" w:themeColor="background1" w:themeShade="80"/>
              <w:bottom w:val="single" w:sz="4" w:space="0" w:color="808080" w:themeColor="background1" w:themeShade="80"/>
            </w:tcBorders>
            <w:vAlign w:val="center"/>
          </w:tcPr>
          <w:p w14:paraId="0171FFF8" w14:textId="77777777" w:rsidR="0001690A" w:rsidRPr="005B368A" w:rsidRDefault="0001690A" w:rsidP="008140FD">
            <w:pPr>
              <w:pStyle w:val="CommentText"/>
              <w:rPr>
                <w:rFonts w:ascii="Calibri" w:hAnsi="Calibri" w:cs="Calibri"/>
                <w:sz w:val="24"/>
                <w:szCs w:val="24"/>
              </w:rPr>
            </w:pPr>
            <w:r w:rsidRPr="005B368A">
              <w:rPr>
                <w:rFonts w:ascii="Calibri" w:hAnsi="Calibri" w:cs="Calibri"/>
                <w:sz w:val="24"/>
                <w:szCs w:val="24"/>
              </w:rPr>
              <w:t xml:space="preserve">4. </w:t>
            </w:r>
            <w:r w:rsidRPr="005B368A">
              <w:rPr>
                <w:rStyle w:val="CommentReference"/>
                <w:rFonts w:ascii="Calibri" w:hAnsi="Calibri" w:cs="Calibri"/>
                <w:sz w:val="24"/>
                <w:szCs w:val="24"/>
              </w:rPr>
              <w:t>Were operational definitions of all study variables provided?</w:t>
            </w:r>
          </w:p>
        </w:tc>
      </w:tr>
      <w:tr w:rsidR="0001690A" w14:paraId="30C13253"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6F5C5803" w14:textId="77777777" w:rsidR="0001690A" w:rsidRPr="005B368A"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Participants</w:t>
            </w:r>
          </w:p>
        </w:tc>
        <w:tc>
          <w:tcPr>
            <w:tcW w:w="7694" w:type="dxa"/>
            <w:tcBorders>
              <w:top w:val="single" w:sz="4" w:space="0" w:color="808080" w:themeColor="background1" w:themeShade="80"/>
              <w:bottom w:val="single" w:sz="4" w:space="0" w:color="808080" w:themeColor="background1" w:themeShade="80"/>
            </w:tcBorders>
            <w:vAlign w:val="center"/>
          </w:tcPr>
          <w:p w14:paraId="44A95F7E"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5. Were participant inclusion criteria stated?</w:t>
            </w:r>
          </w:p>
        </w:tc>
      </w:tr>
      <w:tr w:rsidR="0001690A" w14:paraId="1D61BB7D"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7EB473EA" w14:textId="77777777" w:rsidR="0001690A" w:rsidRPr="005B368A"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Participants</w:t>
            </w:r>
          </w:p>
        </w:tc>
        <w:tc>
          <w:tcPr>
            <w:tcW w:w="7694" w:type="dxa"/>
            <w:tcBorders>
              <w:top w:val="single" w:sz="4" w:space="0" w:color="808080" w:themeColor="background1" w:themeShade="80"/>
              <w:bottom w:val="single" w:sz="4" w:space="0" w:color="808080" w:themeColor="background1" w:themeShade="80"/>
            </w:tcBorders>
            <w:vAlign w:val="center"/>
          </w:tcPr>
          <w:p w14:paraId="6BCFC912"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6. Was the participant recruitment strategy described?</w:t>
            </w:r>
          </w:p>
        </w:tc>
      </w:tr>
      <w:tr w:rsidR="0001690A" w14:paraId="2D6A5657"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49627F4E" w14:textId="77777777" w:rsidR="0001690A" w:rsidRPr="005B368A"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Participants</w:t>
            </w:r>
          </w:p>
        </w:tc>
        <w:tc>
          <w:tcPr>
            <w:tcW w:w="7694" w:type="dxa"/>
            <w:tcBorders>
              <w:top w:val="single" w:sz="4" w:space="0" w:color="808080" w:themeColor="background1" w:themeShade="80"/>
              <w:bottom w:val="single" w:sz="4" w:space="0" w:color="808080" w:themeColor="background1" w:themeShade="80"/>
            </w:tcBorders>
            <w:vAlign w:val="center"/>
          </w:tcPr>
          <w:p w14:paraId="62BAA575" w14:textId="77777777" w:rsidR="0001690A" w:rsidRPr="005B368A" w:rsidRDefault="0001690A" w:rsidP="008140FD">
            <w:pPr>
              <w:pStyle w:val="TableParagraph"/>
              <w:rPr>
                <w:rFonts w:ascii="Calibri" w:hAnsi="Calibri" w:cs="Calibri"/>
                <w:sz w:val="24"/>
                <w:szCs w:val="24"/>
              </w:rPr>
            </w:pPr>
            <w:r w:rsidRPr="005B368A">
              <w:rPr>
                <w:rFonts w:ascii="Calibri" w:hAnsi="Calibri" w:cs="Calibri"/>
                <w:sz w:val="24"/>
                <w:szCs w:val="24"/>
              </w:rPr>
              <w:t xml:space="preserve">7. </w:t>
            </w:r>
            <w:r w:rsidRPr="005B368A">
              <w:rPr>
                <w:rFonts w:ascii="Calibri" w:hAnsi="Calibri" w:cs="Calibri"/>
                <w:sz w:val="24"/>
                <w:szCs w:val="24"/>
                <w:lang w:val="en-US"/>
              </w:rPr>
              <w:t>Was a justification/ rationale for the sample size provided?</w:t>
            </w:r>
          </w:p>
        </w:tc>
      </w:tr>
      <w:tr w:rsidR="0001690A" w14:paraId="1FD2246F"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637F2377" w14:textId="77777777" w:rsidR="0001690A" w:rsidRPr="005B368A"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1F808099" w14:textId="6ED67930" w:rsidR="0001690A" w:rsidRPr="005B368A" w:rsidRDefault="0001690A" w:rsidP="008140FD">
            <w:pPr>
              <w:pStyle w:val="TableParagraph"/>
              <w:spacing w:before="10"/>
              <w:rPr>
                <w:rFonts w:ascii="Calibri" w:hAnsi="Calibri" w:cs="Calibri"/>
                <w:sz w:val="24"/>
                <w:szCs w:val="24"/>
              </w:rPr>
            </w:pPr>
            <w:r w:rsidRPr="005B368A">
              <w:rPr>
                <w:rFonts w:ascii="Calibri" w:hAnsi="Calibri" w:cs="Calibri"/>
                <w:sz w:val="24"/>
                <w:szCs w:val="24"/>
              </w:rPr>
              <w:t>8. Was the attrition rate provided?</w:t>
            </w:r>
          </w:p>
        </w:tc>
      </w:tr>
      <w:tr w:rsidR="0001690A" w14:paraId="26E2B205"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5BCC684D" w14:textId="77777777" w:rsidR="0001690A" w:rsidRPr="005B368A" w:rsidRDefault="0001690A" w:rsidP="008140FD">
            <w:pPr>
              <w:pStyle w:val="TableParagraph"/>
              <w:spacing w:line="244" w:lineRule="auto"/>
              <w:ind w:left="-284" w:right="60"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4BCA31BB" w14:textId="3657629F" w:rsidR="0001690A" w:rsidRPr="005B368A" w:rsidRDefault="0001690A" w:rsidP="008140FD">
            <w:pPr>
              <w:pStyle w:val="TableParagraph"/>
              <w:spacing w:before="10"/>
              <w:rPr>
                <w:rFonts w:ascii="Calibri" w:hAnsi="Calibri" w:cs="Calibri"/>
                <w:sz w:val="24"/>
                <w:szCs w:val="24"/>
              </w:rPr>
            </w:pPr>
            <w:r w:rsidRPr="005B368A">
              <w:rPr>
                <w:rFonts w:ascii="Calibri" w:hAnsi="Calibri" w:cs="Calibri"/>
                <w:sz w:val="24"/>
                <w:szCs w:val="24"/>
              </w:rPr>
              <w:t xml:space="preserve">9. </w:t>
            </w:r>
            <w:bookmarkStart w:id="6" w:name="_Hlk27663658"/>
            <w:r w:rsidRPr="005B368A">
              <w:rPr>
                <w:rFonts w:ascii="Calibri" w:hAnsi="Calibri" w:cs="Calibri"/>
                <w:sz w:val="24"/>
                <w:szCs w:val="24"/>
              </w:rPr>
              <w:t>Was a method of treating attrition provided</w:t>
            </w:r>
            <w:bookmarkEnd w:id="6"/>
            <w:r w:rsidRPr="005B368A">
              <w:rPr>
                <w:rFonts w:ascii="Calibri" w:hAnsi="Calibri" w:cs="Calibri"/>
                <w:sz w:val="24"/>
                <w:szCs w:val="24"/>
              </w:rPr>
              <w:t xml:space="preserve">? </w:t>
            </w:r>
          </w:p>
        </w:tc>
      </w:tr>
      <w:tr w:rsidR="0001690A" w14:paraId="45A539A9"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61D4308C" w14:textId="77777777" w:rsidR="0001690A" w:rsidRPr="005B368A" w:rsidRDefault="0001690A" w:rsidP="008140FD">
            <w:pPr>
              <w:pStyle w:val="TableParagraph"/>
              <w:spacing w:line="244" w:lineRule="auto"/>
              <w:ind w:left="-284" w:right="60"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245756AF"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10. Were the data analysis techniques justified (i.e., was the link between hypotheses/ aims / research questions and data analyses explained)?</w:t>
            </w:r>
          </w:p>
        </w:tc>
      </w:tr>
      <w:tr w:rsidR="0001690A" w14:paraId="56E15264"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6EA1EA2C" w14:textId="77777777" w:rsidR="0001690A" w:rsidRPr="005B368A" w:rsidRDefault="0001690A" w:rsidP="008140FD">
            <w:pPr>
              <w:pStyle w:val="TableParagraph"/>
              <w:spacing w:before="14"/>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54A19BC2"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 xml:space="preserve">11. Were the measures provided in the report (or in a supplement) in full? </w:t>
            </w:r>
          </w:p>
        </w:tc>
      </w:tr>
      <w:tr w:rsidR="0001690A" w14:paraId="267E2AA3"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1D22BC45" w14:textId="77777777" w:rsidR="0001690A" w:rsidRPr="005B368A" w:rsidRDefault="0001690A" w:rsidP="008140FD">
            <w:pPr>
              <w:pStyle w:val="TableParagraph"/>
              <w:spacing w:before="14"/>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589D52CB" w14:textId="77777777" w:rsidR="0001690A" w:rsidRPr="005B368A" w:rsidRDefault="0001690A" w:rsidP="008140FD">
            <w:pPr>
              <w:pStyle w:val="TableParagraph"/>
              <w:spacing w:before="14"/>
              <w:rPr>
                <w:rFonts w:ascii="Calibri" w:hAnsi="Calibri" w:cs="Calibri"/>
                <w:b/>
                <w:sz w:val="24"/>
                <w:szCs w:val="24"/>
              </w:rPr>
            </w:pPr>
            <w:r w:rsidRPr="005B368A">
              <w:rPr>
                <w:rFonts w:ascii="Calibri" w:hAnsi="Calibri" w:cs="Calibri"/>
                <w:sz w:val="24"/>
                <w:szCs w:val="24"/>
              </w:rPr>
              <w:t xml:space="preserve">12. </w:t>
            </w:r>
            <w:r w:rsidRPr="005B368A">
              <w:rPr>
                <w:rFonts w:ascii="Calibri" w:hAnsi="Calibri" w:cs="Calibri"/>
                <w:sz w:val="24"/>
                <w:szCs w:val="24"/>
                <w:lang w:val="en-US"/>
              </w:rPr>
              <w:t xml:space="preserve">Was evidence provided for the validity of </w:t>
            </w:r>
            <w:r>
              <w:rPr>
                <w:rFonts w:ascii="Calibri" w:hAnsi="Calibri" w:cs="Calibri"/>
                <w:sz w:val="24"/>
                <w:szCs w:val="24"/>
                <w:lang w:val="en-US"/>
              </w:rPr>
              <w:t xml:space="preserve">the </w:t>
            </w:r>
            <w:r w:rsidRPr="005B368A">
              <w:rPr>
                <w:rFonts w:ascii="Calibri" w:hAnsi="Calibri" w:cs="Calibri"/>
                <w:sz w:val="24"/>
                <w:szCs w:val="24"/>
                <w:lang w:val="en-US"/>
              </w:rPr>
              <w:t>measure</w:t>
            </w:r>
            <w:r>
              <w:rPr>
                <w:rFonts w:ascii="Calibri" w:hAnsi="Calibri" w:cs="Calibri"/>
                <w:sz w:val="24"/>
                <w:szCs w:val="24"/>
                <w:lang w:val="en-US"/>
              </w:rPr>
              <w:t>(</w:t>
            </w:r>
            <w:r w:rsidRPr="005B368A">
              <w:rPr>
                <w:rFonts w:ascii="Calibri" w:hAnsi="Calibri" w:cs="Calibri"/>
                <w:sz w:val="24"/>
                <w:szCs w:val="24"/>
                <w:lang w:val="en-US"/>
              </w:rPr>
              <w:t>s</w:t>
            </w:r>
            <w:r>
              <w:rPr>
                <w:rFonts w:ascii="Calibri" w:hAnsi="Calibri" w:cs="Calibri"/>
                <w:sz w:val="24"/>
                <w:szCs w:val="24"/>
                <w:lang w:val="en-US"/>
              </w:rPr>
              <w:t>)</w:t>
            </w:r>
            <w:r w:rsidRPr="005B368A">
              <w:rPr>
                <w:rFonts w:ascii="Calibri" w:hAnsi="Calibri" w:cs="Calibri"/>
                <w:sz w:val="24"/>
                <w:szCs w:val="24"/>
                <w:lang w:val="en-US"/>
              </w:rPr>
              <w:t xml:space="preserve"> or instrument</w:t>
            </w:r>
            <w:r>
              <w:rPr>
                <w:rFonts w:ascii="Calibri" w:hAnsi="Calibri" w:cs="Calibri"/>
                <w:sz w:val="24"/>
                <w:szCs w:val="24"/>
                <w:lang w:val="en-US"/>
              </w:rPr>
              <w:t>(s</w:t>
            </w:r>
            <w:r w:rsidRPr="005B368A">
              <w:rPr>
                <w:rFonts w:ascii="Calibri" w:hAnsi="Calibri" w:cs="Calibri"/>
                <w:sz w:val="24"/>
                <w:szCs w:val="24"/>
                <w:lang w:val="en-US"/>
              </w:rPr>
              <w:t>) used?</w:t>
            </w:r>
          </w:p>
        </w:tc>
      </w:tr>
      <w:tr w:rsidR="0001690A" w14:paraId="1A0FD2BB"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5136707A" w14:textId="77777777" w:rsidR="0001690A" w:rsidRPr="005B368A" w:rsidRDefault="0001690A" w:rsidP="008140FD">
            <w:pPr>
              <w:pStyle w:val="TableParagraph"/>
              <w:ind w:left="-284" w:right="10"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3085DA2E" w14:textId="77777777" w:rsidR="0001690A" w:rsidRPr="005B368A" w:rsidRDefault="0001690A" w:rsidP="008140FD">
            <w:pPr>
              <w:rPr>
                <w:rFonts w:ascii="Calibri" w:hAnsi="Calibri" w:cs="Calibri"/>
                <w:iCs/>
                <w:sz w:val="24"/>
                <w:szCs w:val="24"/>
                <w:lang w:val="en-CA"/>
              </w:rPr>
            </w:pPr>
            <w:bookmarkStart w:id="7" w:name="_Hlk510814133"/>
            <w:r w:rsidRPr="005B368A">
              <w:rPr>
                <w:rFonts w:ascii="Calibri" w:hAnsi="Calibri" w:cs="Calibri"/>
                <w:sz w:val="24"/>
                <w:szCs w:val="24"/>
              </w:rPr>
              <w:t>13. Was information provided about the person(s) who collected the data (e.g., training, expertise, other demographic characteristics)?</w:t>
            </w:r>
            <w:bookmarkEnd w:id="7"/>
          </w:p>
        </w:tc>
      </w:tr>
      <w:tr w:rsidR="0001690A" w14:paraId="0BFD65BB"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6C14165D" w14:textId="77777777" w:rsidR="0001690A" w:rsidRPr="005B368A" w:rsidRDefault="0001690A" w:rsidP="008140FD">
            <w:pPr>
              <w:pStyle w:val="TableParagraph"/>
              <w:ind w:left="-284" w:right="10"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59AAE418"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 xml:space="preserve">14. Was information provided about the context (e.g., place) of data collection? </w:t>
            </w:r>
          </w:p>
        </w:tc>
      </w:tr>
      <w:tr w:rsidR="0001690A" w14:paraId="291EA8BF"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133477D3" w14:textId="77777777" w:rsidR="0001690A" w:rsidRPr="005B368A" w:rsidRDefault="0001690A" w:rsidP="008140FD">
            <w:pPr>
              <w:pStyle w:val="TableParagraph"/>
              <w:ind w:left="-284" w:right="10"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5EE598AA"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 xml:space="preserve">15. </w:t>
            </w:r>
            <w:bookmarkStart w:id="8" w:name="_Hlk510820891"/>
            <w:r w:rsidRPr="005B368A">
              <w:rPr>
                <w:rFonts w:ascii="Calibri" w:hAnsi="Calibri" w:cs="Calibri"/>
                <w:sz w:val="24"/>
                <w:szCs w:val="24"/>
              </w:rPr>
              <w:t>Was information provided about the duration (or start and end date) of data collection?</w:t>
            </w:r>
            <w:bookmarkEnd w:id="8"/>
          </w:p>
        </w:tc>
      </w:tr>
      <w:tr w:rsidR="0001690A" w14:paraId="3EE65C77"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183C6BF3" w14:textId="77777777" w:rsidR="0001690A" w:rsidRPr="005B368A" w:rsidRDefault="0001690A" w:rsidP="008140FD">
            <w:pPr>
              <w:pStyle w:val="TableParagraph"/>
              <w:ind w:left="-284"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61060478"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 xml:space="preserve">16. Was the study sample described in terms of key demographic characteristics? </w:t>
            </w:r>
          </w:p>
        </w:tc>
      </w:tr>
      <w:tr w:rsidR="0001690A" w14:paraId="7A3FF644"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26761826" w14:textId="77777777" w:rsidR="0001690A" w:rsidRPr="005B368A" w:rsidRDefault="0001690A" w:rsidP="008140FD">
            <w:pPr>
              <w:pStyle w:val="TableParagraph"/>
              <w:spacing w:before="14"/>
              <w:ind w:left="-284" w:right="-5" w:firstLine="284"/>
              <w:rPr>
                <w:rFonts w:ascii="Calibri" w:hAnsi="Calibri" w:cs="Calibri"/>
                <w:color w:val="000000" w:themeColor="text1"/>
                <w:sz w:val="24"/>
                <w:szCs w:val="24"/>
              </w:rPr>
            </w:pPr>
            <w:r w:rsidRPr="005B368A">
              <w:rPr>
                <w:rFonts w:ascii="Calibri" w:hAnsi="Calibri" w:cs="Calibri"/>
                <w:color w:val="000000" w:themeColor="text1"/>
                <w:sz w:val="24"/>
                <w:szCs w:val="24"/>
              </w:rPr>
              <w:t>Data</w:t>
            </w:r>
          </w:p>
        </w:tc>
        <w:tc>
          <w:tcPr>
            <w:tcW w:w="7694" w:type="dxa"/>
            <w:tcBorders>
              <w:top w:val="single" w:sz="4" w:space="0" w:color="808080" w:themeColor="background1" w:themeShade="80"/>
              <w:bottom w:val="single" w:sz="4" w:space="0" w:color="808080" w:themeColor="background1" w:themeShade="80"/>
            </w:tcBorders>
            <w:vAlign w:val="center"/>
          </w:tcPr>
          <w:p w14:paraId="1B893842" w14:textId="77777777" w:rsidR="0001690A" w:rsidRPr="005B368A" w:rsidRDefault="0001690A" w:rsidP="008140FD">
            <w:pPr>
              <w:pStyle w:val="TableParagraph"/>
              <w:spacing w:before="14"/>
              <w:ind w:right="-5"/>
              <w:rPr>
                <w:rFonts w:ascii="Calibri" w:hAnsi="Calibri" w:cs="Calibri"/>
                <w:sz w:val="24"/>
                <w:szCs w:val="24"/>
              </w:rPr>
            </w:pPr>
            <w:r w:rsidRPr="005B368A">
              <w:rPr>
                <w:rFonts w:ascii="Calibri" w:hAnsi="Calibri" w:cs="Calibri"/>
                <w:sz w:val="24"/>
                <w:szCs w:val="24"/>
              </w:rPr>
              <w:t xml:space="preserve">17. Was discussion of findings confined to the population from which the sample was drawn? </w:t>
            </w:r>
          </w:p>
        </w:tc>
      </w:tr>
      <w:tr w:rsidR="0001690A" w14:paraId="253EEB31"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02D79B0C" w14:textId="77777777" w:rsidR="0001690A" w:rsidRPr="005B368A" w:rsidRDefault="0001690A" w:rsidP="008140FD">
            <w:pPr>
              <w:pStyle w:val="TableParagraph"/>
              <w:ind w:left="-284" w:right="60" w:firstLine="284"/>
              <w:rPr>
                <w:rFonts w:ascii="Calibri" w:hAnsi="Calibri" w:cs="Calibri"/>
                <w:color w:val="000000" w:themeColor="text1"/>
                <w:sz w:val="24"/>
                <w:szCs w:val="24"/>
              </w:rPr>
            </w:pPr>
            <w:r w:rsidRPr="005B368A">
              <w:rPr>
                <w:rFonts w:ascii="Calibri" w:hAnsi="Calibri" w:cs="Calibri"/>
                <w:color w:val="000000" w:themeColor="text1"/>
                <w:sz w:val="24"/>
                <w:szCs w:val="24"/>
              </w:rPr>
              <w:t>Ethics</w:t>
            </w:r>
          </w:p>
        </w:tc>
        <w:tc>
          <w:tcPr>
            <w:tcW w:w="7694" w:type="dxa"/>
            <w:tcBorders>
              <w:top w:val="single" w:sz="4" w:space="0" w:color="808080" w:themeColor="background1" w:themeShade="80"/>
              <w:bottom w:val="single" w:sz="4" w:space="0" w:color="808080" w:themeColor="background1" w:themeShade="80"/>
            </w:tcBorders>
          </w:tcPr>
          <w:p w14:paraId="2463D714"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 xml:space="preserve">18. </w:t>
            </w:r>
            <w:bookmarkStart w:id="9" w:name="_Hlk27663561"/>
            <w:r w:rsidRPr="005B368A">
              <w:rPr>
                <w:rFonts w:ascii="Calibri" w:hAnsi="Calibri" w:cs="Calibri"/>
                <w:sz w:val="24"/>
                <w:szCs w:val="24"/>
              </w:rPr>
              <w:t>Were participants asked to provide (informed) consent or assent?</w:t>
            </w:r>
            <w:bookmarkEnd w:id="9"/>
          </w:p>
        </w:tc>
      </w:tr>
      <w:tr w:rsidR="0001690A" w14:paraId="6B55CC81"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79D187DF" w14:textId="77777777" w:rsidR="0001690A" w:rsidRPr="005B368A" w:rsidRDefault="0001690A" w:rsidP="008140FD">
            <w:pPr>
              <w:pStyle w:val="TableParagraph"/>
              <w:ind w:left="-284" w:right="60" w:firstLine="284"/>
              <w:rPr>
                <w:rFonts w:ascii="Calibri" w:hAnsi="Calibri" w:cs="Calibri"/>
                <w:color w:val="000000" w:themeColor="text1"/>
                <w:sz w:val="24"/>
                <w:szCs w:val="24"/>
              </w:rPr>
            </w:pPr>
            <w:r w:rsidRPr="005B368A">
              <w:rPr>
                <w:rFonts w:ascii="Calibri" w:hAnsi="Calibri" w:cs="Calibri"/>
                <w:color w:val="000000" w:themeColor="text1"/>
                <w:sz w:val="24"/>
                <w:szCs w:val="24"/>
              </w:rPr>
              <w:softHyphen/>
              <w:t>Ethics</w:t>
            </w:r>
          </w:p>
        </w:tc>
        <w:tc>
          <w:tcPr>
            <w:tcW w:w="7694" w:type="dxa"/>
            <w:tcBorders>
              <w:top w:val="single" w:sz="4" w:space="0" w:color="808080" w:themeColor="background1" w:themeShade="80"/>
              <w:bottom w:val="single" w:sz="4" w:space="0" w:color="808080" w:themeColor="background1" w:themeShade="80"/>
            </w:tcBorders>
          </w:tcPr>
          <w:p w14:paraId="76566461" w14:textId="77777777" w:rsidR="0001690A" w:rsidRPr="005B368A" w:rsidRDefault="0001690A" w:rsidP="008140FD">
            <w:pPr>
              <w:rPr>
                <w:rFonts w:ascii="Calibri" w:hAnsi="Calibri" w:cs="Calibri"/>
                <w:iCs/>
                <w:sz w:val="24"/>
                <w:szCs w:val="24"/>
                <w:lang w:val="en-CA"/>
              </w:rPr>
            </w:pPr>
            <w:r w:rsidRPr="005B368A">
              <w:rPr>
                <w:rFonts w:ascii="Calibri" w:hAnsi="Calibri" w:cs="Calibri"/>
                <w:sz w:val="24"/>
                <w:szCs w:val="24"/>
              </w:rPr>
              <w:t>19. Were participants debriefed at the end of data collection?</w:t>
            </w:r>
          </w:p>
        </w:tc>
      </w:tr>
      <w:tr w:rsidR="0001690A" w14:paraId="58E852BE" w14:textId="77777777" w:rsidTr="008140FD">
        <w:tc>
          <w:tcPr>
            <w:tcW w:w="1515" w:type="dxa"/>
            <w:tcBorders>
              <w:top w:val="single" w:sz="4" w:space="0" w:color="808080" w:themeColor="background1" w:themeShade="80"/>
              <w:bottom w:val="single" w:sz="4" w:space="0" w:color="808080" w:themeColor="background1" w:themeShade="80"/>
            </w:tcBorders>
            <w:vAlign w:val="center"/>
          </w:tcPr>
          <w:p w14:paraId="55936706" w14:textId="77777777" w:rsidR="0001690A" w:rsidRPr="005B368A" w:rsidRDefault="0001690A" w:rsidP="008140FD">
            <w:pPr>
              <w:pStyle w:val="TableParagraph"/>
              <w:ind w:left="-284" w:right="60" w:firstLine="284"/>
              <w:rPr>
                <w:rFonts w:ascii="Calibri" w:hAnsi="Calibri" w:cs="Calibri"/>
                <w:color w:val="000000" w:themeColor="text1"/>
                <w:sz w:val="24"/>
                <w:szCs w:val="24"/>
              </w:rPr>
            </w:pPr>
            <w:r w:rsidRPr="005B368A">
              <w:rPr>
                <w:rFonts w:ascii="Calibri" w:hAnsi="Calibri" w:cs="Calibri"/>
                <w:color w:val="000000" w:themeColor="text1"/>
                <w:sz w:val="24"/>
                <w:szCs w:val="24"/>
              </w:rPr>
              <w:t>Ethics</w:t>
            </w:r>
          </w:p>
        </w:tc>
        <w:tc>
          <w:tcPr>
            <w:tcW w:w="7694" w:type="dxa"/>
            <w:tcBorders>
              <w:top w:val="single" w:sz="4" w:space="0" w:color="808080" w:themeColor="background1" w:themeShade="80"/>
              <w:bottom w:val="single" w:sz="4" w:space="0" w:color="808080" w:themeColor="background1" w:themeShade="80"/>
            </w:tcBorders>
          </w:tcPr>
          <w:p w14:paraId="12E43C41" w14:textId="77777777" w:rsidR="0001690A" w:rsidRPr="005B368A" w:rsidRDefault="0001690A" w:rsidP="008140FD">
            <w:pPr>
              <w:pStyle w:val="TableParagraph"/>
              <w:spacing w:before="14"/>
              <w:ind w:right="-5"/>
              <w:rPr>
                <w:rFonts w:ascii="Calibri" w:hAnsi="Calibri" w:cs="Calibri"/>
                <w:sz w:val="24"/>
                <w:szCs w:val="24"/>
              </w:rPr>
            </w:pPr>
            <w:r w:rsidRPr="005B368A">
              <w:rPr>
                <w:rFonts w:ascii="Calibri" w:hAnsi="Calibri" w:cs="Calibri"/>
                <w:sz w:val="24"/>
                <w:szCs w:val="24"/>
              </w:rPr>
              <w:t>20. Were funding sources or conflicts of interest disclosed?</w:t>
            </w:r>
          </w:p>
        </w:tc>
      </w:tr>
    </w:tbl>
    <w:p w14:paraId="1C9452CD" w14:textId="77777777" w:rsidR="006A26E7" w:rsidRDefault="006A26E7" w:rsidP="0001690A">
      <w:pPr>
        <w:spacing w:after="0" w:line="240" w:lineRule="auto"/>
        <w:rPr>
          <w:rFonts w:ascii="Calibri" w:hAnsi="Calibri" w:cs="Calibri"/>
          <w:b/>
          <w:sz w:val="24"/>
          <w:szCs w:val="24"/>
        </w:rPr>
      </w:pPr>
    </w:p>
    <w:p w14:paraId="514CEF42" w14:textId="0936F652" w:rsidR="0001690A" w:rsidRPr="00940D4D" w:rsidRDefault="0001690A" w:rsidP="0001690A">
      <w:pPr>
        <w:spacing w:after="0" w:line="240" w:lineRule="auto"/>
        <w:rPr>
          <w:rFonts w:ascii="Calibri" w:hAnsi="Calibri" w:cs="Calibri"/>
          <w:b/>
          <w:sz w:val="24"/>
          <w:szCs w:val="24"/>
        </w:rPr>
      </w:pPr>
      <w:r w:rsidRPr="00940D4D">
        <w:rPr>
          <w:rFonts w:ascii="Calibri" w:hAnsi="Calibri" w:cs="Calibri"/>
          <w:b/>
          <w:sz w:val="24"/>
          <w:szCs w:val="24"/>
        </w:rPr>
        <w:t>Scoring Rubric</w:t>
      </w:r>
    </w:p>
    <w:p w14:paraId="0F839C35" w14:textId="77777777" w:rsidR="0001690A" w:rsidRPr="00D01D7E" w:rsidRDefault="0001690A" w:rsidP="0001690A">
      <w:pPr>
        <w:spacing w:after="0" w:line="240" w:lineRule="auto"/>
        <w:rPr>
          <w:rFonts w:ascii="Calibri" w:hAnsi="Calibri" w:cs="Calibri"/>
          <w:bCs/>
          <w:sz w:val="24"/>
          <w:szCs w:val="24"/>
        </w:rPr>
      </w:pPr>
      <w:r>
        <w:rPr>
          <w:rFonts w:ascii="Calibri" w:hAnsi="Calibri" w:cs="Calibri"/>
          <w:bCs/>
          <w:sz w:val="24"/>
          <w:szCs w:val="24"/>
        </w:rPr>
        <w:t>Items are scored 1 (Yes), 0 (No or Not Clear) and items scored NA are removed from the denominator. The o</w:t>
      </w:r>
      <w:r w:rsidRPr="00940D4D">
        <w:rPr>
          <w:rFonts w:ascii="Calibri" w:hAnsi="Calibri" w:cs="Calibri"/>
          <w:bCs/>
          <w:sz w:val="24"/>
          <w:szCs w:val="24"/>
        </w:rPr>
        <w:t xml:space="preserve">verall </w:t>
      </w:r>
      <w:r>
        <w:rPr>
          <w:rFonts w:ascii="Calibri" w:hAnsi="Calibri" w:cs="Calibri"/>
          <w:bCs/>
          <w:sz w:val="24"/>
          <w:szCs w:val="24"/>
        </w:rPr>
        <w:t>q</w:t>
      </w:r>
      <w:r w:rsidRPr="00940D4D">
        <w:rPr>
          <w:rFonts w:ascii="Calibri" w:hAnsi="Calibri" w:cs="Calibri"/>
          <w:bCs/>
          <w:sz w:val="24"/>
          <w:szCs w:val="24"/>
        </w:rPr>
        <w:t xml:space="preserve">uality </w:t>
      </w:r>
      <w:r>
        <w:rPr>
          <w:rFonts w:ascii="Calibri" w:hAnsi="Calibri" w:cs="Calibri"/>
          <w:bCs/>
          <w:sz w:val="24"/>
          <w:szCs w:val="24"/>
        </w:rPr>
        <w:t>s</w:t>
      </w:r>
      <w:r w:rsidRPr="00940D4D">
        <w:rPr>
          <w:rFonts w:ascii="Calibri" w:hAnsi="Calibri" w:cs="Calibri"/>
          <w:bCs/>
          <w:sz w:val="24"/>
          <w:szCs w:val="24"/>
        </w:rPr>
        <w:t>core (%)</w:t>
      </w:r>
      <w:r>
        <w:rPr>
          <w:rFonts w:ascii="Calibri" w:hAnsi="Calibri" w:cs="Calibri"/>
          <w:bCs/>
          <w:sz w:val="24"/>
          <w:szCs w:val="24"/>
        </w:rPr>
        <w:t xml:space="preserve"> is</w:t>
      </w:r>
      <w:r w:rsidRPr="00940D4D">
        <w:rPr>
          <w:rFonts w:ascii="Calibri" w:hAnsi="Calibri" w:cs="Calibri"/>
          <w:sz w:val="24"/>
          <w:szCs w:val="24"/>
        </w:rPr>
        <w:t xml:space="preserve"> a percentage</w:t>
      </w:r>
      <w:r>
        <w:rPr>
          <w:rFonts w:ascii="Calibri" w:hAnsi="Calibri" w:cs="Calibri"/>
          <w:sz w:val="24"/>
          <w:szCs w:val="24"/>
        </w:rPr>
        <w:t xml:space="preserve"> calculated</w:t>
      </w:r>
      <w:r w:rsidRPr="00940D4D">
        <w:rPr>
          <w:rFonts w:ascii="Calibri" w:hAnsi="Calibri" w:cs="Calibri"/>
          <w:sz w:val="24"/>
          <w:szCs w:val="24"/>
        </w:rPr>
        <w:t xml:space="preserve"> by dividing Y</w:t>
      </w:r>
      <w:r>
        <w:rPr>
          <w:rFonts w:ascii="Calibri" w:hAnsi="Calibri" w:cs="Calibri"/>
          <w:sz w:val="24"/>
          <w:szCs w:val="24"/>
        </w:rPr>
        <w:t>es</w:t>
      </w:r>
      <w:r w:rsidRPr="00940D4D">
        <w:rPr>
          <w:rFonts w:ascii="Calibri" w:hAnsi="Calibri" w:cs="Calibri"/>
          <w:sz w:val="24"/>
          <w:szCs w:val="24"/>
        </w:rPr>
        <w:t xml:space="preserve"> (Y) scores by </w:t>
      </w:r>
      <w:r>
        <w:rPr>
          <w:rFonts w:ascii="Calibri" w:hAnsi="Calibri" w:cs="Calibri"/>
          <w:sz w:val="24"/>
          <w:szCs w:val="24"/>
        </w:rPr>
        <w:t xml:space="preserve">the </w:t>
      </w:r>
      <w:r w:rsidRPr="00940D4D">
        <w:rPr>
          <w:rFonts w:ascii="Calibri" w:hAnsi="Calibri" w:cs="Calibri"/>
          <w:sz w:val="24"/>
          <w:szCs w:val="24"/>
        </w:rPr>
        <w:t>Total (T) number of</w:t>
      </w:r>
      <w:r>
        <w:rPr>
          <w:rFonts w:ascii="Calibri" w:hAnsi="Calibri" w:cs="Calibri"/>
          <w:bCs/>
          <w:sz w:val="24"/>
          <w:szCs w:val="24"/>
        </w:rPr>
        <w:t xml:space="preserve"> applicable</w:t>
      </w:r>
      <w:r w:rsidRPr="00940D4D">
        <w:rPr>
          <w:rFonts w:ascii="Calibri" w:hAnsi="Calibri" w:cs="Calibri"/>
          <w:sz w:val="24"/>
          <w:szCs w:val="24"/>
        </w:rPr>
        <w:t xml:space="preserve"> items </w:t>
      </w:r>
      <w:r>
        <w:rPr>
          <w:rFonts w:ascii="Calibri" w:hAnsi="Calibri" w:cs="Calibri"/>
          <w:sz w:val="24"/>
          <w:szCs w:val="24"/>
        </w:rPr>
        <w:t xml:space="preserve">multiplied </w:t>
      </w:r>
      <w:r w:rsidRPr="00940D4D">
        <w:rPr>
          <w:rFonts w:ascii="Calibri" w:hAnsi="Calibri" w:cs="Calibri"/>
          <w:sz w:val="24"/>
          <w:szCs w:val="24"/>
        </w:rPr>
        <w:t>by 100. Reports failing to attain a Y score for 5 items are categorized ‘questionable quality’.</w:t>
      </w:r>
    </w:p>
    <w:p w14:paraId="470C5FF1" w14:textId="77777777" w:rsidR="0001690A" w:rsidRDefault="0001690A" w:rsidP="0001690A">
      <w:pPr>
        <w:pStyle w:val="TableParagraph"/>
        <w:spacing w:before="0"/>
        <w:ind w:left="-20" w:right="-5" w:firstLine="20"/>
        <w:rPr>
          <w:rFonts w:ascii="Calibri" w:hAnsi="Calibri" w:cs="Calibri"/>
          <w:sz w:val="24"/>
          <w:szCs w:val="24"/>
        </w:rPr>
      </w:pPr>
    </w:p>
    <w:p w14:paraId="0C58AB9F" w14:textId="77777777" w:rsidR="006A26E7" w:rsidRDefault="006A26E7" w:rsidP="0001690A">
      <w:pPr>
        <w:pStyle w:val="TableParagraph"/>
        <w:spacing w:before="0"/>
        <w:ind w:left="-20" w:right="-5" w:firstLine="20"/>
        <w:rPr>
          <w:rFonts w:ascii="Calibri" w:hAnsi="Calibri" w:cs="Calibri"/>
          <w:sz w:val="24"/>
          <w:szCs w:val="24"/>
        </w:rPr>
      </w:pPr>
    </w:p>
    <w:p w14:paraId="23AC2805" w14:textId="77777777" w:rsidR="006A26E7" w:rsidRDefault="006A26E7" w:rsidP="0001690A">
      <w:pPr>
        <w:pStyle w:val="TableParagraph"/>
        <w:spacing w:before="0"/>
        <w:ind w:left="-20" w:right="-5" w:firstLine="20"/>
        <w:rPr>
          <w:rFonts w:ascii="Calibri" w:hAnsi="Calibri" w:cs="Calibri"/>
          <w:sz w:val="24"/>
          <w:szCs w:val="24"/>
        </w:rPr>
      </w:pPr>
    </w:p>
    <w:p w14:paraId="40C96D5A" w14:textId="40BCBD04" w:rsidR="0001690A" w:rsidRPr="00940D4D" w:rsidRDefault="0001690A" w:rsidP="0001690A">
      <w:pPr>
        <w:pStyle w:val="TableParagraph"/>
        <w:spacing w:before="0"/>
        <w:ind w:left="-20" w:right="-5" w:firstLine="20"/>
        <w:rPr>
          <w:rFonts w:ascii="Calibri" w:hAnsi="Calibri" w:cs="Calibri"/>
          <w:sz w:val="24"/>
          <w:szCs w:val="24"/>
        </w:rPr>
      </w:pPr>
      <w:r w:rsidRPr="00940D4D">
        <w:rPr>
          <w:rFonts w:ascii="Calibri" w:hAnsi="Calibri" w:cs="Calibri"/>
          <w:sz w:val="24"/>
          <w:szCs w:val="24"/>
        </w:rPr>
        <w:t>For denominators:</w:t>
      </w:r>
    </w:p>
    <w:p w14:paraId="0A74F682" w14:textId="77777777" w:rsidR="0001690A" w:rsidRPr="00940D4D" w:rsidRDefault="0001690A" w:rsidP="0001690A">
      <w:pPr>
        <w:pStyle w:val="TableParagraph"/>
        <w:spacing w:before="0"/>
        <w:ind w:left="-284" w:right="-5" w:firstLine="284"/>
        <w:rPr>
          <w:rFonts w:ascii="Calibri" w:hAnsi="Calibri" w:cs="Calibri"/>
          <w:sz w:val="24"/>
          <w:szCs w:val="24"/>
        </w:rPr>
      </w:pPr>
      <w:r w:rsidRPr="00940D4D">
        <w:rPr>
          <w:rFonts w:ascii="Calibri" w:hAnsi="Calibri" w:cs="Calibri"/>
          <w:sz w:val="24"/>
          <w:szCs w:val="24"/>
        </w:rPr>
        <w:t xml:space="preserve">If (T) = 20, a score of Y/T ≥ 75% is ‘acceptable quality’. </w:t>
      </w:r>
    </w:p>
    <w:p w14:paraId="08948AFE" w14:textId="71D491F2" w:rsidR="0001690A" w:rsidRPr="00940D4D" w:rsidRDefault="0001690A" w:rsidP="006A26E7">
      <w:pPr>
        <w:pStyle w:val="TableParagraph"/>
        <w:spacing w:before="0"/>
        <w:ind w:left="-284" w:right="-5" w:firstLine="284"/>
        <w:rPr>
          <w:rFonts w:ascii="Calibri" w:hAnsi="Calibri" w:cs="Calibri"/>
          <w:sz w:val="24"/>
          <w:szCs w:val="24"/>
        </w:rPr>
      </w:pPr>
      <w:r w:rsidRPr="00940D4D">
        <w:rPr>
          <w:rFonts w:ascii="Calibri" w:hAnsi="Calibri" w:cs="Calibri"/>
          <w:sz w:val="24"/>
          <w:szCs w:val="24"/>
        </w:rPr>
        <w:t>If Y/T &lt;75%</w:t>
      </w:r>
      <w:r w:rsidR="006A26E7">
        <w:rPr>
          <w:rFonts w:ascii="Calibri" w:hAnsi="Calibri" w:cs="Calibri"/>
          <w:sz w:val="24"/>
          <w:szCs w:val="24"/>
        </w:rPr>
        <w:t>, t</w:t>
      </w:r>
      <w:r w:rsidRPr="00940D4D">
        <w:rPr>
          <w:rFonts w:ascii="Calibri" w:hAnsi="Calibri" w:cs="Calibri"/>
          <w:sz w:val="24"/>
          <w:szCs w:val="24"/>
        </w:rPr>
        <w:t>he study is of ‘questionable quality’.</w:t>
      </w:r>
    </w:p>
    <w:p w14:paraId="45A4EC7E" w14:textId="77777777" w:rsidR="0001690A" w:rsidRPr="00940D4D" w:rsidRDefault="0001690A" w:rsidP="0001690A">
      <w:pPr>
        <w:pStyle w:val="TableParagraph"/>
        <w:spacing w:before="0"/>
        <w:ind w:left="-284" w:right="-5" w:firstLine="284"/>
        <w:rPr>
          <w:rFonts w:ascii="Calibri" w:hAnsi="Calibri" w:cs="Calibri"/>
          <w:b/>
          <w:sz w:val="24"/>
          <w:szCs w:val="24"/>
        </w:rPr>
      </w:pPr>
    </w:p>
    <w:p w14:paraId="63117CC8" w14:textId="77777777" w:rsidR="0001690A" w:rsidRPr="00940D4D" w:rsidRDefault="0001690A" w:rsidP="0001690A">
      <w:pPr>
        <w:pStyle w:val="TableParagraph"/>
        <w:spacing w:before="0"/>
        <w:ind w:left="-284" w:right="-5" w:firstLine="284"/>
        <w:rPr>
          <w:rFonts w:ascii="Calibri" w:hAnsi="Calibri" w:cs="Calibri"/>
          <w:b/>
          <w:sz w:val="24"/>
          <w:szCs w:val="24"/>
        </w:rPr>
      </w:pPr>
      <w:r w:rsidRPr="00940D4D">
        <w:rPr>
          <w:rFonts w:ascii="Calibri" w:hAnsi="Calibri" w:cs="Calibri"/>
          <w:b/>
          <w:sz w:val="24"/>
          <w:szCs w:val="24"/>
        </w:rPr>
        <w:t>Domain Scores</w:t>
      </w:r>
    </w:p>
    <w:p w14:paraId="30ECEAC9" w14:textId="77777777" w:rsidR="0001690A" w:rsidRDefault="0001690A" w:rsidP="0001690A">
      <w:pPr>
        <w:pStyle w:val="TableParagraph"/>
        <w:spacing w:before="0"/>
        <w:ind w:left="0" w:right="-5"/>
        <w:rPr>
          <w:rFonts w:ascii="Calibri" w:hAnsi="Calibri" w:cs="Calibri"/>
          <w:sz w:val="24"/>
          <w:szCs w:val="24"/>
        </w:rPr>
      </w:pPr>
      <w:r>
        <w:rPr>
          <w:rFonts w:ascii="Calibri" w:hAnsi="Calibri" w:cs="Calibri"/>
          <w:sz w:val="24"/>
          <w:szCs w:val="24"/>
        </w:rPr>
        <w:t>D</w:t>
      </w:r>
      <w:r w:rsidRPr="00940D4D">
        <w:rPr>
          <w:rFonts w:ascii="Calibri" w:hAnsi="Calibri" w:cs="Calibri"/>
          <w:sz w:val="24"/>
          <w:szCs w:val="24"/>
        </w:rPr>
        <w:t xml:space="preserve">omain scores </w:t>
      </w:r>
      <w:r>
        <w:rPr>
          <w:rFonts w:ascii="Calibri" w:hAnsi="Calibri" w:cs="Calibri"/>
          <w:sz w:val="24"/>
          <w:szCs w:val="24"/>
        </w:rPr>
        <w:t xml:space="preserve">are presented </w:t>
      </w:r>
      <w:r w:rsidRPr="00940D4D">
        <w:rPr>
          <w:rFonts w:ascii="Calibri" w:hAnsi="Calibri" w:cs="Calibri"/>
          <w:sz w:val="24"/>
          <w:szCs w:val="24"/>
        </w:rPr>
        <w:t xml:space="preserve">as a simple ratio of the (Y) items, divided by the (T) applicable items. </w:t>
      </w:r>
    </w:p>
    <w:p w14:paraId="0BF7EA9A" w14:textId="77777777" w:rsidR="0001690A" w:rsidRDefault="0001690A" w:rsidP="0001690A">
      <w:pPr>
        <w:pStyle w:val="TableParagraph"/>
        <w:numPr>
          <w:ilvl w:val="0"/>
          <w:numId w:val="14"/>
        </w:numPr>
        <w:spacing w:before="0"/>
        <w:ind w:right="-5"/>
        <w:rPr>
          <w:rFonts w:ascii="Calibri" w:hAnsi="Calibri" w:cs="Calibri"/>
          <w:sz w:val="24"/>
          <w:szCs w:val="24"/>
        </w:rPr>
      </w:pPr>
      <w:r>
        <w:rPr>
          <w:rFonts w:ascii="Calibri" w:hAnsi="Calibri" w:cs="Calibri"/>
          <w:sz w:val="24"/>
          <w:szCs w:val="24"/>
        </w:rPr>
        <w:t>Introduction Score (4 items – Rationale, Variables): Y/4</w:t>
      </w:r>
    </w:p>
    <w:p w14:paraId="40EFD7A8" w14:textId="77777777" w:rsidR="0001690A" w:rsidRDefault="0001690A" w:rsidP="0001690A">
      <w:pPr>
        <w:pStyle w:val="TableParagraph"/>
        <w:numPr>
          <w:ilvl w:val="0"/>
          <w:numId w:val="14"/>
        </w:numPr>
        <w:spacing w:before="0"/>
        <w:ind w:right="-5"/>
        <w:rPr>
          <w:rFonts w:ascii="Calibri" w:hAnsi="Calibri" w:cs="Calibri"/>
          <w:sz w:val="24"/>
          <w:szCs w:val="24"/>
        </w:rPr>
      </w:pPr>
      <w:r w:rsidRPr="00230071">
        <w:rPr>
          <w:rFonts w:ascii="Calibri" w:hAnsi="Calibri" w:cs="Calibri"/>
          <w:sz w:val="24"/>
          <w:szCs w:val="24"/>
        </w:rPr>
        <w:t>Participants Score (3 items – Sampling, Recruitment): Y/3</w:t>
      </w:r>
    </w:p>
    <w:p w14:paraId="4C312D55" w14:textId="77777777" w:rsidR="0001690A" w:rsidRDefault="0001690A" w:rsidP="0001690A">
      <w:pPr>
        <w:pStyle w:val="TableParagraph"/>
        <w:numPr>
          <w:ilvl w:val="0"/>
          <w:numId w:val="14"/>
        </w:numPr>
        <w:spacing w:before="0"/>
        <w:ind w:right="-5"/>
        <w:rPr>
          <w:rFonts w:ascii="Calibri" w:hAnsi="Calibri" w:cs="Calibri"/>
          <w:sz w:val="24"/>
          <w:szCs w:val="24"/>
        </w:rPr>
      </w:pPr>
      <w:r w:rsidRPr="00230071">
        <w:rPr>
          <w:rFonts w:ascii="Calibri" w:hAnsi="Calibri" w:cs="Calibri"/>
          <w:sz w:val="24"/>
          <w:szCs w:val="24"/>
        </w:rPr>
        <w:t>Data Score (10 items – Data collection, analyses, measures, results, discussion): Y/10</w:t>
      </w:r>
    </w:p>
    <w:p w14:paraId="15A505E6" w14:textId="77777777" w:rsidR="0001690A" w:rsidRPr="00230071" w:rsidRDefault="0001690A" w:rsidP="0001690A">
      <w:pPr>
        <w:pStyle w:val="TableParagraph"/>
        <w:numPr>
          <w:ilvl w:val="0"/>
          <w:numId w:val="14"/>
        </w:numPr>
        <w:spacing w:before="0"/>
        <w:ind w:right="-5"/>
        <w:rPr>
          <w:rFonts w:ascii="Calibri" w:hAnsi="Calibri" w:cs="Calibri"/>
          <w:sz w:val="24"/>
          <w:szCs w:val="24"/>
        </w:rPr>
      </w:pPr>
      <w:r w:rsidRPr="00230071">
        <w:rPr>
          <w:rFonts w:ascii="Calibri" w:hAnsi="Calibri" w:cs="Calibri"/>
          <w:sz w:val="24"/>
          <w:szCs w:val="24"/>
        </w:rPr>
        <w:t>Ethics Score (3 items): Y/3</w:t>
      </w:r>
    </w:p>
    <w:p w14:paraId="76E0113B" w14:textId="0D020BFB" w:rsidR="0001690A" w:rsidRDefault="0001690A" w:rsidP="0001690A">
      <w:pPr>
        <w:spacing w:after="0" w:line="240" w:lineRule="auto"/>
        <w:rPr>
          <w:lang w:val="en-CA"/>
        </w:rPr>
      </w:pPr>
    </w:p>
    <w:p w14:paraId="2292664A" w14:textId="49966F23" w:rsidR="0001690A" w:rsidRDefault="0001690A" w:rsidP="0001690A">
      <w:pPr>
        <w:spacing w:after="0" w:line="240" w:lineRule="auto"/>
        <w:rPr>
          <w:lang w:val="en-CA"/>
        </w:rPr>
      </w:pPr>
    </w:p>
    <w:p w14:paraId="2B32681C" w14:textId="47D0BE35" w:rsidR="0001690A" w:rsidRDefault="0001690A" w:rsidP="0001690A">
      <w:pPr>
        <w:spacing w:after="0" w:line="240" w:lineRule="auto"/>
        <w:rPr>
          <w:lang w:val="en-CA"/>
        </w:rPr>
      </w:pPr>
    </w:p>
    <w:p w14:paraId="2E1DCE66" w14:textId="4883DC0C" w:rsidR="0001690A" w:rsidRDefault="0001690A" w:rsidP="0001690A">
      <w:pPr>
        <w:spacing w:after="0" w:line="240" w:lineRule="auto"/>
        <w:rPr>
          <w:lang w:val="en-CA"/>
        </w:rPr>
      </w:pPr>
    </w:p>
    <w:p w14:paraId="059D8CA8" w14:textId="0829C9C6" w:rsidR="0001690A" w:rsidRDefault="0001690A" w:rsidP="0001690A">
      <w:pPr>
        <w:spacing w:after="0" w:line="240" w:lineRule="auto"/>
        <w:rPr>
          <w:lang w:val="en-CA"/>
        </w:rPr>
      </w:pPr>
    </w:p>
    <w:p w14:paraId="462E6202" w14:textId="7C72BF97" w:rsidR="0001690A" w:rsidRDefault="0001690A" w:rsidP="0001690A">
      <w:pPr>
        <w:spacing w:after="0" w:line="240" w:lineRule="auto"/>
        <w:rPr>
          <w:lang w:val="en-CA"/>
        </w:rPr>
      </w:pPr>
    </w:p>
    <w:p w14:paraId="592CEE07" w14:textId="2BB46B38" w:rsidR="0001690A" w:rsidRDefault="0001690A" w:rsidP="0001690A">
      <w:pPr>
        <w:spacing w:after="0" w:line="240" w:lineRule="auto"/>
        <w:rPr>
          <w:lang w:val="en-CA"/>
        </w:rPr>
      </w:pPr>
    </w:p>
    <w:p w14:paraId="438213AB" w14:textId="7039562B" w:rsidR="0001690A" w:rsidRDefault="0001690A" w:rsidP="0001690A">
      <w:pPr>
        <w:spacing w:after="0" w:line="240" w:lineRule="auto"/>
        <w:rPr>
          <w:lang w:val="en-CA"/>
        </w:rPr>
      </w:pPr>
    </w:p>
    <w:p w14:paraId="62ABA1A9" w14:textId="6D65BBEA" w:rsidR="0001690A" w:rsidRDefault="0001690A" w:rsidP="0001690A">
      <w:pPr>
        <w:spacing w:after="0" w:line="240" w:lineRule="auto"/>
        <w:rPr>
          <w:lang w:val="en-CA"/>
        </w:rPr>
      </w:pPr>
    </w:p>
    <w:p w14:paraId="72E6F2F2" w14:textId="21032055" w:rsidR="0001690A" w:rsidRDefault="0001690A" w:rsidP="0001690A">
      <w:pPr>
        <w:spacing w:after="0" w:line="240" w:lineRule="auto"/>
        <w:rPr>
          <w:lang w:val="en-CA"/>
        </w:rPr>
      </w:pPr>
    </w:p>
    <w:p w14:paraId="0FFC1E72" w14:textId="5628AC6B" w:rsidR="0001690A" w:rsidRDefault="0001690A" w:rsidP="0001690A">
      <w:pPr>
        <w:spacing w:after="0" w:line="240" w:lineRule="auto"/>
        <w:rPr>
          <w:lang w:val="en-CA"/>
        </w:rPr>
      </w:pPr>
    </w:p>
    <w:p w14:paraId="716B56C4" w14:textId="3DEC8B7F" w:rsidR="0001690A" w:rsidRDefault="0001690A" w:rsidP="0001690A">
      <w:pPr>
        <w:spacing w:after="0" w:line="240" w:lineRule="auto"/>
        <w:rPr>
          <w:lang w:val="en-CA"/>
        </w:rPr>
      </w:pPr>
    </w:p>
    <w:p w14:paraId="36B06F5D" w14:textId="29AD0FAA" w:rsidR="0001690A" w:rsidRDefault="0001690A" w:rsidP="0001690A">
      <w:pPr>
        <w:spacing w:after="0" w:line="240" w:lineRule="auto"/>
        <w:rPr>
          <w:lang w:val="en-CA"/>
        </w:rPr>
      </w:pPr>
    </w:p>
    <w:p w14:paraId="6F3EAE2B" w14:textId="52AC976A" w:rsidR="0001690A" w:rsidRDefault="0001690A" w:rsidP="0001690A">
      <w:pPr>
        <w:spacing w:after="0" w:line="240" w:lineRule="auto"/>
        <w:rPr>
          <w:lang w:val="en-CA"/>
        </w:rPr>
      </w:pPr>
    </w:p>
    <w:p w14:paraId="423997A6" w14:textId="367B827D" w:rsidR="0001690A" w:rsidRDefault="0001690A" w:rsidP="0001690A">
      <w:pPr>
        <w:spacing w:after="0" w:line="240" w:lineRule="auto"/>
        <w:rPr>
          <w:lang w:val="en-CA"/>
        </w:rPr>
      </w:pPr>
    </w:p>
    <w:p w14:paraId="3B49BE51" w14:textId="1716F927" w:rsidR="0001690A" w:rsidRDefault="0001690A" w:rsidP="0001690A">
      <w:pPr>
        <w:spacing w:after="0" w:line="240" w:lineRule="auto"/>
        <w:rPr>
          <w:lang w:val="en-CA"/>
        </w:rPr>
      </w:pPr>
    </w:p>
    <w:p w14:paraId="67610AD5" w14:textId="10E97A07" w:rsidR="0001690A" w:rsidRDefault="0001690A" w:rsidP="0001690A">
      <w:pPr>
        <w:spacing w:after="0" w:line="240" w:lineRule="auto"/>
        <w:rPr>
          <w:lang w:val="en-CA"/>
        </w:rPr>
      </w:pPr>
    </w:p>
    <w:p w14:paraId="67FB208D" w14:textId="281CC267" w:rsidR="0001690A" w:rsidRDefault="0001690A" w:rsidP="0001690A">
      <w:pPr>
        <w:spacing w:after="0" w:line="240" w:lineRule="auto"/>
        <w:rPr>
          <w:lang w:val="en-CA"/>
        </w:rPr>
      </w:pPr>
    </w:p>
    <w:p w14:paraId="725AA296" w14:textId="1A1C450A" w:rsidR="0001690A" w:rsidRDefault="0001690A" w:rsidP="0001690A">
      <w:pPr>
        <w:spacing w:after="0" w:line="240" w:lineRule="auto"/>
        <w:rPr>
          <w:lang w:val="en-CA"/>
        </w:rPr>
      </w:pPr>
    </w:p>
    <w:p w14:paraId="49913D84" w14:textId="63F1C339" w:rsidR="0001690A" w:rsidRDefault="0001690A" w:rsidP="0001690A">
      <w:pPr>
        <w:spacing w:after="0" w:line="240" w:lineRule="auto"/>
        <w:rPr>
          <w:lang w:val="en-CA"/>
        </w:rPr>
      </w:pPr>
    </w:p>
    <w:p w14:paraId="4CDB4C7B" w14:textId="02EFF4CB" w:rsidR="0001690A" w:rsidRDefault="0001690A" w:rsidP="0001690A">
      <w:pPr>
        <w:spacing w:after="0" w:line="240" w:lineRule="auto"/>
        <w:rPr>
          <w:lang w:val="en-CA"/>
        </w:rPr>
      </w:pPr>
    </w:p>
    <w:p w14:paraId="4A8EB73C" w14:textId="60184812" w:rsidR="006A26E7" w:rsidRDefault="006A26E7" w:rsidP="0001690A">
      <w:pPr>
        <w:spacing w:after="0" w:line="240" w:lineRule="auto"/>
        <w:rPr>
          <w:lang w:val="en-CA"/>
        </w:rPr>
      </w:pPr>
    </w:p>
    <w:p w14:paraId="1E91D221" w14:textId="193CE9FF" w:rsidR="006A26E7" w:rsidRDefault="006A26E7" w:rsidP="0001690A">
      <w:pPr>
        <w:spacing w:after="0" w:line="240" w:lineRule="auto"/>
        <w:rPr>
          <w:lang w:val="en-CA"/>
        </w:rPr>
      </w:pPr>
    </w:p>
    <w:p w14:paraId="50E99661" w14:textId="735D12D5" w:rsidR="006A26E7" w:rsidRDefault="006A26E7" w:rsidP="0001690A">
      <w:pPr>
        <w:spacing w:after="0" w:line="240" w:lineRule="auto"/>
        <w:rPr>
          <w:lang w:val="en-CA"/>
        </w:rPr>
      </w:pPr>
    </w:p>
    <w:p w14:paraId="54A86B3D" w14:textId="26461D6C" w:rsidR="006A26E7" w:rsidRDefault="006A26E7" w:rsidP="0001690A">
      <w:pPr>
        <w:spacing w:after="0" w:line="240" w:lineRule="auto"/>
        <w:rPr>
          <w:lang w:val="en-CA"/>
        </w:rPr>
      </w:pPr>
    </w:p>
    <w:p w14:paraId="6AE3779F" w14:textId="742F3643" w:rsidR="006A26E7" w:rsidRDefault="006A26E7" w:rsidP="0001690A">
      <w:pPr>
        <w:spacing w:after="0" w:line="240" w:lineRule="auto"/>
        <w:rPr>
          <w:lang w:val="en-CA"/>
        </w:rPr>
      </w:pPr>
    </w:p>
    <w:p w14:paraId="5241A5D8" w14:textId="233E40E8" w:rsidR="006A26E7" w:rsidRDefault="006A26E7" w:rsidP="0001690A">
      <w:pPr>
        <w:spacing w:after="0" w:line="240" w:lineRule="auto"/>
        <w:rPr>
          <w:lang w:val="en-CA"/>
        </w:rPr>
      </w:pPr>
    </w:p>
    <w:p w14:paraId="264CDC19" w14:textId="51B654E1" w:rsidR="006A26E7" w:rsidRDefault="006A26E7" w:rsidP="0001690A">
      <w:pPr>
        <w:spacing w:after="0" w:line="240" w:lineRule="auto"/>
        <w:rPr>
          <w:lang w:val="en-CA"/>
        </w:rPr>
      </w:pPr>
    </w:p>
    <w:p w14:paraId="5AE327C9" w14:textId="5FE468C3" w:rsidR="006A26E7" w:rsidRDefault="006A26E7" w:rsidP="0001690A">
      <w:pPr>
        <w:spacing w:after="0" w:line="240" w:lineRule="auto"/>
        <w:rPr>
          <w:lang w:val="en-CA"/>
        </w:rPr>
      </w:pPr>
    </w:p>
    <w:p w14:paraId="5893E731" w14:textId="5E8BBF4B" w:rsidR="006A26E7" w:rsidRDefault="006A26E7" w:rsidP="0001690A">
      <w:pPr>
        <w:spacing w:after="0" w:line="240" w:lineRule="auto"/>
        <w:rPr>
          <w:lang w:val="en-CA"/>
        </w:rPr>
      </w:pPr>
    </w:p>
    <w:p w14:paraId="323685A0" w14:textId="04A90D56" w:rsidR="006A26E7" w:rsidRDefault="006A26E7" w:rsidP="0001690A">
      <w:pPr>
        <w:spacing w:after="0" w:line="240" w:lineRule="auto"/>
        <w:rPr>
          <w:lang w:val="en-CA"/>
        </w:rPr>
      </w:pPr>
    </w:p>
    <w:p w14:paraId="6471435A" w14:textId="0723D8BE" w:rsidR="006A26E7" w:rsidRDefault="006A26E7" w:rsidP="0001690A">
      <w:pPr>
        <w:spacing w:after="0" w:line="240" w:lineRule="auto"/>
        <w:rPr>
          <w:lang w:val="en-CA"/>
        </w:rPr>
      </w:pPr>
    </w:p>
    <w:p w14:paraId="053E9C09" w14:textId="01BB0B31" w:rsidR="006A26E7" w:rsidRDefault="006A26E7" w:rsidP="0001690A">
      <w:pPr>
        <w:spacing w:after="0" w:line="240" w:lineRule="auto"/>
        <w:rPr>
          <w:lang w:val="en-CA"/>
        </w:rPr>
      </w:pPr>
    </w:p>
    <w:p w14:paraId="7FA90A7F" w14:textId="3E5E4FE4" w:rsidR="006A26E7" w:rsidRDefault="006A26E7" w:rsidP="0001690A">
      <w:pPr>
        <w:spacing w:after="0" w:line="240" w:lineRule="auto"/>
        <w:rPr>
          <w:lang w:val="en-CA"/>
        </w:rPr>
      </w:pPr>
    </w:p>
    <w:p w14:paraId="432BC634" w14:textId="77777777" w:rsidR="006A26E7" w:rsidRDefault="006A26E7" w:rsidP="0001690A">
      <w:pPr>
        <w:spacing w:after="0" w:line="240" w:lineRule="auto"/>
        <w:rPr>
          <w:lang w:val="en-CA"/>
        </w:rPr>
      </w:pPr>
    </w:p>
    <w:p w14:paraId="01DF5F29" w14:textId="161B2A26" w:rsidR="00413E92" w:rsidRPr="0001690A" w:rsidRDefault="00413E92" w:rsidP="00413E92">
      <w:pPr>
        <w:pStyle w:val="Heading1"/>
        <w:rPr>
          <w:sz w:val="24"/>
          <w:szCs w:val="24"/>
        </w:rPr>
      </w:pPr>
      <w:bookmarkStart w:id="10" w:name="_Toc96023788"/>
      <w:r w:rsidRPr="0001690A">
        <w:rPr>
          <w:b/>
          <w:sz w:val="24"/>
          <w:szCs w:val="24"/>
        </w:rPr>
        <w:t xml:space="preserve">Appendix </w:t>
      </w:r>
      <w:r w:rsidR="00FF426B">
        <w:rPr>
          <w:b/>
        </w:rPr>
        <w:t>S</w:t>
      </w:r>
      <w:r w:rsidR="0001690A" w:rsidRPr="0001690A">
        <w:rPr>
          <w:b/>
          <w:sz w:val="24"/>
          <w:szCs w:val="24"/>
        </w:rPr>
        <w:t>6</w:t>
      </w:r>
      <w:r w:rsidRPr="0001690A">
        <w:rPr>
          <w:b/>
          <w:sz w:val="24"/>
          <w:szCs w:val="24"/>
        </w:rPr>
        <w:t xml:space="preserve">: </w:t>
      </w:r>
      <w:r w:rsidRPr="0001690A">
        <w:rPr>
          <w:sz w:val="24"/>
          <w:szCs w:val="24"/>
        </w:rPr>
        <w:t>Bibliography of included studies</w:t>
      </w:r>
      <w:bookmarkEnd w:id="10"/>
    </w:p>
    <w:tbl>
      <w:tblPr>
        <w:tblStyle w:val="TableGrid"/>
        <w:tblW w:w="0" w:type="auto"/>
        <w:tblLook w:val="04A0" w:firstRow="1" w:lastRow="0" w:firstColumn="1" w:lastColumn="0" w:noHBand="0" w:noVBand="1"/>
      </w:tblPr>
      <w:tblGrid>
        <w:gridCol w:w="9350"/>
      </w:tblGrid>
      <w:tr w:rsidR="00B73612" w:rsidRPr="009C646F" w14:paraId="1E3232F5" w14:textId="77777777" w:rsidTr="00FC54B8">
        <w:tc>
          <w:tcPr>
            <w:tcW w:w="9350" w:type="dxa"/>
            <w:shd w:val="clear" w:color="auto" w:fill="D9D9D9" w:themeFill="background1" w:themeFillShade="D9"/>
            <w:vAlign w:val="center"/>
          </w:tcPr>
          <w:p w14:paraId="401FC76B" w14:textId="3192679A" w:rsidR="00B73612" w:rsidRPr="00C133A4" w:rsidRDefault="00FC54B8" w:rsidP="0002578A">
            <w:pPr>
              <w:spacing w:before="120" w:after="120"/>
              <w:rPr>
                <w:b/>
              </w:rPr>
            </w:pPr>
            <w:r>
              <w:rPr>
                <w:b/>
              </w:rPr>
              <w:t>Eligible Papers</w:t>
            </w:r>
            <w:r w:rsidR="00A01A3A">
              <w:rPr>
                <w:b/>
              </w:rPr>
              <w:t xml:space="preserve"> (n=</w:t>
            </w:r>
            <w:r w:rsidR="0001690A">
              <w:rPr>
                <w:b/>
              </w:rPr>
              <w:t>4</w:t>
            </w:r>
            <w:r w:rsidR="00613934">
              <w:rPr>
                <w:b/>
              </w:rPr>
              <w:t>8</w:t>
            </w:r>
            <w:r w:rsidR="005D6ABA">
              <w:rPr>
                <w:b/>
              </w:rPr>
              <w:t xml:space="preserve"> </w:t>
            </w:r>
            <w:r w:rsidR="00613934">
              <w:rPr>
                <w:b/>
              </w:rPr>
              <w:t>studies, 1 companion report</w:t>
            </w:r>
            <w:r w:rsidR="0001690A">
              <w:rPr>
                <w:b/>
              </w:rPr>
              <w:t>; n=5</w:t>
            </w:r>
            <w:r w:rsidR="00613934">
              <w:rPr>
                <w:b/>
              </w:rPr>
              <w:t>8</w:t>
            </w:r>
            <w:r w:rsidR="0001690A">
              <w:rPr>
                <w:b/>
              </w:rPr>
              <w:t xml:space="preserve"> tools</w:t>
            </w:r>
            <w:r w:rsidR="00B73612" w:rsidRPr="00C133A4">
              <w:rPr>
                <w:b/>
              </w:rPr>
              <w:t>)</w:t>
            </w:r>
          </w:p>
        </w:tc>
      </w:tr>
      <w:tr w:rsidR="00B73612" w:rsidRPr="009C646F" w14:paraId="7F406F64" w14:textId="77777777" w:rsidTr="00FC54B8">
        <w:tc>
          <w:tcPr>
            <w:tcW w:w="9350" w:type="dxa"/>
            <w:vAlign w:val="center"/>
          </w:tcPr>
          <w:p w14:paraId="09365C88"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Butterfoss FD, Goodman RM, Wandersman A. Community coalitions for prevention and health promotion: factors predicting satisfaction, participation, and planning. Health Education Quarterly. 1996;23(1):65-79.</w:t>
            </w:r>
          </w:p>
          <w:p w14:paraId="15934932"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Kegler MC, Steckler A, McLeroy K, Malek SH. Factors that contribute to effective community health promotion coalitions: a study of 10 Project ASSIST coalitions in North Carolina. Health Education &amp; Behavior. 1998;25(3):338-353.</w:t>
            </w:r>
          </w:p>
          <w:p w14:paraId="18D9BA42"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Chan B, Bazzoli G, Shortell SM, Hasnain-Wynia R. A social capital index for community partnerships. International Quarterly of Community Health Education. 2000;20(3):213-235.</w:t>
            </w:r>
          </w:p>
          <w:p w14:paraId="53A33D14" w14:textId="411DC88F"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Shortell SM, Zukoski AP, Alexander JA, et al. </w:t>
            </w:r>
            <w:r w:rsidRPr="006675E5">
              <w:rPr>
                <w:rFonts w:ascii="Calibri" w:eastAsia="Times New Roman" w:hAnsi="Calibri" w:cs="Calibri"/>
                <w:color w:val="000000"/>
              </w:rPr>
              <w:t>Evaluating partnerships for community health improvement: tracking the footprints. J</w:t>
            </w:r>
            <w:r w:rsidR="005D7DB8">
              <w:rPr>
                <w:rFonts w:ascii="Calibri" w:eastAsia="Times New Roman" w:hAnsi="Calibri" w:cs="Calibri"/>
                <w:color w:val="000000"/>
              </w:rPr>
              <w:t xml:space="preserve"> </w:t>
            </w:r>
            <w:r w:rsidRPr="006675E5">
              <w:rPr>
                <w:rFonts w:ascii="Calibri" w:eastAsia="Times New Roman" w:hAnsi="Calibri" w:cs="Calibri"/>
                <w:color w:val="000000"/>
              </w:rPr>
              <w:t>Health Politics, Policy &amp; Law. 2002;27(1):49-91.</w:t>
            </w:r>
          </w:p>
          <w:p w14:paraId="386B16A3"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Weiss ES, Anderson RM, Lasker RD. </w:t>
            </w:r>
            <w:r w:rsidRPr="006675E5">
              <w:rPr>
                <w:rFonts w:ascii="Calibri" w:eastAsia="Times New Roman" w:hAnsi="Calibri" w:cs="Calibri"/>
                <w:color w:val="000000"/>
              </w:rPr>
              <w:t>Making the most of collaboration: exploring the relationship between partnership synergy and partnership functioning. Health Education &amp; Behavior. 2002;29(6):683-698.</w:t>
            </w:r>
          </w:p>
          <w:p w14:paraId="2E9346B8"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El Ansari W, Phillips CJ. The costs and benefits to participants in community partnerships: a paradox? Health Promotion Practice. 2004;5(1):35-48.</w:t>
            </w:r>
          </w:p>
          <w:p w14:paraId="630CC241"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El Ansari W, Phillips CJ, Zwi AB. Public health nurses' perspectives on collaborative partnerships in South Africa. Public Health Nursing. 2004;21(3):277-286.</w:t>
            </w:r>
          </w:p>
          <w:p w14:paraId="7B852767"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Metzger ME, Alexander JA, Weiner BJ. </w:t>
            </w:r>
            <w:r w:rsidRPr="006675E5">
              <w:rPr>
                <w:rFonts w:ascii="Calibri" w:eastAsia="Times New Roman" w:hAnsi="Calibri" w:cs="Calibri"/>
                <w:color w:val="000000"/>
              </w:rPr>
              <w:t>The effects of leadership and governance processes on member participation in community health coalitions. Health Education &amp; Behavior. 2005;32(4):455-473.</w:t>
            </w:r>
          </w:p>
          <w:p w14:paraId="0F5516FF"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Kegler MC, Williams CW, Cassell CM, et al. Mobilizing communities for teen pregnancy prevention: associations between coalition characteristics and perceived accomplishments. Journal of Adolescent Health. 2005;37(3 Suppl):S31-41.</w:t>
            </w:r>
          </w:p>
          <w:p w14:paraId="4E5FDE25" w14:textId="7550A9E1" w:rsid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Cramer ME, Atwood JR, Stoner JA. Measuring community coalition effectiveness using the ICE instrument. Public Health Nursing. 2006;23(1):74-87.</w:t>
            </w:r>
          </w:p>
          <w:p w14:paraId="40A4C133"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Feinberg ME, Bontempo DE, Greenberg MT. </w:t>
            </w:r>
            <w:r w:rsidRPr="006675E5">
              <w:rPr>
                <w:rFonts w:ascii="Calibri" w:eastAsia="Times New Roman" w:hAnsi="Calibri" w:cs="Calibri"/>
                <w:color w:val="000000"/>
              </w:rPr>
              <w:t>Predictors and level of sustainability of community prevention coalitions. American Journal of Preventive Medicine. 2008;34(6):495-501.</w:t>
            </w:r>
          </w:p>
          <w:p w14:paraId="0B94954D"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Feinberg ME, Gomez BJ, Puddy RW, Greenberg MT. Evaluation and community prevention coalitions: validation of an integrated Web-based/technical assistance consultant model. Health Education &amp; Behavior. 2008;35(1):9-21.</w:t>
            </w:r>
          </w:p>
          <w:p w14:paraId="3105D38E"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Orr Brawer CR. Replication of the value template process in a community coalition: Implications for social capital and sustainability, ProQuest Information &amp; Learning; 2008.</w:t>
            </w:r>
          </w:p>
          <w:p w14:paraId="3B910410"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King G, Servais M, Kertoy M, et al. A measure of community members' perceptions of the impacts of research partnerships in health and social services. Evaluation &amp; Program Planning. 2009;32(3):289-299.</w:t>
            </w:r>
          </w:p>
          <w:p w14:paraId="4CA93343" w14:textId="0838C435" w:rsidR="006675E5" w:rsidRPr="006675E5" w:rsidRDefault="003A3D71" w:rsidP="003A3D71">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Tolma EL, Cheney MK, Troup P, Hann N. Designing the process evaluation for the collaborative planning of a local turning point partnership. Health Promotion Practice. 2009;10(4):537-548.</w:t>
            </w:r>
          </w:p>
          <w:p w14:paraId="12207346"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Wagemakers A, Koelen MA, Lezwijn J, Vaandrager L. Coordinated action checklist: a tool for partnerships to facilitate and evaluate community health promotion. Global Health Promotion. 2010;17(3):17-28.</w:t>
            </w:r>
          </w:p>
          <w:p w14:paraId="01F3076B" w14:textId="77777777" w:rsidR="006675E5" w:rsidRPr="003A3D71" w:rsidRDefault="006675E5" w:rsidP="00073699">
            <w:pPr>
              <w:pStyle w:val="ListParagraph"/>
              <w:numPr>
                <w:ilvl w:val="0"/>
                <w:numId w:val="12"/>
              </w:numPr>
              <w:ind w:left="596" w:hanging="596"/>
              <w:rPr>
                <w:rFonts w:ascii="Calibri" w:eastAsia="Times New Roman" w:hAnsi="Calibri" w:cs="Calibri"/>
                <w:color w:val="000000"/>
              </w:rPr>
            </w:pPr>
            <w:r w:rsidRPr="003A3D71">
              <w:rPr>
                <w:rFonts w:ascii="Calibri" w:eastAsia="Times New Roman" w:hAnsi="Calibri" w:cs="Calibri"/>
                <w:color w:val="000000"/>
              </w:rPr>
              <w:t>King G, Servais M, Forchuk C, et al. Features and impacts of five multidisciplinary community-university research partnerships. Health &amp; Social Care in the Community. 2010;18(1):59-69.</w:t>
            </w:r>
          </w:p>
          <w:p w14:paraId="67A71966"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lastRenderedPageBreak/>
              <w:t>Ziff MA, Willard N, Harper G. Connect to Protect Researcher Community Partnerships: Assessing Change in Successful Collaboration Factors over Time.  Global Journal of Community Psychology Practice, 2010, 1(1): 32-39.</w:t>
            </w:r>
          </w:p>
          <w:p w14:paraId="09EFA8C9"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Jones J, Barry MM. Developing a scale to measure synergy in health promotion partnerships. Global Health Promotion. 2011;18(2):36-44.</w:t>
            </w:r>
          </w:p>
          <w:p w14:paraId="4A2AECDA"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 xml:space="preserve">Jones J, Barry M.  Developing a scale to measure trust in health promotion partnerships. </w:t>
            </w:r>
            <w:r w:rsidRPr="00CE1620">
              <w:rPr>
                <w:rFonts w:ascii="Calibri" w:eastAsia="Times New Roman" w:hAnsi="Calibri" w:cs="Calibri"/>
                <w:color w:val="000000"/>
              </w:rPr>
              <w:t>Health Promot Int. 2011 Dec;26(4):484-91. doi: 10.1093/heapro/dar007. Epub 2011 Feb 20.</w:t>
            </w:r>
          </w:p>
          <w:p w14:paraId="3DEE34CD"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Perkins DF, Feinberg ME, Greenberg MT, et al. </w:t>
            </w:r>
            <w:r w:rsidRPr="006675E5">
              <w:rPr>
                <w:rFonts w:ascii="Calibri" w:eastAsia="Times New Roman" w:hAnsi="Calibri" w:cs="Calibri"/>
                <w:color w:val="000000"/>
              </w:rPr>
              <w:t>Team factors that predict to sustainability indicators for community-based prevention teams. Evaluation &amp; Program Planning. 2011;34(3):283-291.</w:t>
            </w:r>
          </w:p>
          <w:p w14:paraId="7BCCCC38" w14:textId="77777777" w:rsidR="0074488D" w:rsidRDefault="0074488D" w:rsidP="0074488D">
            <w:pPr>
              <w:pStyle w:val="ListParagraph"/>
              <w:numPr>
                <w:ilvl w:val="0"/>
                <w:numId w:val="12"/>
              </w:numPr>
              <w:spacing w:after="200" w:line="276" w:lineRule="auto"/>
              <w:ind w:left="596" w:hanging="596"/>
              <w:rPr>
                <w:rFonts w:ascii="Calibri" w:eastAsia="Times New Roman" w:hAnsi="Calibri" w:cs="Calibri"/>
                <w:color w:val="000000"/>
              </w:rPr>
            </w:pPr>
            <w:r w:rsidRPr="006675E5">
              <w:rPr>
                <w:rFonts w:ascii="Calibri" w:eastAsia="Times New Roman" w:hAnsi="Calibri" w:cs="Calibri"/>
                <w:color w:val="000000"/>
              </w:rPr>
              <w:t>Bilodeau A, Galarneau M, Fournier M, et al. L'Outil diagnostique de l'action en partenariat: fondements, élaboration et validation. Canadian Journal of Public Health. 2011;102(4):298-302.</w:t>
            </w:r>
          </w:p>
          <w:p w14:paraId="7AC367BE" w14:textId="4794E2C3" w:rsidR="0074488D" w:rsidRDefault="0074488D" w:rsidP="0074488D">
            <w:pPr>
              <w:pStyle w:val="ListParagraph"/>
              <w:ind w:left="596"/>
              <w:rPr>
                <w:rFonts w:ascii="Calibri" w:eastAsia="Times New Roman" w:hAnsi="Calibri" w:cs="Calibri"/>
                <w:color w:val="000000"/>
              </w:rPr>
            </w:pPr>
            <w:r>
              <w:rPr>
                <w:rFonts w:ascii="Calibri" w:eastAsia="Times New Roman" w:hAnsi="Calibri" w:cs="Calibri"/>
                <w:color w:val="000000"/>
              </w:rPr>
              <w:t>English translation companion report:</w:t>
            </w:r>
          </w:p>
          <w:p w14:paraId="210570BB" w14:textId="1E9DADC3" w:rsidR="0074488D" w:rsidRPr="0074488D" w:rsidRDefault="0074488D" w:rsidP="0074488D">
            <w:pPr>
              <w:pStyle w:val="ListParagraph"/>
              <w:ind w:left="596"/>
              <w:rPr>
                <w:rFonts w:ascii="Calibri" w:eastAsia="Times New Roman" w:hAnsi="Calibri" w:cs="Calibri"/>
                <w:color w:val="000000"/>
              </w:rPr>
            </w:pPr>
            <w:r w:rsidRPr="006E29F8">
              <w:rPr>
                <w:rFonts w:ascii="Calibri" w:eastAsia="Times New Roman" w:hAnsi="Calibri" w:cs="Calibri"/>
                <w:color w:val="000000"/>
              </w:rPr>
              <w:t>Bilodeau A, Kranias G. Self</w:t>
            </w:r>
            <w:r>
              <w:rPr>
                <w:rFonts w:ascii="Calibri" w:eastAsia="Times New Roman" w:hAnsi="Calibri" w:cs="Calibri"/>
                <w:color w:val="000000"/>
              </w:rPr>
              <w:t>-</w:t>
            </w:r>
            <w:r w:rsidRPr="006E29F8">
              <w:rPr>
                <w:rFonts w:ascii="Calibri" w:eastAsia="Times New Roman" w:hAnsi="Calibri" w:cs="Calibri"/>
                <w:color w:val="000000"/>
              </w:rPr>
              <w:t>Evaluation Tool for Action in Partnership: Translation and Cultural Adaptation of the Original Quebec French Tool to Canadian English. Canadian Journal of Program Evaluation, 2019, 34(2): 192-206 doi 10.3138/cjpe.43685</w:t>
            </w:r>
          </w:p>
          <w:p w14:paraId="7F304B80" w14:textId="50427814"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Curro FA, Thompson VP, Grill A, et al. An assessment of the perceived benefits and challenges of participating in a practice-based research network. Primary Dental Journal. 2012;1(1):50-57.</w:t>
            </w:r>
          </w:p>
          <w:p w14:paraId="7ACD68FB"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El Ansari W. Leadership in community partnerships: South African study and experience. Central European Journal of Public Health. 2012;20(3):174-184.</w:t>
            </w:r>
          </w:p>
          <w:p w14:paraId="3A192EC6" w14:textId="672B46BD" w:rsidR="001B4D04" w:rsidRPr="001B4D04" w:rsidRDefault="001B4D04" w:rsidP="001B4D04">
            <w:pPr>
              <w:pStyle w:val="ListParagraph"/>
              <w:numPr>
                <w:ilvl w:val="0"/>
                <w:numId w:val="12"/>
              </w:numPr>
              <w:ind w:left="596" w:hanging="596"/>
              <w:rPr>
                <w:rFonts w:ascii="Calibri" w:eastAsia="Times New Roman" w:hAnsi="Calibri" w:cs="Calibri"/>
                <w:color w:val="000000"/>
              </w:rPr>
            </w:pPr>
            <w:r w:rsidRPr="002C7ACB">
              <w:rPr>
                <w:rFonts w:ascii="Calibri" w:eastAsia="Times New Roman" w:hAnsi="Calibri" w:cs="Calibri"/>
                <w:color w:val="000000"/>
              </w:rPr>
              <w:t>Brown LD, Feinberg ME, Greenberg MT. Measuring Coalition Functioning: Refining Constructs through Factor Analysis. Health Educ Behav. 2012 August ; 39(4): 486–497. doi:10.1177/1090198111419655.</w:t>
            </w:r>
          </w:p>
          <w:p w14:paraId="7BA12412" w14:textId="712BD862"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916719">
              <w:rPr>
                <w:rFonts w:ascii="Calibri" w:eastAsia="Times New Roman" w:hAnsi="Calibri" w:cs="Calibri"/>
                <w:color w:val="000000"/>
                <w:lang w:val="de-DE"/>
              </w:rPr>
              <w:t xml:space="preserve">Nargiso JE, Friend KB, Egan C, et al. </w:t>
            </w:r>
            <w:r w:rsidRPr="006675E5">
              <w:rPr>
                <w:rFonts w:ascii="Calibri" w:eastAsia="Times New Roman" w:hAnsi="Calibri" w:cs="Calibri"/>
                <w:color w:val="000000"/>
              </w:rPr>
              <w:t>Coalitional capacities and environmental strategies to prevent underage drinking. American Journal of Community Psychology. 2013;51(1-2):222-231.</w:t>
            </w:r>
          </w:p>
          <w:p w14:paraId="4F4045AF"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Perkins C-TM. Partnership functioning and sustainability in nursing academic practice partnerships: The mediating role of partnership synergy, University of Northern Colorado; 2014.</w:t>
            </w:r>
          </w:p>
          <w:p w14:paraId="6FBE3678"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Chang FC, Liu CH, Liao LL, et al. Facilitating the implementation and efficacy of health-promoting schools via an action-research approach in Taiwan. Health Promotion International. 2014;29(2):306-316.</w:t>
            </w:r>
          </w:p>
          <w:p w14:paraId="006115D4"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Brown LD, Feinberg ME, Shapiro VB, Greenberg MT. Reciprocal relations between coalition functioning and the provision of implementation support. Prevention Science. 2015;16(1):101-109.</w:t>
            </w:r>
          </w:p>
          <w:p w14:paraId="4E5E9A5B"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Bornstein DB, Pate RR, Beets MW, Ortaglia A, Saunders RP, Blair SN. New Perspective on Factors Related to Coalition Success: Novel Findings From an Investigation of Physical Activity Coalitions Across the United States. Journal of Public Health Management &amp; Practice. 2015;21(6):E23-30.</w:t>
            </w:r>
          </w:p>
          <w:p w14:paraId="1E547EEF"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Oetzel JG, Villegas M, Zenone H, White Hat ER, Wallerstein N, Duran B. Enhancing stewardship of community-engaged research through governance. American Journal of Public Health. 2015;105(6):1161-1167.</w:t>
            </w:r>
          </w:p>
          <w:p w14:paraId="2A96638D"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lang w:val="de-DE"/>
              </w:rPr>
              <w:t xml:space="preserve">Oetzel JG, Zhou C, Duran B, et al. </w:t>
            </w:r>
            <w:r w:rsidRPr="006675E5">
              <w:rPr>
                <w:rFonts w:ascii="Calibri" w:eastAsia="Times New Roman" w:hAnsi="Calibri" w:cs="Calibri"/>
                <w:color w:val="000000"/>
              </w:rPr>
              <w:t>Establishing the psychometric properties of constructs in a community-based participatory research conceptual model. American Journal of Health Promotion. 2015;29(5):e188-202.</w:t>
            </w:r>
          </w:p>
          <w:p w14:paraId="55D4217C"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Stocks SJ, Giles SJ, Cheraghi-Sohi S, Campbell SM. Application of a tool for the evaluation of public and patient involvement in research. BMJ Open. 2015;5(3):e006390.</w:t>
            </w:r>
          </w:p>
          <w:p w14:paraId="46156B70"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lastRenderedPageBreak/>
              <w:t>Brown LD, Chilenski SM, Ramos R, Gallegos N, Feinberg ME. Community Prevention Coalition Context and Capacity Assessment: Comparing the United States and Mexico. Health Education &amp; Behavior. 2016;43(2):145-155.</w:t>
            </w:r>
          </w:p>
          <w:p w14:paraId="27DCBC9D"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Goodman MS, Sanders Thompson VL, Johnson CA, et al. Evaluating Community Engagement in Research: Quantitative Measure Development. Journal of Community Psychology. 2017;45(1):17-32.</w:t>
            </w:r>
          </w:p>
          <w:p w14:paraId="6FEC266F"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Okazaki S, Wong SN, Kaplan BL. Strategic collaborative partnerships to improve immigrant Chinese community health: A case study. Asian American Journal of Psychology. 2017;8(4):339-350.</w:t>
            </w:r>
          </w:p>
          <w:p w14:paraId="28AA0FB7" w14:textId="77777777" w:rsidR="00073699"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Jones J, Barry MM. Factors influencing trust and mistrust in health promotion partnerships. Global Health Promotion. 2018;25(2):16-24.</w:t>
            </w:r>
          </w:p>
          <w:p w14:paraId="7DAE2B35"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West KM. Researcher trustworthiness in community-academic research partnerships: Implications for genomic research, ProQuest Information &amp; Learning; 2018.</w:t>
            </w:r>
          </w:p>
          <w:p w14:paraId="13567F6D" w14:textId="3501892F"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073699">
              <w:rPr>
                <w:rFonts w:ascii="Calibri" w:eastAsia="Times New Roman" w:hAnsi="Calibri" w:cs="Calibri"/>
                <w:color w:val="000000"/>
                <w:lang w:val="de-DE"/>
              </w:rPr>
              <w:t xml:space="preserve">Oetzel JG, Wallerstein N, Duran B, et al. </w:t>
            </w:r>
            <w:r w:rsidRPr="006675E5">
              <w:rPr>
                <w:rFonts w:ascii="Calibri" w:eastAsia="Times New Roman" w:hAnsi="Calibri" w:cs="Calibri"/>
                <w:color w:val="000000"/>
              </w:rPr>
              <w:t>Impact of Participatory Health Research: A Test of the Community-Based Participatory Research Conceptual Model. BioMed Research International. 2018;</w:t>
            </w:r>
            <w:r w:rsidR="00A75514">
              <w:rPr>
                <w:rFonts w:ascii="Calibri" w:eastAsia="Times New Roman" w:hAnsi="Calibri" w:cs="Calibri"/>
                <w:color w:val="000000"/>
              </w:rPr>
              <w:t xml:space="preserve"> </w:t>
            </w:r>
            <w:r w:rsidRPr="006675E5">
              <w:rPr>
                <w:rFonts w:ascii="Calibri" w:eastAsia="Times New Roman" w:hAnsi="Calibri" w:cs="Calibri"/>
                <w:color w:val="000000"/>
              </w:rPr>
              <w:t>7281405.</w:t>
            </w:r>
          </w:p>
          <w:p w14:paraId="708A1432"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Duran, B., et al. (2019). "Toward Health Equity: A National Study of Promising Practices in Community-Based Participatory Research." Progress in Community Health Partnerships 13(4): 337-352.</w:t>
            </w:r>
          </w:p>
          <w:p w14:paraId="3CB5F409"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Soobiah, C., et al. (2019). "Engaging knowledge users in a systematic review on the comparative effectiveness of geriatrician-led models of care is possible: A cross-sectional survey using the Patient Engagement Evaluation Tool." Journal of Clinical Epidemiology 113: 58-63.</w:t>
            </w:r>
          </w:p>
          <w:p w14:paraId="13E3A058"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Dickson, E., et al. (2020). "Characteristics and Practices Within Research Partnerships for Health and Social Equity." Nursing Research 69(1): 51-61.</w:t>
            </w:r>
          </w:p>
          <w:p w14:paraId="1E8AFC2E"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Rodríguez Espinosa, P., et al. (2020). "Personal Outcomes in Community‐based Participatory Research Partnerships: A Cross‐site Mixed Methods Study." American Journal of Community Psychology 66(3/4): 439-449.</w:t>
            </w:r>
          </w:p>
          <w:p w14:paraId="5283620D"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lang w:val="de-DE"/>
              </w:rPr>
              <w:t xml:space="preserve">Lucero, J. E., et al. </w:t>
            </w:r>
            <w:r w:rsidRPr="006675E5">
              <w:rPr>
                <w:rFonts w:ascii="Calibri" w:eastAsia="Times New Roman" w:hAnsi="Calibri" w:cs="Calibri"/>
                <w:color w:val="000000"/>
              </w:rPr>
              <w:t>(2020). "Engage for Equity: The Role of Trust and Synergy in Community-Based Participatory Research." Health Education &amp; Behavior 47(3): 372-379.</w:t>
            </w:r>
          </w:p>
          <w:p w14:paraId="54BDA261"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lang w:val="de-DE"/>
              </w:rPr>
              <w:t xml:space="preserve">van Schelven, F., et al. </w:t>
            </w:r>
            <w:r w:rsidRPr="006675E5">
              <w:rPr>
                <w:rFonts w:ascii="Calibri" w:eastAsia="Times New Roman" w:hAnsi="Calibri" w:cs="Calibri"/>
                <w:color w:val="000000"/>
              </w:rPr>
              <w:t>(2021). "Exploring the impact of patient and public involvement with young people with a chronic condition: A multilevel analysis." Child: Care, Health and Development 47(3): 349-356.</w:t>
            </w:r>
          </w:p>
          <w:p w14:paraId="0A0B36B6"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Hamilton, C. B., et al. (2021). "Shortening and validation of the patient engagement in research scale (peirs) for measuring meaningful patient and family caregiver engagement." Health Expectations: An International Journal of Public Participation in Health Care &amp; Health Policy.</w:t>
            </w:r>
          </w:p>
          <w:p w14:paraId="6B3EA4EE" w14:textId="77777777" w:rsidR="006675E5" w:rsidRPr="006675E5" w:rsidRDefault="006675E5" w:rsidP="00073699">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Boursaw, B., et al. (2021). "Scales of practices and outcomes for community‐engaged research." American Journal of Community Psychology.</w:t>
            </w:r>
          </w:p>
          <w:p w14:paraId="0F27A70E" w14:textId="65F72F85" w:rsidR="00B73612" w:rsidRPr="00940218" w:rsidRDefault="006675E5" w:rsidP="00940218">
            <w:pPr>
              <w:pStyle w:val="ListParagraph"/>
              <w:numPr>
                <w:ilvl w:val="0"/>
                <w:numId w:val="12"/>
              </w:numPr>
              <w:ind w:left="596" w:hanging="596"/>
              <w:rPr>
                <w:rFonts w:ascii="Calibri" w:eastAsia="Times New Roman" w:hAnsi="Calibri" w:cs="Calibri"/>
                <w:color w:val="000000"/>
              </w:rPr>
            </w:pPr>
            <w:r w:rsidRPr="006675E5">
              <w:rPr>
                <w:rFonts w:ascii="Calibri" w:eastAsia="Times New Roman" w:hAnsi="Calibri" w:cs="Calibri"/>
                <w:color w:val="000000"/>
              </w:rPr>
              <w:t>Loban, E., et al. (2021). "Measuring partnership synergy and functioning: Multi-stakeholder collaboration in primary health care." PLoS ONE 16(5 May): e0252299.</w:t>
            </w:r>
          </w:p>
        </w:tc>
      </w:tr>
    </w:tbl>
    <w:p w14:paraId="76D06162" w14:textId="78AD42F7" w:rsidR="00940218" w:rsidRDefault="00940218" w:rsidP="00940218"/>
    <w:p w14:paraId="29EEFA1D" w14:textId="77777777" w:rsidR="00940218" w:rsidRDefault="00940218" w:rsidP="00940218"/>
    <w:p w14:paraId="387BAB32" w14:textId="4FFDF217" w:rsidR="00940218" w:rsidRDefault="00940218" w:rsidP="00940218"/>
    <w:p w14:paraId="79123271" w14:textId="4048FA11" w:rsidR="00C17985" w:rsidRPr="00C17985" w:rsidRDefault="00C17985" w:rsidP="00C17985">
      <w:pPr>
        <w:rPr>
          <w:b/>
          <w:bCs/>
        </w:rPr>
      </w:pPr>
      <w:r>
        <w:rPr>
          <w:b/>
          <w:bCs/>
        </w:rPr>
        <w:br w:type="page"/>
      </w:r>
    </w:p>
    <w:p w14:paraId="596FE5A3" w14:textId="4048FA11" w:rsidR="00C17985" w:rsidRDefault="00C17985" w:rsidP="00550BF1">
      <w:pPr>
        <w:pStyle w:val="Default"/>
        <w:rPr>
          <w:rFonts w:ascii="Arial" w:hAnsi="Arial" w:cs="Arial"/>
          <w:b/>
          <w:bCs/>
          <w:color w:val="FFFFFF"/>
          <w:sz w:val="18"/>
          <w:szCs w:val="18"/>
        </w:rPr>
        <w:sectPr w:rsidR="00C17985" w:rsidSect="00395C2D">
          <w:pgSz w:w="12240" w:h="15840"/>
          <w:pgMar w:top="1440" w:right="1440" w:bottom="1440" w:left="1440" w:header="720" w:footer="720" w:gutter="0"/>
          <w:cols w:space="720"/>
          <w:docGrid w:linePitch="360"/>
        </w:sectPr>
      </w:pPr>
    </w:p>
    <w:p w14:paraId="5C39426E" w14:textId="2B2CA363" w:rsidR="00C17985" w:rsidRDefault="00C17985" w:rsidP="00C17985">
      <w:pPr>
        <w:pStyle w:val="Heading1"/>
      </w:pPr>
      <w:bookmarkStart w:id="11" w:name="_Toc96023789"/>
      <w:r w:rsidRPr="00342428">
        <w:rPr>
          <w:b/>
          <w:bCs w:val="0"/>
        </w:rPr>
        <w:lastRenderedPageBreak/>
        <w:t xml:space="preserve">Appendix </w:t>
      </w:r>
      <w:r w:rsidR="00FF426B">
        <w:rPr>
          <w:b/>
          <w:bCs w:val="0"/>
        </w:rPr>
        <w:t>S</w:t>
      </w:r>
      <w:r>
        <w:rPr>
          <w:b/>
          <w:bCs w:val="0"/>
        </w:rPr>
        <w:t>7</w:t>
      </w:r>
      <w:r w:rsidRPr="00342428">
        <w:rPr>
          <w:b/>
          <w:bCs w:val="0"/>
        </w:rPr>
        <w:t>.</w:t>
      </w:r>
      <w:r>
        <w:t xml:space="preserve"> </w:t>
      </w:r>
      <w:r w:rsidRPr="00856A4E">
        <w:t>PRISMA-</w:t>
      </w:r>
      <w:r>
        <w:t>Systematic Review</w:t>
      </w:r>
      <w:r w:rsidRPr="00856A4E">
        <w:t xml:space="preserve"> Checklist</w:t>
      </w:r>
      <w:bookmarkEnd w:id="11"/>
    </w:p>
    <w:tbl>
      <w:tblPr>
        <w:tblW w:w="9350" w:type="dxa"/>
        <w:tblBorders>
          <w:top w:val="nil"/>
          <w:left w:val="nil"/>
          <w:bottom w:val="nil"/>
          <w:right w:val="nil"/>
        </w:tblBorders>
        <w:tblLook w:val="0000" w:firstRow="0" w:lastRow="0" w:firstColumn="0" w:lastColumn="0" w:noHBand="0" w:noVBand="0"/>
      </w:tblPr>
      <w:tblGrid>
        <w:gridCol w:w="1668"/>
        <w:gridCol w:w="587"/>
        <w:gridCol w:w="4969"/>
        <w:gridCol w:w="2126"/>
      </w:tblGrid>
      <w:tr w:rsidR="00C17985" w:rsidRPr="004C1685" w14:paraId="6C75A819" w14:textId="77777777" w:rsidTr="005C38DE">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D3FF339" w14:textId="06D2A0CF" w:rsidR="00C17985" w:rsidRPr="00930A31" w:rsidRDefault="00C17985" w:rsidP="00550BF1">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962A6BF" w14:textId="77777777" w:rsidR="00C17985" w:rsidRPr="00930A31" w:rsidRDefault="00C17985" w:rsidP="00A215D2">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496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A3F3CF" w14:textId="77777777" w:rsidR="00C17985" w:rsidRPr="00930A31" w:rsidRDefault="00C17985"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12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4CD20F2" w14:textId="77777777" w:rsidR="00C17985" w:rsidRPr="00930A31" w:rsidRDefault="00C17985">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C17985" w:rsidRPr="004C1685" w14:paraId="29A80DB8"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BEAC28" w14:textId="77777777" w:rsidR="00C17985" w:rsidRPr="00930A31" w:rsidRDefault="00C17985"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45DF7C15" w14:textId="77777777" w:rsidR="00C17985" w:rsidRPr="00930A31" w:rsidRDefault="00C17985">
            <w:pPr>
              <w:pStyle w:val="Default"/>
              <w:jc w:val="right"/>
              <w:rPr>
                <w:rFonts w:ascii="Arial" w:hAnsi="Arial" w:cs="Arial"/>
                <w:color w:val="auto"/>
                <w:sz w:val="18"/>
                <w:szCs w:val="18"/>
              </w:rPr>
            </w:pPr>
          </w:p>
        </w:tc>
      </w:tr>
      <w:tr w:rsidR="00C17985" w:rsidRPr="004C1685" w14:paraId="15EC4A09" w14:textId="77777777" w:rsidTr="005C38DE">
        <w:trPr>
          <w:trHeight w:val="48"/>
        </w:trPr>
        <w:tc>
          <w:tcPr>
            <w:tcW w:w="1668" w:type="dxa"/>
            <w:tcBorders>
              <w:top w:val="single" w:sz="5" w:space="0" w:color="000000"/>
              <w:left w:val="single" w:sz="5" w:space="0" w:color="000000"/>
              <w:bottom w:val="double" w:sz="2" w:space="0" w:color="FFFFCC"/>
              <w:right w:val="single" w:sz="5" w:space="0" w:color="000000"/>
            </w:tcBorders>
          </w:tcPr>
          <w:p w14:paraId="2F230863"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E058ECF"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4969" w:type="dxa"/>
            <w:tcBorders>
              <w:top w:val="single" w:sz="5" w:space="0" w:color="000000"/>
              <w:left w:val="single" w:sz="5" w:space="0" w:color="000000"/>
              <w:bottom w:val="double" w:sz="5" w:space="0" w:color="000000"/>
              <w:right w:val="single" w:sz="5" w:space="0" w:color="000000"/>
            </w:tcBorders>
          </w:tcPr>
          <w:p w14:paraId="66449B06"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126" w:type="dxa"/>
            <w:tcBorders>
              <w:top w:val="single" w:sz="5" w:space="0" w:color="000000"/>
              <w:left w:val="single" w:sz="5" w:space="0" w:color="000000"/>
              <w:bottom w:val="double" w:sz="5" w:space="0" w:color="000000"/>
              <w:right w:val="single" w:sz="5" w:space="0" w:color="000000"/>
            </w:tcBorders>
          </w:tcPr>
          <w:p w14:paraId="70FC30E2" w14:textId="24C6EADD" w:rsidR="00C17985" w:rsidRPr="00930A31" w:rsidRDefault="00A743E6" w:rsidP="005979B8">
            <w:pPr>
              <w:pStyle w:val="Default"/>
              <w:spacing w:before="40" w:after="40"/>
              <w:rPr>
                <w:rFonts w:ascii="Arial" w:hAnsi="Arial" w:cs="Arial"/>
                <w:color w:val="auto"/>
                <w:sz w:val="18"/>
                <w:szCs w:val="18"/>
              </w:rPr>
            </w:pPr>
            <w:r>
              <w:rPr>
                <w:rFonts w:ascii="Arial" w:hAnsi="Arial" w:cs="Arial"/>
                <w:color w:val="auto"/>
                <w:sz w:val="18"/>
                <w:szCs w:val="18"/>
              </w:rPr>
              <w:t>P1</w:t>
            </w:r>
          </w:p>
        </w:tc>
      </w:tr>
      <w:tr w:rsidR="00C17985" w:rsidRPr="004C1685" w14:paraId="33D0AB59"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E0FF88" w14:textId="77777777" w:rsidR="00C17985" w:rsidRPr="00930A31" w:rsidRDefault="00C17985"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66B7CA16" w14:textId="77777777" w:rsidR="00C17985" w:rsidRPr="00930A31" w:rsidRDefault="00C17985">
            <w:pPr>
              <w:pStyle w:val="Default"/>
              <w:jc w:val="right"/>
              <w:rPr>
                <w:rFonts w:ascii="Arial" w:hAnsi="Arial" w:cs="Arial"/>
                <w:color w:val="auto"/>
                <w:sz w:val="18"/>
                <w:szCs w:val="18"/>
              </w:rPr>
            </w:pPr>
          </w:p>
        </w:tc>
      </w:tr>
      <w:tr w:rsidR="00C17985" w:rsidRPr="004C1685" w14:paraId="6E4802D9" w14:textId="77777777" w:rsidTr="005C38DE">
        <w:trPr>
          <w:trHeight w:val="48"/>
        </w:trPr>
        <w:tc>
          <w:tcPr>
            <w:tcW w:w="1668" w:type="dxa"/>
            <w:tcBorders>
              <w:top w:val="single" w:sz="5" w:space="0" w:color="000000"/>
              <w:left w:val="single" w:sz="5" w:space="0" w:color="000000"/>
              <w:bottom w:val="double" w:sz="2" w:space="0" w:color="FFFFCC"/>
              <w:right w:val="single" w:sz="5" w:space="0" w:color="000000"/>
            </w:tcBorders>
          </w:tcPr>
          <w:p w14:paraId="674A4AC0"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822844A"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4969" w:type="dxa"/>
            <w:tcBorders>
              <w:top w:val="single" w:sz="5" w:space="0" w:color="000000"/>
              <w:left w:val="single" w:sz="5" w:space="0" w:color="000000"/>
              <w:bottom w:val="double" w:sz="5" w:space="0" w:color="000000"/>
              <w:right w:val="single" w:sz="5" w:space="0" w:color="000000"/>
            </w:tcBorders>
          </w:tcPr>
          <w:p w14:paraId="4F39CADF"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126" w:type="dxa"/>
            <w:tcBorders>
              <w:top w:val="single" w:sz="5" w:space="0" w:color="000000"/>
              <w:left w:val="single" w:sz="5" w:space="0" w:color="000000"/>
              <w:bottom w:val="double" w:sz="5" w:space="0" w:color="000000"/>
              <w:right w:val="single" w:sz="5" w:space="0" w:color="000000"/>
            </w:tcBorders>
          </w:tcPr>
          <w:p w14:paraId="7728AB7E" w14:textId="49F593B9" w:rsidR="00C17985" w:rsidRPr="00930A31" w:rsidRDefault="00A743E6" w:rsidP="005979B8">
            <w:pPr>
              <w:pStyle w:val="Default"/>
              <w:spacing w:before="40" w:after="40"/>
              <w:rPr>
                <w:rFonts w:ascii="Arial" w:hAnsi="Arial" w:cs="Arial"/>
                <w:color w:val="auto"/>
                <w:sz w:val="18"/>
                <w:szCs w:val="18"/>
              </w:rPr>
            </w:pPr>
            <w:r>
              <w:rPr>
                <w:rFonts w:ascii="Arial" w:hAnsi="Arial" w:cs="Arial"/>
                <w:color w:val="auto"/>
                <w:sz w:val="18"/>
                <w:szCs w:val="18"/>
              </w:rPr>
              <w:t>P4-5</w:t>
            </w:r>
          </w:p>
        </w:tc>
      </w:tr>
      <w:tr w:rsidR="00C17985" w:rsidRPr="004C1685" w14:paraId="16DD456D"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A22542" w14:textId="77777777" w:rsidR="00C17985" w:rsidRPr="00930A31" w:rsidRDefault="00C17985"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767C3A80" w14:textId="77777777" w:rsidR="00C17985" w:rsidRPr="00930A31" w:rsidRDefault="00C17985">
            <w:pPr>
              <w:pStyle w:val="Default"/>
              <w:jc w:val="right"/>
              <w:rPr>
                <w:rFonts w:ascii="Arial" w:hAnsi="Arial" w:cs="Arial"/>
                <w:color w:val="auto"/>
                <w:sz w:val="18"/>
                <w:szCs w:val="18"/>
              </w:rPr>
            </w:pPr>
          </w:p>
        </w:tc>
      </w:tr>
      <w:tr w:rsidR="00C17985" w:rsidRPr="004C1685" w14:paraId="1079317E" w14:textId="77777777" w:rsidTr="005C38DE">
        <w:trPr>
          <w:trHeight w:val="48"/>
        </w:trPr>
        <w:tc>
          <w:tcPr>
            <w:tcW w:w="1668" w:type="dxa"/>
            <w:tcBorders>
              <w:top w:val="single" w:sz="5" w:space="0" w:color="000000"/>
              <w:left w:val="single" w:sz="5" w:space="0" w:color="000000"/>
              <w:bottom w:val="single" w:sz="6" w:space="0" w:color="000000"/>
              <w:right w:val="single" w:sz="5" w:space="0" w:color="000000"/>
            </w:tcBorders>
          </w:tcPr>
          <w:p w14:paraId="41BD2311"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6" w:space="0" w:color="000000"/>
              <w:right w:val="single" w:sz="5" w:space="0" w:color="000000"/>
            </w:tcBorders>
          </w:tcPr>
          <w:p w14:paraId="0FF70D0F"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4969" w:type="dxa"/>
            <w:tcBorders>
              <w:top w:val="single" w:sz="5" w:space="0" w:color="000000"/>
              <w:left w:val="single" w:sz="5" w:space="0" w:color="000000"/>
              <w:bottom w:val="single" w:sz="6" w:space="0" w:color="000000"/>
              <w:right w:val="single" w:sz="5" w:space="0" w:color="000000"/>
            </w:tcBorders>
          </w:tcPr>
          <w:p w14:paraId="13BCAFAD"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126" w:type="dxa"/>
            <w:tcBorders>
              <w:top w:val="single" w:sz="5" w:space="0" w:color="000000"/>
              <w:left w:val="single" w:sz="5" w:space="0" w:color="000000"/>
              <w:bottom w:val="single" w:sz="6" w:space="0" w:color="000000"/>
              <w:right w:val="single" w:sz="5" w:space="0" w:color="000000"/>
            </w:tcBorders>
          </w:tcPr>
          <w:p w14:paraId="48AC2E4E" w14:textId="155F32A0" w:rsidR="00C17985" w:rsidRPr="00930A31" w:rsidRDefault="00A743E6"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C17985" w:rsidRPr="004C1685" w14:paraId="46083101" w14:textId="77777777" w:rsidTr="005C38DE">
        <w:trPr>
          <w:trHeight w:val="48"/>
        </w:trPr>
        <w:tc>
          <w:tcPr>
            <w:tcW w:w="1668" w:type="dxa"/>
            <w:tcBorders>
              <w:top w:val="single" w:sz="6" w:space="0" w:color="000000"/>
              <w:left w:val="single" w:sz="6" w:space="0" w:color="000000"/>
              <w:bottom w:val="single" w:sz="18" w:space="0" w:color="auto"/>
              <w:right w:val="single" w:sz="6" w:space="0" w:color="000000"/>
            </w:tcBorders>
          </w:tcPr>
          <w:p w14:paraId="146C695F"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6" w:space="0" w:color="000000"/>
              <w:left w:val="single" w:sz="6" w:space="0" w:color="000000"/>
              <w:bottom w:val="single" w:sz="18" w:space="0" w:color="auto"/>
              <w:right w:val="single" w:sz="6" w:space="0" w:color="000000"/>
            </w:tcBorders>
          </w:tcPr>
          <w:p w14:paraId="1E1316A3"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4969" w:type="dxa"/>
            <w:tcBorders>
              <w:top w:val="single" w:sz="6" w:space="0" w:color="000000"/>
              <w:left w:val="single" w:sz="6" w:space="0" w:color="000000"/>
              <w:bottom w:val="single" w:sz="18" w:space="0" w:color="auto"/>
              <w:right w:val="single" w:sz="6" w:space="0" w:color="000000"/>
            </w:tcBorders>
          </w:tcPr>
          <w:p w14:paraId="5D583CBC"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126" w:type="dxa"/>
            <w:tcBorders>
              <w:top w:val="single" w:sz="6" w:space="0" w:color="000000"/>
              <w:left w:val="single" w:sz="6" w:space="0" w:color="000000"/>
              <w:bottom w:val="single" w:sz="18" w:space="0" w:color="auto"/>
              <w:right w:val="single" w:sz="6" w:space="0" w:color="000000"/>
            </w:tcBorders>
          </w:tcPr>
          <w:p w14:paraId="1D1EEA1E" w14:textId="1BA54FF9" w:rsidR="00C17985" w:rsidRPr="00930A31" w:rsidRDefault="00A743E6" w:rsidP="005979B8">
            <w:pPr>
              <w:pStyle w:val="Default"/>
              <w:spacing w:before="40" w:after="40"/>
              <w:rPr>
                <w:rFonts w:ascii="Arial" w:hAnsi="Arial" w:cs="Arial"/>
                <w:color w:val="auto"/>
                <w:sz w:val="18"/>
                <w:szCs w:val="18"/>
              </w:rPr>
            </w:pPr>
            <w:r>
              <w:rPr>
                <w:rFonts w:ascii="Arial" w:hAnsi="Arial" w:cs="Arial"/>
                <w:color w:val="auto"/>
                <w:sz w:val="18"/>
                <w:szCs w:val="18"/>
              </w:rPr>
              <w:t>P7</w:t>
            </w:r>
            <w:r w:rsidR="00F97295">
              <w:rPr>
                <w:rFonts w:ascii="Arial" w:hAnsi="Arial" w:cs="Arial"/>
                <w:color w:val="auto"/>
                <w:sz w:val="18"/>
                <w:szCs w:val="18"/>
              </w:rPr>
              <w:t>-8</w:t>
            </w:r>
          </w:p>
        </w:tc>
      </w:tr>
    </w:tbl>
    <w:p w14:paraId="718F0551" w14:textId="77777777" w:rsidR="005C38DE" w:rsidRDefault="005C38DE"/>
    <w:tbl>
      <w:tblPr>
        <w:tblW w:w="9350" w:type="dxa"/>
        <w:tblBorders>
          <w:top w:val="nil"/>
          <w:left w:val="nil"/>
          <w:bottom w:val="nil"/>
          <w:right w:val="nil"/>
        </w:tblBorders>
        <w:tblLook w:val="0000" w:firstRow="0" w:lastRow="0" w:firstColumn="0" w:lastColumn="0" w:noHBand="0" w:noVBand="0"/>
      </w:tblPr>
      <w:tblGrid>
        <w:gridCol w:w="1668"/>
        <w:gridCol w:w="587"/>
        <w:gridCol w:w="4969"/>
        <w:gridCol w:w="2126"/>
      </w:tblGrid>
      <w:tr w:rsidR="00C17985" w:rsidRPr="004C1685" w14:paraId="33F7285A"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4CBE5E" w14:textId="77777777" w:rsidR="00C17985" w:rsidRPr="00930A31" w:rsidRDefault="00C17985"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722FEF2B" w14:textId="77777777" w:rsidR="00C17985" w:rsidRPr="00930A31" w:rsidRDefault="00C17985">
            <w:pPr>
              <w:pStyle w:val="Default"/>
              <w:jc w:val="right"/>
              <w:rPr>
                <w:rFonts w:ascii="Arial" w:hAnsi="Arial" w:cs="Arial"/>
                <w:color w:val="auto"/>
                <w:sz w:val="18"/>
                <w:szCs w:val="18"/>
              </w:rPr>
            </w:pPr>
          </w:p>
        </w:tc>
      </w:tr>
      <w:tr w:rsidR="00C17985" w:rsidRPr="004C1685" w14:paraId="79140722"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2BD3D58B"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8B40EF5"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4969" w:type="dxa"/>
            <w:tcBorders>
              <w:top w:val="single" w:sz="5" w:space="0" w:color="000000"/>
              <w:left w:val="single" w:sz="5" w:space="0" w:color="000000"/>
              <w:bottom w:val="single" w:sz="5" w:space="0" w:color="000000"/>
              <w:right w:val="single" w:sz="5" w:space="0" w:color="000000"/>
            </w:tcBorders>
          </w:tcPr>
          <w:p w14:paraId="2EAEC890"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126" w:type="dxa"/>
            <w:tcBorders>
              <w:top w:val="single" w:sz="5" w:space="0" w:color="000000"/>
              <w:left w:val="single" w:sz="5" w:space="0" w:color="000000"/>
              <w:bottom w:val="single" w:sz="5" w:space="0" w:color="000000"/>
              <w:right w:val="single" w:sz="5" w:space="0" w:color="000000"/>
            </w:tcBorders>
          </w:tcPr>
          <w:p w14:paraId="02510406" w14:textId="7D1A06E6"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97295">
              <w:rPr>
                <w:rFonts w:ascii="Arial" w:hAnsi="Arial" w:cs="Arial"/>
                <w:color w:val="auto"/>
                <w:sz w:val="18"/>
                <w:szCs w:val="18"/>
              </w:rPr>
              <w:t>9</w:t>
            </w:r>
          </w:p>
        </w:tc>
      </w:tr>
      <w:tr w:rsidR="00C17985" w:rsidRPr="004C1685" w14:paraId="78E76AEC" w14:textId="77777777" w:rsidTr="005C38DE">
        <w:trPr>
          <w:trHeight w:val="191"/>
        </w:trPr>
        <w:tc>
          <w:tcPr>
            <w:tcW w:w="1668" w:type="dxa"/>
            <w:tcBorders>
              <w:top w:val="single" w:sz="5" w:space="0" w:color="000000"/>
              <w:left w:val="single" w:sz="5" w:space="0" w:color="000000"/>
              <w:bottom w:val="single" w:sz="5" w:space="0" w:color="000000"/>
              <w:right w:val="single" w:sz="5" w:space="0" w:color="000000"/>
            </w:tcBorders>
          </w:tcPr>
          <w:p w14:paraId="1062A2F6"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312684C"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4969" w:type="dxa"/>
            <w:tcBorders>
              <w:top w:val="single" w:sz="5" w:space="0" w:color="000000"/>
              <w:left w:val="single" w:sz="5" w:space="0" w:color="000000"/>
              <w:bottom w:val="single" w:sz="5" w:space="0" w:color="000000"/>
              <w:right w:val="single" w:sz="5" w:space="0" w:color="000000"/>
            </w:tcBorders>
          </w:tcPr>
          <w:p w14:paraId="6437F689"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126" w:type="dxa"/>
            <w:tcBorders>
              <w:top w:val="single" w:sz="5" w:space="0" w:color="000000"/>
              <w:left w:val="single" w:sz="5" w:space="0" w:color="000000"/>
              <w:bottom w:val="single" w:sz="5" w:space="0" w:color="000000"/>
              <w:right w:val="single" w:sz="5" w:space="0" w:color="000000"/>
            </w:tcBorders>
          </w:tcPr>
          <w:p w14:paraId="51F9D82F" w14:textId="219AD317"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P9</w:t>
            </w:r>
          </w:p>
        </w:tc>
      </w:tr>
      <w:tr w:rsidR="00C17985" w:rsidRPr="004C1685" w14:paraId="2AD40159"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60FDD67E"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51A9C3C"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4969" w:type="dxa"/>
            <w:tcBorders>
              <w:top w:val="single" w:sz="5" w:space="0" w:color="000000"/>
              <w:left w:val="single" w:sz="5" w:space="0" w:color="000000"/>
              <w:bottom w:val="single" w:sz="5" w:space="0" w:color="000000"/>
              <w:right w:val="single" w:sz="5" w:space="0" w:color="000000"/>
            </w:tcBorders>
          </w:tcPr>
          <w:p w14:paraId="68E851F5"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126" w:type="dxa"/>
            <w:tcBorders>
              <w:top w:val="single" w:sz="5" w:space="0" w:color="000000"/>
              <w:left w:val="single" w:sz="5" w:space="0" w:color="000000"/>
              <w:bottom w:val="single" w:sz="5" w:space="0" w:color="000000"/>
              <w:right w:val="single" w:sz="5" w:space="0" w:color="000000"/>
            </w:tcBorders>
          </w:tcPr>
          <w:p w14:paraId="339D0BA1" w14:textId="62A95975"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Supplement File 1 (Appendix 3, p6-13)</w:t>
            </w:r>
          </w:p>
        </w:tc>
      </w:tr>
      <w:tr w:rsidR="00C17985" w:rsidRPr="004C1685" w14:paraId="3C896EC3"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22446F5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36709621"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4969" w:type="dxa"/>
            <w:tcBorders>
              <w:top w:val="single" w:sz="5" w:space="0" w:color="000000"/>
              <w:left w:val="single" w:sz="5" w:space="0" w:color="000000"/>
              <w:bottom w:val="single" w:sz="5" w:space="0" w:color="000000"/>
              <w:right w:val="single" w:sz="5" w:space="0" w:color="000000"/>
            </w:tcBorders>
          </w:tcPr>
          <w:p w14:paraId="183C3FF1"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26" w:type="dxa"/>
            <w:tcBorders>
              <w:top w:val="single" w:sz="5" w:space="0" w:color="000000"/>
              <w:left w:val="single" w:sz="5" w:space="0" w:color="000000"/>
              <w:bottom w:val="single" w:sz="5" w:space="0" w:color="000000"/>
              <w:right w:val="single" w:sz="5" w:space="0" w:color="000000"/>
            </w:tcBorders>
          </w:tcPr>
          <w:p w14:paraId="5A6DACC2" w14:textId="355CE3B6"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P9-12</w:t>
            </w:r>
          </w:p>
        </w:tc>
      </w:tr>
      <w:tr w:rsidR="00C17985" w:rsidRPr="004C1685" w14:paraId="09DBE7D7" w14:textId="77777777" w:rsidTr="005C38DE">
        <w:trPr>
          <w:trHeight w:val="152"/>
        </w:trPr>
        <w:tc>
          <w:tcPr>
            <w:tcW w:w="1668" w:type="dxa"/>
            <w:tcBorders>
              <w:top w:val="single" w:sz="5" w:space="0" w:color="000000"/>
              <w:left w:val="single" w:sz="5" w:space="0" w:color="000000"/>
              <w:bottom w:val="single" w:sz="5" w:space="0" w:color="000000"/>
              <w:right w:val="single" w:sz="5" w:space="0" w:color="000000"/>
            </w:tcBorders>
          </w:tcPr>
          <w:p w14:paraId="7F6AF1F9"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4D1D412"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4969" w:type="dxa"/>
            <w:tcBorders>
              <w:top w:val="single" w:sz="5" w:space="0" w:color="000000"/>
              <w:left w:val="single" w:sz="5" w:space="0" w:color="000000"/>
              <w:bottom w:val="single" w:sz="5" w:space="0" w:color="000000"/>
              <w:right w:val="single" w:sz="5" w:space="0" w:color="000000"/>
            </w:tcBorders>
          </w:tcPr>
          <w:p w14:paraId="40C17EB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26" w:type="dxa"/>
            <w:tcBorders>
              <w:top w:val="single" w:sz="5" w:space="0" w:color="000000"/>
              <w:left w:val="single" w:sz="5" w:space="0" w:color="000000"/>
              <w:bottom w:val="single" w:sz="5" w:space="0" w:color="000000"/>
              <w:right w:val="single" w:sz="5" w:space="0" w:color="000000"/>
            </w:tcBorders>
          </w:tcPr>
          <w:p w14:paraId="5A26496E" w14:textId="29F6A6CE"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P9-12</w:t>
            </w:r>
          </w:p>
        </w:tc>
      </w:tr>
      <w:tr w:rsidR="00C17985" w:rsidRPr="004C1685" w14:paraId="6C6B8A95" w14:textId="77777777" w:rsidTr="005C38DE">
        <w:trPr>
          <w:trHeight w:val="48"/>
        </w:trPr>
        <w:tc>
          <w:tcPr>
            <w:tcW w:w="1668" w:type="dxa"/>
            <w:vMerge w:val="restart"/>
            <w:tcBorders>
              <w:top w:val="single" w:sz="5" w:space="0" w:color="000000"/>
              <w:left w:val="single" w:sz="5" w:space="0" w:color="000000"/>
              <w:right w:val="single" w:sz="5" w:space="0" w:color="000000"/>
            </w:tcBorders>
          </w:tcPr>
          <w:p w14:paraId="5459E5A4"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7CBA9CF"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4969" w:type="dxa"/>
            <w:tcBorders>
              <w:top w:val="single" w:sz="5" w:space="0" w:color="000000"/>
              <w:left w:val="single" w:sz="5" w:space="0" w:color="000000"/>
              <w:bottom w:val="single" w:sz="5" w:space="0" w:color="000000"/>
              <w:right w:val="single" w:sz="5" w:space="0" w:color="000000"/>
            </w:tcBorders>
          </w:tcPr>
          <w:p w14:paraId="7B3E2CE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26" w:type="dxa"/>
            <w:tcBorders>
              <w:top w:val="single" w:sz="5" w:space="0" w:color="000000"/>
              <w:left w:val="single" w:sz="5" w:space="0" w:color="000000"/>
              <w:bottom w:val="single" w:sz="5" w:space="0" w:color="000000"/>
              <w:right w:val="single" w:sz="5" w:space="0" w:color="000000"/>
            </w:tcBorders>
          </w:tcPr>
          <w:p w14:paraId="1B4CCD45" w14:textId="6DDEE53D"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P9-12, Supplement File 1 (Appendix 1, p2-3)</w:t>
            </w:r>
          </w:p>
        </w:tc>
      </w:tr>
      <w:tr w:rsidR="00C17985" w:rsidRPr="004C1685" w14:paraId="68CBCBC8" w14:textId="77777777" w:rsidTr="005C38DE">
        <w:trPr>
          <w:trHeight w:val="48"/>
        </w:trPr>
        <w:tc>
          <w:tcPr>
            <w:tcW w:w="1668" w:type="dxa"/>
            <w:vMerge/>
            <w:tcBorders>
              <w:left w:val="single" w:sz="5" w:space="0" w:color="000000"/>
              <w:bottom w:val="single" w:sz="5" w:space="0" w:color="000000"/>
              <w:right w:val="single" w:sz="5" w:space="0" w:color="000000"/>
            </w:tcBorders>
          </w:tcPr>
          <w:p w14:paraId="74B07102" w14:textId="77777777" w:rsidR="00C17985" w:rsidRPr="00930A31" w:rsidRDefault="00C1798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FEC55BC"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4969" w:type="dxa"/>
            <w:tcBorders>
              <w:top w:val="single" w:sz="5" w:space="0" w:color="000000"/>
              <w:left w:val="single" w:sz="5" w:space="0" w:color="000000"/>
              <w:bottom w:val="single" w:sz="5" w:space="0" w:color="000000"/>
              <w:right w:val="single" w:sz="5" w:space="0" w:color="000000"/>
            </w:tcBorders>
          </w:tcPr>
          <w:p w14:paraId="18A1D874"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126" w:type="dxa"/>
            <w:tcBorders>
              <w:top w:val="single" w:sz="5" w:space="0" w:color="000000"/>
              <w:left w:val="single" w:sz="5" w:space="0" w:color="000000"/>
              <w:bottom w:val="single" w:sz="5" w:space="0" w:color="000000"/>
              <w:right w:val="single" w:sz="5" w:space="0" w:color="000000"/>
            </w:tcBorders>
          </w:tcPr>
          <w:p w14:paraId="13F994BD" w14:textId="43FFC3A7"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P9-12, Supplement File 1 (Appendix 1, p2-3)</w:t>
            </w:r>
          </w:p>
        </w:tc>
      </w:tr>
      <w:tr w:rsidR="00C17985" w:rsidRPr="004C1685" w14:paraId="7851F53C"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6D55AF8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B3C32F4"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11</w:t>
            </w:r>
          </w:p>
        </w:tc>
        <w:tc>
          <w:tcPr>
            <w:tcW w:w="4969" w:type="dxa"/>
            <w:tcBorders>
              <w:top w:val="single" w:sz="5" w:space="0" w:color="000000"/>
              <w:left w:val="single" w:sz="5" w:space="0" w:color="000000"/>
              <w:bottom w:val="single" w:sz="5" w:space="0" w:color="000000"/>
              <w:right w:val="single" w:sz="5" w:space="0" w:color="000000"/>
            </w:tcBorders>
          </w:tcPr>
          <w:p w14:paraId="1F7B6AD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26" w:type="dxa"/>
            <w:tcBorders>
              <w:top w:val="single" w:sz="5" w:space="0" w:color="000000"/>
              <w:left w:val="single" w:sz="5" w:space="0" w:color="000000"/>
              <w:bottom w:val="single" w:sz="5" w:space="0" w:color="000000"/>
              <w:right w:val="single" w:sz="5" w:space="0" w:color="000000"/>
            </w:tcBorders>
          </w:tcPr>
          <w:p w14:paraId="5CBDCC42" w14:textId="681B0A12"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P11-12</w:t>
            </w:r>
          </w:p>
        </w:tc>
      </w:tr>
      <w:tr w:rsidR="00C17985" w:rsidRPr="004C1685" w14:paraId="6AA30902" w14:textId="77777777" w:rsidTr="005C38DE">
        <w:trPr>
          <w:trHeight w:val="48"/>
        </w:trPr>
        <w:tc>
          <w:tcPr>
            <w:tcW w:w="1668" w:type="dxa"/>
            <w:tcBorders>
              <w:top w:val="single" w:sz="5" w:space="0" w:color="000000"/>
              <w:left w:val="single" w:sz="5" w:space="0" w:color="000000"/>
              <w:bottom w:val="single" w:sz="6" w:space="0" w:color="000000"/>
              <w:right w:val="single" w:sz="5" w:space="0" w:color="000000"/>
            </w:tcBorders>
          </w:tcPr>
          <w:p w14:paraId="7B3A0943"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6" w:space="0" w:color="000000"/>
              <w:right w:val="single" w:sz="5" w:space="0" w:color="000000"/>
            </w:tcBorders>
          </w:tcPr>
          <w:p w14:paraId="7C8242F3"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12</w:t>
            </w:r>
          </w:p>
        </w:tc>
        <w:tc>
          <w:tcPr>
            <w:tcW w:w="4969" w:type="dxa"/>
            <w:tcBorders>
              <w:top w:val="single" w:sz="5" w:space="0" w:color="000000"/>
              <w:left w:val="single" w:sz="5" w:space="0" w:color="000000"/>
              <w:bottom w:val="single" w:sz="6" w:space="0" w:color="000000"/>
              <w:right w:val="single" w:sz="5" w:space="0" w:color="000000"/>
            </w:tcBorders>
          </w:tcPr>
          <w:p w14:paraId="2C4F6EF9"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126" w:type="dxa"/>
            <w:tcBorders>
              <w:top w:val="single" w:sz="5" w:space="0" w:color="000000"/>
              <w:left w:val="single" w:sz="5" w:space="0" w:color="000000"/>
              <w:bottom w:val="single" w:sz="6" w:space="0" w:color="000000"/>
              <w:right w:val="single" w:sz="5" w:space="0" w:color="000000"/>
            </w:tcBorders>
          </w:tcPr>
          <w:p w14:paraId="7E610252" w14:textId="0BD9843A"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5C38DE" w:rsidRPr="004C1685" w14:paraId="01DE60A0" w14:textId="77777777" w:rsidTr="005C38DE">
        <w:trPr>
          <w:trHeight w:val="48"/>
        </w:trPr>
        <w:tc>
          <w:tcPr>
            <w:tcW w:w="1668" w:type="dxa"/>
            <w:vMerge w:val="restart"/>
            <w:tcBorders>
              <w:top w:val="single" w:sz="6" w:space="0" w:color="000000"/>
              <w:left w:val="single" w:sz="6" w:space="0" w:color="000000"/>
              <w:right w:val="single" w:sz="6" w:space="0" w:color="000000"/>
            </w:tcBorders>
          </w:tcPr>
          <w:p w14:paraId="0B9D906F"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6" w:space="0" w:color="000000"/>
              <w:left w:val="single" w:sz="6" w:space="0" w:color="000000"/>
              <w:bottom w:val="single" w:sz="5" w:space="0" w:color="000000"/>
              <w:right w:val="single" w:sz="6" w:space="0" w:color="000000"/>
            </w:tcBorders>
          </w:tcPr>
          <w:p w14:paraId="36BAABB8"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4969" w:type="dxa"/>
            <w:tcBorders>
              <w:top w:val="single" w:sz="6" w:space="0" w:color="000000"/>
              <w:left w:val="single" w:sz="6" w:space="0" w:color="000000"/>
              <w:bottom w:val="single" w:sz="5" w:space="0" w:color="000000"/>
              <w:right w:val="single" w:sz="6" w:space="0" w:color="000000"/>
            </w:tcBorders>
          </w:tcPr>
          <w:p w14:paraId="325A90EE"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126" w:type="dxa"/>
            <w:tcBorders>
              <w:top w:val="single" w:sz="6" w:space="0" w:color="000000"/>
              <w:left w:val="single" w:sz="6" w:space="0" w:color="000000"/>
              <w:bottom w:val="single" w:sz="5" w:space="0" w:color="000000"/>
              <w:right w:val="single" w:sz="6" w:space="0" w:color="000000"/>
            </w:tcBorders>
          </w:tcPr>
          <w:p w14:paraId="5776C131" w14:textId="13356BF3" w:rsidR="005C38DE"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5C38DE" w:rsidRPr="004C1685" w14:paraId="0FB2E8D1" w14:textId="77777777" w:rsidTr="005C38DE">
        <w:trPr>
          <w:trHeight w:val="48"/>
        </w:trPr>
        <w:tc>
          <w:tcPr>
            <w:tcW w:w="1668" w:type="dxa"/>
            <w:vMerge/>
            <w:tcBorders>
              <w:left w:val="single" w:sz="6" w:space="0" w:color="000000"/>
              <w:bottom w:val="single" w:sz="18" w:space="0" w:color="auto"/>
              <w:right w:val="single" w:sz="6" w:space="0" w:color="000000"/>
            </w:tcBorders>
          </w:tcPr>
          <w:p w14:paraId="4B2D9C36" w14:textId="77777777" w:rsidR="005C38DE" w:rsidRPr="00930A31" w:rsidRDefault="005C38DE" w:rsidP="005979B8">
            <w:pPr>
              <w:pStyle w:val="Default"/>
              <w:spacing w:before="40" w:after="40"/>
              <w:rPr>
                <w:rFonts w:ascii="Arial" w:hAnsi="Arial" w:cs="Arial"/>
                <w:sz w:val="18"/>
                <w:szCs w:val="18"/>
              </w:rPr>
            </w:pPr>
          </w:p>
        </w:tc>
        <w:tc>
          <w:tcPr>
            <w:tcW w:w="587" w:type="dxa"/>
            <w:tcBorders>
              <w:top w:val="single" w:sz="5" w:space="0" w:color="000000"/>
              <w:left w:val="single" w:sz="6" w:space="0" w:color="000000"/>
              <w:bottom w:val="single" w:sz="18" w:space="0" w:color="auto"/>
              <w:right w:val="single" w:sz="6" w:space="0" w:color="000000"/>
            </w:tcBorders>
          </w:tcPr>
          <w:p w14:paraId="2FCEA567"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4969" w:type="dxa"/>
            <w:tcBorders>
              <w:top w:val="single" w:sz="5" w:space="0" w:color="000000"/>
              <w:left w:val="single" w:sz="6" w:space="0" w:color="000000"/>
              <w:bottom w:val="single" w:sz="18" w:space="0" w:color="auto"/>
              <w:right w:val="single" w:sz="6" w:space="0" w:color="000000"/>
            </w:tcBorders>
          </w:tcPr>
          <w:p w14:paraId="25AC2C79"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126" w:type="dxa"/>
            <w:tcBorders>
              <w:top w:val="single" w:sz="5" w:space="0" w:color="000000"/>
              <w:left w:val="single" w:sz="6" w:space="0" w:color="000000"/>
              <w:bottom w:val="single" w:sz="18" w:space="0" w:color="auto"/>
              <w:right w:val="single" w:sz="6" w:space="0" w:color="000000"/>
            </w:tcBorders>
          </w:tcPr>
          <w:p w14:paraId="5932DF71" w14:textId="20E60249" w:rsidR="005C38DE"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5C38DE" w:rsidRPr="004C1685" w14:paraId="56C71FF6" w14:textId="77777777" w:rsidTr="005C38DE">
        <w:trPr>
          <w:trHeight w:val="48"/>
        </w:trPr>
        <w:tc>
          <w:tcPr>
            <w:tcW w:w="1668" w:type="dxa"/>
            <w:vMerge/>
            <w:tcBorders>
              <w:top w:val="single" w:sz="18" w:space="0" w:color="auto"/>
              <w:left w:val="single" w:sz="5" w:space="0" w:color="000000"/>
              <w:right w:val="single" w:sz="5" w:space="0" w:color="000000"/>
            </w:tcBorders>
          </w:tcPr>
          <w:p w14:paraId="5D9A4994" w14:textId="77777777" w:rsidR="005C38DE" w:rsidRPr="00930A31" w:rsidRDefault="005C38DE" w:rsidP="005979B8">
            <w:pPr>
              <w:pStyle w:val="Default"/>
              <w:spacing w:before="40" w:after="40"/>
              <w:rPr>
                <w:rFonts w:ascii="Arial" w:hAnsi="Arial" w:cs="Arial"/>
                <w:sz w:val="18"/>
                <w:szCs w:val="18"/>
              </w:rPr>
            </w:pPr>
          </w:p>
        </w:tc>
        <w:tc>
          <w:tcPr>
            <w:tcW w:w="587" w:type="dxa"/>
            <w:tcBorders>
              <w:top w:val="single" w:sz="18" w:space="0" w:color="auto"/>
              <w:left w:val="single" w:sz="5" w:space="0" w:color="000000"/>
              <w:bottom w:val="single" w:sz="5" w:space="0" w:color="000000"/>
              <w:right w:val="single" w:sz="5" w:space="0" w:color="000000"/>
            </w:tcBorders>
          </w:tcPr>
          <w:p w14:paraId="0305A0B1"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4969" w:type="dxa"/>
            <w:tcBorders>
              <w:top w:val="single" w:sz="18" w:space="0" w:color="auto"/>
              <w:left w:val="single" w:sz="5" w:space="0" w:color="000000"/>
              <w:bottom w:val="single" w:sz="5" w:space="0" w:color="000000"/>
              <w:right w:val="single" w:sz="5" w:space="0" w:color="000000"/>
            </w:tcBorders>
          </w:tcPr>
          <w:p w14:paraId="09F24553"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126" w:type="dxa"/>
            <w:tcBorders>
              <w:top w:val="single" w:sz="18" w:space="0" w:color="auto"/>
              <w:left w:val="single" w:sz="5" w:space="0" w:color="000000"/>
              <w:bottom w:val="single" w:sz="5" w:space="0" w:color="000000"/>
              <w:right w:val="single" w:sz="5" w:space="0" w:color="000000"/>
            </w:tcBorders>
          </w:tcPr>
          <w:p w14:paraId="2E5A3C46" w14:textId="1B681F22" w:rsidR="005C38DE"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5C38DE" w:rsidRPr="004C1685" w14:paraId="775E42A8" w14:textId="77777777" w:rsidTr="005C38DE">
        <w:trPr>
          <w:trHeight w:val="48"/>
        </w:trPr>
        <w:tc>
          <w:tcPr>
            <w:tcW w:w="1668" w:type="dxa"/>
            <w:vMerge/>
            <w:tcBorders>
              <w:left w:val="single" w:sz="5" w:space="0" w:color="000000"/>
              <w:right w:val="single" w:sz="5" w:space="0" w:color="000000"/>
            </w:tcBorders>
          </w:tcPr>
          <w:p w14:paraId="30220975" w14:textId="77777777" w:rsidR="005C38DE" w:rsidRPr="00930A31" w:rsidRDefault="005C38DE"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D18AA6"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4969" w:type="dxa"/>
            <w:tcBorders>
              <w:top w:val="single" w:sz="5" w:space="0" w:color="000000"/>
              <w:left w:val="single" w:sz="5" w:space="0" w:color="000000"/>
              <w:bottom w:val="single" w:sz="5" w:space="0" w:color="000000"/>
              <w:right w:val="single" w:sz="5" w:space="0" w:color="000000"/>
            </w:tcBorders>
          </w:tcPr>
          <w:p w14:paraId="15C0BE2D"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126" w:type="dxa"/>
            <w:tcBorders>
              <w:top w:val="single" w:sz="5" w:space="0" w:color="000000"/>
              <w:left w:val="single" w:sz="5" w:space="0" w:color="000000"/>
              <w:bottom w:val="single" w:sz="5" w:space="0" w:color="000000"/>
              <w:right w:val="single" w:sz="5" w:space="0" w:color="000000"/>
            </w:tcBorders>
          </w:tcPr>
          <w:p w14:paraId="1E4C7CD9" w14:textId="1B2ED842" w:rsidR="005C38DE"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5C38DE" w:rsidRPr="004C1685" w14:paraId="4BF9E017" w14:textId="77777777" w:rsidTr="005C38DE">
        <w:trPr>
          <w:trHeight w:val="48"/>
        </w:trPr>
        <w:tc>
          <w:tcPr>
            <w:tcW w:w="1668" w:type="dxa"/>
            <w:vMerge/>
            <w:tcBorders>
              <w:left w:val="single" w:sz="5" w:space="0" w:color="000000"/>
              <w:right w:val="single" w:sz="5" w:space="0" w:color="000000"/>
            </w:tcBorders>
          </w:tcPr>
          <w:p w14:paraId="76301F37" w14:textId="77777777" w:rsidR="005C38DE" w:rsidRPr="00930A31" w:rsidRDefault="005C38DE"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F2A684F"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4969" w:type="dxa"/>
            <w:tcBorders>
              <w:top w:val="single" w:sz="5" w:space="0" w:color="000000"/>
              <w:left w:val="single" w:sz="5" w:space="0" w:color="000000"/>
              <w:bottom w:val="single" w:sz="5" w:space="0" w:color="000000"/>
              <w:right w:val="single" w:sz="5" w:space="0" w:color="000000"/>
            </w:tcBorders>
          </w:tcPr>
          <w:p w14:paraId="08F064C3"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126" w:type="dxa"/>
            <w:tcBorders>
              <w:top w:val="single" w:sz="5" w:space="0" w:color="000000"/>
              <w:left w:val="single" w:sz="5" w:space="0" w:color="000000"/>
              <w:bottom w:val="single" w:sz="5" w:space="0" w:color="000000"/>
              <w:right w:val="single" w:sz="5" w:space="0" w:color="000000"/>
            </w:tcBorders>
          </w:tcPr>
          <w:p w14:paraId="095639F3" w14:textId="6213A5C7" w:rsidR="005C38DE"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5C38DE" w:rsidRPr="004C1685" w14:paraId="41B25307" w14:textId="77777777" w:rsidTr="005C38DE">
        <w:trPr>
          <w:trHeight w:val="50"/>
        </w:trPr>
        <w:tc>
          <w:tcPr>
            <w:tcW w:w="1668" w:type="dxa"/>
            <w:vMerge/>
            <w:tcBorders>
              <w:left w:val="single" w:sz="5" w:space="0" w:color="000000"/>
              <w:bottom w:val="single" w:sz="5" w:space="0" w:color="000000"/>
              <w:right w:val="single" w:sz="5" w:space="0" w:color="000000"/>
            </w:tcBorders>
          </w:tcPr>
          <w:p w14:paraId="4C16B0C4" w14:textId="77777777" w:rsidR="005C38DE" w:rsidRPr="00930A31" w:rsidRDefault="005C38DE"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8823F3" w14:textId="77777777" w:rsidR="005C38DE" w:rsidRPr="00930A31" w:rsidRDefault="005C38DE"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4969" w:type="dxa"/>
            <w:tcBorders>
              <w:top w:val="single" w:sz="5" w:space="0" w:color="000000"/>
              <w:left w:val="single" w:sz="5" w:space="0" w:color="000000"/>
              <w:bottom w:val="single" w:sz="5" w:space="0" w:color="000000"/>
              <w:right w:val="single" w:sz="5" w:space="0" w:color="000000"/>
            </w:tcBorders>
          </w:tcPr>
          <w:p w14:paraId="0AD7E577" w14:textId="77777777" w:rsidR="005C38DE" w:rsidRPr="00930A31" w:rsidRDefault="005C38DE"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126" w:type="dxa"/>
            <w:tcBorders>
              <w:top w:val="single" w:sz="5" w:space="0" w:color="000000"/>
              <w:left w:val="single" w:sz="5" w:space="0" w:color="000000"/>
              <w:bottom w:val="single" w:sz="5" w:space="0" w:color="000000"/>
              <w:right w:val="single" w:sz="5" w:space="0" w:color="000000"/>
            </w:tcBorders>
          </w:tcPr>
          <w:p w14:paraId="178AC4F3" w14:textId="7B65CBC5" w:rsidR="005C38DE" w:rsidRPr="00930A31" w:rsidRDefault="00FE353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6100A5DF"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71280895"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7DE428D"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4969" w:type="dxa"/>
            <w:tcBorders>
              <w:top w:val="single" w:sz="5" w:space="0" w:color="000000"/>
              <w:left w:val="single" w:sz="5" w:space="0" w:color="000000"/>
              <w:bottom w:val="single" w:sz="5" w:space="0" w:color="000000"/>
              <w:right w:val="single" w:sz="5" w:space="0" w:color="000000"/>
            </w:tcBorders>
          </w:tcPr>
          <w:p w14:paraId="14ABEFF8"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126" w:type="dxa"/>
            <w:tcBorders>
              <w:top w:val="single" w:sz="5" w:space="0" w:color="000000"/>
              <w:left w:val="single" w:sz="5" w:space="0" w:color="000000"/>
              <w:bottom w:val="single" w:sz="5" w:space="0" w:color="000000"/>
              <w:right w:val="single" w:sz="5" w:space="0" w:color="000000"/>
            </w:tcBorders>
          </w:tcPr>
          <w:p w14:paraId="2321C148" w14:textId="6D1B6A3A" w:rsidR="00C17985" w:rsidRPr="00930A31" w:rsidRDefault="004B50E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32C7B2D7"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70E8371F"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17979BAC"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4969" w:type="dxa"/>
            <w:tcBorders>
              <w:top w:val="single" w:sz="5" w:space="0" w:color="000000"/>
              <w:left w:val="single" w:sz="5" w:space="0" w:color="000000"/>
              <w:bottom w:val="single" w:sz="5" w:space="0" w:color="000000"/>
              <w:right w:val="single" w:sz="5" w:space="0" w:color="000000"/>
            </w:tcBorders>
          </w:tcPr>
          <w:p w14:paraId="2E3BCF41"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126" w:type="dxa"/>
            <w:tcBorders>
              <w:top w:val="single" w:sz="5" w:space="0" w:color="000000"/>
              <w:left w:val="single" w:sz="5" w:space="0" w:color="000000"/>
              <w:bottom w:val="single" w:sz="5" w:space="0" w:color="000000"/>
              <w:right w:val="single" w:sz="5" w:space="0" w:color="000000"/>
            </w:tcBorders>
          </w:tcPr>
          <w:p w14:paraId="478ACC2D" w14:textId="4491147E" w:rsidR="00C17985" w:rsidRPr="00930A31" w:rsidRDefault="00FE353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610B9CE3"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24A970" w14:textId="77777777" w:rsidR="00C17985" w:rsidRPr="00930A31" w:rsidRDefault="00C17985"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43850488" w14:textId="77777777" w:rsidR="00C17985" w:rsidRPr="00930A31" w:rsidRDefault="00C17985">
            <w:pPr>
              <w:pStyle w:val="Default"/>
              <w:jc w:val="center"/>
              <w:rPr>
                <w:rFonts w:ascii="Arial" w:hAnsi="Arial" w:cs="Arial"/>
                <w:color w:val="auto"/>
                <w:sz w:val="18"/>
                <w:szCs w:val="18"/>
              </w:rPr>
            </w:pPr>
          </w:p>
        </w:tc>
      </w:tr>
      <w:tr w:rsidR="00C17985" w:rsidRPr="004C1685" w14:paraId="1BD36E41" w14:textId="77777777" w:rsidTr="005C38DE">
        <w:trPr>
          <w:trHeight w:val="48"/>
        </w:trPr>
        <w:tc>
          <w:tcPr>
            <w:tcW w:w="1668" w:type="dxa"/>
            <w:vMerge w:val="restart"/>
            <w:tcBorders>
              <w:top w:val="single" w:sz="5" w:space="0" w:color="000000"/>
              <w:left w:val="single" w:sz="5" w:space="0" w:color="000000"/>
              <w:right w:val="single" w:sz="5" w:space="0" w:color="000000"/>
            </w:tcBorders>
          </w:tcPr>
          <w:p w14:paraId="158E953F"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A005121"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4969" w:type="dxa"/>
            <w:tcBorders>
              <w:top w:val="single" w:sz="5" w:space="0" w:color="000000"/>
              <w:left w:val="single" w:sz="5" w:space="0" w:color="000000"/>
              <w:bottom w:val="single" w:sz="5" w:space="0" w:color="000000"/>
              <w:right w:val="single" w:sz="5" w:space="0" w:color="000000"/>
            </w:tcBorders>
          </w:tcPr>
          <w:p w14:paraId="19351E28"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126" w:type="dxa"/>
            <w:tcBorders>
              <w:top w:val="single" w:sz="5" w:space="0" w:color="000000"/>
              <w:left w:val="single" w:sz="5" w:space="0" w:color="000000"/>
              <w:bottom w:val="single" w:sz="5" w:space="0" w:color="000000"/>
              <w:right w:val="single" w:sz="5" w:space="0" w:color="000000"/>
            </w:tcBorders>
          </w:tcPr>
          <w:p w14:paraId="25D29CBB" w14:textId="2B29C60C"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P12-1</w:t>
            </w:r>
            <w:r w:rsidR="00F97295">
              <w:rPr>
                <w:rFonts w:ascii="Arial" w:hAnsi="Arial" w:cs="Arial"/>
                <w:color w:val="auto"/>
                <w:sz w:val="18"/>
                <w:szCs w:val="18"/>
              </w:rPr>
              <w:t>8</w:t>
            </w:r>
            <w:r>
              <w:rPr>
                <w:rFonts w:ascii="Arial" w:hAnsi="Arial" w:cs="Arial"/>
                <w:color w:val="auto"/>
                <w:sz w:val="18"/>
                <w:szCs w:val="18"/>
              </w:rPr>
              <w:t>, Fig 1</w:t>
            </w:r>
          </w:p>
        </w:tc>
      </w:tr>
      <w:tr w:rsidR="00C17985" w:rsidRPr="004C1685" w14:paraId="540ACA2C" w14:textId="77777777" w:rsidTr="005C38DE">
        <w:trPr>
          <w:trHeight w:val="48"/>
        </w:trPr>
        <w:tc>
          <w:tcPr>
            <w:tcW w:w="1668" w:type="dxa"/>
            <w:vMerge/>
            <w:tcBorders>
              <w:left w:val="single" w:sz="5" w:space="0" w:color="000000"/>
              <w:bottom w:val="single" w:sz="5" w:space="0" w:color="000000"/>
              <w:right w:val="single" w:sz="5" w:space="0" w:color="000000"/>
            </w:tcBorders>
          </w:tcPr>
          <w:p w14:paraId="19396F8F" w14:textId="77777777" w:rsidR="00C17985" w:rsidRPr="00930A31" w:rsidRDefault="00C1798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79806A"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4969" w:type="dxa"/>
            <w:tcBorders>
              <w:top w:val="single" w:sz="5" w:space="0" w:color="000000"/>
              <w:left w:val="single" w:sz="5" w:space="0" w:color="000000"/>
              <w:bottom w:val="single" w:sz="5" w:space="0" w:color="000000"/>
              <w:right w:val="single" w:sz="5" w:space="0" w:color="000000"/>
            </w:tcBorders>
          </w:tcPr>
          <w:p w14:paraId="0F403695"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126" w:type="dxa"/>
            <w:tcBorders>
              <w:top w:val="single" w:sz="5" w:space="0" w:color="000000"/>
              <w:left w:val="single" w:sz="5" w:space="0" w:color="000000"/>
              <w:bottom w:val="single" w:sz="5" w:space="0" w:color="000000"/>
              <w:right w:val="single" w:sz="5" w:space="0" w:color="000000"/>
            </w:tcBorders>
          </w:tcPr>
          <w:p w14:paraId="2D7A9DF7" w14:textId="117AC3AB"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46A07493" w14:textId="77777777" w:rsidTr="005C38DE">
        <w:trPr>
          <w:trHeight w:val="103"/>
        </w:trPr>
        <w:tc>
          <w:tcPr>
            <w:tcW w:w="1668" w:type="dxa"/>
            <w:tcBorders>
              <w:top w:val="single" w:sz="5" w:space="0" w:color="000000"/>
              <w:left w:val="single" w:sz="5" w:space="0" w:color="000000"/>
              <w:bottom w:val="single" w:sz="5" w:space="0" w:color="000000"/>
              <w:right w:val="single" w:sz="5" w:space="0" w:color="000000"/>
            </w:tcBorders>
          </w:tcPr>
          <w:p w14:paraId="3CFAD1B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D4C9AF1"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17</w:t>
            </w:r>
          </w:p>
        </w:tc>
        <w:tc>
          <w:tcPr>
            <w:tcW w:w="4969" w:type="dxa"/>
            <w:tcBorders>
              <w:top w:val="single" w:sz="5" w:space="0" w:color="000000"/>
              <w:left w:val="single" w:sz="5" w:space="0" w:color="000000"/>
              <w:bottom w:val="single" w:sz="5" w:space="0" w:color="000000"/>
              <w:right w:val="single" w:sz="5" w:space="0" w:color="000000"/>
            </w:tcBorders>
          </w:tcPr>
          <w:p w14:paraId="7EE10F9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126" w:type="dxa"/>
            <w:tcBorders>
              <w:top w:val="single" w:sz="5" w:space="0" w:color="000000"/>
              <w:left w:val="single" w:sz="5" w:space="0" w:color="000000"/>
              <w:bottom w:val="single" w:sz="5" w:space="0" w:color="000000"/>
              <w:right w:val="single" w:sz="5" w:space="0" w:color="000000"/>
            </w:tcBorders>
          </w:tcPr>
          <w:p w14:paraId="1B20711F" w14:textId="0C25B255"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P12-1</w:t>
            </w:r>
            <w:r w:rsidR="00F97295">
              <w:rPr>
                <w:rFonts w:ascii="Arial" w:hAnsi="Arial" w:cs="Arial"/>
                <w:color w:val="auto"/>
                <w:sz w:val="18"/>
                <w:szCs w:val="18"/>
              </w:rPr>
              <w:t>8</w:t>
            </w:r>
            <w:r>
              <w:rPr>
                <w:rFonts w:ascii="Arial" w:hAnsi="Arial" w:cs="Arial"/>
                <w:color w:val="auto"/>
                <w:sz w:val="18"/>
                <w:szCs w:val="18"/>
              </w:rPr>
              <w:t>, Tables 1-7, Figures 1-</w:t>
            </w:r>
            <w:r w:rsidR="00FA2BE6">
              <w:rPr>
                <w:rFonts w:ascii="Arial" w:hAnsi="Arial" w:cs="Arial"/>
                <w:color w:val="auto"/>
                <w:sz w:val="18"/>
                <w:szCs w:val="18"/>
              </w:rPr>
              <w:t>4</w:t>
            </w:r>
          </w:p>
        </w:tc>
      </w:tr>
      <w:tr w:rsidR="00C17985" w:rsidRPr="004C1685" w14:paraId="2D1EB074"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14A4FBB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859DD9F"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18</w:t>
            </w:r>
          </w:p>
        </w:tc>
        <w:tc>
          <w:tcPr>
            <w:tcW w:w="4969" w:type="dxa"/>
            <w:tcBorders>
              <w:top w:val="single" w:sz="5" w:space="0" w:color="000000"/>
              <w:left w:val="single" w:sz="5" w:space="0" w:color="000000"/>
              <w:bottom w:val="single" w:sz="5" w:space="0" w:color="000000"/>
              <w:right w:val="single" w:sz="5" w:space="0" w:color="000000"/>
            </w:tcBorders>
          </w:tcPr>
          <w:p w14:paraId="4A97E870"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126" w:type="dxa"/>
            <w:tcBorders>
              <w:top w:val="single" w:sz="5" w:space="0" w:color="000000"/>
              <w:left w:val="single" w:sz="5" w:space="0" w:color="000000"/>
              <w:bottom w:val="single" w:sz="5" w:space="0" w:color="000000"/>
              <w:right w:val="single" w:sz="5" w:space="0" w:color="000000"/>
            </w:tcBorders>
          </w:tcPr>
          <w:p w14:paraId="40BCFC0F" w14:textId="2F6C7996"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P17</w:t>
            </w:r>
            <w:r w:rsidR="00F97295">
              <w:rPr>
                <w:rFonts w:ascii="Arial" w:hAnsi="Arial" w:cs="Arial"/>
                <w:color w:val="auto"/>
                <w:sz w:val="18"/>
                <w:szCs w:val="18"/>
              </w:rPr>
              <w:t xml:space="preserve">, </w:t>
            </w:r>
            <w:r>
              <w:rPr>
                <w:rFonts w:ascii="Arial" w:hAnsi="Arial" w:cs="Arial"/>
                <w:color w:val="auto"/>
                <w:sz w:val="18"/>
                <w:szCs w:val="18"/>
              </w:rPr>
              <w:t>Table 7</w:t>
            </w:r>
          </w:p>
        </w:tc>
      </w:tr>
      <w:tr w:rsidR="00C17985" w:rsidRPr="004C1685" w14:paraId="69EE4392"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0D64264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61D97AF"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4969" w:type="dxa"/>
            <w:tcBorders>
              <w:top w:val="single" w:sz="5" w:space="0" w:color="000000"/>
              <w:left w:val="single" w:sz="5" w:space="0" w:color="000000"/>
              <w:bottom w:val="single" w:sz="5" w:space="0" w:color="000000"/>
              <w:right w:val="single" w:sz="5" w:space="0" w:color="000000"/>
            </w:tcBorders>
          </w:tcPr>
          <w:p w14:paraId="4850F44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126" w:type="dxa"/>
            <w:tcBorders>
              <w:top w:val="single" w:sz="5" w:space="0" w:color="000000"/>
              <w:left w:val="single" w:sz="5" w:space="0" w:color="000000"/>
              <w:bottom w:val="single" w:sz="5" w:space="0" w:color="000000"/>
              <w:right w:val="single" w:sz="5" w:space="0" w:color="000000"/>
            </w:tcBorders>
          </w:tcPr>
          <w:p w14:paraId="64B76017" w14:textId="225A0430"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3E338BFF" w14:textId="77777777" w:rsidTr="005C38DE">
        <w:trPr>
          <w:trHeight w:val="48"/>
        </w:trPr>
        <w:tc>
          <w:tcPr>
            <w:tcW w:w="1668" w:type="dxa"/>
            <w:vMerge w:val="restart"/>
            <w:tcBorders>
              <w:top w:val="single" w:sz="5" w:space="0" w:color="000000"/>
              <w:left w:val="single" w:sz="5" w:space="0" w:color="000000"/>
              <w:right w:val="single" w:sz="5" w:space="0" w:color="000000"/>
            </w:tcBorders>
          </w:tcPr>
          <w:p w14:paraId="74A3237C"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1953805"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4969" w:type="dxa"/>
            <w:tcBorders>
              <w:top w:val="single" w:sz="5" w:space="0" w:color="000000"/>
              <w:left w:val="single" w:sz="5" w:space="0" w:color="000000"/>
              <w:bottom w:val="single" w:sz="5" w:space="0" w:color="000000"/>
              <w:right w:val="single" w:sz="5" w:space="0" w:color="000000"/>
            </w:tcBorders>
          </w:tcPr>
          <w:p w14:paraId="4492E7E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126" w:type="dxa"/>
            <w:tcBorders>
              <w:top w:val="single" w:sz="5" w:space="0" w:color="000000"/>
              <w:left w:val="single" w:sz="5" w:space="0" w:color="000000"/>
              <w:bottom w:val="single" w:sz="5" w:space="0" w:color="000000"/>
              <w:right w:val="single" w:sz="5" w:space="0" w:color="000000"/>
            </w:tcBorders>
          </w:tcPr>
          <w:p w14:paraId="52D7DC84" w14:textId="4E2650B4"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P12-1</w:t>
            </w:r>
            <w:r w:rsidR="00F97295">
              <w:rPr>
                <w:rFonts w:ascii="Arial" w:hAnsi="Arial" w:cs="Arial"/>
                <w:color w:val="auto"/>
                <w:sz w:val="18"/>
                <w:szCs w:val="18"/>
              </w:rPr>
              <w:t>8</w:t>
            </w:r>
            <w:r>
              <w:rPr>
                <w:rFonts w:ascii="Arial" w:hAnsi="Arial" w:cs="Arial"/>
                <w:color w:val="auto"/>
                <w:sz w:val="18"/>
                <w:szCs w:val="18"/>
              </w:rPr>
              <w:t>, Tables 1-7, Figures 1-</w:t>
            </w:r>
            <w:r w:rsidR="00FA2BE6">
              <w:rPr>
                <w:rFonts w:ascii="Arial" w:hAnsi="Arial" w:cs="Arial"/>
                <w:color w:val="auto"/>
                <w:sz w:val="18"/>
                <w:szCs w:val="18"/>
              </w:rPr>
              <w:t>4</w:t>
            </w:r>
          </w:p>
        </w:tc>
      </w:tr>
      <w:tr w:rsidR="00C17985" w:rsidRPr="004C1685" w14:paraId="709B082E" w14:textId="77777777" w:rsidTr="005C38DE">
        <w:trPr>
          <w:trHeight w:val="203"/>
        </w:trPr>
        <w:tc>
          <w:tcPr>
            <w:tcW w:w="1668" w:type="dxa"/>
            <w:vMerge/>
            <w:tcBorders>
              <w:left w:val="single" w:sz="5" w:space="0" w:color="000000"/>
              <w:right w:val="single" w:sz="5" w:space="0" w:color="000000"/>
            </w:tcBorders>
          </w:tcPr>
          <w:p w14:paraId="5A8E7985" w14:textId="77777777" w:rsidR="00C17985" w:rsidRPr="00930A31" w:rsidRDefault="00C1798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D8D2E3"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4969" w:type="dxa"/>
            <w:tcBorders>
              <w:top w:val="single" w:sz="5" w:space="0" w:color="000000"/>
              <w:left w:val="single" w:sz="5" w:space="0" w:color="000000"/>
              <w:bottom w:val="single" w:sz="5" w:space="0" w:color="000000"/>
              <w:right w:val="single" w:sz="5" w:space="0" w:color="000000"/>
            </w:tcBorders>
          </w:tcPr>
          <w:p w14:paraId="671F13B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26" w:type="dxa"/>
            <w:tcBorders>
              <w:top w:val="single" w:sz="5" w:space="0" w:color="000000"/>
              <w:left w:val="single" w:sz="5" w:space="0" w:color="000000"/>
              <w:bottom w:val="single" w:sz="5" w:space="0" w:color="000000"/>
              <w:right w:val="single" w:sz="5" w:space="0" w:color="000000"/>
            </w:tcBorders>
          </w:tcPr>
          <w:p w14:paraId="2E438D93" w14:textId="4DF18F32"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73641C27" w14:textId="77777777" w:rsidTr="005C38DE">
        <w:trPr>
          <w:trHeight w:val="48"/>
        </w:trPr>
        <w:tc>
          <w:tcPr>
            <w:tcW w:w="1668" w:type="dxa"/>
            <w:vMerge/>
            <w:tcBorders>
              <w:left w:val="single" w:sz="5" w:space="0" w:color="000000"/>
              <w:right w:val="single" w:sz="5" w:space="0" w:color="000000"/>
            </w:tcBorders>
          </w:tcPr>
          <w:p w14:paraId="0695CD5E" w14:textId="77777777" w:rsidR="00C17985" w:rsidRPr="00930A31" w:rsidRDefault="00C1798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F43DFB"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4969" w:type="dxa"/>
            <w:tcBorders>
              <w:top w:val="single" w:sz="5" w:space="0" w:color="000000"/>
              <w:left w:val="single" w:sz="5" w:space="0" w:color="000000"/>
              <w:bottom w:val="single" w:sz="5" w:space="0" w:color="000000"/>
              <w:right w:val="single" w:sz="5" w:space="0" w:color="000000"/>
            </w:tcBorders>
          </w:tcPr>
          <w:p w14:paraId="23FA8DD1"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126" w:type="dxa"/>
            <w:tcBorders>
              <w:top w:val="single" w:sz="5" w:space="0" w:color="000000"/>
              <w:left w:val="single" w:sz="5" w:space="0" w:color="000000"/>
              <w:bottom w:val="single" w:sz="5" w:space="0" w:color="000000"/>
              <w:right w:val="single" w:sz="5" w:space="0" w:color="000000"/>
            </w:tcBorders>
          </w:tcPr>
          <w:p w14:paraId="5E1F5747" w14:textId="31C88B02"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614C53C9" w14:textId="77777777" w:rsidTr="005C38DE">
        <w:trPr>
          <w:trHeight w:val="48"/>
        </w:trPr>
        <w:tc>
          <w:tcPr>
            <w:tcW w:w="1668" w:type="dxa"/>
            <w:vMerge/>
            <w:tcBorders>
              <w:left w:val="single" w:sz="5" w:space="0" w:color="000000"/>
              <w:bottom w:val="single" w:sz="5" w:space="0" w:color="000000"/>
              <w:right w:val="single" w:sz="5" w:space="0" w:color="000000"/>
            </w:tcBorders>
          </w:tcPr>
          <w:p w14:paraId="6298EA71" w14:textId="77777777" w:rsidR="00C17985" w:rsidRPr="00930A31" w:rsidRDefault="00C17985"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66EF02"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4969" w:type="dxa"/>
            <w:tcBorders>
              <w:top w:val="single" w:sz="5" w:space="0" w:color="000000"/>
              <w:left w:val="single" w:sz="5" w:space="0" w:color="000000"/>
              <w:bottom w:val="single" w:sz="5" w:space="0" w:color="000000"/>
              <w:right w:val="single" w:sz="5" w:space="0" w:color="000000"/>
            </w:tcBorders>
          </w:tcPr>
          <w:p w14:paraId="4AEBE02A"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126" w:type="dxa"/>
            <w:tcBorders>
              <w:top w:val="single" w:sz="5" w:space="0" w:color="000000"/>
              <w:left w:val="single" w:sz="5" w:space="0" w:color="000000"/>
              <w:bottom w:val="single" w:sz="5" w:space="0" w:color="000000"/>
              <w:right w:val="single" w:sz="5" w:space="0" w:color="000000"/>
            </w:tcBorders>
          </w:tcPr>
          <w:p w14:paraId="56038D30" w14:textId="3C9E9D7A"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6D0D685E"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48372EB2"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80732FE" w14:textId="77777777" w:rsidR="00C17985" w:rsidRPr="00930A31" w:rsidRDefault="00C17985" w:rsidP="003B79FF">
            <w:pPr>
              <w:pStyle w:val="Default"/>
              <w:spacing w:before="40" w:after="40"/>
              <w:jc w:val="right"/>
              <w:rPr>
                <w:rFonts w:ascii="Arial" w:hAnsi="Arial" w:cs="Arial"/>
                <w:sz w:val="18"/>
                <w:szCs w:val="18"/>
              </w:rPr>
            </w:pPr>
            <w:r w:rsidRPr="00930A31">
              <w:rPr>
                <w:rFonts w:ascii="Arial" w:hAnsi="Arial" w:cs="Arial"/>
                <w:sz w:val="18"/>
                <w:szCs w:val="18"/>
              </w:rPr>
              <w:t>21</w:t>
            </w:r>
          </w:p>
        </w:tc>
        <w:tc>
          <w:tcPr>
            <w:tcW w:w="4969" w:type="dxa"/>
            <w:tcBorders>
              <w:top w:val="single" w:sz="5" w:space="0" w:color="000000"/>
              <w:left w:val="single" w:sz="5" w:space="0" w:color="000000"/>
              <w:bottom w:val="single" w:sz="5" w:space="0" w:color="000000"/>
              <w:right w:val="single" w:sz="5" w:space="0" w:color="000000"/>
            </w:tcBorders>
          </w:tcPr>
          <w:p w14:paraId="173BE2F6" w14:textId="77777777" w:rsidR="00C17985" w:rsidRPr="00930A31" w:rsidRDefault="00C17985"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126" w:type="dxa"/>
            <w:tcBorders>
              <w:top w:val="single" w:sz="5" w:space="0" w:color="000000"/>
              <w:left w:val="single" w:sz="5" w:space="0" w:color="000000"/>
              <w:bottom w:val="single" w:sz="5" w:space="0" w:color="000000"/>
              <w:right w:val="single" w:sz="5" w:space="0" w:color="000000"/>
            </w:tcBorders>
          </w:tcPr>
          <w:p w14:paraId="6F7EC30B" w14:textId="1ACA191C" w:rsidR="00C17985" w:rsidRPr="00930A31" w:rsidRDefault="00FD1DFF"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3154D0E0"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3669C33A"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2736343"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4969" w:type="dxa"/>
            <w:tcBorders>
              <w:top w:val="single" w:sz="5" w:space="0" w:color="000000"/>
              <w:left w:val="single" w:sz="5" w:space="0" w:color="000000"/>
              <w:bottom w:val="single" w:sz="5" w:space="0" w:color="000000"/>
              <w:right w:val="single" w:sz="5" w:space="0" w:color="000000"/>
            </w:tcBorders>
          </w:tcPr>
          <w:p w14:paraId="6FB3B6FC"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126" w:type="dxa"/>
            <w:tcBorders>
              <w:top w:val="single" w:sz="5" w:space="0" w:color="000000"/>
              <w:left w:val="single" w:sz="5" w:space="0" w:color="000000"/>
              <w:bottom w:val="single" w:sz="5" w:space="0" w:color="000000"/>
              <w:right w:val="single" w:sz="5" w:space="0" w:color="000000"/>
            </w:tcBorders>
          </w:tcPr>
          <w:p w14:paraId="5C7FE3D9" w14:textId="58384F27"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C17985" w:rsidRPr="004C1685" w14:paraId="6D73BAFB"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DDE016F" w14:textId="77777777" w:rsidR="00C17985" w:rsidRPr="00930A31" w:rsidRDefault="00C17985"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68E9D3EB" w14:textId="77777777" w:rsidR="00C17985" w:rsidRPr="00930A31" w:rsidRDefault="00C17985" w:rsidP="00077B44">
            <w:pPr>
              <w:pStyle w:val="Default"/>
              <w:jc w:val="center"/>
              <w:rPr>
                <w:rFonts w:ascii="Arial" w:hAnsi="Arial" w:cs="Arial"/>
                <w:color w:val="auto"/>
                <w:sz w:val="18"/>
                <w:szCs w:val="18"/>
              </w:rPr>
            </w:pPr>
          </w:p>
        </w:tc>
      </w:tr>
      <w:tr w:rsidR="00C17985" w:rsidRPr="004C1685" w14:paraId="118D22BE" w14:textId="77777777" w:rsidTr="005C38DE">
        <w:trPr>
          <w:trHeight w:val="48"/>
        </w:trPr>
        <w:tc>
          <w:tcPr>
            <w:tcW w:w="1668" w:type="dxa"/>
            <w:vMerge w:val="restart"/>
            <w:tcBorders>
              <w:top w:val="single" w:sz="5" w:space="0" w:color="000000"/>
              <w:left w:val="single" w:sz="5" w:space="0" w:color="000000"/>
              <w:right w:val="single" w:sz="5" w:space="0" w:color="000000"/>
            </w:tcBorders>
          </w:tcPr>
          <w:p w14:paraId="0BD91C82"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3275B4E"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4969" w:type="dxa"/>
            <w:tcBorders>
              <w:top w:val="single" w:sz="5" w:space="0" w:color="000000"/>
              <w:left w:val="single" w:sz="5" w:space="0" w:color="000000"/>
              <w:bottom w:val="single" w:sz="5" w:space="0" w:color="000000"/>
              <w:right w:val="single" w:sz="5" w:space="0" w:color="000000"/>
            </w:tcBorders>
          </w:tcPr>
          <w:p w14:paraId="37E67C07"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126" w:type="dxa"/>
            <w:tcBorders>
              <w:top w:val="single" w:sz="5" w:space="0" w:color="000000"/>
              <w:left w:val="single" w:sz="5" w:space="0" w:color="000000"/>
              <w:bottom w:val="single" w:sz="5" w:space="0" w:color="000000"/>
              <w:right w:val="single" w:sz="5" w:space="0" w:color="000000"/>
            </w:tcBorders>
          </w:tcPr>
          <w:p w14:paraId="2030F754" w14:textId="6A56A572"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P1</w:t>
            </w:r>
            <w:r w:rsidR="00F97295">
              <w:rPr>
                <w:rFonts w:ascii="Arial" w:hAnsi="Arial" w:cs="Arial"/>
                <w:color w:val="auto"/>
                <w:sz w:val="18"/>
                <w:szCs w:val="18"/>
              </w:rPr>
              <w:t>8</w:t>
            </w:r>
            <w:r>
              <w:rPr>
                <w:rFonts w:ascii="Arial" w:hAnsi="Arial" w:cs="Arial"/>
                <w:color w:val="auto"/>
                <w:sz w:val="18"/>
                <w:szCs w:val="18"/>
              </w:rPr>
              <w:t>-2</w:t>
            </w:r>
            <w:r w:rsidR="00F97295">
              <w:rPr>
                <w:rFonts w:ascii="Arial" w:hAnsi="Arial" w:cs="Arial"/>
                <w:color w:val="auto"/>
                <w:sz w:val="18"/>
                <w:szCs w:val="18"/>
              </w:rPr>
              <w:t>4</w:t>
            </w:r>
          </w:p>
        </w:tc>
      </w:tr>
      <w:tr w:rsidR="00C17985" w:rsidRPr="004C1685" w14:paraId="325D91BD" w14:textId="77777777" w:rsidTr="005C38DE">
        <w:trPr>
          <w:trHeight w:val="48"/>
        </w:trPr>
        <w:tc>
          <w:tcPr>
            <w:tcW w:w="1668" w:type="dxa"/>
            <w:vMerge/>
            <w:tcBorders>
              <w:left w:val="single" w:sz="5" w:space="0" w:color="000000"/>
              <w:right w:val="single" w:sz="5" w:space="0" w:color="000000"/>
            </w:tcBorders>
          </w:tcPr>
          <w:p w14:paraId="6E7A829A" w14:textId="77777777" w:rsidR="00C17985" w:rsidRPr="00930A31" w:rsidRDefault="00C17985"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F134E5"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4969" w:type="dxa"/>
            <w:tcBorders>
              <w:top w:val="single" w:sz="5" w:space="0" w:color="000000"/>
              <w:left w:val="single" w:sz="5" w:space="0" w:color="000000"/>
              <w:bottom w:val="single" w:sz="5" w:space="0" w:color="000000"/>
              <w:right w:val="single" w:sz="5" w:space="0" w:color="000000"/>
            </w:tcBorders>
          </w:tcPr>
          <w:p w14:paraId="7C872535"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126" w:type="dxa"/>
            <w:tcBorders>
              <w:top w:val="single" w:sz="5" w:space="0" w:color="000000"/>
              <w:left w:val="single" w:sz="5" w:space="0" w:color="000000"/>
              <w:bottom w:val="single" w:sz="5" w:space="0" w:color="000000"/>
              <w:right w:val="single" w:sz="5" w:space="0" w:color="000000"/>
            </w:tcBorders>
          </w:tcPr>
          <w:p w14:paraId="67AB515F" w14:textId="7AAA285B"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P21-2</w:t>
            </w:r>
            <w:r w:rsidR="00F97295">
              <w:rPr>
                <w:rFonts w:ascii="Arial" w:hAnsi="Arial" w:cs="Arial"/>
                <w:color w:val="auto"/>
                <w:sz w:val="18"/>
                <w:szCs w:val="18"/>
              </w:rPr>
              <w:t>4</w:t>
            </w:r>
          </w:p>
        </w:tc>
      </w:tr>
      <w:tr w:rsidR="00C17985" w:rsidRPr="004C1685" w14:paraId="1842D55D" w14:textId="77777777" w:rsidTr="005C38DE">
        <w:trPr>
          <w:trHeight w:val="48"/>
        </w:trPr>
        <w:tc>
          <w:tcPr>
            <w:tcW w:w="1668" w:type="dxa"/>
            <w:vMerge/>
            <w:tcBorders>
              <w:left w:val="single" w:sz="5" w:space="0" w:color="000000"/>
              <w:right w:val="single" w:sz="5" w:space="0" w:color="000000"/>
            </w:tcBorders>
          </w:tcPr>
          <w:p w14:paraId="4AACCC89" w14:textId="77777777" w:rsidR="00C17985" w:rsidRPr="00930A31" w:rsidRDefault="00C17985"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22F8B8B"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4969" w:type="dxa"/>
            <w:tcBorders>
              <w:top w:val="single" w:sz="5" w:space="0" w:color="000000"/>
              <w:left w:val="single" w:sz="5" w:space="0" w:color="000000"/>
              <w:bottom w:val="single" w:sz="5" w:space="0" w:color="000000"/>
              <w:right w:val="single" w:sz="5" w:space="0" w:color="000000"/>
            </w:tcBorders>
          </w:tcPr>
          <w:p w14:paraId="5509434A"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126" w:type="dxa"/>
            <w:tcBorders>
              <w:top w:val="single" w:sz="5" w:space="0" w:color="000000"/>
              <w:left w:val="single" w:sz="5" w:space="0" w:color="000000"/>
              <w:bottom w:val="single" w:sz="5" w:space="0" w:color="000000"/>
              <w:right w:val="single" w:sz="5" w:space="0" w:color="000000"/>
            </w:tcBorders>
          </w:tcPr>
          <w:p w14:paraId="5F674805" w14:textId="2D1AB20E"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P21-2</w:t>
            </w:r>
            <w:r w:rsidR="00F97295">
              <w:rPr>
                <w:rFonts w:ascii="Arial" w:hAnsi="Arial" w:cs="Arial"/>
                <w:color w:val="auto"/>
                <w:sz w:val="18"/>
                <w:szCs w:val="18"/>
              </w:rPr>
              <w:t>4</w:t>
            </w:r>
          </w:p>
        </w:tc>
      </w:tr>
      <w:tr w:rsidR="00C17985" w:rsidRPr="004C1685" w14:paraId="029F59EF" w14:textId="77777777" w:rsidTr="005C38DE">
        <w:trPr>
          <w:trHeight w:val="48"/>
        </w:trPr>
        <w:tc>
          <w:tcPr>
            <w:tcW w:w="1668" w:type="dxa"/>
            <w:vMerge/>
            <w:tcBorders>
              <w:left w:val="single" w:sz="5" w:space="0" w:color="000000"/>
              <w:bottom w:val="single" w:sz="4" w:space="0" w:color="auto"/>
              <w:right w:val="single" w:sz="5" w:space="0" w:color="000000"/>
            </w:tcBorders>
          </w:tcPr>
          <w:p w14:paraId="570019B0" w14:textId="77777777" w:rsidR="00C17985" w:rsidRPr="00930A31" w:rsidRDefault="00C17985"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9E66B06"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4969" w:type="dxa"/>
            <w:tcBorders>
              <w:top w:val="single" w:sz="5" w:space="0" w:color="000000"/>
              <w:left w:val="single" w:sz="4" w:space="0" w:color="auto"/>
              <w:bottom w:val="double" w:sz="5" w:space="0" w:color="000000"/>
              <w:right w:val="single" w:sz="5" w:space="0" w:color="000000"/>
            </w:tcBorders>
          </w:tcPr>
          <w:p w14:paraId="57A4A935"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126" w:type="dxa"/>
            <w:tcBorders>
              <w:top w:val="single" w:sz="5" w:space="0" w:color="000000"/>
              <w:left w:val="single" w:sz="5" w:space="0" w:color="000000"/>
              <w:bottom w:val="double" w:sz="5" w:space="0" w:color="000000"/>
              <w:right w:val="single" w:sz="5" w:space="0" w:color="000000"/>
            </w:tcBorders>
          </w:tcPr>
          <w:p w14:paraId="62FC42E6" w14:textId="0AB85067"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w:t>
            </w:r>
            <w:r w:rsidR="00F97295">
              <w:rPr>
                <w:rFonts w:ascii="Arial" w:hAnsi="Arial" w:cs="Arial"/>
                <w:color w:val="auto"/>
                <w:sz w:val="18"/>
                <w:szCs w:val="18"/>
              </w:rPr>
              <w:t>3-24</w:t>
            </w:r>
          </w:p>
        </w:tc>
      </w:tr>
    </w:tbl>
    <w:p w14:paraId="24F3B73D" w14:textId="77777777" w:rsidR="005C38DE" w:rsidRDefault="005C38DE"/>
    <w:tbl>
      <w:tblPr>
        <w:tblW w:w="9350" w:type="dxa"/>
        <w:tblBorders>
          <w:top w:val="nil"/>
          <w:left w:val="nil"/>
          <w:bottom w:val="nil"/>
          <w:right w:val="nil"/>
        </w:tblBorders>
        <w:tblLook w:val="0000" w:firstRow="0" w:lastRow="0" w:firstColumn="0" w:lastColumn="0" w:noHBand="0" w:noVBand="0"/>
      </w:tblPr>
      <w:tblGrid>
        <w:gridCol w:w="1668"/>
        <w:gridCol w:w="587"/>
        <w:gridCol w:w="4969"/>
        <w:gridCol w:w="2126"/>
      </w:tblGrid>
      <w:tr w:rsidR="00C17985" w:rsidRPr="004C1685" w14:paraId="36447AEA" w14:textId="77777777" w:rsidTr="005C38DE">
        <w:trPr>
          <w:trHeight w:val="24"/>
        </w:trPr>
        <w:tc>
          <w:tcPr>
            <w:tcW w:w="722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49DA46" w14:textId="77777777" w:rsidR="00C17985" w:rsidRPr="00930A31" w:rsidRDefault="00C17985" w:rsidP="00077B44">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2126" w:type="dxa"/>
            <w:tcBorders>
              <w:top w:val="double" w:sz="5" w:space="0" w:color="000000"/>
              <w:left w:val="single" w:sz="5" w:space="0" w:color="000000"/>
              <w:bottom w:val="single" w:sz="5" w:space="0" w:color="000000"/>
              <w:right w:val="single" w:sz="5" w:space="0" w:color="000000"/>
            </w:tcBorders>
            <w:shd w:val="clear" w:color="auto" w:fill="FFFFCC"/>
          </w:tcPr>
          <w:p w14:paraId="4A478EF7" w14:textId="77777777" w:rsidR="00C17985" w:rsidRPr="00930A31" w:rsidRDefault="00C17985" w:rsidP="00077B44">
            <w:pPr>
              <w:pStyle w:val="Default"/>
              <w:jc w:val="center"/>
              <w:rPr>
                <w:rFonts w:ascii="Arial" w:hAnsi="Arial" w:cs="Arial"/>
                <w:color w:val="auto"/>
                <w:sz w:val="18"/>
                <w:szCs w:val="18"/>
              </w:rPr>
            </w:pPr>
          </w:p>
        </w:tc>
      </w:tr>
      <w:tr w:rsidR="00C17985" w:rsidRPr="004C1685" w14:paraId="244231E4" w14:textId="77777777" w:rsidTr="005C38DE">
        <w:trPr>
          <w:trHeight w:val="48"/>
        </w:trPr>
        <w:tc>
          <w:tcPr>
            <w:tcW w:w="1668" w:type="dxa"/>
            <w:vMerge w:val="restart"/>
            <w:tcBorders>
              <w:top w:val="single" w:sz="5" w:space="0" w:color="000000"/>
              <w:left w:val="single" w:sz="5" w:space="0" w:color="000000"/>
              <w:right w:val="single" w:sz="5" w:space="0" w:color="000000"/>
            </w:tcBorders>
          </w:tcPr>
          <w:p w14:paraId="7C2C2D09"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5C89DCB"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4969" w:type="dxa"/>
            <w:tcBorders>
              <w:top w:val="single" w:sz="5" w:space="0" w:color="000000"/>
              <w:left w:val="single" w:sz="5" w:space="0" w:color="000000"/>
              <w:bottom w:val="single" w:sz="5" w:space="0" w:color="000000"/>
              <w:right w:val="single" w:sz="5" w:space="0" w:color="000000"/>
            </w:tcBorders>
          </w:tcPr>
          <w:p w14:paraId="3C5A4166"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126" w:type="dxa"/>
            <w:tcBorders>
              <w:top w:val="single" w:sz="5" w:space="0" w:color="000000"/>
              <w:left w:val="single" w:sz="5" w:space="0" w:color="000000"/>
              <w:bottom w:val="single" w:sz="5" w:space="0" w:color="000000"/>
              <w:right w:val="single" w:sz="5" w:space="0" w:color="000000"/>
            </w:tcBorders>
          </w:tcPr>
          <w:p w14:paraId="6D8BB8EC" w14:textId="75A076C9"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P5, P8</w:t>
            </w:r>
          </w:p>
        </w:tc>
      </w:tr>
      <w:tr w:rsidR="00C17985" w:rsidRPr="004C1685" w14:paraId="6872DE9C" w14:textId="77777777" w:rsidTr="005C38DE">
        <w:trPr>
          <w:trHeight w:val="57"/>
        </w:trPr>
        <w:tc>
          <w:tcPr>
            <w:tcW w:w="1668" w:type="dxa"/>
            <w:vMerge/>
            <w:tcBorders>
              <w:left w:val="single" w:sz="5" w:space="0" w:color="000000"/>
              <w:right w:val="single" w:sz="5" w:space="0" w:color="000000"/>
            </w:tcBorders>
          </w:tcPr>
          <w:p w14:paraId="1A80D0EC" w14:textId="77777777" w:rsidR="00C17985" w:rsidRPr="00930A31" w:rsidRDefault="00C17985"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DBA016"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4969" w:type="dxa"/>
            <w:tcBorders>
              <w:top w:val="single" w:sz="5" w:space="0" w:color="000000"/>
              <w:left w:val="single" w:sz="5" w:space="0" w:color="000000"/>
              <w:bottom w:val="single" w:sz="5" w:space="0" w:color="000000"/>
              <w:right w:val="single" w:sz="5" w:space="0" w:color="000000"/>
            </w:tcBorders>
          </w:tcPr>
          <w:p w14:paraId="3699483B"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126" w:type="dxa"/>
            <w:tcBorders>
              <w:top w:val="single" w:sz="5" w:space="0" w:color="000000"/>
              <w:left w:val="single" w:sz="5" w:space="0" w:color="000000"/>
              <w:bottom w:val="single" w:sz="5" w:space="0" w:color="000000"/>
              <w:right w:val="single" w:sz="5" w:space="0" w:color="000000"/>
            </w:tcBorders>
          </w:tcPr>
          <w:p w14:paraId="3174C9EA" w14:textId="0BBEC784"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P5, P8</w:t>
            </w:r>
          </w:p>
        </w:tc>
      </w:tr>
      <w:tr w:rsidR="00C17985" w:rsidRPr="004C1685" w14:paraId="0A85406C" w14:textId="77777777" w:rsidTr="005C38DE">
        <w:trPr>
          <w:trHeight w:val="48"/>
        </w:trPr>
        <w:tc>
          <w:tcPr>
            <w:tcW w:w="1668" w:type="dxa"/>
            <w:vMerge/>
            <w:tcBorders>
              <w:left w:val="single" w:sz="5" w:space="0" w:color="000000"/>
              <w:bottom w:val="single" w:sz="5" w:space="0" w:color="000000"/>
              <w:right w:val="single" w:sz="5" w:space="0" w:color="000000"/>
            </w:tcBorders>
          </w:tcPr>
          <w:p w14:paraId="19D30740" w14:textId="77777777" w:rsidR="00C17985" w:rsidRPr="00930A31" w:rsidRDefault="00C17985"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C9F066"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4969" w:type="dxa"/>
            <w:tcBorders>
              <w:top w:val="single" w:sz="5" w:space="0" w:color="000000"/>
              <w:left w:val="single" w:sz="5" w:space="0" w:color="000000"/>
              <w:bottom w:val="single" w:sz="5" w:space="0" w:color="000000"/>
              <w:right w:val="single" w:sz="5" w:space="0" w:color="000000"/>
            </w:tcBorders>
          </w:tcPr>
          <w:p w14:paraId="11186435"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126" w:type="dxa"/>
            <w:tcBorders>
              <w:top w:val="single" w:sz="5" w:space="0" w:color="000000"/>
              <w:left w:val="single" w:sz="5" w:space="0" w:color="000000"/>
              <w:bottom w:val="single" w:sz="5" w:space="0" w:color="000000"/>
              <w:right w:val="single" w:sz="5" w:space="0" w:color="000000"/>
            </w:tcBorders>
          </w:tcPr>
          <w:p w14:paraId="6FC8EEFD" w14:textId="7D89BFBF"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P8, Supplement File 1 (Appendix 1, P2-3)</w:t>
            </w:r>
          </w:p>
        </w:tc>
      </w:tr>
      <w:tr w:rsidR="00C17985" w:rsidRPr="004C1685" w14:paraId="1D28AE6E"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350520EA"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0CC74E5"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4969" w:type="dxa"/>
            <w:tcBorders>
              <w:top w:val="single" w:sz="5" w:space="0" w:color="000000"/>
              <w:left w:val="single" w:sz="5" w:space="0" w:color="000000"/>
              <w:bottom w:val="single" w:sz="5" w:space="0" w:color="000000"/>
              <w:right w:val="single" w:sz="5" w:space="0" w:color="000000"/>
            </w:tcBorders>
          </w:tcPr>
          <w:p w14:paraId="5EAD3E65"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126" w:type="dxa"/>
            <w:tcBorders>
              <w:top w:val="single" w:sz="5" w:space="0" w:color="000000"/>
              <w:left w:val="single" w:sz="5" w:space="0" w:color="000000"/>
              <w:bottom w:val="single" w:sz="5" w:space="0" w:color="000000"/>
              <w:right w:val="single" w:sz="5" w:space="0" w:color="000000"/>
            </w:tcBorders>
          </w:tcPr>
          <w:p w14:paraId="373F944A" w14:textId="0DE767EA"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w:t>
            </w:r>
            <w:r w:rsidR="009E6BCC">
              <w:rPr>
                <w:rFonts w:ascii="Arial" w:hAnsi="Arial" w:cs="Arial"/>
                <w:color w:val="auto"/>
                <w:sz w:val="18"/>
                <w:szCs w:val="18"/>
              </w:rPr>
              <w:t>5</w:t>
            </w:r>
          </w:p>
        </w:tc>
      </w:tr>
      <w:tr w:rsidR="00C17985" w:rsidRPr="004C1685" w14:paraId="4DF32C22" w14:textId="77777777" w:rsidTr="005C38DE">
        <w:trPr>
          <w:trHeight w:val="48"/>
        </w:trPr>
        <w:tc>
          <w:tcPr>
            <w:tcW w:w="1668" w:type="dxa"/>
            <w:tcBorders>
              <w:top w:val="single" w:sz="5" w:space="0" w:color="000000"/>
              <w:left w:val="single" w:sz="5" w:space="0" w:color="000000"/>
              <w:bottom w:val="single" w:sz="5" w:space="0" w:color="000000"/>
              <w:right w:val="single" w:sz="5" w:space="0" w:color="000000"/>
            </w:tcBorders>
          </w:tcPr>
          <w:p w14:paraId="3CB879BE"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C234851"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4969" w:type="dxa"/>
            <w:tcBorders>
              <w:top w:val="single" w:sz="5" w:space="0" w:color="000000"/>
              <w:left w:val="single" w:sz="5" w:space="0" w:color="000000"/>
              <w:bottom w:val="single" w:sz="5" w:space="0" w:color="000000"/>
              <w:right w:val="single" w:sz="5" w:space="0" w:color="000000"/>
            </w:tcBorders>
          </w:tcPr>
          <w:p w14:paraId="4099FA2E"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126" w:type="dxa"/>
            <w:tcBorders>
              <w:top w:val="single" w:sz="5" w:space="0" w:color="000000"/>
              <w:left w:val="single" w:sz="5" w:space="0" w:color="000000"/>
              <w:bottom w:val="single" w:sz="5" w:space="0" w:color="000000"/>
              <w:right w:val="single" w:sz="5" w:space="0" w:color="000000"/>
            </w:tcBorders>
          </w:tcPr>
          <w:p w14:paraId="6E1F9DBC" w14:textId="36560690"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P24</w:t>
            </w:r>
            <w:r w:rsidR="009E6BCC">
              <w:rPr>
                <w:rFonts w:ascii="Arial" w:hAnsi="Arial" w:cs="Arial"/>
                <w:color w:val="auto"/>
                <w:sz w:val="18"/>
                <w:szCs w:val="18"/>
              </w:rPr>
              <w:t>-25</w:t>
            </w:r>
          </w:p>
        </w:tc>
      </w:tr>
      <w:tr w:rsidR="00C17985" w:rsidRPr="004C1685" w14:paraId="33217FF0" w14:textId="77777777" w:rsidTr="005C38DE">
        <w:trPr>
          <w:trHeight w:val="219"/>
        </w:trPr>
        <w:tc>
          <w:tcPr>
            <w:tcW w:w="1668" w:type="dxa"/>
            <w:tcBorders>
              <w:top w:val="single" w:sz="5" w:space="0" w:color="000000"/>
              <w:left w:val="single" w:sz="5" w:space="0" w:color="000000"/>
              <w:bottom w:val="double" w:sz="5" w:space="0" w:color="000000"/>
              <w:right w:val="single" w:sz="5" w:space="0" w:color="000000"/>
            </w:tcBorders>
          </w:tcPr>
          <w:p w14:paraId="04F0F17E"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A6D19C9" w14:textId="77777777" w:rsidR="00C17985" w:rsidRPr="00930A31" w:rsidRDefault="00C17985"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4969" w:type="dxa"/>
            <w:tcBorders>
              <w:top w:val="single" w:sz="5" w:space="0" w:color="000000"/>
              <w:left w:val="single" w:sz="5" w:space="0" w:color="000000"/>
              <w:bottom w:val="double" w:sz="5" w:space="0" w:color="000000"/>
              <w:right w:val="single" w:sz="5" w:space="0" w:color="000000"/>
            </w:tcBorders>
          </w:tcPr>
          <w:p w14:paraId="3682F189" w14:textId="77777777" w:rsidR="00C17985" w:rsidRPr="00930A31" w:rsidRDefault="00C17985"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126" w:type="dxa"/>
            <w:tcBorders>
              <w:top w:val="single" w:sz="5" w:space="0" w:color="000000"/>
              <w:left w:val="single" w:sz="5" w:space="0" w:color="000000"/>
              <w:bottom w:val="double" w:sz="5" w:space="0" w:color="000000"/>
              <w:right w:val="single" w:sz="5" w:space="0" w:color="000000"/>
            </w:tcBorders>
          </w:tcPr>
          <w:p w14:paraId="5878F37A" w14:textId="55060461" w:rsidR="00C17985" w:rsidRPr="00930A31" w:rsidRDefault="00FD1DFF" w:rsidP="00077B44">
            <w:pPr>
              <w:pStyle w:val="Default"/>
              <w:spacing w:before="40" w:after="40"/>
              <w:rPr>
                <w:rFonts w:ascii="Arial" w:hAnsi="Arial" w:cs="Arial"/>
                <w:color w:val="auto"/>
                <w:sz w:val="18"/>
                <w:szCs w:val="18"/>
              </w:rPr>
            </w:pPr>
            <w:r>
              <w:rPr>
                <w:rFonts w:ascii="Arial" w:hAnsi="Arial" w:cs="Arial"/>
                <w:color w:val="auto"/>
                <w:sz w:val="18"/>
                <w:szCs w:val="18"/>
              </w:rPr>
              <w:t>P24</w:t>
            </w:r>
          </w:p>
        </w:tc>
      </w:tr>
    </w:tbl>
    <w:p w14:paraId="2735F441" w14:textId="77777777" w:rsidR="00C17985" w:rsidRPr="004C1685" w:rsidRDefault="00C17985">
      <w:pPr>
        <w:pStyle w:val="Default"/>
        <w:rPr>
          <w:rFonts w:ascii="Arial" w:hAnsi="Arial" w:cs="Arial"/>
          <w:color w:val="auto"/>
        </w:rPr>
      </w:pPr>
    </w:p>
    <w:p w14:paraId="3145F4CB" w14:textId="15BA32A1" w:rsidR="00C17985" w:rsidRPr="005C38DE" w:rsidRDefault="00C17985" w:rsidP="005C38DE">
      <w:pPr>
        <w:pStyle w:val="Default"/>
        <w:spacing w:line="183" w:lineRule="atLeast"/>
        <w:jc w:val="both"/>
        <w:rPr>
          <w:rFonts w:ascii="Arial" w:hAnsi="Arial" w:cs="Arial"/>
          <w:color w:val="auto"/>
          <w:sz w:val="16"/>
          <w:szCs w:val="16"/>
          <w:lang w:val="da-DK"/>
        </w:rPr>
        <w:sectPr w:rsidR="00C17985" w:rsidRPr="005C38DE" w:rsidSect="005C38DE">
          <w:pgSz w:w="12242" w:h="20163"/>
          <w:pgMar w:top="1440" w:right="1440" w:bottom="4564" w:left="1440" w:header="720" w:footer="720" w:gutter="0"/>
          <w:cols w:space="720"/>
          <w:docGrid w:linePitch="360"/>
        </w:sect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McKenzie JE, Bossuyt PM, Boutron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doi: </w:t>
      </w:r>
      <w:r w:rsidRPr="0077253C">
        <w:rPr>
          <w:rFonts w:ascii="Arial" w:hAnsi="Arial" w:cs="Arial"/>
          <w:color w:val="auto"/>
          <w:sz w:val="16"/>
          <w:szCs w:val="16"/>
        </w:rPr>
        <w:t>10.1136/bmj.n71</w:t>
      </w:r>
    </w:p>
    <w:p w14:paraId="05E24488" w14:textId="01BE28CF" w:rsidR="0076514A" w:rsidRPr="003937C5" w:rsidRDefault="007259B2" w:rsidP="003937C5">
      <w:pPr>
        <w:pStyle w:val="Heading1"/>
        <w:rPr>
          <w:b/>
          <w:bCs w:val="0"/>
        </w:rPr>
      </w:pPr>
      <w:bookmarkStart w:id="12" w:name="_Toc96023790"/>
      <w:r w:rsidRPr="003937C5">
        <w:rPr>
          <w:b/>
          <w:bCs w:val="0"/>
        </w:rPr>
        <w:lastRenderedPageBreak/>
        <w:t>References</w:t>
      </w:r>
      <w:bookmarkEnd w:id="12"/>
    </w:p>
    <w:p w14:paraId="569950B9" w14:textId="77777777" w:rsidR="001D58AE" w:rsidRPr="001D58AE" w:rsidRDefault="0076514A" w:rsidP="001D58AE">
      <w:pPr>
        <w:pStyle w:val="EndNoteBibliography"/>
        <w:spacing w:after="0"/>
        <w:ind w:left="720" w:hanging="720"/>
      </w:pPr>
      <w:r>
        <w:rPr>
          <w:lang w:val="en-CA"/>
        </w:rPr>
        <w:fldChar w:fldCharType="begin"/>
      </w:r>
      <w:r>
        <w:rPr>
          <w:lang w:val="en-CA"/>
        </w:rPr>
        <w:instrText xml:space="preserve"> ADDIN EN.REFLIST </w:instrText>
      </w:r>
      <w:r>
        <w:rPr>
          <w:lang w:val="en-CA"/>
        </w:rPr>
        <w:fldChar w:fldCharType="separate"/>
      </w:r>
      <w:r w:rsidR="001D58AE" w:rsidRPr="001D58AE">
        <w:t>1.</w:t>
      </w:r>
      <w:r w:rsidR="001D58AE" w:rsidRPr="001D58AE">
        <w:tab/>
        <w:t xml:space="preserve">Sampson, M., McGowan, J., Cogo, E., Grimshaw, J., Moher, D., Lefebvre, C., </w:t>
      </w:r>
      <w:r w:rsidR="001D58AE" w:rsidRPr="001D58AE">
        <w:rPr>
          <w:i/>
        </w:rPr>
        <w:t>An evidence-based practice guideline for the peer review of electronic search strategies.</w:t>
      </w:r>
      <w:r w:rsidR="001D58AE" w:rsidRPr="001D58AE">
        <w:t xml:space="preserve"> Journal of Clinical Epidemiology, 2009. </w:t>
      </w:r>
      <w:r w:rsidR="001D58AE" w:rsidRPr="001D58AE">
        <w:rPr>
          <w:b/>
        </w:rPr>
        <w:t>62</w:t>
      </w:r>
      <w:r w:rsidR="001D58AE" w:rsidRPr="001D58AE">
        <w:t>: p. 944-952.</w:t>
      </w:r>
    </w:p>
    <w:p w14:paraId="3D79A8A0" w14:textId="77777777" w:rsidR="001D58AE" w:rsidRPr="001D58AE" w:rsidRDefault="001D58AE" w:rsidP="001D58AE">
      <w:pPr>
        <w:pStyle w:val="EndNoteBibliography"/>
        <w:spacing w:after="0"/>
        <w:ind w:left="720" w:hanging="720"/>
      </w:pPr>
      <w:r w:rsidRPr="001D58AE">
        <w:t>2.</w:t>
      </w:r>
      <w:r w:rsidRPr="001D58AE">
        <w:tab/>
        <w:t xml:space="preserve">McGowan, J., Sampson, M., Salzwedel, D., Cogo, E., Foerster, V., Lefebvre, C., </w:t>
      </w:r>
      <w:r w:rsidRPr="001D58AE">
        <w:rPr>
          <w:i/>
        </w:rPr>
        <w:t>Guideline Statement: PRESS Peer Review of Electronic Search Strategies 2015 Guideline Statement.</w:t>
      </w:r>
      <w:r w:rsidRPr="001D58AE">
        <w:t xml:space="preserve"> Journal of Clinical Epidemiology, 2016. </w:t>
      </w:r>
      <w:r w:rsidRPr="001D58AE">
        <w:rPr>
          <w:b/>
        </w:rPr>
        <w:t>75</w:t>
      </w:r>
      <w:r w:rsidRPr="001D58AE">
        <w:t>: p. 40-46.</w:t>
      </w:r>
    </w:p>
    <w:p w14:paraId="2267A869" w14:textId="77777777" w:rsidR="001D58AE" w:rsidRPr="001D58AE" w:rsidRDefault="001D58AE" w:rsidP="001D58AE">
      <w:pPr>
        <w:pStyle w:val="EndNoteBibliography"/>
        <w:spacing w:after="0"/>
        <w:ind w:left="720" w:hanging="720"/>
      </w:pPr>
      <w:r w:rsidRPr="001D58AE">
        <w:t>3.</w:t>
      </w:r>
      <w:r w:rsidRPr="001D58AE">
        <w:tab/>
        <w:t xml:space="preserve">Porter, L., </w:t>
      </w:r>
      <w:r w:rsidRPr="001D58AE">
        <w:rPr>
          <w:i/>
        </w:rPr>
        <w:t>Planning in (post) colonial settings: Challenges for theory and practice.</w:t>
      </w:r>
      <w:r w:rsidRPr="001D58AE">
        <w:t xml:space="preserve"> Planning Theory and Practice, 2006. </w:t>
      </w:r>
      <w:r w:rsidRPr="001D58AE">
        <w:rPr>
          <w:b/>
        </w:rPr>
        <w:t>7</w:t>
      </w:r>
      <w:r w:rsidRPr="001D58AE">
        <w:t>(4): p. 383-396.</w:t>
      </w:r>
    </w:p>
    <w:p w14:paraId="604C30B6" w14:textId="77777777" w:rsidR="001D58AE" w:rsidRPr="001D58AE" w:rsidRDefault="001D58AE" w:rsidP="001D58AE">
      <w:pPr>
        <w:pStyle w:val="EndNoteBibliography"/>
        <w:spacing w:after="0"/>
        <w:ind w:left="720" w:hanging="720"/>
      </w:pPr>
      <w:r w:rsidRPr="001D58AE">
        <w:t>4.</w:t>
      </w:r>
      <w:r w:rsidRPr="001D58AE">
        <w:tab/>
        <w:t xml:space="preserve">Hoekstra, F., Mrklas, K.J.*, Sibley, K., Nguyen, T., Vis-Dunbar, M., Neilson, C.J., Crockett, L.K., Gainsforth, H.L.^, Graham, I.D^. (*co-authors, ^co-senior authors), </w:t>
      </w:r>
      <w:r w:rsidRPr="001D58AE">
        <w:rPr>
          <w:i/>
        </w:rPr>
        <w:t>A Review Protocol on Research Partnerships: A Coordinated Multicenter Team Approach.</w:t>
      </w:r>
      <w:r w:rsidRPr="001D58AE">
        <w:t xml:space="preserve"> Systematic Reviews, 2018. </w:t>
      </w:r>
      <w:r w:rsidRPr="001D58AE">
        <w:rPr>
          <w:b/>
        </w:rPr>
        <w:t>7</w:t>
      </w:r>
      <w:r w:rsidRPr="001D58AE">
        <w:t>(217): p. 1-14.</w:t>
      </w:r>
    </w:p>
    <w:p w14:paraId="6ECD78A3" w14:textId="4F62363A" w:rsidR="001D58AE" w:rsidRPr="001D58AE" w:rsidRDefault="001D58AE" w:rsidP="001D58AE">
      <w:pPr>
        <w:pStyle w:val="EndNoteBibliography"/>
        <w:spacing w:after="0"/>
        <w:ind w:left="720" w:hanging="720"/>
      </w:pPr>
      <w:r w:rsidRPr="001D58AE">
        <w:t>5.</w:t>
      </w:r>
      <w:r w:rsidRPr="001D58AE">
        <w:tab/>
        <w:t xml:space="preserve">University of Waterloo. </w:t>
      </w:r>
      <w:r w:rsidRPr="001D58AE">
        <w:rPr>
          <w:i/>
        </w:rPr>
        <w:t>Research Ethics: Definition of a health outcome.</w:t>
      </w:r>
      <w:r w:rsidRPr="001D58AE">
        <w:t xml:space="preserve"> 2018  [cited 2018 March 7]; Available from: </w:t>
      </w:r>
      <w:hyperlink r:id="rId29" w:history="1">
        <w:r w:rsidRPr="001D58AE">
          <w:rPr>
            <w:rStyle w:val="Hyperlink"/>
          </w:rPr>
          <w:t>https://uwaterloo.ca/research/office-research-ethics/research-human-participants/pre-submission-and-training/human-research-guidelines-and-policies-alphabetical-list/definition-health-outcome</w:t>
        </w:r>
      </w:hyperlink>
      <w:r w:rsidRPr="001D58AE">
        <w:t>.</w:t>
      </w:r>
    </w:p>
    <w:p w14:paraId="79F548A9" w14:textId="36F23303" w:rsidR="001D58AE" w:rsidRPr="001D58AE" w:rsidRDefault="001D58AE" w:rsidP="001D58AE">
      <w:pPr>
        <w:pStyle w:val="EndNoteBibliography"/>
        <w:spacing w:after="0"/>
        <w:ind w:left="720" w:hanging="720"/>
      </w:pPr>
      <w:r w:rsidRPr="001D58AE">
        <w:t>6.</w:t>
      </w:r>
      <w:r w:rsidRPr="001D58AE">
        <w:tab/>
        <w:t xml:space="preserve">Higher Education Funding Council for England: Research Excellence Framework 2014. </w:t>
      </w:r>
      <w:r w:rsidRPr="001D58AE">
        <w:rPr>
          <w:i/>
        </w:rPr>
        <w:t>Assessment framework and guidance on submissions 2011.</w:t>
      </w:r>
      <w:r w:rsidRPr="001D58AE">
        <w:t xml:space="preserve"> 2014  [cited 14 Nov 2017; Available from: </w:t>
      </w:r>
      <w:hyperlink r:id="rId30" w:history="1">
        <w:r w:rsidRPr="001D58AE">
          <w:rPr>
            <w:rStyle w:val="Hyperlink"/>
          </w:rPr>
          <w:t>http://www.ref.ac.uk/2014/media/ref/content/pub/assessmentframeworkandguidanceonsubmissions/GOS%20including%20addendum.pdf</w:t>
        </w:r>
      </w:hyperlink>
      <w:r w:rsidRPr="001D58AE">
        <w:t>.</w:t>
      </w:r>
    </w:p>
    <w:p w14:paraId="2187B7ED" w14:textId="77777777" w:rsidR="001D58AE" w:rsidRPr="001D58AE" w:rsidRDefault="001D58AE" w:rsidP="001D58AE">
      <w:pPr>
        <w:pStyle w:val="EndNoteBibliography"/>
        <w:spacing w:after="0"/>
        <w:ind w:left="720" w:hanging="720"/>
      </w:pPr>
      <w:r w:rsidRPr="001D58AE">
        <w:t>7.</w:t>
      </w:r>
      <w:r w:rsidRPr="001D58AE">
        <w:tab/>
        <w:t xml:space="preserve">Stanick, C.F., Halko, H.M., Nolen, E.A., Powell, B.J., Dorsey, C.N., Mettert, K.D, Weiner, B.J., Barwick, M., Wolfenden, L., Damschroder, L.J., Lewis, C.C., </w:t>
      </w:r>
      <w:r w:rsidRPr="001D58AE">
        <w:rPr>
          <w:i/>
        </w:rPr>
        <w:t>Pragmatic measures for implementation research: development of the Psychometric and Pragmatic Evidence Rating Scale (PAPERS).</w:t>
      </w:r>
      <w:r w:rsidRPr="001D58AE">
        <w:t xml:space="preserve"> Translational Behavioural Medicine, 2021. </w:t>
      </w:r>
      <w:r w:rsidRPr="001D58AE">
        <w:rPr>
          <w:b/>
        </w:rPr>
        <w:t>11</w:t>
      </w:r>
      <w:r w:rsidRPr="001D58AE">
        <w:t>(1): p. 11-20.</w:t>
      </w:r>
    </w:p>
    <w:p w14:paraId="38AFC5E2" w14:textId="77777777" w:rsidR="001D58AE" w:rsidRPr="001D58AE" w:rsidRDefault="001D58AE" w:rsidP="001D58AE">
      <w:pPr>
        <w:pStyle w:val="EndNoteBibliography"/>
        <w:spacing w:after="0"/>
        <w:ind w:left="720" w:hanging="720"/>
      </w:pPr>
      <w:r w:rsidRPr="001D58AE">
        <w:t>8.</w:t>
      </w:r>
      <w:r w:rsidRPr="001D58AE">
        <w:tab/>
        <w:t xml:space="preserve">Lewis, C.C., Mettert, K.D., Stanick, C.F., Halko, H.M., Nolen, E.A., Powell, B.J., Weiner, B.J., </w:t>
      </w:r>
      <w:r w:rsidRPr="001D58AE">
        <w:rPr>
          <w:i/>
        </w:rPr>
        <w:t>The psychometric and pragmatic evidence rating scale (PAPERS) for measure development and evaluation.</w:t>
      </w:r>
      <w:r w:rsidRPr="001D58AE">
        <w:t xml:space="preserve"> Implementation Research and Practice, 2021(January).</w:t>
      </w:r>
    </w:p>
    <w:p w14:paraId="2AC68873" w14:textId="77777777" w:rsidR="001D58AE" w:rsidRPr="001D58AE" w:rsidRDefault="001D58AE" w:rsidP="001D58AE">
      <w:pPr>
        <w:pStyle w:val="EndNoteBibliography"/>
        <w:spacing w:after="0"/>
        <w:ind w:left="720" w:hanging="720"/>
      </w:pPr>
      <w:r w:rsidRPr="001D58AE">
        <w:t>9.</w:t>
      </w:r>
      <w:r w:rsidRPr="001D58AE">
        <w:tab/>
        <w:t xml:space="preserve">Graham, I.D., Beardall, S., Carter, A.O., Glennie, J., Hebert, P.C., Tetroe, J.M., McAlister, F.A., Visentin, S., Anderson, G.M., </w:t>
      </w:r>
      <w:r w:rsidRPr="001D58AE">
        <w:rPr>
          <w:i/>
        </w:rPr>
        <w:t>What is the quality of drug therapy clinical practice guidelines in Canada?</w:t>
      </w:r>
      <w:r w:rsidRPr="001D58AE">
        <w:t xml:space="preserve"> Canadian Medical Association Journal, 2001. </w:t>
      </w:r>
      <w:r w:rsidRPr="001D58AE">
        <w:rPr>
          <w:b/>
        </w:rPr>
        <w:t>165</w:t>
      </w:r>
      <w:r w:rsidRPr="001D58AE">
        <w:t>(2): p. 157-163.</w:t>
      </w:r>
    </w:p>
    <w:p w14:paraId="310535AE" w14:textId="74721562" w:rsidR="001D58AE" w:rsidRPr="001D58AE" w:rsidRDefault="001D58AE" w:rsidP="001D58AE">
      <w:pPr>
        <w:pStyle w:val="EndNoteBibliography"/>
        <w:spacing w:after="0"/>
        <w:ind w:left="720" w:hanging="720"/>
      </w:pPr>
      <w:r w:rsidRPr="001D58AE">
        <w:t>10.</w:t>
      </w:r>
      <w:r w:rsidRPr="001D58AE">
        <w:tab/>
        <w:t xml:space="preserve">Centre of Excellence on Partnership with Patients and the Public (CEPPP). </w:t>
      </w:r>
      <w:r w:rsidRPr="001D58AE">
        <w:rPr>
          <w:i/>
        </w:rPr>
        <w:t>Patient and Public Engagement Evaluation Toolkit</w:t>
      </w:r>
      <w:r w:rsidRPr="001D58AE">
        <w:t xml:space="preserve">. 2021  [cited 2021 23 Nov]; Available from: </w:t>
      </w:r>
      <w:hyperlink r:id="rId31" w:anchor="care" w:history="1">
        <w:r w:rsidRPr="001D58AE">
          <w:rPr>
            <w:rStyle w:val="Hyperlink"/>
          </w:rPr>
          <w:t>https://ceppp.ca/en/evaluation-toolkit/#care</w:t>
        </w:r>
      </w:hyperlink>
      <w:r w:rsidRPr="001D58AE">
        <w:t>||div1|category_evaluation-toolkit-project|1.</w:t>
      </w:r>
    </w:p>
    <w:p w14:paraId="7CF919C6" w14:textId="77777777" w:rsidR="001D58AE" w:rsidRPr="001D58AE" w:rsidRDefault="001D58AE" w:rsidP="001D58AE">
      <w:pPr>
        <w:pStyle w:val="EndNoteBibliography"/>
        <w:spacing w:after="0"/>
        <w:ind w:left="720" w:hanging="720"/>
      </w:pPr>
      <w:r w:rsidRPr="001D58AE">
        <w:t>11.</w:t>
      </w:r>
      <w:r w:rsidRPr="001D58AE">
        <w:tab/>
        <w:t xml:space="preserve">Boivin, A., L’Esperance, A., Gauvin, F.P., Dumez, V., Maccaulay, A.C., Lehoux, P., Abelson, J., </w:t>
      </w:r>
      <w:r w:rsidRPr="001D58AE">
        <w:rPr>
          <w:i/>
        </w:rPr>
        <w:t>Patient and public engagement in research and health system decision making: A systematic review of evaluation tools.</w:t>
      </w:r>
      <w:r w:rsidRPr="001D58AE">
        <w:t xml:space="preserve"> Health Expectations, 2018. </w:t>
      </w:r>
      <w:r w:rsidRPr="001D58AE">
        <w:rPr>
          <w:b/>
        </w:rPr>
        <w:t>21</w:t>
      </w:r>
      <w:r w:rsidRPr="001D58AE">
        <w:t>(6): p. 1075-1084.</w:t>
      </w:r>
    </w:p>
    <w:p w14:paraId="1A0697F9" w14:textId="77777777" w:rsidR="001D58AE" w:rsidRPr="001D58AE" w:rsidRDefault="001D58AE" w:rsidP="001D58AE">
      <w:pPr>
        <w:pStyle w:val="EndNoteBibliography"/>
        <w:spacing w:after="0"/>
        <w:ind w:left="720" w:hanging="720"/>
      </w:pPr>
      <w:r w:rsidRPr="001D58AE">
        <w:t>12.</w:t>
      </w:r>
      <w:r w:rsidRPr="001D58AE">
        <w:tab/>
        <w:t xml:space="preserve">Drahota, A., Meza, R.D., Brikho, B., Naaf, M., Estabillo, J.A., Gomez, E.D., Vejnoska, S. F., Dufek, S., Stahmer, A.C., Aarons, G.A., </w:t>
      </w:r>
      <w:r w:rsidRPr="001D58AE">
        <w:rPr>
          <w:i/>
        </w:rPr>
        <w:t>Community-Academic Partnerships: A systematic review of the state of the literature and recommendations for future research.</w:t>
      </w:r>
      <w:r w:rsidRPr="001D58AE">
        <w:t xml:space="preserve"> Milbank Quarterly, 2016. </w:t>
      </w:r>
      <w:r w:rsidRPr="001D58AE">
        <w:rPr>
          <w:b/>
        </w:rPr>
        <w:t>94</w:t>
      </w:r>
      <w:r w:rsidRPr="001D58AE">
        <w:t>(1): p. 163-214.</w:t>
      </w:r>
    </w:p>
    <w:p w14:paraId="7EFD5192" w14:textId="77777777" w:rsidR="001D58AE" w:rsidRPr="001D58AE" w:rsidRDefault="001D58AE" w:rsidP="001D58AE">
      <w:pPr>
        <w:pStyle w:val="EndNoteBibliography"/>
        <w:spacing w:after="0"/>
        <w:ind w:left="720" w:hanging="720"/>
      </w:pPr>
      <w:r w:rsidRPr="001D58AE">
        <w:t>13.</w:t>
      </w:r>
      <w:r w:rsidRPr="001D58AE">
        <w:tab/>
        <w:t xml:space="preserve">Mrklas, K.J., </w:t>
      </w:r>
      <w:r w:rsidRPr="001D58AE">
        <w:rPr>
          <w:i/>
        </w:rPr>
        <w:t>Towards the development of a valid, reliable and acceptable tool for assessing the impact of health research partnerships (PhD dissertation thesis proposal).</w:t>
      </w:r>
      <w:r w:rsidRPr="001D58AE">
        <w:t xml:space="preserve"> 2018, University of Calgary: Calgary, Canada. p. 119pp.</w:t>
      </w:r>
    </w:p>
    <w:p w14:paraId="29EEAC66" w14:textId="77777777" w:rsidR="001D58AE" w:rsidRPr="001D58AE" w:rsidRDefault="001D58AE" w:rsidP="001D58AE">
      <w:pPr>
        <w:pStyle w:val="EndNoteBibliography"/>
        <w:spacing w:after="0"/>
        <w:ind w:left="720" w:hanging="720"/>
      </w:pPr>
      <w:r w:rsidRPr="001D58AE">
        <w:t>14.</w:t>
      </w:r>
      <w:r w:rsidRPr="001D58AE">
        <w:tab/>
        <w:t xml:space="preserve">May, C., Finch, T., Mair, F., Ballini, L., Dowrick, C., Eccles, M., Gask, L., MacFarlane, A., Murray, E., Rapley, T., Rogers, A., Treweek, S., Wallace, P., Anderson, G., Burns, J., Heaven, B., </w:t>
      </w:r>
      <w:r w:rsidRPr="001D58AE">
        <w:rPr>
          <w:i/>
        </w:rPr>
        <w:lastRenderedPageBreak/>
        <w:t>Understanding the implementation of complex interventions in health care: the normalization process model.</w:t>
      </w:r>
      <w:r w:rsidRPr="001D58AE">
        <w:t xml:space="preserve"> BMC Health Services Research, 2007. </w:t>
      </w:r>
      <w:r w:rsidRPr="001D58AE">
        <w:rPr>
          <w:b/>
        </w:rPr>
        <w:t>7</w:t>
      </w:r>
      <w:r w:rsidRPr="001D58AE">
        <w:t>(148): p. 1-7.</w:t>
      </w:r>
    </w:p>
    <w:p w14:paraId="35EA2A33" w14:textId="77777777" w:rsidR="001D58AE" w:rsidRPr="001D58AE" w:rsidRDefault="001D58AE" w:rsidP="001D58AE">
      <w:pPr>
        <w:pStyle w:val="EndNoteBibliography"/>
        <w:spacing w:after="0"/>
        <w:ind w:left="720" w:hanging="720"/>
      </w:pPr>
      <w:r w:rsidRPr="001D58AE">
        <w:t>15.</w:t>
      </w:r>
      <w:r w:rsidRPr="001D58AE">
        <w:tab/>
        <w:t xml:space="preserve">Terwee, C.B., Bot, S., de Boer, M.R., van der Windt, D., Knol, D.L., Dekker, J., Bouter, L.M., de Vet, H.C.W.,, </w:t>
      </w:r>
      <w:r w:rsidRPr="001D58AE">
        <w:rPr>
          <w:i/>
        </w:rPr>
        <w:t>Quality criteria were proposed for measurement properties of health status questionnaires.</w:t>
      </w:r>
      <w:r w:rsidRPr="001D58AE">
        <w:t xml:space="preserve"> Journal of Clinical Epidemiology, 2007. </w:t>
      </w:r>
      <w:r w:rsidRPr="001D58AE">
        <w:rPr>
          <w:b/>
        </w:rPr>
        <w:t>60</w:t>
      </w:r>
      <w:r w:rsidRPr="001D58AE">
        <w:t>: p. 34-42.</w:t>
      </w:r>
    </w:p>
    <w:p w14:paraId="1A73645C" w14:textId="2D43445E" w:rsidR="001D58AE" w:rsidRPr="001D58AE" w:rsidRDefault="001D58AE" w:rsidP="001D58AE">
      <w:pPr>
        <w:pStyle w:val="EndNoteBibliography"/>
        <w:spacing w:after="0"/>
        <w:ind w:left="720" w:hanging="720"/>
      </w:pPr>
      <w:r w:rsidRPr="001D58AE">
        <w:t>16.</w:t>
      </w:r>
      <w:r w:rsidRPr="001D58AE">
        <w:tab/>
        <w:t xml:space="preserve">Bhattacherjee, A. </w:t>
      </w:r>
      <w:r w:rsidRPr="001D58AE">
        <w:rPr>
          <w:i/>
        </w:rPr>
        <w:t>Social Science Research: Principles, Methods and Practices.</w:t>
      </w:r>
      <w:r w:rsidRPr="001D58AE">
        <w:t xml:space="preserve"> Textbooks Collection 3 2012  [cited 2022 11 January]; Available from: </w:t>
      </w:r>
      <w:hyperlink r:id="rId32" w:history="1">
        <w:r w:rsidRPr="001D58AE">
          <w:rPr>
            <w:rStyle w:val="Hyperlink"/>
          </w:rPr>
          <w:t>https://digitalcommons.usf.edu/oa_textbooks/3</w:t>
        </w:r>
      </w:hyperlink>
      <w:r w:rsidRPr="001D58AE">
        <w:t>.</w:t>
      </w:r>
    </w:p>
    <w:p w14:paraId="1100504C" w14:textId="77777777" w:rsidR="001D58AE" w:rsidRPr="001D58AE" w:rsidRDefault="001D58AE" w:rsidP="001D58AE">
      <w:pPr>
        <w:pStyle w:val="EndNoteBibliography"/>
        <w:spacing w:after="0"/>
        <w:ind w:left="720" w:hanging="720"/>
      </w:pPr>
      <w:r w:rsidRPr="001D58AE">
        <w:t>17.</w:t>
      </w:r>
      <w:r w:rsidRPr="001D58AE">
        <w:tab/>
        <w:t xml:space="preserve">Kimel, M., Revicki, D.,, </w:t>
      </w:r>
      <w:r w:rsidRPr="001D58AE">
        <w:rPr>
          <w:i/>
        </w:rPr>
        <w:t>Inter-rater Reliability</w:t>
      </w:r>
      <w:r w:rsidRPr="001D58AE">
        <w:t xml:space="preserve">, in </w:t>
      </w:r>
      <w:r w:rsidRPr="001D58AE">
        <w:rPr>
          <w:i/>
        </w:rPr>
        <w:t>Encyclopedia of Quality of Life and Well- Being Research.</w:t>
      </w:r>
      <w:r w:rsidRPr="001D58AE">
        <w:t>, A.C. Michalos, Eds,. Editor. 2014, Springer: Dordrecht.</w:t>
      </w:r>
    </w:p>
    <w:p w14:paraId="4BE23925" w14:textId="77777777" w:rsidR="001D58AE" w:rsidRPr="001D58AE" w:rsidRDefault="001D58AE" w:rsidP="001D58AE">
      <w:pPr>
        <w:pStyle w:val="EndNoteBibliography"/>
        <w:spacing w:after="0"/>
        <w:ind w:left="720" w:hanging="720"/>
      </w:pPr>
      <w:r w:rsidRPr="001D58AE">
        <w:t>18.</w:t>
      </w:r>
      <w:r w:rsidRPr="001D58AE">
        <w:tab/>
        <w:t xml:space="preserve">Davidson, M., </w:t>
      </w:r>
      <w:r w:rsidRPr="001D58AE">
        <w:rPr>
          <w:i/>
        </w:rPr>
        <w:t>Known-Groups Validity</w:t>
      </w:r>
      <w:r w:rsidRPr="001D58AE">
        <w:t xml:space="preserve">, in </w:t>
      </w:r>
      <w:r w:rsidRPr="001D58AE">
        <w:rPr>
          <w:i/>
        </w:rPr>
        <w:t>Encyclopedia of Quality of Life and Well-Being Research.</w:t>
      </w:r>
      <w:r w:rsidRPr="001D58AE">
        <w:t xml:space="preserve"> 2014, Springer: Dordrecht.</w:t>
      </w:r>
    </w:p>
    <w:p w14:paraId="617805F0" w14:textId="77777777" w:rsidR="001D58AE" w:rsidRPr="001D58AE" w:rsidRDefault="001D58AE" w:rsidP="001D58AE">
      <w:pPr>
        <w:pStyle w:val="EndNoteBibliography"/>
        <w:spacing w:after="0"/>
        <w:ind w:left="720" w:hanging="720"/>
      </w:pPr>
      <w:r w:rsidRPr="001D58AE">
        <w:t>19.</w:t>
      </w:r>
      <w:r w:rsidRPr="001D58AE">
        <w:tab/>
        <w:t xml:space="preserve">Piedmont, R.L., </w:t>
      </w:r>
      <w:r w:rsidRPr="001D58AE">
        <w:rPr>
          <w:i/>
        </w:rPr>
        <w:t>Factorial Validity</w:t>
      </w:r>
      <w:r w:rsidRPr="001D58AE">
        <w:t xml:space="preserve">, in </w:t>
      </w:r>
      <w:r w:rsidRPr="001D58AE">
        <w:rPr>
          <w:i/>
        </w:rPr>
        <w:t>Encyclopedia of Quality of Life and Well-Being Research</w:t>
      </w:r>
      <w:r w:rsidRPr="001D58AE">
        <w:t>, A.C. Michalos, Eds,. Editor. 2014, Springer: Dordrecht.</w:t>
      </w:r>
    </w:p>
    <w:p w14:paraId="07153AFD" w14:textId="77777777" w:rsidR="001D58AE" w:rsidRPr="001D58AE" w:rsidRDefault="001D58AE" w:rsidP="001D58AE">
      <w:pPr>
        <w:pStyle w:val="EndNoteBibliography"/>
        <w:spacing w:after="0"/>
        <w:ind w:left="720" w:hanging="720"/>
      </w:pPr>
      <w:r w:rsidRPr="001D58AE">
        <w:t>20.</w:t>
      </w:r>
      <w:r w:rsidRPr="001D58AE">
        <w:tab/>
        <w:t xml:space="preserve">Boateng, G.O., Neilands, T.B., Frongillo, E.A., Melgar-Quinonez, H.R., Young, S.L.,, </w:t>
      </w:r>
      <w:r w:rsidRPr="001D58AE">
        <w:rPr>
          <w:i/>
        </w:rPr>
        <w:t>Best practices for developing and validating scales for health, social, and behavioural research.</w:t>
      </w:r>
      <w:r w:rsidRPr="001D58AE">
        <w:t xml:space="preserve"> Frontiers in Public Health, 2018. </w:t>
      </w:r>
      <w:r w:rsidRPr="001D58AE">
        <w:rPr>
          <w:b/>
        </w:rPr>
        <w:t>6</w:t>
      </w:r>
      <w:r w:rsidRPr="001D58AE">
        <w:t>(149).</w:t>
      </w:r>
    </w:p>
    <w:p w14:paraId="3C8BED99" w14:textId="77777777" w:rsidR="001D58AE" w:rsidRPr="001D58AE" w:rsidRDefault="001D58AE" w:rsidP="001D58AE">
      <w:pPr>
        <w:pStyle w:val="EndNoteBibliography"/>
        <w:ind w:left="720" w:hanging="720"/>
      </w:pPr>
      <w:r w:rsidRPr="001D58AE">
        <w:t>21.</w:t>
      </w:r>
      <w:r w:rsidRPr="001D58AE">
        <w:tab/>
        <w:t xml:space="preserve">Chien, C.C., &amp; Yao, G.,, </w:t>
      </w:r>
      <w:r w:rsidRPr="001D58AE">
        <w:rPr>
          <w:i/>
        </w:rPr>
        <w:t>Norms</w:t>
      </w:r>
      <w:r w:rsidRPr="001D58AE">
        <w:t xml:space="preserve">, in </w:t>
      </w:r>
      <w:r w:rsidRPr="001D58AE">
        <w:rPr>
          <w:i/>
        </w:rPr>
        <w:t>Encyclopedia of Quality of Life and Well-Being Research</w:t>
      </w:r>
      <w:r w:rsidRPr="001D58AE">
        <w:t>, A.C. Michalos, Eds,. Editor. 2014, Springer: Dordrecht.</w:t>
      </w:r>
    </w:p>
    <w:p w14:paraId="5FC93047" w14:textId="7F215377" w:rsidR="00856A4E" w:rsidRPr="009C6F9A" w:rsidRDefault="0076514A">
      <w:pPr>
        <w:rPr>
          <w:lang w:val="en-CA"/>
        </w:rPr>
      </w:pPr>
      <w:r>
        <w:rPr>
          <w:lang w:val="en-CA"/>
        </w:rPr>
        <w:fldChar w:fldCharType="end"/>
      </w:r>
    </w:p>
    <w:sectPr w:rsidR="00856A4E" w:rsidRPr="009C6F9A" w:rsidSect="00395C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35442" w14:textId="77777777" w:rsidR="00B57349" w:rsidRDefault="00B57349" w:rsidP="00C13CA7">
      <w:pPr>
        <w:spacing w:after="0" w:line="240" w:lineRule="auto"/>
      </w:pPr>
      <w:r>
        <w:separator/>
      </w:r>
    </w:p>
  </w:endnote>
  <w:endnote w:type="continuationSeparator" w:id="0">
    <w:p w14:paraId="3142ACF1" w14:textId="77777777" w:rsidR="00B57349" w:rsidRDefault="00B57349" w:rsidP="00C13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87260" w14:textId="77777777" w:rsidR="00F673F5" w:rsidRPr="00C13CA7" w:rsidRDefault="00F673F5" w:rsidP="00C13CA7">
    <w:pPr>
      <w:pStyle w:val="Footer"/>
      <w:jc w:val="right"/>
      <w:rPr>
        <w:sz w:val="20"/>
        <w:szCs w:val="20"/>
      </w:rPr>
    </w:pPr>
    <w:r w:rsidRPr="00C13CA7">
      <w:rPr>
        <w:sz w:val="20"/>
        <w:szCs w:val="20"/>
      </w:rPr>
      <w:t xml:space="preserve">Page </w:t>
    </w:r>
    <w:r w:rsidR="00395C2D" w:rsidRPr="00C13CA7">
      <w:rPr>
        <w:b/>
        <w:sz w:val="20"/>
        <w:szCs w:val="20"/>
      </w:rPr>
      <w:fldChar w:fldCharType="begin"/>
    </w:r>
    <w:r w:rsidRPr="00C13CA7">
      <w:rPr>
        <w:b/>
        <w:sz w:val="20"/>
        <w:szCs w:val="20"/>
      </w:rPr>
      <w:instrText xml:space="preserve"> PAGE  \* Arabic  \* MERGEFORMAT </w:instrText>
    </w:r>
    <w:r w:rsidR="00395C2D" w:rsidRPr="00C13CA7">
      <w:rPr>
        <w:b/>
        <w:sz w:val="20"/>
        <w:szCs w:val="20"/>
      </w:rPr>
      <w:fldChar w:fldCharType="separate"/>
    </w:r>
    <w:r w:rsidR="00C65BCE">
      <w:rPr>
        <w:b/>
        <w:noProof/>
        <w:sz w:val="20"/>
        <w:szCs w:val="20"/>
      </w:rPr>
      <w:t>10</w:t>
    </w:r>
    <w:r w:rsidR="00395C2D" w:rsidRPr="00C13CA7">
      <w:rPr>
        <w:b/>
        <w:sz w:val="20"/>
        <w:szCs w:val="20"/>
      </w:rPr>
      <w:fldChar w:fldCharType="end"/>
    </w:r>
    <w:r w:rsidRPr="00C13CA7">
      <w:rPr>
        <w:sz w:val="20"/>
        <w:szCs w:val="20"/>
      </w:rPr>
      <w:t xml:space="preserve"> of </w:t>
    </w:r>
    <w:r w:rsidR="00B57349">
      <w:fldChar w:fldCharType="begin"/>
    </w:r>
    <w:r w:rsidR="00B57349">
      <w:instrText xml:space="preserve"> NUMPAGES  \* Arabic  \* MERGEFORMAT </w:instrText>
    </w:r>
    <w:r w:rsidR="00B57349">
      <w:fldChar w:fldCharType="separate"/>
    </w:r>
    <w:r w:rsidR="00C65BCE">
      <w:rPr>
        <w:b/>
        <w:noProof/>
        <w:sz w:val="20"/>
        <w:szCs w:val="20"/>
      </w:rPr>
      <w:t>10</w:t>
    </w:r>
    <w:r w:rsidR="00B57349">
      <w:rPr>
        <w:b/>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9FE50" w14:textId="77777777" w:rsidR="00B57349" w:rsidRDefault="00B57349" w:rsidP="00C13CA7">
      <w:pPr>
        <w:spacing w:after="0" w:line="240" w:lineRule="auto"/>
      </w:pPr>
      <w:r>
        <w:separator/>
      </w:r>
    </w:p>
  </w:footnote>
  <w:footnote w:type="continuationSeparator" w:id="0">
    <w:p w14:paraId="2BB13A1D" w14:textId="77777777" w:rsidR="00B57349" w:rsidRDefault="00B57349" w:rsidP="00C13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2731B" w14:textId="77ADE668" w:rsidR="00F673F5" w:rsidRDefault="00206DC1" w:rsidP="00EC3D18">
    <w:pPr>
      <w:pStyle w:val="Header"/>
      <w:jc w:val="right"/>
      <w:rPr>
        <w:lang w:val="en-CA"/>
      </w:rPr>
    </w:pPr>
    <w:r>
      <w:rPr>
        <w:lang w:val="en-CA"/>
      </w:rPr>
      <w:t>Supplement File 1</w:t>
    </w:r>
  </w:p>
  <w:p w14:paraId="7E4D686B" w14:textId="40A1835D" w:rsidR="003F32A2" w:rsidRDefault="00EC3D18" w:rsidP="003F32A2">
    <w:pPr>
      <w:pStyle w:val="Header"/>
      <w:jc w:val="right"/>
    </w:pPr>
    <w:r>
      <w:rPr>
        <w:lang w:val="en-CA"/>
      </w:rPr>
      <w:t>Mrklas et al, 2022</w:t>
    </w:r>
    <w:r w:rsidR="0016657D">
      <w:rPr>
        <w:lang w:val="en-CA"/>
      </w:rPr>
      <w:t xml:space="preserve"> </w:t>
    </w:r>
    <w:r w:rsidR="003F32A2">
      <w:t>Outcomes and Impacts Assessment Tools Systematic Review</w:t>
    </w:r>
  </w:p>
  <w:p w14:paraId="656D26AE" w14:textId="7AABB9C4" w:rsidR="00EC3D18" w:rsidRPr="003F32A2" w:rsidRDefault="00EC3D18" w:rsidP="00EC3D1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A66"/>
    <w:multiLevelType w:val="hybridMultilevel"/>
    <w:tmpl w:val="C84CB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B25F1"/>
    <w:multiLevelType w:val="hybridMultilevel"/>
    <w:tmpl w:val="7D7A1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9440B"/>
    <w:multiLevelType w:val="hybridMultilevel"/>
    <w:tmpl w:val="38068B18"/>
    <w:lvl w:ilvl="0" w:tplc="341471E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54A7D"/>
    <w:multiLevelType w:val="hybridMultilevel"/>
    <w:tmpl w:val="16C29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050D7"/>
    <w:multiLevelType w:val="hybridMultilevel"/>
    <w:tmpl w:val="365A720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6C70816"/>
    <w:multiLevelType w:val="multilevel"/>
    <w:tmpl w:val="A56805BC"/>
    <w:lvl w:ilvl="0">
      <w:start w:val="1"/>
      <w:numFmt w:val="bullet"/>
      <w:lvlText w:val="●"/>
      <w:lvlJc w:val="left"/>
      <w:pPr>
        <w:ind w:left="720" w:hanging="360"/>
      </w:pPr>
      <w:rPr>
        <w:rFonts w:ascii="Arial" w:eastAsia="Arial" w:hAnsi="Arial" w:cs="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C86F04"/>
    <w:multiLevelType w:val="hybridMultilevel"/>
    <w:tmpl w:val="C2DABD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6543"/>
    <w:multiLevelType w:val="hybridMultilevel"/>
    <w:tmpl w:val="477CC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E30D0"/>
    <w:multiLevelType w:val="hybridMultilevel"/>
    <w:tmpl w:val="B1524A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C707E45"/>
    <w:multiLevelType w:val="hybridMultilevel"/>
    <w:tmpl w:val="CD8E42C2"/>
    <w:lvl w:ilvl="0" w:tplc="341471E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1329E4"/>
    <w:multiLevelType w:val="hybridMultilevel"/>
    <w:tmpl w:val="70A03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FA2152"/>
    <w:multiLevelType w:val="hybridMultilevel"/>
    <w:tmpl w:val="F56E2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E63727"/>
    <w:multiLevelType w:val="hybridMultilevel"/>
    <w:tmpl w:val="04CEB33A"/>
    <w:lvl w:ilvl="0" w:tplc="341471E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D3737"/>
    <w:multiLevelType w:val="hybridMultilevel"/>
    <w:tmpl w:val="158C05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5939F8"/>
    <w:multiLevelType w:val="hybridMultilevel"/>
    <w:tmpl w:val="62F60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EE0502"/>
    <w:multiLevelType w:val="hybridMultilevel"/>
    <w:tmpl w:val="92A0A40C"/>
    <w:lvl w:ilvl="0" w:tplc="341471E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13154F"/>
    <w:multiLevelType w:val="hybridMultilevel"/>
    <w:tmpl w:val="BD54C5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625D55"/>
    <w:multiLevelType w:val="hybridMultilevel"/>
    <w:tmpl w:val="E68079E8"/>
    <w:lvl w:ilvl="0" w:tplc="341471EC">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
  </w:num>
  <w:num w:numId="4">
    <w:abstractNumId w:val="12"/>
  </w:num>
  <w:num w:numId="5">
    <w:abstractNumId w:val="9"/>
  </w:num>
  <w:num w:numId="6">
    <w:abstractNumId w:val="0"/>
  </w:num>
  <w:num w:numId="7">
    <w:abstractNumId w:val="15"/>
  </w:num>
  <w:num w:numId="8">
    <w:abstractNumId w:val="2"/>
  </w:num>
  <w:num w:numId="9">
    <w:abstractNumId w:val="8"/>
  </w:num>
  <w:num w:numId="10">
    <w:abstractNumId w:val="5"/>
  </w:num>
  <w:num w:numId="11">
    <w:abstractNumId w:val="16"/>
  </w:num>
  <w:num w:numId="12">
    <w:abstractNumId w:val="11"/>
  </w:num>
  <w:num w:numId="13">
    <w:abstractNumId w:val="4"/>
  </w:num>
  <w:num w:numId="14">
    <w:abstractNumId w:val="10"/>
  </w:num>
  <w:num w:numId="15">
    <w:abstractNumId w:val="14"/>
  </w:num>
  <w:num w:numId="16">
    <w:abstractNumId w:val="7"/>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29s5ss0pdvr6etearx0dfje0wddsefet22&quot;&gt;Proposal&lt;record-ids&gt;&lt;item&gt;5393&lt;/item&gt;&lt;item&gt;5394&lt;/item&gt;&lt;item&gt;5398&lt;/item&gt;&lt;item&gt;5507&lt;/item&gt;&lt;item&gt;5526&lt;/item&gt;&lt;item&gt;5548&lt;/item&gt;&lt;item&gt;5585&lt;/item&gt;&lt;item&gt;5644&lt;/item&gt;&lt;item&gt;5889&lt;/item&gt;&lt;item&gt;5890&lt;/item&gt;&lt;item&gt;5891&lt;/item&gt;&lt;item&gt;5892&lt;/item&gt;&lt;item&gt;5893&lt;/item&gt;&lt;item&gt;5894&lt;/item&gt;&lt;item&gt;5974&lt;/item&gt;&lt;item&gt;5975&lt;/item&gt;&lt;item&gt;5976&lt;/item&gt;&lt;item&gt;5977&lt;/item&gt;&lt;item&gt;5978&lt;/item&gt;&lt;item&gt;5979&lt;/item&gt;&lt;item&gt;5980&lt;/item&gt;&lt;item&gt;5983&lt;/item&gt;&lt;/record-ids&gt;&lt;/item&gt;&lt;/Libraries&gt;"/>
    <w:docVar w:name="Total_Editing_Time" w:val="0"/>
  </w:docVars>
  <w:rsids>
    <w:rsidRoot w:val="009C6F9A"/>
    <w:rsid w:val="000071C1"/>
    <w:rsid w:val="0001690A"/>
    <w:rsid w:val="0002578A"/>
    <w:rsid w:val="00035E7D"/>
    <w:rsid w:val="00040BBD"/>
    <w:rsid w:val="000419E5"/>
    <w:rsid w:val="0004366D"/>
    <w:rsid w:val="00073699"/>
    <w:rsid w:val="0008271E"/>
    <w:rsid w:val="000971A1"/>
    <w:rsid w:val="000A0917"/>
    <w:rsid w:val="000B2085"/>
    <w:rsid w:val="000E115E"/>
    <w:rsid w:val="000E70AA"/>
    <w:rsid w:val="000F6497"/>
    <w:rsid w:val="00101CD3"/>
    <w:rsid w:val="00111B5C"/>
    <w:rsid w:val="00115CCC"/>
    <w:rsid w:val="00116827"/>
    <w:rsid w:val="00116EB9"/>
    <w:rsid w:val="00121BB3"/>
    <w:rsid w:val="00135893"/>
    <w:rsid w:val="001369E1"/>
    <w:rsid w:val="0016657D"/>
    <w:rsid w:val="0017331C"/>
    <w:rsid w:val="001949E3"/>
    <w:rsid w:val="001A43B3"/>
    <w:rsid w:val="001A7441"/>
    <w:rsid w:val="001B4D04"/>
    <w:rsid w:val="001B6A0B"/>
    <w:rsid w:val="001C472E"/>
    <w:rsid w:val="001C7714"/>
    <w:rsid w:val="001D0871"/>
    <w:rsid w:val="001D58AE"/>
    <w:rsid w:val="001F1F04"/>
    <w:rsid w:val="001F43E1"/>
    <w:rsid w:val="00206DC1"/>
    <w:rsid w:val="0021002E"/>
    <w:rsid w:val="00213C1D"/>
    <w:rsid w:val="00230071"/>
    <w:rsid w:val="00233751"/>
    <w:rsid w:val="00236E12"/>
    <w:rsid w:val="0027449B"/>
    <w:rsid w:val="00274D36"/>
    <w:rsid w:val="002750D6"/>
    <w:rsid w:val="00281930"/>
    <w:rsid w:val="00295723"/>
    <w:rsid w:val="00295DCE"/>
    <w:rsid w:val="0029791F"/>
    <w:rsid w:val="002C7ACB"/>
    <w:rsid w:val="002D03CA"/>
    <w:rsid w:val="002D2F7E"/>
    <w:rsid w:val="002F1972"/>
    <w:rsid w:val="00303975"/>
    <w:rsid w:val="003056DF"/>
    <w:rsid w:val="00323EA3"/>
    <w:rsid w:val="00330520"/>
    <w:rsid w:val="00331665"/>
    <w:rsid w:val="00341906"/>
    <w:rsid w:val="00342428"/>
    <w:rsid w:val="0037198F"/>
    <w:rsid w:val="00374197"/>
    <w:rsid w:val="0038759B"/>
    <w:rsid w:val="003937C5"/>
    <w:rsid w:val="0039435B"/>
    <w:rsid w:val="00395C2D"/>
    <w:rsid w:val="003A3D71"/>
    <w:rsid w:val="003A5C2C"/>
    <w:rsid w:val="003B122B"/>
    <w:rsid w:val="003B2197"/>
    <w:rsid w:val="003B5A85"/>
    <w:rsid w:val="003B6E46"/>
    <w:rsid w:val="003C6775"/>
    <w:rsid w:val="003D4BA1"/>
    <w:rsid w:val="003D5577"/>
    <w:rsid w:val="003F32A2"/>
    <w:rsid w:val="00406E7D"/>
    <w:rsid w:val="00413E92"/>
    <w:rsid w:val="00414C24"/>
    <w:rsid w:val="004609A2"/>
    <w:rsid w:val="00472D1C"/>
    <w:rsid w:val="004819F7"/>
    <w:rsid w:val="004916D3"/>
    <w:rsid w:val="00491778"/>
    <w:rsid w:val="00491C35"/>
    <w:rsid w:val="004A1ADC"/>
    <w:rsid w:val="004B50E5"/>
    <w:rsid w:val="004C3AF7"/>
    <w:rsid w:val="004C7BDF"/>
    <w:rsid w:val="004E06A8"/>
    <w:rsid w:val="004E48DA"/>
    <w:rsid w:val="004F565F"/>
    <w:rsid w:val="00502E4C"/>
    <w:rsid w:val="00515625"/>
    <w:rsid w:val="005163EB"/>
    <w:rsid w:val="00530198"/>
    <w:rsid w:val="005304BB"/>
    <w:rsid w:val="005330D3"/>
    <w:rsid w:val="00544631"/>
    <w:rsid w:val="00546D23"/>
    <w:rsid w:val="005540CA"/>
    <w:rsid w:val="005711B8"/>
    <w:rsid w:val="005A7E97"/>
    <w:rsid w:val="005B1F70"/>
    <w:rsid w:val="005B368A"/>
    <w:rsid w:val="005C38DE"/>
    <w:rsid w:val="005C7AB8"/>
    <w:rsid w:val="005D6ABA"/>
    <w:rsid w:val="005D7DB8"/>
    <w:rsid w:val="005E3125"/>
    <w:rsid w:val="005F0AB9"/>
    <w:rsid w:val="005F70AD"/>
    <w:rsid w:val="006039A0"/>
    <w:rsid w:val="00611FA9"/>
    <w:rsid w:val="00611FC2"/>
    <w:rsid w:val="00613934"/>
    <w:rsid w:val="00621A33"/>
    <w:rsid w:val="00624105"/>
    <w:rsid w:val="0063336E"/>
    <w:rsid w:val="00650809"/>
    <w:rsid w:val="00650921"/>
    <w:rsid w:val="00655A6D"/>
    <w:rsid w:val="00666C55"/>
    <w:rsid w:val="00667089"/>
    <w:rsid w:val="006675E5"/>
    <w:rsid w:val="00673CF4"/>
    <w:rsid w:val="006850C7"/>
    <w:rsid w:val="006A26E7"/>
    <w:rsid w:val="006A68CD"/>
    <w:rsid w:val="006C54FE"/>
    <w:rsid w:val="006E011D"/>
    <w:rsid w:val="006E0F9F"/>
    <w:rsid w:val="006E18CD"/>
    <w:rsid w:val="006E249F"/>
    <w:rsid w:val="006E29F8"/>
    <w:rsid w:val="006F0911"/>
    <w:rsid w:val="006F65DD"/>
    <w:rsid w:val="007259B2"/>
    <w:rsid w:val="00730E26"/>
    <w:rsid w:val="007340F9"/>
    <w:rsid w:val="007359FC"/>
    <w:rsid w:val="007375A6"/>
    <w:rsid w:val="007411FB"/>
    <w:rsid w:val="0074488D"/>
    <w:rsid w:val="00746CE2"/>
    <w:rsid w:val="00753D03"/>
    <w:rsid w:val="00762D13"/>
    <w:rsid w:val="00763D25"/>
    <w:rsid w:val="0076514A"/>
    <w:rsid w:val="00772890"/>
    <w:rsid w:val="00774386"/>
    <w:rsid w:val="007761C9"/>
    <w:rsid w:val="00783E39"/>
    <w:rsid w:val="00785F88"/>
    <w:rsid w:val="00792131"/>
    <w:rsid w:val="00796AF1"/>
    <w:rsid w:val="007A5E1E"/>
    <w:rsid w:val="007C77ED"/>
    <w:rsid w:val="007D0133"/>
    <w:rsid w:val="007D2FAD"/>
    <w:rsid w:val="007E0839"/>
    <w:rsid w:val="007E69A0"/>
    <w:rsid w:val="007F3844"/>
    <w:rsid w:val="00811551"/>
    <w:rsid w:val="008174A2"/>
    <w:rsid w:val="008202AA"/>
    <w:rsid w:val="00825FD6"/>
    <w:rsid w:val="0083307E"/>
    <w:rsid w:val="00842E05"/>
    <w:rsid w:val="008462BD"/>
    <w:rsid w:val="00847FF9"/>
    <w:rsid w:val="008509E5"/>
    <w:rsid w:val="00856A4E"/>
    <w:rsid w:val="00873643"/>
    <w:rsid w:val="00875055"/>
    <w:rsid w:val="00887330"/>
    <w:rsid w:val="008A036E"/>
    <w:rsid w:val="008A054D"/>
    <w:rsid w:val="008B217A"/>
    <w:rsid w:val="008C3E0D"/>
    <w:rsid w:val="008E14E2"/>
    <w:rsid w:val="008E1738"/>
    <w:rsid w:val="008E594A"/>
    <w:rsid w:val="008E7925"/>
    <w:rsid w:val="008F1927"/>
    <w:rsid w:val="0091180F"/>
    <w:rsid w:val="00913919"/>
    <w:rsid w:val="00916719"/>
    <w:rsid w:val="00923942"/>
    <w:rsid w:val="00923C00"/>
    <w:rsid w:val="00935B8F"/>
    <w:rsid w:val="00940218"/>
    <w:rsid w:val="00940D4D"/>
    <w:rsid w:val="0094241A"/>
    <w:rsid w:val="00944A6E"/>
    <w:rsid w:val="00945ADD"/>
    <w:rsid w:val="00946CBF"/>
    <w:rsid w:val="009545B9"/>
    <w:rsid w:val="00965DBB"/>
    <w:rsid w:val="00967892"/>
    <w:rsid w:val="00982B2C"/>
    <w:rsid w:val="009A520C"/>
    <w:rsid w:val="009A54C9"/>
    <w:rsid w:val="009A5564"/>
    <w:rsid w:val="009C6F9A"/>
    <w:rsid w:val="009E6BCC"/>
    <w:rsid w:val="00A01A3A"/>
    <w:rsid w:val="00A101CB"/>
    <w:rsid w:val="00A113B7"/>
    <w:rsid w:val="00A21F05"/>
    <w:rsid w:val="00A44CED"/>
    <w:rsid w:val="00A4666A"/>
    <w:rsid w:val="00A46BDD"/>
    <w:rsid w:val="00A6247B"/>
    <w:rsid w:val="00A65BB9"/>
    <w:rsid w:val="00A743E6"/>
    <w:rsid w:val="00A75514"/>
    <w:rsid w:val="00A83FA2"/>
    <w:rsid w:val="00A96CDA"/>
    <w:rsid w:val="00A971CC"/>
    <w:rsid w:val="00AA3055"/>
    <w:rsid w:val="00AC0816"/>
    <w:rsid w:val="00AD2A12"/>
    <w:rsid w:val="00AD3219"/>
    <w:rsid w:val="00AD4C42"/>
    <w:rsid w:val="00AD5B48"/>
    <w:rsid w:val="00AE160F"/>
    <w:rsid w:val="00AE2953"/>
    <w:rsid w:val="00AF61E5"/>
    <w:rsid w:val="00B03E81"/>
    <w:rsid w:val="00B07D1F"/>
    <w:rsid w:val="00B163F4"/>
    <w:rsid w:val="00B31A20"/>
    <w:rsid w:val="00B50413"/>
    <w:rsid w:val="00B520EA"/>
    <w:rsid w:val="00B57349"/>
    <w:rsid w:val="00B65D18"/>
    <w:rsid w:val="00B73612"/>
    <w:rsid w:val="00B8355C"/>
    <w:rsid w:val="00B855D7"/>
    <w:rsid w:val="00B9140B"/>
    <w:rsid w:val="00B93DE8"/>
    <w:rsid w:val="00B94A5A"/>
    <w:rsid w:val="00BA2A17"/>
    <w:rsid w:val="00BA6216"/>
    <w:rsid w:val="00BA798D"/>
    <w:rsid w:val="00BB3CB9"/>
    <w:rsid w:val="00BD06A9"/>
    <w:rsid w:val="00BD2927"/>
    <w:rsid w:val="00BD77A3"/>
    <w:rsid w:val="00BE5C07"/>
    <w:rsid w:val="00BE73D0"/>
    <w:rsid w:val="00BF65D1"/>
    <w:rsid w:val="00C11733"/>
    <w:rsid w:val="00C12681"/>
    <w:rsid w:val="00C13CA7"/>
    <w:rsid w:val="00C143AB"/>
    <w:rsid w:val="00C17985"/>
    <w:rsid w:val="00C37479"/>
    <w:rsid w:val="00C44545"/>
    <w:rsid w:val="00C474D3"/>
    <w:rsid w:val="00C50723"/>
    <w:rsid w:val="00C529AA"/>
    <w:rsid w:val="00C65BCE"/>
    <w:rsid w:val="00C66ABA"/>
    <w:rsid w:val="00C714AB"/>
    <w:rsid w:val="00C73746"/>
    <w:rsid w:val="00C77CB2"/>
    <w:rsid w:val="00CA42F9"/>
    <w:rsid w:val="00CA51DE"/>
    <w:rsid w:val="00CB4B01"/>
    <w:rsid w:val="00CE1620"/>
    <w:rsid w:val="00CE2A02"/>
    <w:rsid w:val="00CE7A94"/>
    <w:rsid w:val="00CF17AC"/>
    <w:rsid w:val="00D01D7E"/>
    <w:rsid w:val="00D06C31"/>
    <w:rsid w:val="00D128DD"/>
    <w:rsid w:val="00D14D4B"/>
    <w:rsid w:val="00D17624"/>
    <w:rsid w:val="00D276CD"/>
    <w:rsid w:val="00D30203"/>
    <w:rsid w:val="00D31045"/>
    <w:rsid w:val="00D515C6"/>
    <w:rsid w:val="00D52A29"/>
    <w:rsid w:val="00D54434"/>
    <w:rsid w:val="00D6040C"/>
    <w:rsid w:val="00D66448"/>
    <w:rsid w:val="00D8288D"/>
    <w:rsid w:val="00D8359E"/>
    <w:rsid w:val="00D83AE4"/>
    <w:rsid w:val="00D85F9B"/>
    <w:rsid w:val="00D91C1D"/>
    <w:rsid w:val="00DA2583"/>
    <w:rsid w:val="00DA3B3B"/>
    <w:rsid w:val="00DA7E30"/>
    <w:rsid w:val="00DB25AC"/>
    <w:rsid w:val="00DD350F"/>
    <w:rsid w:val="00DD4A36"/>
    <w:rsid w:val="00DE32D1"/>
    <w:rsid w:val="00E05B2A"/>
    <w:rsid w:val="00E100A5"/>
    <w:rsid w:val="00E21346"/>
    <w:rsid w:val="00E24EBC"/>
    <w:rsid w:val="00E27ABE"/>
    <w:rsid w:val="00E31D3A"/>
    <w:rsid w:val="00E32D46"/>
    <w:rsid w:val="00E45A9C"/>
    <w:rsid w:val="00E521D6"/>
    <w:rsid w:val="00E536F6"/>
    <w:rsid w:val="00E56410"/>
    <w:rsid w:val="00E60732"/>
    <w:rsid w:val="00E6312E"/>
    <w:rsid w:val="00E75C5D"/>
    <w:rsid w:val="00E845E0"/>
    <w:rsid w:val="00E90EEC"/>
    <w:rsid w:val="00E938EB"/>
    <w:rsid w:val="00EA1CFE"/>
    <w:rsid w:val="00EA44A4"/>
    <w:rsid w:val="00EB1F41"/>
    <w:rsid w:val="00EB6E54"/>
    <w:rsid w:val="00EC3D18"/>
    <w:rsid w:val="00EC40FB"/>
    <w:rsid w:val="00EC7CCF"/>
    <w:rsid w:val="00ED306A"/>
    <w:rsid w:val="00EE5C89"/>
    <w:rsid w:val="00EE69E7"/>
    <w:rsid w:val="00F041B2"/>
    <w:rsid w:val="00F1289D"/>
    <w:rsid w:val="00F1532F"/>
    <w:rsid w:val="00F244FB"/>
    <w:rsid w:val="00F25B7C"/>
    <w:rsid w:val="00F30267"/>
    <w:rsid w:val="00F4303F"/>
    <w:rsid w:val="00F57F90"/>
    <w:rsid w:val="00F6282E"/>
    <w:rsid w:val="00F62F7F"/>
    <w:rsid w:val="00F673F5"/>
    <w:rsid w:val="00F703D6"/>
    <w:rsid w:val="00F72781"/>
    <w:rsid w:val="00F73135"/>
    <w:rsid w:val="00F76354"/>
    <w:rsid w:val="00F81209"/>
    <w:rsid w:val="00F97295"/>
    <w:rsid w:val="00FA2BE6"/>
    <w:rsid w:val="00FA3B77"/>
    <w:rsid w:val="00FB698D"/>
    <w:rsid w:val="00FB7351"/>
    <w:rsid w:val="00FC1152"/>
    <w:rsid w:val="00FC4788"/>
    <w:rsid w:val="00FC54B8"/>
    <w:rsid w:val="00FD05F0"/>
    <w:rsid w:val="00FD1DFF"/>
    <w:rsid w:val="00FD2B06"/>
    <w:rsid w:val="00FD46FC"/>
    <w:rsid w:val="00FD7942"/>
    <w:rsid w:val="00FE3537"/>
    <w:rsid w:val="00FF4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88F9C"/>
  <w15:docId w15:val="{AD8B76F4-157B-DF4B-8711-A86A9841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1CC"/>
  </w:style>
  <w:style w:type="paragraph" w:styleId="Heading1">
    <w:name w:val="heading 1"/>
    <w:basedOn w:val="Normal"/>
    <w:next w:val="Normal"/>
    <w:link w:val="Heading1Char"/>
    <w:uiPriority w:val="9"/>
    <w:qFormat/>
    <w:rsid w:val="00C13CA7"/>
    <w:pPr>
      <w:keepNext/>
      <w:keepLines/>
      <w:spacing w:after="240" w:line="240" w:lineRule="auto"/>
      <w:outlineLvl w:val="0"/>
    </w:pPr>
    <w:rPr>
      <w:rFonts w:eastAsiaTheme="majorEastAsia" w:cstheme="majorBidi"/>
      <w:bCs/>
      <w:lang w:val="en-CA"/>
    </w:rPr>
  </w:style>
  <w:style w:type="paragraph" w:styleId="Heading4">
    <w:name w:val="heading 4"/>
    <w:basedOn w:val="Normal"/>
    <w:next w:val="Normal"/>
    <w:link w:val="Heading4Char"/>
    <w:uiPriority w:val="9"/>
    <w:unhideWhenUsed/>
    <w:qFormat/>
    <w:rsid w:val="00EC40FB"/>
    <w:pPr>
      <w:keepNext/>
      <w:keepLines/>
      <w:spacing w:before="40" w:after="0" w:line="259" w:lineRule="auto"/>
      <w:outlineLvl w:val="3"/>
    </w:pPr>
    <w:rPr>
      <w:rFonts w:asciiTheme="majorHAnsi" w:eastAsiaTheme="majorEastAsia" w:hAnsiTheme="majorHAnsi" w:cstheme="majorBidi"/>
      <w:i/>
      <w:iCs/>
      <w:color w:val="365F91" w:themeColor="accent1" w:themeShade="BF"/>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CA7"/>
    <w:rPr>
      <w:rFonts w:eastAsiaTheme="majorEastAsia" w:cstheme="majorBidi"/>
      <w:bCs/>
      <w:lang w:val="en-CA"/>
    </w:rPr>
  </w:style>
  <w:style w:type="table" w:styleId="TableGrid">
    <w:name w:val="Table Grid"/>
    <w:basedOn w:val="TableNormal"/>
    <w:uiPriority w:val="39"/>
    <w:rsid w:val="003B1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1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551"/>
    <w:rPr>
      <w:rFonts w:ascii="Tahoma" w:hAnsi="Tahoma" w:cs="Tahoma"/>
      <w:sz w:val="16"/>
      <w:szCs w:val="16"/>
    </w:rPr>
  </w:style>
  <w:style w:type="paragraph" w:styleId="ListParagraph">
    <w:name w:val="List Paragraph"/>
    <w:basedOn w:val="Normal"/>
    <w:uiPriority w:val="34"/>
    <w:qFormat/>
    <w:rsid w:val="00811551"/>
    <w:pPr>
      <w:ind w:left="720"/>
      <w:contextualSpacing/>
    </w:pPr>
  </w:style>
  <w:style w:type="paragraph" w:styleId="Header">
    <w:name w:val="header"/>
    <w:basedOn w:val="Normal"/>
    <w:link w:val="HeaderChar"/>
    <w:uiPriority w:val="99"/>
    <w:unhideWhenUsed/>
    <w:rsid w:val="00C13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CA7"/>
  </w:style>
  <w:style w:type="paragraph" w:styleId="Footer">
    <w:name w:val="footer"/>
    <w:basedOn w:val="Normal"/>
    <w:link w:val="FooterChar"/>
    <w:uiPriority w:val="99"/>
    <w:unhideWhenUsed/>
    <w:rsid w:val="00C13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CA7"/>
  </w:style>
  <w:style w:type="character" w:styleId="CommentReference">
    <w:name w:val="annotation reference"/>
    <w:basedOn w:val="DefaultParagraphFont"/>
    <w:uiPriority w:val="99"/>
    <w:semiHidden/>
    <w:unhideWhenUsed/>
    <w:rsid w:val="00650921"/>
    <w:rPr>
      <w:sz w:val="16"/>
      <w:szCs w:val="16"/>
    </w:rPr>
  </w:style>
  <w:style w:type="paragraph" w:styleId="CommentText">
    <w:name w:val="annotation text"/>
    <w:basedOn w:val="Normal"/>
    <w:link w:val="CommentTextChar"/>
    <w:uiPriority w:val="99"/>
    <w:unhideWhenUsed/>
    <w:rsid w:val="00650921"/>
    <w:pPr>
      <w:spacing w:line="240" w:lineRule="auto"/>
    </w:pPr>
    <w:rPr>
      <w:sz w:val="20"/>
      <w:szCs w:val="20"/>
    </w:rPr>
  </w:style>
  <w:style w:type="character" w:customStyle="1" w:styleId="CommentTextChar">
    <w:name w:val="Comment Text Char"/>
    <w:basedOn w:val="DefaultParagraphFont"/>
    <w:link w:val="CommentText"/>
    <w:uiPriority w:val="99"/>
    <w:rsid w:val="00650921"/>
    <w:rPr>
      <w:sz w:val="20"/>
      <w:szCs w:val="20"/>
    </w:rPr>
  </w:style>
  <w:style w:type="paragraph" w:styleId="CommentSubject">
    <w:name w:val="annotation subject"/>
    <w:basedOn w:val="CommentText"/>
    <w:next w:val="CommentText"/>
    <w:link w:val="CommentSubjectChar"/>
    <w:uiPriority w:val="99"/>
    <w:semiHidden/>
    <w:unhideWhenUsed/>
    <w:rsid w:val="00650921"/>
    <w:rPr>
      <w:b/>
      <w:bCs/>
    </w:rPr>
  </w:style>
  <w:style w:type="character" w:customStyle="1" w:styleId="CommentSubjectChar">
    <w:name w:val="Comment Subject Char"/>
    <w:basedOn w:val="CommentTextChar"/>
    <w:link w:val="CommentSubject"/>
    <w:uiPriority w:val="99"/>
    <w:semiHidden/>
    <w:rsid w:val="00650921"/>
    <w:rPr>
      <w:b/>
      <w:bCs/>
      <w:sz w:val="20"/>
      <w:szCs w:val="20"/>
    </w:rPr>
  </w:style>
  <w:style w:type="paragraph" w:customStyle="1" w:styleId="EndNoteBibliography">
    <w:name w:val="EndNote Bibliography"/>
    <w:basedOn w:val="Normal"/>
    <w:link w:val="EndNoteBibliographyChar"/>
    <w:qFormat/>
    <w:rsid w:val="00B7361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B73612"/>
    <w:rPr>
      <w:rFonts w:ascii="Calibri" w:hAnsi="Calibri" w:cs="Calibri"/>
      <w:noProof/>
    </w:rPr>
  </w:style>
  <w:style w:type="paragraph" w:styleId="TOCHeading">
    <w:name w:val="TOC Heading"/>
    <w:basedOn w:val="Heading1"/>
    <w:next w:val="Normal"/>
    <w:uiPriority w:val="39"/>
    <w:semiHidden/>
    <w:unhideWhenUsed/>
    <w:qFormat/>
    <w:rsid w:val="008F1927"/>
    <w:pPr>
      <w:spacing w:before="480" w:after="0" w:line="276" w:lineRule="auto"/>
      <w:outlineLvl w:val="9"/>
    </w:pPr>
    <w:rPr>
      <w:rFonts w:asciiTheme="majorHAnsi" w:hAnsiTheme="majorHAnsi"/>
      <w:b/>
      <w:color w:val="365F91" w:themeColor="accent1" w:themeShade="BF"/>
      <w:sz w:val="28"/>
      <w:szCs w:val="28"/>
      <w:lang w:val="en-US" w:eastAsia="ja-JP"/>
    </w:rPr>
  </w:style>
  <w:style w:type="paragraph" w:styleId="TOC1">
    <w:name w:val="toc 1"/>
    <w:basedOn w:val="Normal"/>
    <w:next w:val="Normal"/>
    <w:autoRedefine/>
    <w:uiPriority w:val="39"/>
    <w:unhideWhenUsed/>
    <w:rsid w:val="008F1927"/>
    <w:pPr>
      <w:spacing w:after="100"/>
    </w:pPr>
  </w:style>
  <w:style w:type="character" w:styleId="Hyperlink">
    <w:name w:val="Hyperlink"/>
    <w:basedOn w:val="DefaultParagraphFont"/>
    <w:uiPriority w:val="99"/>
    <w:unhideWhenUsed/>
    <w:rsid w:val="008F1927"/>
    <w:rPr>
      <w:color w:val="0000FF" w:themeColor="hyperlink"/>
      <w:u w:val="single"/>
    </w:rPr>
  </w:style>
  <w:style w:type="paragraph" w:customStyle="1" w:styleId="Default">
    <w:name w:val="Default"/>
    <w:rsid w:val="00856A4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PlaceholderText">
    <w:name w:val="Placeholder Text"/>
    <w:basedOn w:val="DefaultParagraphFont"/>
    <w:uiPriority w:val="99"/>
    <w:semiHidden/>
    <w:rsid w:val="00AF61E5"/>
    <w:rPr>
      <w:color w:val="808080"/>
    </w:rPr>
  </w:style>
  <w:style w:type="table" w:customStyle="1" w:styleId="TableGridLight1">
    <w:name w:val="Table Grid Light1"/>
    <w:basedOn w:val="TableNormal"/>
    <w:uiPriority w:val="40"/>
    <w:rsid w:val="00AF61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76514A"/>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6514A"/>
    <w:rPr>
      <w:rFonts w:ascii="Calibri" w:hAnsi="Calibri" w:cs="Calibri"/>
    </w:rPr>
  </w:style>
  <w:style w:type="character" w:customStyle="1" w:styleId="Heading4Char">
    <w:name w:val="Heading 4 Char"/>
    <w:basedOn w:val="DefaultParagraphFont"/>
    <w:link w:val="Heading4"/>
    <w:uiPriority w:val="9"/>
    <w:rsid w:val="00EC40FB"/>
    <w:rPr>
      <w:rFonts w:asciiTheme="majorHAnsi" w:eastAsiaTheme="majorEastAsia" w:hAnsiTheme="majorHAnsi" w:cstheme="majorBidi"/>
      <w:i/>
      <w:iCs/>
      <w:color w:val="365F91" w:themeColor="accent1" w:themeShade="BF"/>
      <w:lang w:val="en-CA"/>
    </w:rPr>
  </w:style>
  <w:style w:type="paragraph" w:customStyle="1" w:styleId="TableParagraph">
    <w:name w:val="Table Paragraph"/>
    <w:basedOn w:val="Normal"/>
    <w:uiPriority w:val="1"/>
    <w:qFormat/>
    <w:rsid w:val="00611FA9"/>
    <w:pPr>
      <w:widowControl w:val="0"/>
      <w:autoSpaceDE w:val="0"/>
      <w:autoSpaceDN w:val="0"/>
      <w:spacing w:before="9" w:after="0" w:line="240" w:lineRule="auto"/>
      <w:ind w:left="9"/>
    </w:pPr>
    <w:rPr>
      <w:rFonts w:ascii="Times New Roman" w:eastAsia="Times New Roman" w:hAnsi="Times New Roman" w:cs="Times New Roman"/>
      <w:lang w:val="en-GB"/>
    </w:rPr>
  </w:style>
  <w:style w:type="paragraph" w:customStyle="1" w:styleId="CM1">
    <w:name w:val="CM1"/>
    <w:basedOn w:val="Default"/>
    <w:next w:val="Default"/>
    <w:rsid w:val="00AE2953"/>
    <w:rPr>
      <w:rFonts w:cs="Times New Roman"/>
      <w:color w:val="auto"/>
    </w:rPr>
  </w:style>
  <w:style w:type="character" w:styleId="UnresolvedMention">
    <w:name w:val="Unresolved Mention"/>
    <w:basedOn w:val="DefaultParagraphFont"/>
    <w:uiPriority w:val="99"/>
    <w:semiHidden/>
    <w:unhideWhenUsed/>
    <w:rsid w:val="001D5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89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search.kw/" TargetMode="External"/><Relationship Id="rId18" Type="http://schemas.openxmlformats.org/officeDocument/2006/relationships/hyperlink" Target="http://research.kw/" TargetMode="External"/><Relationship Id="rId26" Type="http://schemas.openxmlformats.org/officeDocument/2006/relationships/hyperlink" Target="http://research.kw/" TargetMode="External"/><Relationship Id="rId3" Type="http://schemas.openxmlformats.org/officeDocument/2006/relationships/styles" Target="styles.xml"/><Relationship Id="rId21" Type="http://schemas.openxmlformats.org/officeDocument/2006/relationships/hyperlink" Target="http://research.kw/"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translation.kw/" TargetMode="External"/><Relationship Id="rId17" Type="http://schemas.openxmlformats.org/officeDocument/2006/relationships/hyperlink" Target="http://co-creation.kw/" TargetMode="External"/><Relationship Id="rId25" Type="http://schemas.openxmlformats.org/officeDocument/2006/relationships/hyperlink" Target="http://exchange.kw/"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creation.kw/" TargetMode="External"/><Relationship Id="rId20" Type="http://schemas.openxmlformats.org/officeDocument/2006/relationships/hyperlink" Target="http://partnership.kw/" TargetMode="External"/><Relationship Id="rId29" Type="http://schemas.openxmlformats.org/officeDocument/2006/relationships/hyperlink" Target="https://uwaterloo.ca/research/office-research-ethics/research-human-participants/pre-submission-and-training/human-research-guidelines-and-policies-alphabetical-list/definition-health-outc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search.kw/" TargetMode="External"/><Relationship Id="rId24" Type="http://schemas.openxmlformats.org/officeDocument/2006/relationships/hyperlink" Target="http://research.kw/" TargetMode="External"/><Relationship Id="rId32" Type="http://schemas.openxmlformats.org/officeDocument/2006/relationships/hyperlink" Target="https://digitalcommons.usf.edu/oa_textbooks/3" TargetMode="External"/><Relationship Id="rId5" Type="http://schemas.openxmlformats.org/officeDocument/2006/relationships/webSettings" Target="webSettings.xml"/><Relationship Id="rId15" Type="http://schemas.openxmlformats.org/officeDocument/2006/relationships/hyperlink" Target="http://research.kw/" TargetMode="External"/><Relationship Id="rId23" Type="http://schemas.openxmlformats.org/officeDocument/2006/relationships/hyperlink" Target="http://co-production.kw/" TargetMode="External"/><Relationship Id="rId28" Type="http://schemas.openxmlformats.org/officeDocument/2006/relationships/hyperlink" Target="http://collaboration.kw/" TargetMode="External"/><Relationship Id="rId10" Type="http://schemas.openxmlformats.org/officeDocument/2006/relationships/hyperlink" Target="http://research.kw/" TargetMode="External"/><Relationship Id="rId19" Type="http://schemas.openxmlformats.org/officeDocument/2006/relationships/hyperlink" Target="http://engagement.kw/" TargetMode="External"/><Relationship Id="rId31" Type="http://schemas.openxmlformats.org/officeDocument/2006/relationships/hyperlink" Target="https://ceppp.ca/en/evaluation-toolk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involvement.kw/" TargetMode="External"/><Relationship Id="rId22" Type="http://schemas.openxmlformats.org/officeDocument/2006/relationships/hyperlink" Target="http://coproduction.kw/" TargetMode="External"/><Relationship Id="rId27" Type="http://schemas.openxmlformats.org/officeDocument/2006/relationships/hyperlink" Target="http://participation.kw/" TargetMode="External"/><Relationship Id="rId30" Type="http://schemas.openxmlformats.org/officeDocument/2006/relationships/hyperlink" Target="http://www.ref.ac.uk/2014/media/ref/content/pub/assessmentframeworkandguidanceonsubmissions/GOS%20including%20addendum.pdf"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1C5A-31B4-455D-A772-2887B9F5D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14197</Words>
  <Characters>80929</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Mrklas</dc:creator>
  <cp:keywords/>
  <dc:description/>
  <cp:lastModifiedBy>Jini Mol</cp:lastModifiedBy>
  <cp:revision>10</cp:revision>
  <dcterms:created xsi:type="dcterms:W3CDTF">2022-02-18T03:55:00Z</dcterms:created>
  <dcterms:modified xsi:type="dcterms:W3CDTF">2022-11-12T09:18:00Z</dcterms:modified>
  <cp:category/>
</cp:coreProperties>
</file>