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FFE8F" w14:textId="3D8E4B0A" w:rsidR="00691A77" w:rsidRDefault="00185BB7" w:rsidP="00691A77">
      <w:pPr>
        <w:pStyle w:val="Heading1"/>
        <w:jc w:val="center"/>
      </w:pPr>
      <w:r>
        <w:t>Additional</w:t>
      </w:r>
      <w:r w:rsidR="00F95287">
        <w:t xml:space="preserve"> files</w:t>
      </w:r>
    </w:p>
    <w:p w14:paraId="23A5A7B7" w14:textId="77777777" w:rsidR="00691A77" w:rsidRDefault="00691A77" w:rsidP="00691A77"/>
    <w:p w14:paraId="251FE363" w14:textId="71C0E591" w:rsidR="00691A77" w:rsidRPr="006B3121" w:rsidRDefault="00185BB7" w:rsidP="00691A77">
      <w:pPr>
        <w:rPr>
          <w:rFonts w:ascii="Times New Roman" w:hAnsi="Times New Roman" w:cs="Times New Roman"/>
          <w:b/>
          <w:sz w:val="24"/>
          <w:szCs w:val="24"/>
        </w:rPr>
      </w:pPr>
      <w:r>
        <w:rPr>
          <w:rFonts w:ascii="Times New Roman" w:hAnsi="Times New Roman" w:cs="Times New Roman"/>
          <w:b/>
          <w:sz w:val="24"/>
          <w:szCs w:val="24"/>
        </w:rPr>
        <w:t xml:space="preserve">Additional </w:t>
      </w:r>
      <w:r w:rsidR="00691A77" w:rsidRPr="006B3121">
        <w:rPr>
          <w:rFonts w:ascii="Times New Roman" w:hAnsi="Times New Roman" w:cs="Times New Roman"/>
          <w:b/>
          <w:sz w:val="24"/>
          <w:szCs w:val="24"/>
        </w:rPr>
        <w:t>File 1. Agendas for Meetings 1-4</w:t>
      </w:r>
    </w:p>
    <w:p w14:paraId="53630084" w14:textId="77777777" w:rsidR="00691A77" w:rsidRDefault="00691A77" w:rsidP="00691A77">
      <w:pPr>
        <w:jc w:val="center"/>
        <w:rPr>
          <w:rFonts w:ascii="Times New Roman" w:hAnsi="Times New Roman" w:cs="Times New Roman"/>
          <w:b/>
          <w:sz w:val="26"/>
          <w:szCs w:val="26"/>
        </w:rPr>
      </w:pPr>
      <w:bookmarkStart w:id="0" w:name="_Hlk95319883"/>
    </w:p>
    <w:p w14:paraId="1817A099" w14:textId="77777777" w:rsidR="00691A77" w:rsidRPr="006B3121" w:rsidRDefault="00691A77" w:rsidP="00691A77">
      <w:pPr>
        <w:jc w:val="center"/>
        <w:rPr>
          <w:rFonts w:ascii="Times New Roman" w:hAnsi="Times New Roman" w:cs="Times New Roman"/>
          <w:b/>
          <w:sz w:val="24"/>
          <w:szCs w:val="24"/>
          <w:u w:val="single"/>
        </w:rPr>
      </w:pPr>
      <w:r w:rsidRPr="006B3121">
        <w:rPr>
          <w:rFonts w:ascii="Times New Roman" w:hAnsi="Times New Roman" w:cs="Times New Roman"/>
          <w:b/>
          <w:sz w:val="24"/>
          <w:szCs w:val="24"/>
          <w:u w:val="single"/>
        </w:rPr>
        <w:t>Meeting 1 Agenda</w:t>
      </w:r>
    </w:p>
    <w:p w14:paraId="5D78BC7C"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Welcome, land acknowledgment, and meeting overview.</w:t>
      </w:r>
    </w:p>
    <w:p w14:paraId="7BE3D602" w14:textId="77777777" w:rsidR="00691A77" w:rsidRPr="006B3121" w:rsidRDefault="00691A77" w:rsidP="00691A77">
      <w:pPr>
        <w:pStyle w:val="ListParagraph"/>
        <w:rPr>
          <w:rFonts w:ascii="Times New Roman" w:hAnsi="Times New Roman" w:cs="Times New Roman"/>
          <w:b/>
          <w:sz w:val="24"/>
          <w:szCs w:val="24"/>
        </w:rPr>
      </w:pPr>
    </w:p>
    <w:p w14:paraId="6E95F951"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Research team introductions.</w:t>
      </w:r>
    </w:p>
    <w:p w14:paraId="0A8A9C87" w14:textId="77777777" w:rsidR="00691A77" w:rsidRPr="006B3121" w:rsidRDefault="00691A77" w:rsidP="00691A77">
      <w:pPr>
        <w:pStyle w:val="ListParagraph"/>
        <w:rPr>
          <w:rFonts w:ascii="Times New Roman" w:hAnsi="Times New Roman" w:cs="Times New Roman"/>
          <w:sz w:val="24"/>
          <w:szCs w:val="24"/>
        </w:rPr>
      </w:pPr>
    </w:p>
    <w:p w14:paraId="02A3A384"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Establishing some guidelines for our “virtual” interactions.</w:t>
      </w:r>
    </w:p>
    <w:p w14:paraId="5AC4A278" w14:textId="77777777" w:rsidR="00691A77" w:rsidRPr="006B3121" w:rsidRDefault="00691A77" w:rsidP="00691A77">
      <w:pPr>
        <w:pStyle w:val="ListParagraph"/>
        <w:rPr>
          <w:rFonts w:ascii="Times New Roman" w:hAnsi="Times New Roman" w:cs="Times New Roman"/>
          <w:b/>
          <w:sz w:val="24"/>
          <w:szCs w:val="24"/>
        </w:rPr>
      </w:pPr>
    </w:p>
    <w:p w14:paraId="4499B32E"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Presentation.</w:t>
      </w:r>
    </w:p>
    <w:p w14:paraId="577BD788" w14:textId="77777777" w:rsidR="00691A77" w:rsidRPr="006B3121" w:rsidRDefault="00691A77" w:rsidP="00691A77">
      <w:pPr>
        <w:pStyle w:val="ListParagraph"/>
        <w:numPr>
          <w:ilvl w:val="0"/>
          <w:numId w:val="3"/>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Why we’re here, what we’re doing, what we hope to achieve.</w:t>
      </w:r>
    </w:p>
    <w:p w14:paraId="450864DB" w14:textId="77777777" w:rsidR="00691A77" w:rsidRPr="006B3121" w:rsidRDefault="00691A77" w:rsidP="00691A77">
      <w:pPr>
        <w:pStyle w:val="ListParagraph"/>
        <w:rPr>
          <w:rFonts w:ascii="Times New Roman" w:hAnsi="Times New Roman" w:cs="Times New Roman"/>
          <w:sz w:val="24"/>
          <w:szCs w:val="24"/>
        </w:rPr>
      </w:pPr>
    </w:p>
    <w:p w14:paraId="6E120756"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 xml:space="preserve">Breakout group activity #1 </w:t>
      </w:r>
    </w:p>
    <w:p w14:paraId="44B07005" w14:textId="77777777" w:rsidR="00691A77" w:rsidRPr="006B3121" w:rsidRDefault="00691A77" w:rsidP="00691A77">
      <w:pPr>
        <w:pStyle w:val="ListParagraph"/>
        <w:numPr>
          <w:ilvl w:val="0"/>
          <w:numId w:val="3"/>
        </w:numPr>
        <w:spacing w:after="0" w:line="240" w:lineRule="auto"/>
        <w:rPr>
          <w:rFonts w:ascii="Times New Roman" w:hAnsi="Times New Roman" w:cs="Times New Roman"/>
          <w:b/>
          <w:i/>
          <w:sz w:val="24"/>
          <w:szCs w:val="24"/>
        </w:rPr>
      </w:pPr>
      <w:r w:rsidRPr="006B3121">
        <w:rPr>
          <w:rFonts w:ascii="Times New Roman" w:hAnsi="Times New Roman" w:cs="Times New Roman"/>
          <w:b/>
          <w:i/>
          <w:sz w:val="24"/>
          <w:szCs w:val="24"/>
        </w:rPr>
        <w:t>Question</w:t>
      </w:r>
      <w:r w:rsidRPr="006B3121">
        <w:rPr>
          <w:rFonts w:ascii="Times New Roman" w:hAnsi="Times New Roman" w:cs="Times New Roman"/>
          <w:b/>
          <w:sz w:val="24"/>
          <w:szCs w:val="24"/>
        </w:rPr>
        <w:t xml:space="preserve">: </w:t>
      </w:r>
      <w:r w:rsidRPr="006B3121">
        <w:rPr>
          <w:rFonts w:ascii="Times New Roman" w:hAnsi="Times New Roman" w:cs="Times New Roman"/>
          <w:b/>
          <w:i/>
          <w:sz w:val="24"/>
          <w:szCs w:val="24"/>
        </w:rPr>
        <w:t>How would you describe the current state of patient engagement in research in Canada?</w:t>
      </w:r>
    </w:p>
    <w:p w14:paraId="3FC63A5F" w14:textId="77777777" w:rsidR="00691A77" w:rsidRPr="006B3121" w:rsidRDefault="00691A77" w:rsidP="00691A77">
      <w:pPr>
        <w:pStyle w:val="ListParagraph"/>
        <w:numPr>
          <w:ilvl w:val="1"/>
          <w:numId w:val="3"/>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Prompts (to stimulate discussion): Describe what’s happening now? What are the strengths? What’s not meeting expectations? What’s lacking or not in place that should be?</w:t>
      </w:r>
    </w:p>
    <w:p w14:paraId="32BA1E16"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 xml:space="preserve">We will begin with group members introducing themselves by sharing: what are 1 or 2 important things you want people to know about you </w:t>
      </w:r>
      <w:r w:rsidRPr="006B3121">
        <w:rPr>
          <w:rFonts w:ascii="Times New Roman" w:hAnsi="Times New Roman" w:cs="Times New Roman"/>
          <w:sz w:val="24"/>
          <w:szCs w:val="24"/>
          <w:u w:val="single"/>
        </w:rPr>
        <w:t>OR</w:t>
      </w:r>
      <w:r w:rsidRPr="006B3121">
        <w:rPr>
          <w:rFonts w:ascii="Times New Roman" w:hAnsi="Times New Roman" w:cs="Times New Roman"/>
          <w:sz w:val="24"/>
          <w:szCs w:val="24"/>
        </w:rPr>
        <w:t xml:space="preserve"> what are 2 positive things that have happened to you this year?</w:t>
      </w:r>
    </w:p>
    <w:p w14:paraId="29210816"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We will then discuss the question using a round-robin format (to ensure everyone has an opportunity to share their ideas) and then likely move into a more “open-group” discussion.</w:t>
      </w:r>
    </w:p>
    <w:p w14:paraId="73400284"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We will spend the last 5-10 minutes asking everyone to share what they think some of the main points from the discussion were (</w:t>
      </w:r>
      <w:r w:rsidRPr="006B3121">
        <w:rPr>
          <w:rFonts w:ascii="Times New Roman" w:hAnsi="Times New Roman" w:cs="Times New Roman"/>
          <w:sz w:val="24"/>
          <w:szCs w:val="24"/>
          <w:u w:val="single"/>
        </w:rPr>
        <w:t>have a pen and paper handy to write them down if possible</w:t>
      </w:r>
      <w:r w:rsidRPr="006B3121">
        <w:rPr>
          <w:rFonts w:ascii="Times New Roman" w:hAnsi="Times New Roman" w:cs="Times New Roman"/>
          <w:sz w:val="24"/>
          <w:szCs w:val="24"/>
        </w:rPr>
        <w:t xml:space="preserve">) so we can report them back to the main group. </w:t>
      </w:r>
    </w:p>
    <w:p w14:paraId="79AD6993" w14:textId="77777777" w:rsidR="00691A77" w:rsidRPr="006B3121" w:rsidRDefault="00691A77" w:rsidP="00691A77">
      <w:pPr>
        <w:rPr>
          <w:rFonts w:ascii="Times New Roman" w:hAnsi="Times New Roman" w:cs="Times New Roman"/>
          <w:sz w:val="24"/>
          <w:szCs w:val="24"/>
        </w:rPr>
      </w:pPr>
    </w:p>
    <w:p w14:paraId="0CB834B3"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Stretch and bio (washroom) break.</w:t>
      </w:r>
    </w:p>
    <w:p w14:paraId="11CA7A17" w14:textId="77777777" w:rsidR="00691A77" w:rsidRPr="006B3121" w:rsidRDefault="00691A77" w:rsidP="00691A77">
      <w:pPr>
        <w:pStyle w:val="ListParagraph"/>
        <w:rPr>
          <w:rFonts w:ascii="Times New Roman" w:hAnsi="Times New Roman" w:cs="Times New Roman"/>
          <w:b/>
          <w:sz w:val="24"/>
          <w:szCs w:val="24"/>
        </w:rPr>
      </w:pPr>
    </w:p>
    <w:p w14:paraId="1FBA8DA3"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Reporting back from the small groups.</w:t>
      </w:r>
    </w:p>
    <w:p w14:paraId="52D8726B" w14:textId="77777777" w:rsidR="00691A77" w:rsidRPr="006B3121" w:rsidRDefault="00691A77" w:rsidP="00691A77">
      <w:pPr>
        <w:rPr>
          <w:rFonts w:ascii="Times New Roman" w:hAnsi="Times New Roman" w:cs="Times New Roman"/>
          <w:b/>
          <w:sz w:val="24"/>
          <w:szCs w:val="24"/>
        </w:rPr>
      </w:pPr>
    </w:p>
    <w:p w14:paraId="54AA424B"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 xml:space="preserve">Breakout group activity #2 </w:t>
      </w:r>
    </w:p>
    <w:p w14:paraId="22BE25C4" w14:textId="77777777" w:rsidR="00691A77" w:rsidRPr="006B3121" w:rsidRDefault="00691A77" w:rsidP="00691A77">
      <w:pPr>
        <w:pStyle w:val="ListParagraph"/>
        <w:numPr>
          <w:ilvl w:val="0"/>
          <w:numId w:val="3"/>
        </w:numPr>
        <w:spacing w:after="0" w:line="240" w:lineRule="auto"/>
        <w:rPr>
          <w:rFonts w:ascii="Times New Roman" w:hAnsi="Times New Roman" w:cs="Times New Roman"/>
          <w:b/>
          <w:i/>
          <w:sz w:val="24"/>
          <w:szCs w:val="24"/>
        </w:rPr>
      </w:pPr>
      <w:r w:rsidRPr="006B3121">
        <w:rPr>
          <w:rFonts w:ascii="Times New Roman" w:hAnsi="Times New Roman" w:cs="Times New Roman"/>
          <w:b/>
          <w:i/>
          <w:sz w:val="24"/>
          <w:szCs w:val="24"/>
        </w:rPr>
        <w:t>Question</w:t>
      </w:r>
      <w:r w:rsidRPr="006B3121">
        <w:rPr>
          <w:rFonts w:ascii="Times New Roman" w:hAnsi="Times New Roman" w:cs="Times New Roman"/>
          <w:b/>
          <w:sz w:val="24"/>
          <w:szCs w:val="24"/>
        </w:rPr>
        <w:t xml:space="preserve">: </w:t>
      </w:r>
      <w:r w:rsidRPr="006B3121">
        <w:rPr>
          <w:rFonts w:ascii="Times New Roman" w:hAnsi="Times New Roman" w:cs="Times New Roman"/>
          <w:b/>
          <w:i/>
          <w:sz w:val="24"/>
          <w:szCs w:val="24"/>
        </w:rPr>
        <w:t>Where would you like patient engagement in research to be in 5-10 years and what are the three most challenging issues/barriers/constraints in getting there?</w:t>
      </w:r>
    </w:p>
    <w:p w14:paraId="73BBA6F8" w14:textId="77777777" w:rsidR="00691A77" w:rsidRPr="006B3121" w:rsidRDefault="00691A77" w:rsidP="00691A77">
      <w:pPr>
        <w:pStyle w:val="ListParagraph"/>
        <w:numPr>
          <w:ilvl w:val="1"/>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Prompts (to stimulate discussion): What/where do you want patient engagement in research to be or what do you want it to look like/achieve in the next 5-10 years? In achieving this “ideal future” state, what are the three most challenging barriers/issues/constraints?</w:t>
      </w:r>
    </w:p>
    <w:p w14:paraId="01015EF9"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lastRenderedPageBreak/>
        <w:t xml:space="preserve">We will begin with group members introducing themselves by sharing: what are 1 or 2 important things you want people to know about you </w:t>
      </w:r>
      <w:r w:rsidRPr="006B3121">
        <w:rPr>
          <w:rFonts w:ascii="Times New Roman" w:hAnsi="Times New Roman" w:cs="Times New Roman"/>
          <w:sz w:val="24"/>
          <w:szCs w:val="24"/>
          <w:u w:val="single"/>
        </w:rPr>
        <w:t>OR</w:t>
      </w:r>
      <w:r w:rsidRPr="006B3121">
        <w:rPr>
          <w:rFonts w:ascii="Times New Roman" w:hAnsi="Times New Roman" w:cs="Times New Roman"/>
          <w:sz w:val="24"/>
          <w:szCs w:val="24"/>
        </w:rPr>
        <w:t xml:space="preserve"> what are 2 positive things that have happened to you this year?</w:t>
      </w:r>
    </w:p>
    <w:p w14:paraId="2CA53912"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We will then discuss the question using a round-robin format (to ensure everyone has an opportunity to share their ideas) and then likely move into a more “open-group” discussion.</w:t>
      </w:r>
    </w:p>
    <w:p w14:paraId="598B2D5F" w14:textId="77777777" w:rsidR="00691A77" w:rsidRPr="006B3121" w:rsidRDefault="00691A77" w:rsidP="00691A77">
      <w:pPr>
        <w:pStyle w:val="ListParagraph"/>
        <w:numPr>
          <w:ilvl w:val="0"/>
          <w:numId w:val="2"/>
        </w:numPr>
        <w:spacing w:after="0" w:line="240" w:lineRule="auto"/>
        <w:rPr>
          <w:rFonts w:ascii="Times New Roman" w:hAnsi="Times New Roman" w:cs="Times New Roman"/>
          <w:sz w:val="24"/>
          <w:szCs w:val="24"/>
        </w:rPr>
      </w:pPr>
      <w:r w:rsidRPr="006B3121">
        <w:rPr>
          <w:rFonts w:ascii="Times New Roman" w:hAnsi="Times New Roman" w:cs="Times New Roman"/>
          <w:sz w:val="24"/>
          <w:szCs w:val="24"/>
        </w:rPr>
        <w:t>We will spend the last 5-10 minutes asking everyone to share what they think some of the main points from the discussion were (</w:t>
      </w:r>
      <w:r w:rsidRPr="006B3121">
        <w:rPr>
          <w:rFonts w:ascii="Times New Roman" w:hAnsi="Times New Roman" w:cs="Times New Roman"/>
          <w:sz w:val="24"/>
          <w:szCs w:val="24"/>
          <w:u w:val="single"/>
        </w:rPr>
        <w:t>have a pen and paper handy to write them down if possible</w:t>
      </w:r>
      <w:r w:rsidRPr="006B3121">
        <w:rPr>
          <w:rFonts w:ascii="Times New Roman" w:hAnsi="Times New Roman" w:cs="Times New Roman"/>
          <w:sz w:val="24"/>
          <w:szCs w:val="24"/>
        </w:rPr>
        <w:t xml:space="preserve">) so we can report them back to the main group. </w:t>
      </w:r>
    </w:p>
    <w:p w14:paraId="4B5885F1" w14:textId="77777777" w:rsidR="00691A77" w:rsidRPr="006B3121" w:rsidRDefault="00691A77" w:rsidP="00691A77">
      <w:pPr>
        <w:rPr>
          <w:rFonts w:ascii="Times New Roman" w:hAnsi="Times New Roman" w:cs="Times New Roman"/>
          <w:sz w:val="24"/>
          <w:szCs w:val="24"/>
        </w:rPr>
      </w:pPr>
    </w:p>
    <w:p w14:paraId="1E174A6A"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Stretch and bio (washroom) break.</w:t>
      </w:r>
    </w:p>
    <w:p w14:paraId="7E8E9281" w14:textId="77777777" w:rsidR="00691A77" w:rsidRPr="006B3121" w:rsidRDefault="00691A77" w:rsidP="00691A77">
      <w:pPr>
        <w:pStyle w:val="ListParagraph"/>
        <w:rPr>
          <w:rFonts w:ascii="Times New Roman" w:hAnsi="Times New Roman" w:cs="Times New Roman"/>
          <w:b/>
          <w:sz w:val="24"/>
          <w:szCs w:val="24"/>
        </w:rPr>
      </w:pPr>
    </w:p>
    <w:p w14:paraId="3E976270"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Reporting back from the small groups.</w:t>
      </w:r>
    </w:p>
    <w:p w14:paraId="50A83B07" w14:textId="77777777" w:rsidR="00691A77" w:rsidRPr="006B3121" w:rsidRDefault="00691A77" w:rsidP="00691A77">
      <w:pPr>
        <w:rPr>
          <w:rFonts w:ascii="Times New Roman" w:hAnsi="Times New Roman" w:cs="Times New Roman"/>
          <w:b/>
          <w:sz w:val="24"/>
          <w:szCs w:val="24"/>
        </w:rPr>
      </w:pPr>
    </w:p>
    <w:p w14:paraId="60ED5B4D"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Big group discussion</w:t>
      </w:r>
    </w:p>
    <w:p w14:paraId="0CD4780F" w14:textId="77777777" w:rsidR="00691A77" w:rsidRPr="006B3121" w:rsidRDefault="00691A77" w:rsidP="00691A77">
      <w:pPr>
        <w:pStyle w:val="ListParagraph"/>
        <w:numPr>
          <w:ilvl w:val="0"/>
          <w:numId w:val="4"/>
        </w:numPr>
        <w:spacing w:after="0" w:line="240" w:lineRule="auto"/>
        <w:rPr>
          <w:rFonts w:ascii="Times New Roman" w:hAnsi="Times New Roman" w:cs="Times New Roman"/>
          <w:b/>
          <w:i/>
          <w:color w:val="000000" w:themeColor="text1"/>
          <w:sz w:val="24"/>
          <w:szCs w:val="24"/>
        </w:rPr>
      </w:pPr>
      <w:r w:rsidRPr="006B3121">
        <w:rPr>
          <w:rFonts w:ascii="Times New Roman" w:hAnsi="Times New Roman" w:cs="Times New Roman"/>
          <w:color w:val="000000" w:themeColor="text1"/>
          <w:sz w:val="24"/>
          <w:szCs w:val="24"/>
        </w:rPr>
        <w:t>Bringing it all together</w:t>
      </w:r>
      <w:r w:rsidRPr="006B3121">
        <w:rPr>
          <w:rFonts w:ascii="Times New Roman" w:hAnsi="Times New Roman" w:cs="Times New Roman"/>
          <w:b/>
          <w:color w:val="000000" w:themeColor="text1"/>
          <w:sz w:val="24"/>
          <w:szCs w:val="24"/>
        </w:rPr>
        <w:t xml:space="preserve">: </w:t>
      </w:r>
      <w:r w:rsidRPr="006B3121">
        <w:rPr>
          <w:rFonts w:ascii="Times New Roman" w:hAnsi="Times New Roman" w:cs="Times New Roman"/>
          <w:b/>
          <w:i/>
          <w:color w:val="000000" w:themeColor="text1"/>
          <w:sz w:val="24"/>
          <w:szCs w:val="24"/>
        </w:rPr>
        <w:t>What and where are the gaps between where patient engagement in research is now and where you would like it to be in 5-10 years?</w:t>
      </w:r>
    </w:p>
    <w:p w14:paraId="4E0E9E2E" w14:textId="77777777" w:rsidR="00691A77" w:rsidRPr="006B3121" w:rsidRDefault="00691A77" w:rsidP="00691A77">
      <w:pPr>
        <w:rPr>
          <w:rFonts w:ascii="Times New Roman" w:hAnsi="Times New Roman" w:cs="Times New Roman"/>
          <w:b/>
          <w:sz w:val="24"/>
          <w:szCs w:val="24"/>
        </w:rPr>
      </w:pPr>
    </w:p>
    <w:p w14:paraId="21D73689" w14:textId="77777777" w:rsidR="00691A77" w:rsidRPr="006B3121" w:rsidRDefault="00691A77" w:rsidP="00691A77">
      <w:pPr>
        <w:pStyle w:val="ListParagraph"/>
        <w:numPr>
          <w:ilvl w:val="0"/>
          <w:numId w:val="1"/>
        </w:numPr>
        <w:spacing w:after="0" w:line="240" w:lineRule="auto"/>
        <w:rPr>
          <w:rFonts w:ascii="Times New Roman" w:hAnsi="Times New Roman" w:cs="Times New Roman"/>
          <w:b/>
          <w:sz w:val="24"/>
          <w:szCs w:val="24"/>
        </w:rPr>
      </w:pPr>
      <w:r w:rsidRPr="006B3121">
        <w:rPr>
          <w:rFonts w:ascii="Times New Roman" w:hAnsi="Times New Roman" w:cs="Times New Roman"/>
          <w:b/>
          <w:sz w:val="24"/>
          <w:szCs w:val="24"/>
        </w:rPr>
        <w:t>Closing remarks and thank you!</w:t>
      </w:r>
    </w:p>
    <w:bookmarkEnd w:id="0"/>
    <w:p w14:paraId="5853E7DB" w14:textId="77777777" w:rsidR="00691A77" w:rsidRDefault="00691A77" w:rsidP="00691A77">
      <w:pPr>
        <w:spacing w:after="200" w:line="276" w:lineRule="auto"/>
        <w:rPr>
          <w:rFonts w:ascii="Times New Roman" w:hAnsi="Times New Roman" w:cs="Times New Roman"/>
          <w:b/>
          <w:sz w:val="26"/>
          <w:szCs w:val="26"/>
        </w:rPr>
      </w:pPr>
    </w:p>
    <w:p w14:paraId="25F29E58" w14:textId="77777777" w:rsidR="00691A77" w:rsidRPr="006B3121" w:rsidRDefault="00691A77" w:rsidP="00691A77">
      <w:pPr>
        <w:jc w:val="center"/>
        <w:rPr>
          <w:rFonts w:ascii="Times New Roman" w:hAnsi="Times New Roman" w:cs="Times New Roman"/>
          <w:b/>
          <w:sz w:val="24"/>
          <w:szCs w:val="24"/>
          <w:u w:val="single"/>
        </w:rPr>
      </w:pPr>
      <w:r w:rsidRPr="006B3121">
        <w:rPr>
          <w:rFonts w:ascii="Times New Roman" w:hAnsi="Times New Roman" w:cs="Times New Roman"/>
          <w:b/>
          <w:sz w:val="24"/>
          <w:szCs w:val="24"/>
          <w:u w:val="single"/>
        </w:rPr>
        <w:t xml:space="preserve">Meeting </w:t>
      </w:r>
      <w:r>
        <w:rPr>
          <w:rFonts w:ascii="Times New Roman" w:hAnsi="Times New Roman" w:cs="Times New Roman"/>
          <w:b/>
          <w:sz w:val="24"/>
          <w:szCs w:val="24"/>
          <w:u w:val="single"/>
        </w:rPr>
        <w:t>2</w:t>
      </w:r>
      <w:r w:rsidRPr="006B3121">
        <w:rPr>
          <w:rFonts w:ascii="Times New Roman" w:hAnsi="Times New Roman" w:cs="Times New Roman"/>
          <w:b/>
          <w:sz w:val="24"/>
          <w:szCs w:val="24"/>
          <w:u w:val="single"/>
        </w:rPr>
        <w:t xml:space="preserve"> Agenda</w:t>
      </w:r>
    </w:p>
    <w:p w14:paraId="67B14B04" w14:textId="77777777" w:rsidR="00691A77" w:rsidRPr="003C7537" w:rsidRDefault="00691A77" w:rsidP="00691A77">
      <w:pPr>
        <w:pStyle w:val="ListParagraph"/>
        <w:numPr>
          <w:ilvl w:val="0"/>
          <w:numId w:val="6"/>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Welcome, land acknowledgment, and meeting overview.</w:t>
      </w:r>
    </w:p>
    <w:p w14:paraId="1797C95F" w14:textId="77777777" w:rsidR="00691A77" w:rsidRPr="003C7537" w:rsidRDefault="00691A77" w:rsidP="00691A77">
      <w:pPr>
        <w:pStyle w:val="ListParagraph"/>
        <w:spacing w:after="0" w:line="240" w:lineRule="auto"/>
        <w:rPr>
          <w:rFonts w:ascii="Times New Roman" w:hAnsi="Times New Roman" w:cs="Times New Roman"/>
          <w:b/>
          <w:sz w:val="24"/>
          <w:szCs w:val="24"/>
        </w:rPr>
      </w:pPr>
    </w:p>
    <w:p w14:paraId="35151116" w14:textId="77777777" w:rsidR="00691A77" w:rsidRPr="003C7537" w:rsidRDefault="00691A77" w:rsidP="00691A77">
      <w:pPr>
        <w:pStyle w:val="ListParagraph"/>
        <w:numPr>
          <w:ilvl w:val="0"/>
          <w:numId w:val="6"/>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Research team introductions.</w:t>
      </w:r>
    </w:p>
    <w:p w14:paraId="043D4F17" w14:textId="77777777" w:rsidR="00691A77" w:rsidRPr="003C7537" w:rsidRDefault="00691A77" w:rsidP="00691A77">
      <w:pPr>
        <w:pStyle w:val="ListParagraph"/>
        <w:rPr>
          <w:rFonts w:ascii="Times New Roman" w:hAnsi="Times New Roman" w:cs="Times New Roman"/>
          <w:b/>
          <w:sz w:val="24"/>
          <w:szCs w:val="24"/>
        </w:rPr>
      </w:pPr>
    </w:p>
    <w:p w14:paraId="3F0FCD84" w14:textId="77777777" w:rsidR="00691A77" w:rsidRPr="003C7537" w:rsidRDefault="00691A77" w:rsidP="00691A77">
      <w:pPr>
        <w:pStyle w:val="ListParagraph"/>
        <w:numPr>
          <w:ilvl w:val="0"/>
          <w:numId w:val="6"/>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Reminders.</w:t>
      </w:r>
    </w:p>
    <w:p w14:paraId="5C4C2894" w14:textId="77777777" w:rsidR="00691A77" w:rsidRPr="003C7537" w:rsidRDefault="00691A77" w:rsidP="00691A77">
      <w:pPr>
        <w:pStyle w:val="ListParagraph"/>
        <w:rPr>
          <w:rFonts w:ascii="Times New Roman" w:hAnsi="Times New Roman" w:cs="Times New Roman"/>
          <w:b/>
          <w:sz w:val="24"/>
          <w:szCs w:val="24"/>
        </w:rPr>
      </w:pPr>
    </w:p>
    <w:p w14:paraId="70BD979F" w14:textId="77777777" w:rsidR="00691A77" w:rsidRPr="003C7537" w:rsidRDefault="00691A77" w:rsidP="00691A77">
      <w:pPr>
        <w:pStyle w:val="ListParagraph"/>
        <w:numPr>
          <w:ilvl w:val="0"/>
          <w:numId w:val="6"/>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Going over our Meeting 1 summary document.</w:t>
      </w:r>
    </w:p>
    <w:p w14:paraId="346E9125" w14:textId="77777777" w:rsidR="00691A77" w:rsidRPr="003C7537" w:rsidRDefault="00691A77" w:rsidP="00691A77">
      <w:pPr>
        <w:pStyle w:val="ListParagraph"/>
        <w:rPr>
          <w:rFonts w:ascii="Times New Roman" w:hAnsi="Times New Roman" w:cs="Times New Roman"/>
          <w:b/>
          <w:sz w:val="24"/>
          <w:szCs w:val="24"/>
        </w:rPr>
      </w:pPr>
    </w:p>
    <w:p w14:paraId="10C2FEF4" w14:textId="77777777" w:rsidR="00691A77" w:rsidRPr="003C7537" w:rsidRDefault="00691A77" w:rsidP="00691A77">
      <w:pPr>
        <w:pStyle w:val="ListParagraph"/>
        <w:numPr>
          <w:ilvl w:val="0"/>
          <w:numId w:val="6"/>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Wrap-up</w:t>
      </w:r>
    </w:p>
    <w:p w14:paraId="23BB8732" w14:textId="77777777" w:rsidR="00691A77" w:rsidRDefault="00691A77" w:rsidP="00691A77">
      <w:pPr>
        <w:rPr>
          <w:rFonts w:ascii="Times New Roman" w:hAnsi="Times New Roman" w:cs="Times New Roman"/>
          <w:sz w:val="24"/>
          <w:szCs w:val="24"/>
        </w:rPr>
      </w:pPr>
    </w:p>
    <w:p w14:paraId="6C3E579D" w14:textId="77777777" w:rsidR="00691A77" w:rsidRPr="003C7537" w:rsidRDefault="00691A77" w:rsidP="00691A77">
      <w:pPr>
        <w:jc w:val="center"/>
        <w:rPr>
          <w:rFonts w:ascii="Times New Roman" w:hAnsi="Times New Roman" w:cs="Times New Roman"/>
          <w:sz w:val="24"/>
          <w:szCs w:val="24"/>
          <w:u w:val="single"/>
        </w:rPr>
      </w:pPr>
      <w:r w:rsidRPr="003C7537">
        <w:rPr>
          <w:rFonts w:ascii="Times New Roman" w:hAnsi="Times New Roman" w:cs="Times New Roman"/>
          <w:b/>
          <w:sz w:val="24"/>
          <w:szCs w:val="24"/>
          <w:u w:val="single"/>
        </w:rPr>
        <w:t>Meeting 3 Agenda</w:t>
      </w:r>
    </w:p>
    <w:p w14:paraId="2EB402B2" w14:textId="77777777" w:rsidR="00691A77" w:rsidRPr="003C7537" w:rsidRDefault="00691A77" w:rsidP="00691A77">
      <w:pPr>
        <w:rPr>
          <w:rFonts w:ascii="Times New Roman" w:hAnsi="Times New Roman" w:cs="Times New Roman"/>
          <w:sz w:val="24"/>
          <w:szCs w:val="24"/>
        </w:rPr>
      </w:pPr>
    </w:p>
    <w:p w14:paraId="4AD8266D"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Welcome, land acknowledgment, and meeting overview.</w:t>
      </w:r>
    </w:p>
    <w:p w14:paraId="6147138A" w14:textId="77777777" w:rsidR="00691A77" w:rsidRPr="003C7537" w:rsidRDefault="00691A77" w:rsidP="00691A77">
      <w:pPr>
        <w:pStyle w:val="ListParagraph"/>
        <w:rPr>
          <w:rFonts w:ascii="Times New Roman" w:hAnsi="Times New Roman" w:cs="Times New Roman"/>
          <w:b/>
          <w:sz w:val="24"/>
          <w:szCs w:val="24"/>
        </w:rPr>
      </w:pPr>
    </w:p>
    <w:p w14:paraId="7EC57D34"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Research team member introductions.</w:t>
      </w:r>
    </w:p>
    <w:p w14:paraId="79613F8E" w14:textId="77777777" w:rsidR="00691A77" w:rsidRPr="003C7537" w:rsidRDefault="00691A77" w:rsidP="00691A77">
      <w:pPr>
        <w:pStyle w:val="ListParagraph"/>
        <w:rPr>
          <w:rFonts w:ascii="Times New Roman" w:hAnsi="Times New Roman" w:cs="Times New Roman"/>
          <w:sz w:val="24"/>
          <w:szCs w:val="24"/>
        </w:rPr>
      </w:pPr>
    </w:p>
    <w:p w14:paraId="22D01A9B"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Re-establishing some guidelines for our “virtual” interactions.</w:t>
      </w:r>
    </w:p>
    <w:p w14:paraId="24997511" w14:textId="77777777" w:rsidR="00691A77" w:rsidRPr="003C7537" w:rsidRDefault="00691A77" w:rsidP="00691A77">
      <w:pPr>
        <w:pStyle w:val="ListParagraph"/>
        <w:rPr>
          <w:rFonts w:ascii="Times New Roman" w:hAnsi="Times New Roman" w:cs="Times New Roman"/>
          <w:b/>
          <w:sz w:val="24"/>
          <w:szCs w:val="24"/>
        </w:rPr>
      </w:pPr>
    </w:p>
    <w:p w14:paraId="2E2CCEF7"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Presentation.</w:t>
      </w:r>
    </w:p>
    <w:p w14:paraId="080C9FA4" w14:textId="77777777" w:rsidR="00691A77" w:rsidRPr="003C7537" w:rsidRDefault="00691A77" w:rsidP="00691A77">
      <w:pPr>
        <w:pStyle w:val="ListParagraph"/>
        <w:numPr>
          <w:ilvl w:val="0"/>
          <w:numId w:val="3"/>
        </w:numPr>
        <w:spacing w:after="0" w:line="240" w:lineRule="auto"/>
        <w:rPr>
          <w:rFonts w:ascii="Times New Roman" w:hAnsi="Times New Roman" w:cs="Times New Roman"/>
          <w:sz w:val="24"/>
          <w:szCs w:val="24"/>
        </w:rPr>
      </w:pPr>
      <w:r w:rsidRPr="003C7537">
        <w:rPr>
          <w:rFonts w:ascii="Times New Roman" w:hAnsi="Times New Roman" w:cs="Times New Roman"/>
          <w:sz w:val="24"/>
          <w:szCs w:val="24"/>
        </w:rPr>
        <w:lastRenderedPageBreak/>
        <w:t>Recap (reminder of our work to date) and what we hope to achieve today.</w:t>
      </w:r>
    </w:p>
    <w:p w14:paraId="67551C1C" w14:textId="77777777" w:rsidR="00691A77" w:rsidRPr="003C7537" w:rsidRDefault="00691A77" w:rsidP="00691A77">
      <w:pPr>
        <w:pStyle w:val="ListParagraph"/>
        <w:spacing w:after="0" w:line="240" w:lineRule="auto"/>
        <w:rPr>
          <w:rFonts w:ascii="Times New Roman" w:hAnsi="Times New Roman" w:cs="Times New Roman"/>
          <w:sz w:val="24"/>
          <w:szCs w:val="24"/>
        </w:rPr>
      </w:pPr>
    </w:p>
    <w:p w14:paraId="47244D97"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 xml:space="preserve">Breakout group activity #1 </w:t>
      </w:r>
    </w:p>
    <w:p w14:paraId="56C17784" w14:textId="77777777" w:rsidR="00691A77" w:rsidRPr="003C7537" w:rsidRDefault="00691A77" w:rsidP="00691A77">
      <w:pPr>
        <w:ind w:left="360"/>
        <w:rPr>
          <w:rFonts w:ascii="Times New Roman" w:hAnsi="Times New Roman" w:cs="Times New Roman"/>
          <w:color w:val="000000" w:themeColor="text1"/>
          <w:sz w:val="24"/>
          <w:szCs w:val="24"/>
        </w:rPr>
      </w:pPr>
    </w:p>
    <w:p w14:paraId="5712DEBD" w14:textId="77777777" w:rsidR="00691A77" w:rsidRPr="003C7537" w:rsidRDefault="00691A77" w:rsidP="00691A77">
      <w:pPr>
        <w:ind w:left="360"/>
        <w:rPr>
          <w:rFonts w:ascii="Times New Roman" w:hAnsi="Times New Roman" w:cs="Times New Roman"/>
          <w:b/>
          <w:i/>
          <w:color w:val="000000" w:themeColor="text1"/>
          <w:sz w:val="24"/>
          <w:szCs w:val="24"/>
        </w:rPr>
      </w:pPr>
      <w:r w:rsidRPr="003C7537">
        <w:rPr>
          <w:rFonts w:ascii="Times New Roman" w:hAnsi="Times New Roman" w:cs="Times New Roman"/>
          <w:b/>
          <w:i/>
          <w:color w:val="000000" w:themeColor="text1"/>
          <w:sz w:val="24"/>
          <w:szCs w:val="24"/>
        </w:rPr>
        <w:t>QUESTION: Keeping in mind that after this meeting, we hope to have a complete picture of what we see as the current and preferred future states of patient engagement in Canada….</w:t>
      </w:r>
    </w:p>
    <w:p w14:paraId="09F7E60F" w14:textId="77777777" w:rsidR="00691A77" w:rsidRDefault="00691A77" w:rsidP="00691A77">
      <w:pPr>
        <w:pStyle w:val="ListParagraph"/>
        <w:ind w:left="1080"/>
        <w:rPr>
          <w:rFonts w:ascii="Times New Roman" w:hAnsi="Times New Roman" w:cs="Times New Roman"/>
          <w:b/>
          <w:i/>
          <w:color w:val="000000" w:themeColor="text1"/>
          <w:sz w:val="24"/>
          <w:szCs w:val="24"/>
        </w:rPr>
      </w:pPr>
      <w:r w:rsidRPr="003C7537">
        <w:rPr>
          <w:rFonts w:ascii="Times New Roman" w:hAnsi="Times New Roman" w:cs="Times New Roman"/>
          <w:b/>
          <w:i/>
          <w:color w:val="000000" w:themeColor="text1"/>
          <w:sz w:val="24"/>
          <w:szCs w:val="24"/>
        </w:rPr>
        <w:t xml:space="preserve">What information would you like to add, build upon, or highlight in how we have collectively described the current state of patient engagement in research in Canada </w:t>
      </w:r>
      <w:r w:rsidRPr="003C7537">
        <w:rPr>
          <w:rFonts w:ascii="Times New Roman" w:hAnsi="Times New Roman" w:cs="Times New Roman"/>
          <w:b/>
          <w:i/>
          <w:color w:val="000000" w:themeColor="text1"/>
          <w:sz w:val="24"/>
          <w:szCs w:val="24"/>
          <w:u w:val="single"/>
        </w:rPr>
        <w:t>and</w:t>
      </w:r>
      <w:r w:rsidRPr="003C7537">
        <w:rPr>
          <w:rFonts w:ascii="Times New Roman" w:hAnsi="Times New Roman" w:cs="Times New Roman"/>
          <w:b/>
          <w:i/>
          <w:color w:val="000000" w:themeColor="text1"/>
          <w:sz w:val="24"/>
          <w:szCs w:val="24"/>
        </w:rPr>
        <w:t xml:space="preserve"> what/where we want it to be in the next 5-10 years?</w:t>
      </w:r>
    </w:p>
    <w:p w14:paraId="0641886C" w14:textId="77777777" w:rsidR="00691A77" w:rsidRPr="003C7537" w:rsidRDefault="00691A77" w:rsidP="00691A77">
      <w:pPr>
        <w:pStyle w:val="ListParagraph"/>
        <w:ind w:left="1080"/>
        <w:rPr>
          <w:rFonts w:ascii="Times New Roman" w:hAnsi="Times New Roman" w:cs="Times New Roman"/>
          <w:b/>
          <w:i/>
          <w:color w:val="000000" w:themeColor="text1"/>
          <w:sz w:val="24"/>
          <w:szCs w:val="24"/>
        </w:rPr>
      </w:pPr>
    </w:p>
    <w:p w14:paraId="1B1B48D7" w14:textId="77777777" w:rsidR="00691A77" w:rsidRPr="003C7537" w:rsidRDefault="00691A77" w:rsidP="00691A77">
      <w:pPr>
        <w:pStyle w:val="ListParagraph"/>
        <w:numPr>
          <w:ilvl w:val="0"/>
          <w:numId w:val="7"/>
        </w:numPr>
        <w:spacing w:after="0" w:line="240" w:lineRule="auto"/>
        <w:rPr>
          <w:rFonts w:ascii="Times New Roman" w:hAnsi="Times New Roman" w:cs="Times New Roman"/>
          <w:sz w:val="24"/>
          <w:szCs w:val="24"/>
        </w:rPr>
      </w:pPr>
      <w:r w:rsidRPr="003C7537">
        <w:rPr>
          <w:rFonts w:ascii="Times New Roman" w:hAnsi="Times New Roman" w:cs="Times New Roman"/>
          <w:sz w:val="24"/>
          <w:szCs w:val="24"/>
        </w:rPr>
        <w:t xml:space="preserve">Prompts (to stimulate discussion): </w:t>
      </w:r>
    </w:p>
    <w:p w14:paraId="00C61D07" w14:textId="77777777" w:rsidR="00691A77" w:rsidRPr="003C7537" w:rsidRDefault="00691A77" w:rsidP="00691A77">
      <w:pPr>
        <w:pStyle w:val="ListParagraph"/>
        <w:numPr>
          <w:ilvl w:val="0"/>
          <w:numId w:val="2"/>
        </w:numPr>
        <w:spacing w:after="0" w:line="240" w:lineRule="auto"/>
        <w:ind w:left="1080"/>
        <w:rPr>
          <w:rFonts w:ascii="Times New Roman" w:hAnsi="Times New Roman" w:cs="Times New Roman"/>
          <w:sz w:val="24"/>
          <w:szCs w:val="24"/>
        </w:rPr>
      </w:pPr>
      <w:r w:rsidRPr="003C7537">
        <w:rPr>
          <w:rFonts w:ascii="Times New Roman" w:hAnsi="Times New Roman" w:cs="Times New Roman"/>
          <w:sz w:val="24"/>
          <w:szCs w:val="24"/>
        </w:rPr>
        <w:t>Did any ideas come out of meeting 1 that prompted you to think further about how we characterized the current and/or preferred future states of patient engagement in research in Canada?</w:t>
      </w:r>
    </w:p>
    <w:p w14:paraId="4B543C81" w14:textId="77777777" w:rsidR="00691A77" w:rsidRPr="003C7537" w:rsidRDefault="00691A77" w:rsidP="00691A77">
      <w:pPr>
        <w:pStyle w:val="ListParagraph"/>
        <w:numPr>
          <w:ilvl w:val="0"/>
          <w:numId w:val="2"/>
        </w:numPr>
        <w:spacing w:after="0" w:line="240" w:lineRule="auto"/>
        <w:ind w:left="1080"/>
        <w:rPr>
          <w:rFonts w:ascii="Times New Roman" w:hAnsi="Times New Roman" w:cs="Times New Roman"/>
          <w:sz w:val="24"/>
          <w:szCs w:val="24"/>
        </w:rPr>
      </w:pPr>
      <w:r w:rsidRPr="003C7537">
        <w:rPr>
          <w:rFonts w:ascii="Times New Roman" w:hAnsi="Times New Roman" w:cs="Times New Roman"/>
          <w:sz w:val="24"/>
          <w:szCs w:val="24"/>
        </w:rPr>
        <w:t>Was anything missing from our previous characterizations that you’d like to add? Are there any ideas you’d like to discuss further?</w:t>
      </w:r>
    </w:p>
    <w:p w14:paraId="79A20C15" w14:textId="77777777" w:rsidR="00691A77" w:rsidRPr="003C7537" w:rsidRDefault="00691A77" w:rsidP="00691A77">
      <w:pPr>
        <w:rPr>
          <w:rFonts w:ascii="Times New Roman" w:hAnsi="Times New Roman" w:cs="Times New Roman"/>
          <w:sz w:val="24"/>
          <w:szCs w:val="24"/>
        </w:rPr>
      </w:pPr>
    </w:p>
    <w:p w14:paraId="58B68A86" w14:textId="77777777" w:rsidR="00691A77" w:rsidRPr="003C7537" w:rsidRDefault="00691A77" w:rsidP="00691A77">
      <w:pPr>
        <w:pStyle w:val="ListParagraph"/>
        <w:numPr>
          <w:ilvl w:val="0"/>
          <w:numId w:val="7"/>
        </w:numPr>
        <w:spacing w:after="0" w:line="240" w:lineRule="auto"/>
        <w:rPr>
          <w:rFonts w:ascii="Times New Roman" w:hAnsi="Times New Roman" w:cs="Times New Roman"/>
          <w:sz w:val="24"/>
          <w:szCs w:val="24"/>
        </w:rPr>
      </w:pPr>
      <w:r w:rsidRPr="003C7537">
        <w:rPr>
          <w:rFonts w:ascii="Times New Roman" w:hAnsi="Times New Roman" w:cs="Times New Roman"/>
          <w:sz w:val="24"/>
          <w:szCs w:val="24"/>
        </w:rPr>
        <w:t xml:space="preserve">Format: </w:t>
      </w:r>
    </w:p>
    <w:p w14:paraId="6DED0B1F" w14:textId="77777777" w:rsidR="00691A77" w:rsidRPr="003C7537" w:rsidRDefault="00691A77" w:rsidP="00691A77">
      <w:pPr>
        <w:pStyle w:val="ListParagraph"/>
        <w:numPr>
          <w:ilvl w:val="0"/>
          <w:numId w:val="2"/>
        </w:numPr>
        <w:spacing w:after="0" w:line="240" w:lineRule="auto"/>
        <w:ind w:left="1080"/>
        <w:rPr>
          <w:rFonts w:ascii="Times New Roman" w:hAnsi="Times New Roman" w:cs="Times New Roman"/>
          <w:sz w:val="24"/>
          <w:szCs w:val="24"/>
        </w:rPr>
      </w:pPr>
      <w:r w:rsidRPr="003C7537">
        <w:rPr>
          <w:rFonts w:ascii="Times New Roman" w:hAnsi="Times New Roman" w:cs="Times New Roman"/>
          <w:sz w:val="24"/>
          <w:szCs w:val="24"/>
        </w:rPr>
        <w:t xml:space="preserve">We will begin with group members introducing themselves by sharing one important thing they’d like people to know about them </w:t>
      </w:r>
      <w:r w:rsidRPr="003C7537">
        <w:rPr>
          <w:rFonts w:ascii="Times New Roman" w:hAnsi="Times New Roman" w:cs="Times New Roman"/>
          <w:sz w:val="24"/>
          <w:szCs w:val="24"/>
          <w:u w:val="single"/>
        </w:rPr>
        <w:t>OR</w:t>
      </w:r>
      <w:r w:rsidRPr="003C7537">
        <w:rPr>
          <w:rFonts w:ascii="Times New Roman" w:hAnsi="Times New Roman" w:cs="Times New Roman"/>
          <w:sz w:val="24"/>
          <w:szCs w:val="24"/>
        </w:rPr>
        <w:t xml:space="preserve"> one positive thing that happened to them this year.</w:t>
      </w:r>
    </w:p>
    <w:p w14:paraId="39D0994D" w14:textId="77777777" w:rsidR="00691A77" w:rsidRPr="003C7537" w:rsidRDefault="00691A77" w:rsidP="00691A77">
      <w:pPr>
        <w:pStyle w:val="ListParagraph"/>
        <w:numPr>
          <w:ilvl w:val="0"/>
          <w:numId w:val="2"/>
        </w:numPr>
        <w:spacing w:after="0" w:line="240" w:lineRule="auto"/>
        <w:ind w:left="1080"/>
        <w:rPr>
          <w:rFonts w:ascii="Times New Roman" w:hAnsi="Times New Roman" w:cs="Times New Roman"/>
          <w:sz w:val="24"/>
          <w:szCs w:val="24"/>
        </w:rPr>
      </w:pPr>
      <w:r w:rsidRPr="003C7537">
        <w:rPr>
          <w:rFonts w:ascii="Times New Roman" w:hAnsi="Times New Roman" w:cs="Times New Roman"/>
          <w:sz w:val="24"/>
          <w:szCs w:val="24"/>
        </w:rPr>
        <w:t>We will then discuss the question using a round-robin format (to ensure everyone has an opportunity to share their ideas) and then likely move into a more “open-group” discussion.</w:t>
      </w:r>
    </w:p>
    <w:p w14:paraId="1295EE53" w14:textId="77777777" w:rsidR="00691A77" w:rsidRPr="003C7537" w:rsidRDefault="00691A77" w:rsidP="00691A77">
      <w:pPr>
        <w:pStyle w:val="ListParagraph"/>
        <w:numPr>
          <w:ilvl w:val="0"/>
          <w:numId w:val="2"/>
        </w:numPr>
        <w:spacing w:after="0" w:line="240" w:lineRule="auto"/>
        <w:ind w:left="1080"/>
        <w:rPr>
          <w:rFonts w:ascii="Times New Roman" w:hAnsi="Times New Roman" w:cs="Times New Roman"/>
          <w:sz w:val="24"/>
          <w:szCs w:val="24"/>
        </w:rPr>
      </w:pPr>
      <w:r w:rsidRPr="003C7537">
        <w:rPr>
          <w:rFonts w:ascii="Times New Roman" w:hAnsi="Times New Roman" w:cs="Times New Roman"/>
          <w:sz w:val="24"/>
          <w:szCs w:val="24"/>
        </w:rPr>
        <w:t>We will spend the last 5-10 minutes asking everyone to share what they think some of the main points from the discussion were (</w:t>
      </w:r>
      <w:r w:rsidRPr="003C7537">
        <w:rPr>
          <w:rFonts w:ascii="Times New Roman" w:hAnsi="Times New Roman" w:cs="Times New Roman"/>
          <w:sz w:val="24"/>
          <w:szCs w:val="24"/>
          <w:u w:val="single"/>
        </w:rPr>
        <w:t>have a pen and paper handy to write them down if possible</w:t>
      </w:r>
      <w:r w:rsidRPr="003C7537">
        <w:rPr>
          <w:rFonts w:ascii="Times New Roman" w:hAnsi="Times New Roman" w:cs="Times New Roman"/>
          <w:sz w:val="24"/>
          <w:szCs w:val="24"/>
        </w:rPr>
        <w:t xml:space="preserve">) so we can report them back to the main group. </w:t>
      </w:r>
    </w:p>
    <w:p w14:paraId="1CE4A758" w14:textId="77777777" w:rsidR="00691A77" w:rsidRPr="003C7537" w:rsidRDefault="00691A77" w:rsidP="00691A77">
      <w:pPr>
        <w:rPr>
          <w:rFonts w:ascii="Times New Roman" w:hAnsi="Times New Roman" w:cs="Times New Roman"/>
          <w:sz w:val="24"/>
          <w:szCs w:val="24"/>
        </w:rPr>
      </w:pPr>
    </w:p>
    <w:p w14:paraId="0AF48F7F"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Stretch and bio (washroom) break.</w:t>
      </w:r>
    </w:p>
    <w:p w14:paraId="6331BB46" w14:textId="77777777" w:rsidR="00691A77" w:rsidRPr="003C7537" w:rsidRDefault="00691A77" w:rsidP="00691A77">
      <w:pPr>
        <w:pStyle w:val="ListParagraph"/>
        <w:rPr>
          <w:rFonts w:ascii="Times New Roman" w:hAnsi="Times New Roman" w:cs="Times New Roman"/>
          <w:b/>
          <w:sz w:val="24"/>
          <w:szCs w:val="24"/>
        </w:rPr>
      </w:pPr>
    </w:p>
    <w:p w14:paraId="05EA58DB" w14:textId="77777777" w:rsidR="00691A77" w:rsidRPr="003C7537" w:rsidRDefault="00691A77" w:rsidP="00691A77">
      <w:pPr>
        <w:pStyle w:val="ListParagraph"/>
        <w:numPr>
          <w:ilvl w:val="0"/>
          <w:numId w:val="8"/>
        </w:numPr>
        <w:spacing w:after="0" w:line="240" w:lineRule="auto"/>
        <w:rPr>
          <w:rFonts w:ascii="Times New Roman" w:hAnsi="Times New Roman" w:cs="Times New Roman"/>
          <w:b/>
          <w:sz w:val="24"/>
          <w:szCs w:val="24"/>
        </w:rPr>
      </w:pPr>
      <w:r w:rsidRPr="003C7537">
        <w:rPr>
          <w:rFonts w:ascii="Times New Roman" w:hAnsi="Times New Roman" w:cs="Times New Roman"/>
          <w:b/>
          <w:sz w:val="24"/>
          <w:szCs w:val="24"/>
        </w:rPr>
        <w:t>Reporting back from the small groups.</w:t>
      </w:r>
    </w:p>
    <w:p w14:paraId="0A5F76AB" w14:textId="77777777" w:rsidR="00691A77" w:rsidRPr="003C7537" w:rsidRDefault="00691A77" w:rsidP="00691A77">
      <w:pPr>
        <w:rPr>
          <w:rFonts w:ascii="Times New Roman" w:hAnsi="Times New Roman" w:cs="Times New Roman"/>
          <w:b/>
          <w:sz w:val="24"/>
          <w:szCs w:val="24"/>
        </w:rPr>
      </w:pPr>
    </w:p>
    <w:p w14:paraId="0B583EF0" w14:textId="77777777" w:rsidR="00691A77" w:rsidRPr="003C7537" w:rsidRDefault="00691A77" w:rsidP="00691A77">
      <w:pPr>
        <w:spacing w:after="200" w:line="276" w:lineRule="auto"/>
        <w:rPr>
          <w:rFonts w:ascii="Times New Roman" w:hAnsi="Times New Roman" w:cs="Times New Roman"/>
          <w:b/>
          <w:sz w:val="24"/>
          <w:szCs w:val="24"/>
        </w:rPr>
      </w:pPr>
      <w:r w:rsidRPr="003C7537">
        <w:rPr>
          <w:rFonts w:ascii="Times New Roman" w:hAnsi="Times New Roman" w:cs="Times New Roman"/>
          <w:b/>
          <w:sz w:val="24"/>
          <w:szCs w:val="24"/>
        </w:rPr>
        <w:br w:type="page"/>
      </w:r>
    </w:p>
    <w:p w14:paraId="5373353C" w14:textId="77777777" w:rsidR="00691A77" w:rsidRPr="003C7537" w:rsidRDefault="00691A77" w:rsidP="00691A77">
      <w:pPr>
        <w:jc w:val="center"/>
        <w:rPr>
          <w:rFonts w:ascii="Times New Roman" w:hAnsi="Times New Roman" w:cs="Times New Roman"/>
          <w:sz w:val="24"/>
          <w:szCs w:val="24"/>
          <w:u w:val="single"/>
        </w:rPr>
      </w:pPr>
      <w:r w:rsidRPr="003C7537">
        <w:rPr>
          <w:rFonts w:ascii="Times New Roman" w:hAnsi="Times New Roman" w:cs="Times New Roman"/>
          <w:b/>
          <w:sz w:val="24"/>
          <w:szCs w:val="24"/>
          <w:u w:val="single"/>
        </w:rPr>
        <w:lastRenderedPageBreak/>
        <w:t xml:space="preserve">Meeting </w:t>
      </w:r>
      <w:r>
        <w:rPr>
          <w:rFonts w:ascii="Times New Roman" w:hAnsi="Times New Roman" w:cs="Times New Roman"/>
          <w:b/>
          <w:sz w:val="24"/>
          <w:szCs w:val="24"/>
          <w:u w:val="single"/>
        </w:rPr>
        <w:t>4</w:t>
      </w:r>
      <w:r w:rsidRPr="003C7537">
        <w:rPr>
          <w:rFonts w:ascii="Times New Roman" w:hAnsi="Times New Roman" w:cs="Times New Roman"/>
          <w:b/>
          <w:sz w:val="24"/>
          <w:szCs w:val="24"/>
          <w:u w:val="single"/>
        </w:rPr>
        <w:t xml:space="preserve"> Agenda</w:t>
      </w:r>
    </w:p>
    <w:p w14:paraId="05CE138B" w14:textId="77777777" w:rsidR="00691A77" w:rsidRDefault="00691A77" w:rsidP="00691A77">
      <w:pPr>
        <w:pStyle w:val="ListParagraph"/>
        <w:spacing w:after="0" w:line="240" w:lineRule="auto"/>
        <w:rPr>
          <w:rFonts w:ascii="Times New Roman" w:hAnsi="Times New Roman" w:cs="Times New Roman"/>
          <w:b/>
          <w:sz w:val="24"/>
          <w:szCs w:val="24"/>
        </w:rPr>
      </w:pPr>
    </w:p>
    <w:p w14:paraId="4DD07FAE" w14:textId="77777777" w:rsidR="00691A77" w:rsidRPr="00A362C2" w:rsidRDefault="00691A77" w:rsidP="00691A77">
      <w:pPr>
        <w:pStyle w:val="ListParagraph"/>
        <w:numPr>
          <w:ilvl w:val="0"/>
          <w:numId w:val="10"/>
        </w:numPr>
        <w:spacing w:after="0" w:line="240" w:lineRule="auto"/>
        <w:rPr>
          <w:rFonts w:ascii="Times New Roman" w:hAnsi="Times New Roman" w:cs="Times New Roman"/>
          <w:b/>
          <w:sz w:val="24"/>
          <w:szCs w:val="24"/>
        </w:rPr>
      </w:pPr>
      <w:r w:rsidRPr="00A362C2">
        <w:rPr>
          <w:rFonts w:ascii="Times New Roman" w:hAnsi="Times New Roman" w:cs="Times New Roman"/>
          <w:b/>
          <w:sz w:val="24"/>
          <w:szCs w:val="24"/>
        </w:rPr>
        <w:t>Welcome, land acknowledgment, and meeting overview.</w:t>
      </w:r>
    </w:p>
    <w:p w14:paraId="52BF1B4A" w14:textId="77777777" w:rsidR="00691A77" w:rsidRPr="00A362C2" w:rsidRDefault="00691A77" w:rsidP="00691A77">
      <w:pPr>
        <w:pStyle w:val="ListParagraph"/>
        <w:rPr>
          <w:rFonts w:ascii="Times New Roman" w:hAnsi="Times New Roman" w:cs="Times New Roman"/>
          <w:b/>
          <w:sz w:val="24"/>
          <w:szCs w:val="24"/>
        </w:rPr>
      </w:pPr>
    </w:p>
    <w:p w14:paraId="0886C100" w14:textId="77777777" w:rsidR="00691A77" w:rsidRPr="00A362C2" w:rsidRDefault="00691A77" w:rsidP="00691A77">
      <w:pPr>
        <w:pStyle w:val="ListParagraph"/>
        <w:numPr>
          <w:ilvl w:val="0"/>
          <w:numId w:val="10"/>
        </w:numPr>
        <w:spacing w:after="0" w:line="240" w:lineRule="auto"/>
        <w:rPr>
          <w:rFonts w:ascii="Times New Roman" w:hAnsi="Times New Roman" w:cs="Times New Roman"/>
          <w:b/>
          <w:sz w:val="24"/>
          <w:szCs w:val="24"/>
        </w:rPr>
      </w:pPr>
      <w:r w:rsidRPr="00A362C2">
        <w:rPr>
          <w:rFonts w:ascii="Times New Roman" w:hAnsi="Times New Roman" w:cs="Times New Roman"/>
          <w:b/>
          <w:sz w:val="24"/>
          <w:szCs w:val="24"/>
        </w:rPr>
        <w:t>Research team member hellos.</w:t>
      </w:r>
    </w:p>
    <w:p w14:paraId="34A6CBAE" w14:textId="77777777" w:rsidR="00691A77" w:rsidRPr="00A362C2" w:rsidRDefault="00691A77" w:rsidP="00691A77">
      <w:pPr>
        <w:pStyle w:val="ListParagraph"/>
        <w:rPr>
          <w:rFonts w:ascii="Times New Roman" w:hAnsi="Times New Roman" w:cs="Times New Roman"/>
          <w:sz w:val="24"/>
          <w:szCs w:val="24"/>
        </w:rPr>
      </w:pPr>
    </w:p>
    <w:p w14:paraId="7DE0B244" w14:textId="77777777" w:rsidR="00691A77" w:rsidRDefault="00691A77" w:rsidP="00691A77">
      <w:pPr>
        <w:pStyle w:val="ListParagraph"/>
        <w:numPr>
          <w:ilvl w:val="0"/>
          <w:numId w:val="10"/>
        </w:numPr>
        <w:spacing w:after="0" w:line="240" w:lineRule="auto"/>
        <w:rPr>
          <w:rFonts w:ascii="Times New Roman" w:hAnsi="Times New Roman" w:cs="Times New Roman"/>
          <w:b/>
          <w:sz w:val="24"/>
          <w:szCs w:val="24"/>
        </w:rPr>
      </w:pPr>
      <w:r w:rsidRPr="00A362C2">
        <w:rPr>
          <w:rFonts w:ascii="Times New Roman" w:hAnsi="Times New Roman" w:cs="Times New Roman"/>
          <w:b/>
          <w:sz w:val="24"/>
          <w:szCs w:val="24"/>
        </w:rPr>
        <w:t>Breakout groups.</w:t>
      </w:r>
    </w:p>
    <w:p w14:paraId="3023D5A9" w14:textId="77777777" w:rsidR="00691A77" w:rsidRPr="00BE4F09" w:rsidRDefault="00691A77" w:rsidP="00691A77">
      <w:pPr>
        <w:spacing w:after="0" w:line="240" w:lineRule="auto"/>
        <w:rPr>
          <w:rFonts w:ascii="Times New Roman" w:hAnsi="Times New Roman" w:cs="Times New Roman"/>
          <w:b/>
          <w:sz w:val="24"/>
          <w:szCs w:val="24"/>
        </w:rPr>
      </w:pPr>
    </w:p>
    <w:p w14:paraId="69C89114" w14:textId="77777777" w:rsidR="00691A77" w:rsidRPr="00A362C2" w:rsidRDefault="00691A77" w:rsidP="00691A77">
      <w:pPr>
        <w:pStyle w:val="ListParagraph"/>
        <w:numPr>
          <w:ilvl w:val="0"/>
          <w:numId w:val="5"/>
        </w:numPr>
        <w:spacing w:after="0" w:line="240" w:lineRule="auto"/>
        <w:rPr>
          <w:rFonts w:ascii="Times New Roman" w:hAnsi="Times New Roman" w:cs="Times New Roman"/>
          <w:sz w:val="24"/>
          <w:szCs w:val="24"/>
        </w:rPr>
      </w:pPr>
      <w:r w:rsidRPr="00A362C2">
        <w:rPr>
          <w:rFonts w:ascii="Times New Roman" w:hAnsi="Times New Roman" w:cs="Times New Roman"/>
          <w:sz w:val="24"/>
          <w:szCs w:val="24"/>
        </w:rPr>
        <w:t>We will be discussing 4 main questions:</w:t>
      </w:r>
    </w:p>
    <w:p w14:paraId="4E72A08E" w14:textId="77777777" w:rsidR="00691A77" w:rsidRPr="00A362C2" w:rsidRDefault="00691A77" w:rsidP="00691A77">
      <w:pPr>
        <w:pStyle w:val="ListParagraph"/>
        <w:rPr>
          <w:rFonts w:ascii="Times New Roman" w:hAnsi="Times New Roman" w:cs="Times New Roman"/>
          <w:sz w:val="24"/>
          <w:szCs w:val="24"/>
        </w:rPr>
      </w:pPr>
    </w:p>
    <w:p w14:paraId="1E863DD5" w14:textId="77777777" w:rsidR="00691A77" w:rsidRPr="00A362C2" w:rsidRDefault="00691A77" w:rsidP="00691A77">
      <w:pPr>
        <w:pStyle w:val="ListParagraph"/>
        <w:numPr>
          <w:ilvl w:val="0"/>
          <w:numId w:val="9"/>
        </w:numPr>
        <w:spacing w:after="0" w:line="240" w:lineRule="auto"/>
        <w:rPr>
          <w:rFonts w:ascii="Times New Roman" w:hAnsi="Times New Roman" w:cs="Times New Roman"/>
          <w:sz w:val="24"/>
          <w:szCs w:val="24"/>
        </w:rPr>
      </w:pPr>
      <w:r w:rsidRPr="00A362C2">
        <w:rPr>
          <w:rFonts w:ascii="Times New Roman" w:hAnsi="Times New Roman" w:cs="Times New Roman"/>
          <w:sz w:val="24"/>
          <w:szCs w:val="24"/>
        </w:rPr>
        <w:t>What do you believe are the most important messages that you would like to see come out of this work?</w:t>
      </w:r>
    </w:p>
    <w:p w14:paraId="1EFECA7B" w14:textId="77777777" w:rsidR="00691A77" w:rsidRPr="00A362C2" w:rsidRDefault="00691A77" w:rsidP="00691A77">
      <w:pPr>
        <w:pStyle w:val="ListParagraph"/>
        <w:ind w:left="1080"/>
        <w:rPr>
          <w:rFonts w:ascii="Times New Roman" w:hAnsi="Times New Roman" w:cs="Times New Roman"/>
          <w:sz w:val="24"/>
          <w:szCs w:val="24"/>
        </w:rPr>
      </w:pPr>
    </w:p>
    <w:p w14:paraId="2FAA89B5" w14:textId="77777777" w:rsidR="00691A77" w:rsidRPr="00A362C2" w:rsidRDefault="00691A77" w:rsidP="00691A77">
      <w:pPr>
        <w:pStyle w:val="ListParagraph"/>
        <w:numPr>
          <w:ilvl w:val="0"/>
          <w:numId w:val="9"/>
        </w:numPr>
        <w:spacing w:after="0" w:line="240" w:lineRule="auto"/>
        <w:rPr>
          <w:rFonts w:ascii="Times New Roman" w:hAnsi="Times New Roman" w:cs="Times New Roman"/>
          <w:sz w:val="24"/>
          <w:szCs w:val="24"/>
        </w:rPr>
      </w:pPr>
      <w:r w:rsidRPr="00A362C2">
        <w:rPr>
          <w:rFonts w:ascii="Times New Roman" w:hAnsi="Times New Roman" w:cs="Times New Roman"/>
          <w:sz w:val="24"/>
          <w:szCs w:val="24"/>
        </w:rPr>
        <w:t>Who might be interested in our studying findings (and how should we consider getting our work out to them)?</w:t>
      </w:r>
    </w:p>
    <w:p w14:paraId="3C71A0FF" w14:textId="77777777" w:rsidR="00691A77" w:rsidRPr="00A362C2" w:rsidRDefault="00691A77" w:rsidP="00691A77">
      <w:pPr>
        <w:pStyle w:val="ListParagraph"/>
        <w:ind w:left="1080"/>
        <w:rPr>
          <w:rFonts w:ascii="Times New Roman" w:hAnsi="Times New Roman" w:cs="Times New Roman"/>
          <w:sz w:val="24"/>
          <w:szCs w:val="24"/>
        </w:rPr>
      </w:pPr>
    </w:p>
    <w:p w14:paraId="6E3A31F9" w14:textId="77777777" w:rsidR="00691A77" w:rsidRPr="00A362C2" w:rsidRDefault="00691A77" w:rsidP="00691A77">
      <w:pPr>
        <w:pStyle w:val="ListParagraph"/>
        <w:numPr>
          <w:ilvl w:val="0"/>
          <w:numId w:val="9"/>
        </w:numPr>
        <w:spacing w:after="0" w:line="240" w:lineRule="auto"/>
        <w:rPr>
          <w:rFonts w:ascii="Times New Roman" w:hAnsi="Times New Roman" w:cs="Times New Roman"/>
          <w:sz w:val="24"/>
          <w:szCs w:val="24"/>
        </w:rPr>
      </w:pPr>
      <w:r w:rsidRPr="00A362C2">
        <w:rPr>
          <w:rFonts w:ascii="Times New Roman" w:hAnsi="Times New Roman" w:cs="Times New Roman"/>
          <w:sz w:val="24"/>
          <w:szCs w:val="24"/>
        </w:rPr>
        <w:t>What are other potential knowledge translation outputs (other than a manuscript)?</w:t>
      </w:r>
    </w:p>
    <w:p w14:paraId="499C0768" w14:textId="77777777" w:rsidR="00691A77" w:rsidRPr="00A362C2" w:rsidRDefault="00691A77" w:rsidP="00691A77">
      <w:pPr>
        <w:pStyle w:val="ListParagraph"/>
        <w:ind w:left="1080"/>
        <w:rPr>
          <w:rFonts w:ascii="Times New Roman" w:hAnsi="Times New Roman" w:cs="Times New Roman"/>
          <w:sz w:val="24"/>
          <w:szCs w:val="24"/>
        </w:rPr>
      </w:pPr>
    </w:p>
    <w:p w14:paraId="01D4F4A1" w14:textId="77777777" w:rsidR="00691A77" w:rsidRPr="00A362C2" w:rsidRDefault="00691A77" w:rsidP="00691A77">
      <w:pPr>
        <w:pStyle w:val="ListParagraph"/>
        <w:numPr>
          <w:ilvl w:val="0"/>
          <w:numId w:val="9"/>
        </w:numPr>
        <w:spacing w:after="0" w:line="240" w:lineRule="auto"/>
        <w:rPr>
          <w:rFonts w:ascii="Times New Roman" w:hAnsi="Times New Roman" w:cs="Times New Roman"/>
          <w:sz w:val="24"/>
          <w:szCs w:val="24"/>
        </w:rPr>
      </w:pPr>
      <w:r w:rsidRPr="00A362C2">
        <w:rPr>
          <w:rFonts w:ascii="Times New Roman" w:hAnsi="Times New Roman" w:cs="Times New Roman"/>
          <w:sz w:val="24"/>
          <w:szCs w:val="24"/>
        </w:rPr>
        <w:t>What are potential next steps/future directions?</w:t>
      </w:r>
    </w:p>
    <w:p w14:paraId="61B981C7" w14:textId="77777777" w:rsidR="00691A77" w:rsidRPr="00A362C2" w:rsidRDefault="00691A77" w:rsidP="00691A77">
      <w:pPr>
        <w:pStyle w:val="ListParagraph"/>
        <w:rPr>
          <w:rFonts w:ascii="Times New Roman" w:hAnsi="Times New Roman" w:cs="Times New Roman"/>
          <w:b/>
          <w:sz w:val="24"/>
          <w:szCs w:val="24"/>
        </w:rPr>
      </w:pPr>
    </w:p>
    <w:p w14:paraId="24B49F77" w14:textId="77777777" w:rsidR="00691A77" w:rsidRPr="00A362C2" w:rsidRDefault="00691A77" w:rsidP="00691A77">
      <w:pPr>
        <w:pStyle w:val="ListParagraph"/>
        <w:numPr>
          <w:ilvl w:val="0"/>
          <w:numId w:val="10"/>
        </w:numPr>
        <w:spacing w:after="0" w:line="240" w:lineRule="auto"/>
        <w:rPr>
          <w:rFonts w:ascii="Times New Roman" w:hAnsi="Times New Roman" w:cs="Times New Roman"/>
          <w:b/>
          <w:sz w:val="24"/>
          <w:szCs w:val="24"/>
        </w:rPr>
      </w:pPr>
      <w:r w:rsidRPr="00A362C2">
        <w:rPr>
          <w:rFonts w:ascii="Times New Roman" w:hAnsi="Times New Roman" w:cs="Times New Roman"/>
          <w:b/>
          <w:sz w:val="24"/>
          <w:szCs w:val="24"/>
        </w:rPr>
        <w:t>Reporting back.</w:t>
      </w:r>
    </w:p>
    <w:p w14:paraId="40565F7D" w14:textId="77777777" w:rsidR="00691A77" w:rsidRPr="00A362C2" w:rsidRDefault="00691A77" w:rsidP="00691A77">
      <w:pPr>
        <w:pStyle w:val="ListParagraph"/>
        <w:rPr>
          <w:rFonts w:ascii="Times New Roman" w:hAnsi="Times New Roman" w:cs="Times New Roman"/>
          <w:b/>
          <w:sz w:val="24"/>
          <w:szCs w:val="24"/>
        </w:rPr>
      </w:pPr>
    </w:p>
    <w:p w14:paraId="4C9A0E49" w14:textId="77777777" w:rsidR="00691A77" w:rsidRPr="00A362C2" w:rsidRDefault="00691A77" w:rsidP="00691A77">
      <w:pPr>
        <w:pStyle w:val="ListParagraph"/>
        <w:numPr>
          <w:ilvl w:val="0"/>
          <w:numId w:val="10"/>
        </w:numPr>
        <w:spacing w:after="0" w:line="240" w:lineRule="auto"/>
        <w:rPr>
          <w:rFonts w:ascii="Times New Roman" w:hAnsi="Times New Roman" w:cs="Times New Roman"/>
          <w:b/>
          <w:sz w:val="24"/>
          <w:szCs w:val="24"/>
        </w:rPr>
      </w:pPr>
      <w:r w:rsidRPr="00A362C2">
        <w:rPr>
          <w:rFonts w:ascii="Times New Roman" w:hAnsi="Times New Roman" w:cs="Times New Roman"/>
          <w:b/>
          <w:sz w:val="24"/>
          <w:szCs w:val="24"/>
        </w:rPr>
        <w:t>Wrap-up and thank-yous.</w:t>
      </w:r>
    </w:p>
    <w:p w14:paraId="4D22D21F" w14:textId="77777777" w:rsidR="00691A77" w:rsidRPr="00A362C2" w:rsidRDefault="00691A77" w:rsidP="00691A77">
      <w:pPr>
        <w:rPr>
          <w:rFonts w:ascii="Times New Roman" w:hAnsi="Times New Roman" w:cs="Times New Roman"/>
          <w:sz w:val="24"/>
          <w:szCs w:val="24"/>
        </w:rPr>
      </w:pPr>
      <w:r w:rsidRPr="00A362C2">
        <w:rPr>
          <w:rFonts w:ascii="Times New Roman" w:hAnsi="Times New Roman" w:cs="Times New Roman"/>
          <w:sz w:val="24"/>
          <w:szCs w:val="24"/>
        </w:rPr>
        <w:br w:type="page"/>
      </w:r>
    </w:p>
    <w:p w14:paraId="4BE3D3AA" w14:textId="2F32936C" w:rsidR="00691A77" w:rsidRPr="00BE4F09" w:rsidRDefault="00691A77" w:rsidP="00691A77">
      <w:pPr>
        <w:spacing w:line="480" w:lineRule="auto"/>
        <w:rPr>
          <w:rFonts w:ascii="Times New Roman" w:hAnsi="Times New Roman" w:cs="Times New Roman"/>
          <w:b/>
          <w:sz w:val="24"/>
          <w:szCs w:val="24"/>
        </w:rPr>
      </w:pPr>
      <w:r w:rsidRPr="00BE4F09">
        <w:rPr>
          <w:rFonts w:ascii="Times New Roman" w:hAnsi="Times New Roman" w:cs="Times New Roman"/>
          <w:b/>
          <w:sz w:val="24"/>
          <w:szCs w:val="24"/>
        </w:rPr>
        <w:lastRenderedPageBreak/>
        <w:t xml:space="preserve">Table </w:t>
      </w:r>
      <w:r w:rsidR="00185BB7">
        <w:rPr>
          <w:rFonts w:ascii="Times New Roman" w:hAnsi="Times New Roman" w:cs="Times New Roman"/>
          <w:b/>
          <w:sz w:val="24"/>
          <w:szCs w:val="24"/>
        </w:rPr>
        <w:t>S</w:t>
      </w:r>
      <w:r w:rsidRPr="00BE4F09">
        <w:rPr>
          <w:rFonts w:ascii="Times New Roman" w:hAnsi="Times New Roman" w:cs="Times New Roman"/>
          <w:b/>
          <w:sz w:val="24"/>
          <w:szCs w:val="24"/>
        </w:rPr>
        <w:t>1. Summary of issues with current funding models that were identified by study participants.</w:t>
      </w:r>
    </w:p>
    <w:tbl>
      <w:tblPr>
        <w:tblW w:w="9981" w:type="dxa"/>
        <w:tblLayout w:type="fixed"/>
        <w:tblCellMar>
          <w:left w:w="0" w:type="dxa"/>
          <w:right w:w="0" w:type="dxa"/>
        </w:tblCellMar>
        <w:tblLook w:val="0000" w:firstRow="0" w:lastRow="0" w:firstColumn="0" w:lastColumn="0" w:noHBand="0" w:noVBand="0"/>
      </w:tblPr>
      <w:tblGrid>
        <w:gridCol w:w="2060"/>
        <w:gridCol w:w="7921"/>
      </w:tblGrid>
      <w:tr w:rsidR="00691A77" w:rsidRPr="00CF672E" w14:paraId="1032A5DA" w14:textId="77777777" w:rsidTr="00A45CFD">
        <w:trPr>
          <w:trHeight w:val="60"/>
          <w:tblHeader/>
        </w:trPr>
        <w:tc>
          <w:tcPr>
            <w:tcW w:w="2060" w:type="dxa"/>
            <w:tcBorders>
              <w:top w:val="single" w:sz="6" w:space="0" w:color="000000"/>
              <w:left w:val="single" w:sz="6" w:space="0" w:color="000000"/>
              <w:bottom w:val="single" w:sz="6" w:space="0" w:color="000000"/>
              <w:right w:val="single" w:sz="6" w:space="0" w:color="000000"/>
            </w:tcBorders>
            <w:shd w:val="clear" w:color="auto" w:fill="auto"/>
            <w:tcMar>
              <w:top w:w="240" w:type="dxa"/>
              <w:left w:w="200" w:type="dxa"/>
              <w:bottom w:w="240" w:type="dxa"/>
              <w:right w:w="80" w:type="dxa"/>
            </w:tcMar>
          </w:tcPr>
          <w:p w14:paraId="7E3C09E1" w14:textId="77777777" w:rsidR="00691A77" w:rsidRPr="00863341" w:rsidRDefault="00691A77" w:rsidP="00A45CFD">
            <w:pPr>
              <w:pBdr>
                <w:top w:val="nil"/>
                <w:left w:val="nil"/>
                <w:bottom w:val="nil"/>
                <w:right w:val="nil"/>
                <w:between w:val="nil"/>
              </w:pBdr>
              <w:spacing w:after="0" w:line="480" w:lineRule="auto"/>
              <w:rPr>
                <w:rFonts w:ascii="Times New Roman" w:hAnsi="Times New Roman" w:cs="Times New Roman"/>
                <w:color w:val="000000"/>
                <w:sz w:val="24"/>
                <w:szCs w:val="24"/>
              </w:rPr>
            </w:pPr>
            <w:r w:rsidRPr="00863341">
              <w:rPr>
                <w:rFonts w:ascii="Times New Roman" w:hAnsi="Times New Roman" w:cs="Times New Roman"/>
                <w:sz w:val="24"/>
                <w:szCs w:val="24"/>
              </w:rPr>
              <w:t xml:space="preserve">Aspect </w:t>
            </w:r>
          </w:p>
        </w:tc>
        <w:tc>
          <w:tcPr>
            <w:tcW w:w="7921" w:type="dxa"/>
            <w:tcBorders>
              <w:top w:val="single" w:sz="6" w:space="0" w:color="000000"/>
              <w:left w:val="single" w:sz="6" w:space="0" w:color="000000"/>
              <w:bottom w:val="single" w:sz="6" w:space="0" w:color="000000"/>
              <w:right w:val="single" w:sz="6" w:space="0" w:color="000000"/>
            </w:tcBorders>
            <w:shd w:val="clear" w:color="auto" w:fill="auto"/>
            <w:tcMar>
              <w:top w:w="240" w:type="dxa"/>
              <w:left w:w="200" w:type="dxa"/>
              <w:bottom w:w="240" w:type="dxa"/>
              <w:right w:w="80" w:type="dxa"/>
            </w:tcMar>
          </w:tcPr>
          <w:p w14:paraId="6053F6DF"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b/>
              </w:rPr>
            </w:pPr>
            <w:r w:rsidRPr="00863341">
              <w:rPr>
                <w:rFonts w:ascii="Times New Roman" w:hAnsi="Times New Roman"/>
                <w:b/>
                <w:color w:val="000000"/>
                <w:sz w:val="24"/>
              </w:rPr>
              <w:t>Key issues</w:t>
            </w:r>
          </w:p>
        </w:tc>
      </w:tr>
      <w:tr w:rsidR="00691A77" w:rsidRPr="00CF672E" w14:paraId="7A92B682" w14:textId="77777777" w:rsidTr="00A45CFD">
        <w:trPr>
          <w:trHeight w:val="60"/>
        </w:trPr>
        <w:tc>
          <w:tcPr>
            <w:tcW w:w="2060" w:type="dxa"/>
            <w:tcBorders>
              <w:top w:val="single" w:sz="6" w:space="0" w:color="000000"/>
              <w:left w:val="single" w:sz="6" w:space="0" w:color="000000"/>
              <w:bottom w:val="single" w:sz="6" w:space="0" w:color="000000"/>
              <w:right w:val="single" w:sz="6" w:space="0" w:color="000000"/>
            </w:tcBorders>
            <w:shd w:val="clear" w:color="auto" w:fill="D9E2F3"/>
            <w:tcMar>
              <w:top w:w="240" w:type="dxa"/>
              <w:left w:w="200" w:type="dxa"/>
              <w:bottom w:w="240" w:type="dxa"/>
              <w:right w:w="80" w:type="dxa"/>
            </w:tcMar>
          </w:tcPr>
          <w:p w14:paraId="021151B3" w14:textId="77777777" w:rsidR="00691A77" w:rsidRPr="00863341" w:rsidRDefault="00691A77" w:rsidP="00A45CFD">
            <w:pPr>
              <w:pBdr>
                <w:top w:val="nil"/>
                <w:left w:val="nil"/>
                <w:bottom w:val="nil"/>
                <w:right w:val="nil"/>
                <w:between w:val="nil"/>
              </w:pBdr>
              <w:spacing w:after="0" w:line="480" w:lineRule="auto"/>
              <w:rPr>
                <w:rFonts w:ascii="Times New Roman" w:hAnsi="Times New Roman" w:cs="Times New Roman"/>
                <w:b/>
                <w:sz w:val="24"/>
                <w:szCs w:val="24"/>
              </w:rPr>
            </w:pPr>
            <w:r w:rsidRPr="00863341">
              <w:rPr>
                <w:rFonts w:ascii="Times New Roman" w:hAnsi="Times New Roman" w:cs="Times New Roman"/>
                <w:sz w:val="24"/>
                <w:szCs w:val="24"/>
              </w:rPr>
              <w:t>Funding allocations</w:t>
            </w:r>
          </w:p>
        </w:tc>
        <w:tc>
          <w:tcPr>
            <w:tcW w:w="7921" w:type="dxa"/>
            <w:tcBorders>
              <w:top w:val="single" w:sz="6" w:space="0" w:color="000000"/>
              <w:left w:val="single" w:sz="6" w:space="0" w:color="000000"/>
              <w:bottom w:val="single" w:sz="6" w:space="0" w:color="000000"/>
              <w:right w:val="single" w:sz="6" w:space="0" w:color="000000"/>
            </w:tcBorders>
            <w:shd w:val="clear" w:color="auto" w:fill="D9E2F3"/>
            <w:tcMar>
              <w:top w:w="240" w:type="dxa"/>
              <w:left w:w="200" w:type="dxa"/>
              <w:bottom w:w="240" w:type="dxa"/>
              <w:right w:w="80" w:type="dxa"/>
            </w:tcMar>
          </w:tcPr>
          <w:p w14:paraId="6D77E7A9"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Mostly benefit big teams.</w:t>
            </w:r>
          </w:p>
          <w:p w14:paraId="2BFF41F9"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 xml:space="preserve">Lack of “seed” funding available to support early engagement (i.e., during idea generation/grant development). </w:t>
            </w:r>
          </w:p>
        </w:tc>
      </w:tr>
      <w:tr w:rsidR="00691A77" w:rsidRPr="00CF672E" w14:paraId="7FA8F8DE" w14:textId="77777777" w:rsidTr="00A45CFD">
        <w:trPr>
          <w:trHeight w:val="60"/>
        </w:trPr>
        <w:tc>
          <w:tcPr>
            <w:tcW w:w="2060" w:type="dxa"/>
            <w:tcBorders>
              <w:top w:val="single" w:sz="6" w:space="0" w:color="000000"/>
              <w:left w:val="single" w:sz="6" w:space="0" w:color="000000"/>
              <w:bottom w:val="single" w:sz="6" w:space="0" w:color="000000"/>
              <w:right w:val="single" w:sz="6" w:space="0" w:color="000000"/>
            </w:tcBorders>
            <w:tcMar>
              <w:top w:w="240" w:type="dxa"/>
              <w:left w:w="200" w:type="dxa"/>
              <w:bottom w:w="240" w:type="dxa"/>
              <w:right w:w="80" w:type="dxa"/>
            </w:tcMar>
          </w:tcPr>
          <w:p w14:paraId="69709D3F" w14:textId="77777777" w:rsidR="00691A77" w:rsidRPr="00863341" w:rsidRDefault="00691A77" w:rsidP="00A45CFD">
            <w:pPr>
              <w:pBdr>
                <w:top w:val="nil"/>
                <w:left w:val="nil"/>
                <w:bottom w:val="nil"/>
                <w:right w:val="nil"/>
                <w:between w:val="nil"/>
              </w:pBdr>
              <w:spacing w:after="0" w:line="480" w:lineRule="auto"/>
              <w:rPr>
                <w:rFonts w:ascii="Times New Roman" w:hAnsi="Times New Roman" w:cs="Times New Roman"/>
                <w:sz w:val="24"/>
                <w:szCs w:val="24"/>
              </w:rPr>
            </w:pPr>
            <w:r w:rsidRPr="00863341">
              <w:rPr>
                <w:rFonts w:ascii="Times New Roman" w:hAnsi="Times New Roman" w:cs="Times New Roman"/>
                <w:color w:val="000000"/>
                <w:sz w:val="24"/>
                <w:szCs w:val="24"/>
              </w:rPr>
              <w:t>Grant application process</w:t>
            </w:r>
          </w:p>
        </w:tc>
        <w:tc>
          <w:tcPr>
            <w:tcW w:w="7921" w:type="dxa"/>
            <w:tcBorders>
              <w:top w:val="single" w:sz="6" w:space="0" w:color="000000"/>
              <w:left w:val="single" w:sz="6" w:space="0" w:color="000000"/>
              <w:bottom w:val="single" w:sz="6" w:space="0" w:color="000000"/>
              <w:right w:val="single" w:sz="6" w:space="0" w:color="000000"/>
            </w:tcBorders>
            <w:tcMar>
              <w:top w:w="240" w:type="dxa"/>
              <w:left w:w="200" w:type="dxa"/>
              <w:bottom w:w="240" w:type="dxa"/>
              <w:right w:w="80" w:type="dxa"/>
            </w:tcMar>
          </w:tcPr>
          <w:p w14:paraId="204D7C30"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Short application deadlines prevent meaningful engagement.</w:t>
            </w:r>
          </w:p>
          <w:p w14:paraId="57A21268"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Canadian Common CV and Researchnet requirements pose barriers to patient partners occupying formal roles on grants.</w:t>
            </w:r>
          </w:p>
        </w:tc>
      </w:tr>
      <w:tr w:rsidR="00691A77" w:rsidRPr="00CF672E" w14:paraId="02F0173B" w14:textId="77777777" w:rsidTr="00A45CFD">
        <w:trPr>
          <w:trHeight w:val="60"/>
        </w:trPr>
        <w:tc>
          <w:tcPr>
            <w:tcW w:w="2060" w:type="dxa"/>
            <w:tcBorders>
              <w:top w:val="single" w:sz="6" w:space="0" w:color="000000"/>
              <w:left w:val="single" w:sz="6" w:space="0" w:color="000000"/>
              <w:bottom w:val="single" w:sz="6" w:space="0" w:color="000000"/>
              <w:right w:val="single" w:sz="6" w:space="0" w:color="000000"/>
            </w:tcBorders>
            <w:shd w:val="clear" w:color="auto" w:fill="D9E2F3"/>
            <w:tcMar>
              <w:top w:w="240" w:type="dxa"/>
              <w:left w:w="200" w:type="dxa"/>
              <w:bottom w:w="240" w:type="dxa"/>
              <w:right w:w="80" w:type="dxa"/>
            </w:tcMar>
          </w:tcPr>
          <w:p w14:paraId="10605BBB" w14:textId="77777777" w:rsidR="00691A77" w:rsidRPr="00863341" w:rsidRDefault="00691A77" w:rsidP="00A45CFD">
            <w:pPr>
              <w:pBdr>
                <w:top w:val="nil"/>
                <w:left w:val="nil"/>
                <w:bottom w:val="nil"/>
                <w:right w:val="nil"/>
                <w:between w:val="nil"/>
              </w:pBdr>
              <w:spacing w:after="0" w:line="480" w:lineRule="auto"/>
              <w:rPr>
                <w:rFonts w:ascii="Times New Roman" w:hAnsi="Times New Roman" w:cs="Times New Roman"/>
                <w:sz w:val="24"/>
                <w:szCs w:val="24"/>
              </w:rPr>
            </w:pPr>
            <w:r w:rsidRPr="00863341">
              <w:rPr>
                <w:rFonts w:ascii="Times New Roman" w:hAnsi="Times New Roman" w:cs="Times New Roman"/>
                <w:color w:val="000000"/>
                <w:sz w:val="24"/>
                <w:szCs w:val="24"/>
              </w:rPr>
              <w:t>Grant review process</w:t>
            </w:r>
          </w:p>
        </w:tc>
        <w:tc>
          <w:tcPr>
            <w:tcW w:w="7921" w:type="dxa"/>
            <w:tcBorders>
              <w:top w:val="single" w:sz="6" w:space="0" w:color="000000"/>
              <w:left w:val="single" w:sz="6" w:space="0" w:color="000000"/>
              <w:bottom w:val="single" w:sz="6" w:space="0" w:color="000000"/>
              <w:right w:val="single" w:sz="6" w:space="0" w:color="000000"/>
            </w:tcBorders>
            <w:shd w:val="clear" w:color="auto" w:fill="D9E2F3"/>
            <w:tcMar>
              <w:top w:w="240" w:type="dxa"/>
              <w:left w:w="200" w:type="dxa"/>
              <w:bottom w:w="240" w:type="dxa"/>
              <w:right w:w="80" w:type="dxa"/>
            </w:tcMar>
          </w:tcPr>
          <w:p w14:paraId="5BABCACE"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Funding criteria do not typically weigh patient engagement processes and evaluation plans.</w:t>
            </w:r>
          </w:p>
          <w:p w14:paraId="689031AD"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Requirements for, and evaluations of, patient partner contributions (e.g., letters of support, curriculum vitaes) are unclear and inconsistent.</w:t>
            </w:r>
          </w:p>
          <w:p w14:paraId="7ECEA8D0"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Involvement of patients in grant reviews (alongside academic researchers) is still uncommon.</w:t>
            </w:r>
          </w:p>
          <w:p w14:paraId="592F3423"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When patients are involved in grant reviews, the technical language found in most grants means that they typically need to be highly educated to understand what they are reviewing.</w:t>
            </w:r>
          </w:p>
        </w:tc>
      </w:tr>
      <w:tr w:rsidR="00691A77" w:rsidRPr="00CF672E" w14:paraId="78BC9849" w14:textId="77777777" w:rsidTr="00A45CFD">
        <w:trPr>
          <w:trHeight w:val="60"/>
        </w:trPr>
        <w:tc>
          <w:tcPr>
            <w:tcW w:w="2060" w:type="dxa"/>
            <w:tcBorders>
              <w:top w:val="single" w:sz="6" w:space="0" w:color="000000"/>
              <w:left w:val="single" w:sz="6" w:space="0" w:color="000000"/>
              <w:bottom w:val="single" w:sz="4" w:space="0" w:color="000000"/>
              <w:right w:val="single" w:sz="6" w:space="0" w:color="000000"/>
            </w:tcBorders>
            <w:shd w:val="clear" w:color="auto" w:fill="auto"/>
            <w:tcMar>
              <w:top w:w="240" w:type="dxa"/>
              <w:left w:w="200" w:type="dxa"/>
              <w:bottom w:w="240" w:type="dxa"/>
              <w:right w:w="80" w:type="dxa"/>
            </w:tcMar>
          </w:tcPr>
          <w:p w14:paraId="4FB7F738" w14:textId="77777777" w:rsidR="00691A77" w:rsidRPr="00863341" w:rsidRDefault="00691A77" w:rsidP="00A45CFD">
            <w:pPr>
              <w:pBdr>
                <w:top w:val="nil"/>
                <w:left w:val="nil"/>
                <w:bottom w:val="nil"/>
                <w:right w:val="nil"/>
                <w:between w:val="nil"/>
              </w:pBdr>
              <w:spacing w:after="0" w:line="480" w:lineRule="auto"/>
              <w:rPr>
                <w:rFonts w:ascii="Times New Roman" w:hAnsi="Times New Roman" w:cs="Times New Roman"/>
                <w:b/>
                <w:sz w:val="24"/>
                <w:szCs w:val="24"/>
              </w:rPr>
            </w:pPr>
            <w:r w:rsidRPr="00863341">
              <w:rPr>
                <w:rFonts w:ascii="Times New Roman" w:hAnsi="Times New Roman" w:cs="Times New Roman"/>
                <w:sz w:val="24"/>
                <w:szCs w:val="24"/>
              </w:rPr>
              <w:lastRenderedPageBreak/>
              <w:t>Post-grant accountability</w:t>
            </w:r>
          </w:p>
        </w:tc>
        <w:tc>
          <w:tcPr>
            <w:tcW w:w="7921" w:type="dxa"/>
            <w:tcBorders>
              <w:top w:val="single" w:sz="6" w:space="0" w:color="000000"/>
              <w:left w:val="single" w:sz="6" w:space="0" w:color="000000"/>
              <w:bottom w:val="single" w:sz="4" w:space="0" w:color="000000"/>
              <w:right w:val="single" w:sz="6" w:space="0" w:color="000000"/>
            </w:tcBorders>
            <w:shd w:val="clear" w:color="auto" w:fill="auto"/>
            <w:tcMar>
              <w:top w:w="240" w:type="dxa"/>
              <w:left w:w="200" w:type="dxa"/>
              <w:bottom w:w="240" w:type="dxa"/>
              <w:right w:w="80" w:type="dxa"/>
            </w:tcMar>
          </w:tcPr>
          <w:p w14:paraId="5F93EF71"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Lack of accountability about how/whether funds are spent on engagement.</w:t>
            </w:r>
          </w:p>
          <w:p w14:paraId="4955B990" w14:textId="77777777" w:rsidR="00691A77" w:rsidRPr="00DC176F" w:rsidRDefault="00691A77" w:rsidP="00A45CFD">
            <w:pPr>
              <w:pBdr>
                <w:top w:val="nil"/>
                <w:left w:val="nil"/>
                <w:bottom w:val="nil"/>
                <w:right w:val="nil"/>
                <w:between w:val="nil"/>
              </w:pBdr>
              <w:spacing w:after="0" w:line="480" w:lineRule="auto"/>
              <w:ind w:left="440" w:hanging="360"/>
              <w:rPr>
                <w:rFonts w:ascii="Times New Roman" w:hAnsi="Times New Roman"/>
              </w:rPr>
            </w:pPr>
            <w:r w:rsidRPr="00863341">
              <w:rPr>
                <w:rFonts w:ascii="Times New Roman" w:hAnsi="Times New Roman"/>
                <w:color w:val="000000"/>
                <w:sz w:val="24"/>
              </w:rPr>
              <w:t>Lack of funder-mandated evaluation of engagement activities.</w:t>
            </w:r>
          </w:p>
        </w:tc>
      </w:tr>
    </w:tbl>
    <w:p w14:paraId="762B1397" w14:textId="77777777" w:rsidR="00691A77" w:rsidRPr="00CF672E" w:rsidRDefault="00691A77" w:rsidP="00691A77">
      <w:pPr>
        <w:spacing w:line="480" w:lineRule="auto"/>
        <w:rPr>
          <w:rFonts w:ascii="Times New Roman" w:hAnsi="Times New Roman" w:cs="Times New Roman"/>
        </w:rPr>
      </w:pPr>
    </w:p>
    <w:p w14:paraId="6D9B776C" w14:textId="77777777" w:rsidR="00691A77" w:rsidRPr="00CF672E" w:rsidRDefault="00691A77" w:rsidP="00691A77">
      <w:pPr>
        <w:spacing w:line="480" w:lineRule="auto"/>
        <w:rPr>
          <w:rFonts w:ascii="Times New Roman" w:hAnsi="Times New Roman" w:cs="Times New Roman"/>
        </w:rPr>
      </w:pPr>
      <w:r w:rsidRPr="00346A99">
        <w:br w:type="page"/>
      </w:r>
    </w:p>
    <w:p w14:paraId="004155E9" w14:textId="553A0591" w:rsidR="00691A77" w:rsidRPr="00BE4F09" w:rsidRDefault="00691A77" w:rsidP="00691A77">
      <w:pPr>
        <w:spacing w:line="480" w:lineRule="auto"/>
        <w:rPr>
          <w:rFonts w:ascii="Times New Roman" w:hAnsi="Times New Roman" w:cs="Times New Roman"/>
          <w:b/>
          <w:sz w:val="24"/>
          <w:szCs w:val="24"/>
        </w:rPr>
      </w:pPr>
      <w:bookmarkStart w:id="1" w:name="_Hlk156061438"/>
      <w:r w:rsidRPr="00195DA4">
        <w:rPr>
          <w:rFonts w:ascii="Times New Roman" w:hAnsi="Times New Roman" w:cs="Times New Roman"/>
          <w:bCs/>
          <w:sz w:val="24"/>
          <w:szCs w:val="24"/>
        </w:rPr>
        <w:lastRenderedPageBreak/>
        <w:t xml:space="preserve">Table </w:t>
      </w:r>
      <w:r w:rsidR="00185BB7">
        <w:rPr>
          <w:rFonts w:ascii="Times New Roman" w:hAnsi="Times New Roman" w:cs="Times New Roman"/>
          <w:bCs/>
          <w:sz w:val="24"/>
          <w:szCs w:val="24"/>
        </w:rPr>
        <w:t>S</w:t>
      </w:r>
      <w:r w:rsidRPr="00195DA4">
        <w:rPr>
          <w:rFonts w:ascii="Times New Roman" w:hAnsi="Times New Roman" w:cs="Times New Roman"/>
          <w:bCs/>
          <w:sz w:val="24"/>
          <w:szCs w:val="24"/>
        </w:rPr>
        <w:t>2. Summary of relational aspects of the engagement process that that were identified by participants as needing improvement.</w:t>
      </w:r>
      <w:bookmarkEnd w:id="1"/>
    </w:p>
    <w:tbl>
      <w:tblPr>
        <w:tblW w:w="9344" w:type="dxa"/>
        <w:tblLayout w:type="fixed"/>
        <w:tblCellMar>
          <w:left w:w="0" w:type="dxa"/>
          <w:right w:w="0" w:type="dxa"/>
        </w:tblCellMar>
        <w:tblLook w:val="0000" w:firstRow="0" w:lastRow="0" w:firstColumn="0" w:lastColumn="0" w:noHBand="0" w:noVBand="0"/>
      </w:tblPr>
      <w:tblGrid>
        <w:gridCol w:w="1547"/>
        <w:gridCol w:w="7797"/>
      </w:tblGrid>
      <w:tr w:rsidR="00691A77" w:rsidRPr="00CF672E" w14:paraId="53847081" w14:textId="77777777" w:rsidTr="00A45CFD">
        <w:trPr>
          <w:trHeight w:val="60"/>
        </w:trPr>
        <w:tc>
          <w:tcPr>
            <w:tcW w:w="1547" w:type="dxa"/>
            <w:tcBorders>
              <w:top w:val="single" w:sz="6" w:space="0" w:color="000000"/>
              <w:left w:val="single" w:sz="6" w:space="0" w:color="000000"/>
              <w:bottom w:val="single" w:sz="6" w:space="0" w:color="000000"/>
              <w:right w:val="single" w:sz="6" w:space="0" w:color="000000"/>
            </w:tcBorders>
            <w:shd w:val="clear" w:color="auto" w:fill="auto"/>
            <w:tcMar>
              <w:top w:w="160" w:type="dxa"/>
              <w:left w:w="200" w:type="dxa"/>
              <w:bottom w:w="240" w:type="dxa"/>
              <w:right w:w="80" w:type="dxa"/>
            </w:tcMar>
          </w:tcPr>
          <w:p w14:paraId="65897FDE" w14:textId="77777777" w:rsidR="00691A77" w:rsidRPr="00CF672E" w:rsidRDefault="00691A77" w:rsidP="00A45CFD">
            <w:pPr>
              <w:spacing w:after="80" w:line="480" w:lineRule="auto"/>
              <w:rPr>
                <w:rFonts w:ascii="Times New Roman" w:hAnsi="Times New Roman" w:cs="Times New Roman"/>
                <w:b/>
                <w:color w:val="000000"/>
                <w:sz w:val="24"/>
                <w:szCs w:val="24"/>
              </w:rPr>
            </w:pPr>
            <w:r w:rsidRPr="00CF672E">
              <w:rPr>
                <w:rFonts w:ascii="Times New Roman" w:hAnsi="Times New Roman" w:cs="Times New Roman"/>
                <w:b/>
                <w:color w:val="000000"/>
                <w:sz w:val="24"/>
                <w:szCs w:val="24"/>
              </w:rPr>
              <w:t>Aspect</w:t>
            </w:r>
          </w:p>
        </w:tc>
        <w:tc>
          <w:tcPr>
            <w:tcW w:w="7797" w:type="dxa"/>
            <w:tcBorders>
              <w:top w:val="single" w:sz="6" w:space="0" w:color="000000"/>
              <w:left w:val="single" w:sz="6" w:space="0" w:color="000000"/>
              <w:bottom w:val="single" w:sz="6" w:space="0" w:color="000000"/>
              <w:right w:val="single" w:sz="6" w:space="0" w:color="000000"/>
            </w:tcBorders>
            <w:shd w:val="clear" w:color="auto" w:fill="auto"/>
            <w:tcMar>
              <w:top w:w="160" w:type="dxa"/>
              <w:left w:w="200" w:type="dxa"/>
              <w:bottom w:w="240" w:type="dxa"/>
              <w:right w:w="80" w:type="dxa"/>
            </w:tcMar>
          </w:tcPr>
          <w:p w14:paraId="66FB58A4" w14:textId="77777777" w:rsidR="00691A77" w:rsidRPr="00CF672E" w:rsidRDefault="00691A77" w:rsidP="00A45CFD">
            <w:pPr>
              <w:spacing w:after="80" w:line="480" w:lineRule="auto"/>
              <w:rPr>
                <w:rFonts w:ascii="Times New Roman" w:hAnsi="Times New Roman" w:cs="Times New Roman"/>
                <w:b/>
                <w:color w:val="000000"/>
                <w:sz w:val="24"/>
                <w:szCs w:val="24"/>
              </w:rPr>
            </w:pPr>
            <w:r w:rsidRPr="00CF672E">
              <w:rPr>
                <w:rFonts w:ascii="Times New Roman" w:hAnsi="Times New Roman" w:cs="Times New Roman"/>
                <w:b/>
                <w:color w:val="000000"/>
                <w:sz w:val="24"/>
                <w:szCs w:val="24"/>
              </w:rPr>
              <w:t>Key issues</w:t>
            </w:r>
          </w:p>
        </w:tc>
      </w:tr>
      <w:tr w:rsidR="00691A77" w:rsidRPr="00CF672E" w14:paraId="6A4E2CB2" w14:textId="77777777" w:rsidTr="00A45CFD">
        <w:trPr>
          <w:trHeight w:val="60"/>
        </w:trPr>
        <w:tc>
          <w:tcPr>
            <w:tcW w:w="1547"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1ADCF868"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Emotional intelligence</w:t>
            </w:r>
          </w:p>
        </w:tc>
        <w:tc>
          <w:tcPr>
            <w:tcW w:w="7797"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2A3264B5"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Characteristics such as empathy, conscientiousness, and self-awareness require increased focus for successful engagement.</w:t>
            </w:r>
          </w:p>
        </w:tc>
      </w:tr>
      <w:tr w:rsidR="00691A77" w:rsidRPr="00CF672E" w14:paraId="02BDF68F" w14:textId="77777777" w:rsidTr="00A45CFD">
        <w:trPr>
          <w:trHeight w:val="60"/>
        </w:trPr>
        <w:tc>
          <w:tcPr>
            <w:tcW w:w="1547" w:type="dxa"/>
            <w:tcBorders>
              <w:top w:val="single" w:sz="6" w:space="0" w:color="000000"/>
              <w:left w:val="single" w:sz="6" w:space="0" w:color="000000"/>
              <w:bottom w:val="single" w:sz="6" w:space="0" w:color="000000"/>
              <w:right w:val="single" w:sz="6" w:space="0" w:color="000000"/>
            </w:tcBorders>
            <w:tcMar>
              <w:top w:w="160" w:type="dxa"/>
              <w:left w:w="200" w:type="dxa"/>
              <w:bottom w:w="240" w:type="dxa"/>
              <w:right w:w="80" w:type="dxa"/>
            </w:tcMar>
          </w:tcPr>
          <w:p w14:paraId="5415AAAA"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Interpersonal and soft skills</w:t>
            </w:r>
          </w:p>
        </w:tc>
        <w:tc>
          <w:tcPr>
            <w:tcW w:w="7797" w:type="dxa"/>
            <w:tcBorders>
              <w:top w:val="single" w:sz="6" w:space="0" w:color="000000"/>
              <w:left w:val="single" w:sz="6" w:space="0" w:color="000000"/>
              <w:bottom w:val="single" w:sz="6" w:space="0" w:color="000000"/>
              <w:right w:val="single" w:sz="6" w:space="0" w:color="000000"/>
            </w:tcBorders>
            <w:tcMar>
              <w:top w:w="160" w:type="dxa"/>
              <w:left w:w="200" w:type="dxa"/>
              <w:bottom w:w="240" w:type="dxa"/>
              <w:right w:w="80" w:type="dxa"/>
            </w:tcMar>
          </w:tcPr>
          <w:p w14:paraId="5E411B37"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Not all research teams are mindful of how their interpersonal and soft skills (e.g., active listening, honesty, warmth) contribute to/detract from an environment that is conducive to successful engagement.</w:t>
            </w:r>
          </w:p>
        </w:tc>
      </w:tr>
      <w:tr w:rsidR="00691A77" w:rsidRPr="00CF672E" w14:paraId="0BE6AF4A" w14:textId="77777777" w:rsidTr="00A45CFD">
        <w:trPr>
          <w:trHeight w:val="60"/>
        </w:trPr>
        <w:tc>
          <w:tcPr>
            <w:tcW w:w="1547"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4CA87CCD" w14:textId="77777777" w:rsidR="00691A77" w:rsidRPr="00CF672E" w:rsidRDefault="00691A77" w:rsidP="00A45CFD">
            <w:pPr>
              <w:suppressAutoHyphens/>
              <w:autoSpaceDE w:val="0"/>
              <w:autoSpaceDN w:val="0"/>
              <w:adjustRightInd w:val="0"/>
              <w:spacing w:after="80" w:line="480" w:lineRule="auto"/>
              <w:textAlignment w:val="center"/>
              <w:rPr>
                <w:rFonts w:ascii="Times New Roman" w:hAnsi="Times New Roman" w:cs="Times New Roman"/>
                <w:color w:val="000000"/>
                <w:sz w:val="24"/>
                <w:szCs w:val="24"/>
              </w:rPr>
            </w:pPr>
            <w:r w:rsidRPr="00CF672E">
              <w:rPr>
                <w:rFonts w:ascii="Times New Roman" w:hAnsi="Times New Roman" w:cs="Times New Roman"/>
                <w:color w:val="000000"/>
                <w:sz w:val="24"/>
                <w:szCs w:val="24"/>
              </w:rPr>
              <w:t>Mutual respect</w:t>
            </w:r>
          </w:p>
        </w:tc>
        <w:tc>
          <w:tcPr>
            <w:tcW w:w="7797"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76C8AECC" w14:textId="77777777" w:rsidR="00691A77" w:rsidRPr="00CF672E" w:rsidRDefault="00691A77" w:rsidP="00A45CFD">
            <w:pPr>
              <w:suppressAutoHyphens/>
              <w:autoSpaceDE w:val="0"/>
              <w:autoSpaceDN w:val="0"/>
              <w:adjustRightInd w:val="0"/>
              <w:spacing w:after="80" w:line="480" w:lineRule="auto"/>
              <w:textAlignment w:val="center"/>
              <w:rPr>
                <w:rFonts w:ascii="Times New Roman" w:hAnsi="Times New Roman" w:cs="Times New Roman"/>
                <w:color w:val="000000"/>
                <w:sz w:val="24"/>
                <w:szCs w:val="24"/>
              </w:rPr>
            </w:pPr>
            <w:r w:rsidRPr="00CF672E">
              <w:rPr>
                <w:rFonts w:ascii="Times New Roman" w:hAnsi="Times New Roman" w:cs="Times New Roman"/>
                <w:color w:val="000000"/>
                <w:sz w:val="24"/>
                <w:szCs w:val="24"/>
              </w:rPr>
              <w:t>Appreciation for the experience and role of patient partners is not yet universal, and research partners need to cultivate mutual respect for everyone’s expertise. There also needs to be</w:t>
            </w:r>
            <w:r>
              <w:rPr>
                <w:rFonts w:ascii="Times New Roman" w:hAnsi="Times New Roman" w:cs="Times New Roman"/>
                <w:color w:val="000000"/>
                <w:sz w:val="24"/>
                <w:szCs w:val="24"/>
              </w:rPr>
              <w:t xml:space="preserve"> an</w:t>
            </w:r>
            <w:r w:rsidRPr="00CF672E">
              <w:rPr>
                <w:rFonts w:ascii="Times New Roman" w:hAnsi="Times New Roman" w:cs="Times New Roman"/>
                <w:color w:val="000000"/>
                <w:sz w:val="24"/>
                <w:szCs w:val="24"/>
              </w:rPr>
              <w:t xml:space="preserve"> increased understanding that respect is expressed through words and actions like considering patient partner schedules in planning meetings and establishing reasonable time frames for providing input.</w:t>
            </w:r>
          </w:p>
        </w:tc>
      </w:tr>
    </w:tbl>
    <w:p w14:paraId="2BDF6201" w14:textId="77777777" w:rsidR="00691A77" w:rsidRPr="00CF672E" w:rsidRDefault="00691A77" w:rsidP="00691A77">
      <w:pPr>
        <w:spacing w:line="480" w:lineRule="auto"/>
        <w:rPr>
          <w:rFonts w:ascii="Times New Roman" w:hAnsi="Times New Roman" w:cs="Times New Roman"/>
        </w:rPr>
      </w:pPr>
      <w:r w:rsidRPr="00346A99">
        <w:br w:type="page"/>
      </w:r>
    </w:p>
    <w:p w14:paraId="33BF9C14" w14:textId="1496A2BD" w:rsidR="00691A77" w:rsidRPr="00BE4F09" w:rsidRDefault="00691A77" w:rsidP="00691A77">
      <w:pPr>
        <w:spacing w:line="480" w:lineRule="auto"/>
        <w:rPr>
          <w:rFonts w:ascii="Times New Roman" w:hAnsi="Times New Roman" w:cs="Times New Roman"/>
          <w:b/>
          <w:sz w:val="24"/>
          <w:szCs w:val="24"/>
        </w:rPr>
      </w:pPr>
      <w:bookmarkStart w:id="2" w:name="_Hlk156061466"/>
      <w:r w:rsidRPr="00195DA4">
        <w:rPr>
          <w:rFonts w:ascii="Times New Roman" w:hAnsi="Times New Roman" w:cs="Times New Roman"/>
          <w:bCs/>
          <w:sz w:val="24"/>
          <w:szCs w:val="24"/>
        </w:rPr>
        <w:lastRenderedPageBreak/>
        <w:t xml:space="preserve">Table </w:t>
      </w:r>
      <w:r w:rsidR="00185BB7">
        <w:rPr>
          <w:rFonts w:ascii="Times New Roman" w:hAnsi="Times New Roman" w:cs="Times New Roman"/>
          <w:bCs/>
          <w:sz w:val="24"/>
          <w:szCs w:val="24"/>
        </w:rPr>
        <w:t>S</w:t>
      </w:r>
      <w:r w:rsidRPr="00195DA4">
        <w:rPr>
          <w:rFonts w:ascii="Times New Roman" w:hAnsi="Times New Roman" w:cs="Times New Roman"/>
          <w:bCs/>
          <w:sz w:val="24"/>
          <w:szCs w:val="24"/>
        </w:rPr>
        <w:t>3. Summary of activity-related aspects of the engagement process that were identified by participants as needing improvement</w:t>
      </w:r>
      <w:bookmarkEnd w:id="2"/>
      <w:r w:rsidRPr="00BE4F09">
        <w:rPr>
          <w:rFonts w:ascii="Times New Roman" w:hAnsi="Times New Roman" w:cs="Times New Roman"/>
          <w:b/>
          <w:sz w:val="24"/>
          <w:szCs w:val="24"/>
        </w:rPr>
        <w:t>.</w:t>
      </w:r>
    </w:p>
    <w:tbl>
      <w:tblPr>
        <w:tblW w:w="9352" w:type="dxa"/>
        <w:tblInd w:w="-8" w:type="dxa"/>
        <w:tblLayout w:type="fixed"/>
        <w:tblCellMar>
          <w:left w:w="0" w:type="dxa"/>
          <w:right w:w="0" w:type="dxa"/>
        </w:tblCellMar>
        <w:tblLook w:val="0000" w:firstRow="0" w:lastRow="0" w:firstColumn="0" w:lastColumn="0" w:noHBand="0" w:noVBand="0"/>
      </w:tblPr>
      <w:tblGrid>
        <w:gridCol w:w="2031"/>
        <w:gridCol w:w="7321"/>
      </w:tblGrid>
      <w:tr w:rsidR="00691A77" w:rsidRPr="00207601" w14:paraId="64B3B3AF" w14:textId="77777777" w:rsidTr="00A45CFD">
        <w:trPr>
          <w:trHeight w:val="60"/>
          <w:tblHeader/>
        </w:trPr>
        <w:tc>
          <w:tcPr>
            <w:tcW w:w="2031" w:type="dxa"/>
            <w:tcBorders>
              <w:top w:val="single" w:sz="6" w:space="0" w:color="000000"/>
              <w:left w:val="single" w:sz="6" w:space="0" w:color="000000"/>
              <w:bottom w:val="single" w:sz="6" w:space="0" w:color="000000"/>
              <w:right w:val="single" w:sz="6" w:space="0" w:color="000000"/>
            </w:tcBorders>
            <w:shd w:val="clear" w:color="auto" w:fill="auto"/>
            <w:tcMar>
              <w:top w:w="160" w:type="dxa"/>
              <w:left w:w="200" w:type="dxa"/>
              <w:bottom w:w="240" w:type="dxa"/>
              <w:right w:w="80" w:type="dxa"/>
            </w:tcMar>
          </w:tcPr>
          <w:p w14:paraId="58D36B54" w14:textId="77777777" w:rsidR="00691A77" w:rsidRPr="00CF672E" w:rsidRDefault="00691A77" w:rsidP="00A45CFD">
            <w:pPr>
              <w:spacing w:after="80" w:line="480" w:lineRule="auto"/>
              <w:rPr>
                <w:rFonts w:ascii="Times New Roman" w:hAnsi="Times New Roman" w:cs="Times New Roman"/>
                <w:b/>
                <w:color w:val="000000"/>
                <w:sz w:val="24"/>
                <w:szCs w:val="24"/>
              </w:rPr>
            </w:pPr>
            <w:r w:rsidRPr="00CF672E">
              <w:rPr>
                <w:rFonts w:ascii="Times New Roman" w:hAnsi="Times New Roman" w:cs="Times New Roman"/>
                <w:b/>
                <w:color w:val="000000"/>
                <w:sz w:val="24"/>
                <w:szCs w:val="24"/>
              </w:rPr>
              <w:t>Aspect</w:t>
            </w:r>
          </w:p>
        </w:tc>
        <w:tc>
          <w:tcPr>
            <w:tcW w:w="7321" w:type="dxa"/>
            <w:tcBorders>
              <w:top w:val="single" w:sz="6" w:space="0" w:color="000000"/>
              <w:left w:val="single" w:sz="6" w:space="0" w:color="000000"/>
              <w:bottom w:val="single" w:sz="6" w:space="0" w:color="000000"/>
              <w:right w:val="single" w:sz="6" w:space="0" w:color="000000"/>
            </w:tcBorders>
            <w:shd w:val="clear" w:color="auto" w:fill="auto"/>
            <w:tcMar>
              <w:top w:w="160" w:type="dxa"/>
              <w:left w:w="200" w:type="dxa"/>
              <w:bottom w:w="240" w:type="dxa"/>
              <w:right w:w="80" w:type="dxa"/>
            </w:tcMar>
          </w:tcPr>
          <w:p w14:paraId="41C95AF8" w14:textId="77777777" w:rsidR="00691A77" w:rsidRPr="00A840D9" w:rsidRDefault="00691A77" w:rsidP="00A45CFD">
            <w:pPr>
              <w:spacing w:after="80" w:line="480" w:lineRule="auto"/>
              <w:rPr>
                <w:rFonts w:ascii="Times New Roman" w:hAnsi="Times New Roman" w:cs="Times New Roman"/>
                <w:b/>
                <w:color w:val="000000"/>
                <w:sz w:val="24"/>
                <w:szCs w:val="24"/>
              </w:rPr>
            </w:pPr>
            <w:r w:rsidRPr="00A840D9">
              <w:rPr>
                <w:rFonts w:ascii="Times New Roman" w:hAnsi="Times New Roman" w:cs="Times New Roman"/>
                <w:b/>
                <w:color w:val="000000"/>
                <w:sz w:val="24"/>
                <w:szCs w:val="24"/>
              </w:rPr>
              <w:t>Key issues</w:t>
            </w:r>
          </w:p>
        </w:tc>
      </w:tr>
      <w:tr w:rsidR="00691A77" w:rsidRPr="00207601" w14:paraId="78DE1B2F" w14:textId="77777777" w:rsidTr="00A45CFD">
        <w:trPr>
          <w:trHeight w:val="60"/>
        </w:trPr>
        <w:tc>
          <w:tcPr>
            <w:tcW w:w="2031"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5D012760"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Accountability</w:t>
            </w:r>
          </w:p>
        </w:tc>
        <w:tc>
          <w:tcPr>
            <w:tcW w:w="7321"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10506FCF"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When things go wrong, patient partners often just leave a study with no exit interview or attempt to understand what happened.</w:t>
            </w:r>
          </w:p>
        </w:tc>
      </w:tr>
      <w:tr w:rsidR="00691A77" w:rsidRPr="00207601" w14:paraId="11F157E7" w14:textId="77777777" w:rsidTr="00A45CFD">
        <w:trPr>
          <w:trHeight w:val="60"/>
        </w:trPr>
        <w:tc>
          <w:tcPr>
            <w:tcW w:w="2031" w:type="dxa"/>
            <w:tcBorders>
              <w:top w:val="single" w:sz="6" w:space="0" w:color="000000"/>
              <w:left w:val="single" w:sz="6" w:space="0" w:color="000000"/>
              <w:bottom w:val="single" w:sz="6" w:space="0" w:color="000000"/>
              <w:right w:val="single" w:sz="6" w:space="0" w:color="000000"/>
            </w:tcBorders>
            <w:tcMar>
              <w:top w:w="160" w:type="dxa"/>
              <w:left w:w="200" w:type="dxa"/>
              <w:bottom w:w="240" w:type="dxa"/>
              <w:right w:w="80" w:type="dxa"/>
            </w:tcMar>
          </w:tcPr>
          <w:p w14:paraId="7BC5C2BF"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Agency</w:t>
            </w:r>
          </w:p>
        </w:tc>
        <w:tc>
          <w:tcPr>
            <w:tcW w:w="7321" w:type="dxa"/>
            <w:tcBorders>
              <w:top w:val="single" w:sz="6" w:space="0" w:color="000000"/>
              <w:left w:val="single" w:sz="6" w:space="0" w:color="000000"/>
              <w:bottom w:val="single" w:sz="6" w:space="0" w:color="000000"/>
              <w:right w:val="single" w:sz="6" w:space="0" w:color="000000"/>
            </w:tcBorders>
            <w:tcMar>
              <w:top w:w="160" w:type="dxa"/>
              <w:left w:w="200" w:type="dxa"/>
              <w:bottom w:w="240" w:type="dxa"/>
              <w:right w:w="80" w:type="dxa"/>
            </w:tcMar>
          </w:tcPr>
          <w:p w14:paraId="6CCD1025"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The push to have patient partners engaged in all aspects of research sometimes leads to a loss of patient partner agency (i.e., patient partners must have a say in how/when they are engaged) and overlooking that patient engagement is context-specific.</w:t>
            </w:r>
          </w:p>
        </w:tc>
      </w:tr>
      <w:tr w:rsidR="00691A77" w:rsidRPr="00207601" w14:paraId="4DDAAD93"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72C5E127"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Changes in group membership</w:t>
            </w:r>
          </w:p>
        </w:tc>
        <w:tc>
          <w:tcPr>
            <w:tcW w:w="732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2C5B83C3"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It is unclear how to reconcile differences in patient partner input and ideas that result from patient partner turnover (due to, for example, the multi-year nature of research).</w:t>
            </w:r>
          </w:p>
        </w:tc>
      </w:tr>
      <w:tr w:rsidR="00691A77" w:rsidRPr="00207601" w14:paraId="5DECC68A"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5941C328"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Depth and quality</w:t>
            </w:r>
          </w:p>
        </w:tc>
        <w:tc>
          <w:tcPr>
            <w:tcW w:w="732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4AE8BECE"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Although there is a movement toward deep and integrated engagement approaches and recognition that patient engagement in research is not a “one size fits all” approach, heterogeneity in the depth and quality of engagement across studies and provinces remains.</w:t>
            </w:r>
          </w:p>
        </w:tc>
      </w:tr>
      <w:tr w:rsidR="00691A77" w:rsidRPr="00207601" w14:paraId="3FA80245"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5F8996F0"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lastRenderedPageBreak/>
              <w:t>Engagement liaisons</w:t>
            </w:r>
          </w:p>
        </w:tc>
        <w:tc>
          <w:tcPr>
            <w:tcW w:w="732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3C706A3A"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Studies do not consistently include a patient engagement liaison, and not everyone knows that you can “expense” and hire one.</w:t>
            </w:r>
          </w:p>
        </w:tc>
      </w:tr>
      <w:tr w:rsidR="00691A77" w:rsidRPr="00207601" w14:paraId="1A42075C"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2B6BEAAF"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Expectations</w:t>
            </w:r>
          </w:p>
        </w:tc>
        <w:tc>
          <w:tcPr>
            <w:tcW w:w="732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6616F857" w14:textId="77777777" w:rsidR="00691A77" w:rsidRPr="00A840D9" w:rsidRDefault="00691A77" w:rsidP="00A45CFD">
            <w:pPr>
              <w:spacing w:after="80" w:line="480" w:lineRule="auto"/>
              <w:rPr>
                <w:rFonts w:ascii="Times New Roman" w:hAnsi="Times New Roman" w:cs="Times New Roman"/>
                <w:color w:val="000000"/>
                <w:sz w:val="24"/>
                <w:szCs w:val="24"/>
              </w:rPr>
            </w:pPr>
            <w:r w:rsidRPr="00A840D9">
              <w:rPr>
                <w:rFonts w:ascii="Times New Roman" w:hAnsi="Times New Roman" w:cs="Times New Roman"/>
                <w:color w:val="000000"/>
                <w:sz w:val="24"/>
                <w:szCs w:val="24"/>
              </w:rPr>
              <w:t>Oftentimes, patient partners do not know what to expect, do, or say when partnering – it is important to negotiate and establish expectations at the beginning of partnership.</w:t>
            </w:r>
          </w:p>
        </w:tc>
      </w:tr>
      <w:tr w:rsidR="00691A77" w:rsidRPr="00207601" w14:paraId="09440512"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72212185" w14:textId="77777777" w:rsidR="00691A77" w:rsidRPr="00CF672E" w:rsidRDefault="00691A77" w:rsidP="00A45CFD">
            <w:pPr>
              <w:spacing w:after="8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Motivations</w:t>
            </w:r>
          </w:p>
        </w:tc>
        <w:tc>
          <w:tcPr>
            <w:tcW w:w="7321" w:type="dxa"/>
            <w:tcBorders>
              <w:top w:val="single" w:sz="6" w:space="0" w:color="000000"/>
              <w:left w:val="single" w:sz="6" w:space="0" w:color="000000"/>
              <w:bottom w:val="single" w:sz="6" w:space="0" w:color="009FCA"/>
              <w:right w:val="single" w:sz="6" w:space="0" w:color="000000"/>
            </w:tcBorders>
            <w:shd w:val="clear" w:color="auto" w:fill="D9E2F3"/>
            <w:tcMar>
              <w:top w:w="160" w:type="dxa"/>
              <w:left w:w="200" w:type="dxa"/>
              <w:bottom w:w="240" w:type="dxa"/>
              <w:right w:w="80" w:type="dxa"/>
            </w:tcMar>
          </w:tcPr>
          <w:p w14:paraId="7C0FE7FE" w14:textId="77777777" w:rsidR="00691A77" w:rsidRPr="00A840D9" w:rsidRDefault="00691A77" w:rsidP="00A45CFD">
            <w:pPr>
              <w:spacing w:after="8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There </w:t>
            </w:r>
            <w:r w:rsidRPr="003606DE">
              <w:rPr>
                <w:rFonts w:ascii="Times New Roman" w:hAnsi="Times New Roman" w:cs="Times New Roman"/>
                <w:color w:val="000000"/>
                <w:sz w:val="24"/>
                <w:szCs w:val="24"/>
              </w:rPr>
              <w:t>is often limited time set aside for research partners to get to know each other and their collective motivations for engaging in research</w:t>
            </w:r>
            <w:r>
              <w:rPr>
                <w:rFonts w:ascii="Times New Roman" w:hAnsi="Times New Roman" w:cs="Times New Roman"/>
                <w:color w:val="000000"/>
                <w:sz w:val="24"/>
                <w:szCs w:val="24"/>
              </w:rPr>
              <w:t xml:space="preserve"> </w:t>
            </w:r>
            <w:r w:rsidRPr="003606DE">
              <w:rPr>
                <w:rFonts w:ascii="Times New Roman" w:hAnsi="Times New Roman" w:cs="Times New Roman"/>
                <w:color w:val="000000"/>
                <w:sz w:val="24"/>
                <w:szCs w:val="24"/>
              </w:rPr>
              <w:t>(including desired impacts), which diminishes the meaningfulness of engagement.</w:t>
            </w:r>
          </w:p>
        </w:tc>
      </w:tr>
      <w:tr w:rsidR="00691A77" w:rsidRPr="00207601" w14:paraId="32F4F8D4" w14:textId="77777777" w:rsidTr="00A45CFD">
        <w:trPr>
          <w:trHeight w:val="60"/>
        </w:trPr>
        <w:tc>
          <w:tcPr>
            <w:tcW w:w="203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11833884"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Power differentials</w:t>
            </w:r>
          </w:p>
        </w:tc>
        <w:tc>
          <w:tcPr>
            <w:tcW w:w="7321" w:type="dxa"/>
            <w:tcBorders>
              <w:top w:val="single" w:sz="6" w:space="0" w:color="000000"/>
              <w:left w:val="single" w:sz="6" w:space="0" w:color="000000"/>
              <w:bottom w:val="single" w:sz="6" w:space="0" w:color="009FCA"/>
              <w:right w:val="single" w:sz="6" w:space="0" w:color="000000"/>
            </w:tcBorders>
            <w:shd w:val="clear" w:color="auto" w:fill="auto"/>
            <w:tcMar>
              <w:top w:w="160" w:type="dxa"/>
              <w:left w:w="200" w:type="dxa"/>
              <w:bottom w:w="240" w:type="dxa"/>
              <w:right w:w="80" w:type="dxa"/>
            </w:tcMar>
          </w:tcPr>
          <w:p w14:paraId="721BE389" w14:textId="77777777" w:rsidR="00691A77" w:rsidRPr="00474C3C" w:rsidRDefault="00691A77" w:rsidP="00A45CFD">
            <w:pPr>
              <w:spacing w:after="80" w:line="480" w:lineRule="auto"/>
              <w:rPr>
                <w:rFonts w:ascii="Times New Roman" w:hAnsi="Times New Roman" w:cs="Times New Roman"/>
                <w:color w:val="000000"/>
                <w:sz w:val="24"/>
                <w:szCs w:val="24"/>
              </w:rPr>
            </w:pPr>
            <w:r w:rsidRPr="00474C3C">
              <w:rPr>
                <w:rFonts w:ascii="Times New Roman" w:hAnsi="Times New Roman" w:cs="Times New Roman"/>
                <w:color w:val="000000"/>
                <w:sz w:val="24"/>
                <w:szCs w:val="24"/>
              </w:rPr>
              <w:t>Power differentials are common among patient partners and academic researchers, and are associated with patient partners feeling that they lack genuine influence and prohibit their achieving their desired impact on a study.</w:t>
            </w:r>
          </w:p>
        </w:tc>
      </w:tr>
      <w:tr w:rsidR="00691A77" w:rsidRPr="00207601" w14:paraId="6F3877BA" w14:textId="77777777" w:rsidTr="00A45CFD">
        <w:trPr>
          <w:trHeight w:val="60"/>
        </w:trPr>
        <w:tc>
          <w:tcPr>
            <w:tcW w:w="2031"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7AFAB2CE"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t>Technology</w:t>
            </w:r>
          </w:p>
        </w:tc>
        <w:tc>
          <w:tcPr>
            <w:tcW w:w="7321" w:type="dxa"/>
            <w:tcBorders>
              <w:top w:val="single" w:sz="6" w:space="0" w:color="000000"/>
              <w:left w:val="single" w:sz="6" w:space="0" w:color="000000"/>
              <w:bottom w:val="single" w:sz="6" w:space="0" w:color="000000"/>
              <w:right w:val="single" w:sz="6" w:space="0" w:color="000000"/>
            </w:tcBorders>
            <w:shd w:val="clear" w:color="auto" w:fill="D9E2F3"/>
            <w:tcMar>
              <w:top w:w="160" w:type="dxa"/>
              <w:left w:w="200" w:type="dxa"/>
              <w:bottom w:w="240" w:type="dxa"/>
              <w:right w:w="80" w:type="dxa"/>
            </w:tcMar>
          </w:tcPr>
          <w:p w14:paraId="7EAA8836" w14:textId="77777777" w:rsidR="00691A77" w:rsidRPr="00474C3C" w:rsidRDefault="00691A77" w:rsidP="00A45CFD">
            <w:pPr>
              <w:spacing w:after="80" w:line="480" w:lineRule="auto"/>
              <w:rPr>
                <w:rFonts w:ascii="Times New Roman" w:hAnsi="Times New Roman" w:cs="Times New Roman"/>
                <w:color w:val="000000"/>
                <w:sz w:val="24"/>
                <w:szCs w:val="24"/>
              </w:rPr>
            </w:pPr>
            <w:r w:rsidRPr="00474C3C">
              <w:rPr>
                <w:rFonts w:ascii="Times New Roman" w:hAnsi="Times New Roman" w:cs="Times New Roman"/>
                <w:color w:val="000000"/>
                <w:sz w:val="24"/>
                <w:szCs w:val="24"/>
              </w:rPr>
              <w:t>Technology-related (i.e., access and knowledge) barriers disproportionately affect subgroups of the population that are underrepresented in patient engagement (e.g., individuals of low-</w:t>
            </w:r>
            <w:r w:rsidRPr="00474C3C">
              <w:rPr>
                <w:rFonts w:ascii="Times New Roman" w:hAnsi="Times New Roman" w:cs="Times New Roman"/>
                <w:color w:val="000000"/>
                <w:sz w:val="24"/>
                <w:szCs w:val="24"/>
              </w:rPr>
              <w:lastRenderedPageBreak/>
              <w:t>income) and prevent patient partners from being able to partner to their full ability or at all.</w:t>
            </w:r>
          </w:p>
        </w:tc>
      </w:tr>
      <w:tr w:rsidR="00691A77" w:rsidRPr="00207601" w14:paraId="62513E90" w14:textId="77777777" w:rsidTr="00A45CFD">
        <w:trPr>
          <w:trHeight w:val="60"/>
        </w:trPr>
        <w:tc>
          <w:tcPr>
            <w:tcW w:w="2031" w:type="dxa"/>
            <w:tcBorders>
              <w:top w:val="single" w:sz="6" w:space="0" w:color="000000"/>
              <w:left w:val="single" w:sz="6" w:space="0" w:color="000000"/>
              <w:bottom w:val="single" w:sz="4" w:space="0" w:color="000000"/>
              <w:right w:val="single" w:sz="6" w:space="0" w:color="000000"/>
            </w:tcBorders>
            <w:shd w:val="clear" w:color="auto" w:fill="auto"/>
            <w:tcMar>
              <w:top w:w="160" w:type="dxa"/>
              <w:left w:w="200" w:type="dxa"/>
              <w:bottom w:w="240" w:type="dxa"/>
              <w:right w:w="80" w:type="dxa"/>
            </w:tcMar>
          </w:tcPr>
          <w:p w14:paraId="6455FB00" w14:textId="77777777" w:rsidR="00691A77" w:rsidRPr="00CF672E" w:rsidRDefault="00691A77" w:rsidP="00A45CFD">
            <w:pPr>
              <w:spacing w:after="80" w:line="480" w:lineRule="auto"/>
              <w:rPr>
                <w:rFonts w:ascii="Times New Roman" w:hAnsi="Times New Roman" w:cs="Times New Roman"/>
                <w:color w:val="000000"/>
                <w:sz w:val="24"/>
                <w:szCs w:val="24"/>
              </w:rPr>
            </w:pPr>
            <w:r w:rsidRPr="00CF672E">
              <w:rPr>
                <w:rFonts w:ascii="Times New Roman" w:hAnsi="Times New Roman" w:cs="Times New Roman"/>
                <w:color w:val="000000"/>
                <w:sz w:val="24"/>
                <w:szCs w:val="24"/>
              </w:rPr>
              <w:lastRenderedPageBreak/>
              <w:t>Timing</w:t>
            </w:r>
          </w:p>
        </w:tc>
        <w:tc>
          <w:tcPr>
            <w:tcW w:w="7321" w:type="dxa"/>
            <w:tcBorders>
              <w:top w:val="single" w:sz="6" w:space="0" w:color="000000"/>
              <w:left w:val="single" w:sz="6" w:space="0" w:color="000000"/>
              <w:bottom w:val="single" w:sz="4" w:space="0" w:color="000000"/>
              <w:right w:val="single" w:sz="6" w:space="0" w:color="000000"/>
            </w:tcBorders>
            <w:shd w:val="clear" w:color="auto" w:fill="auto"/>
            <w:tcMar>
              <w:top w:w="160" w:type="dxa"/>
              <w:left w:w="200" w:type="dxa"/>
              <w:bottom w:w="240" w:type="dxa"/>
              <w:right w:w="80" w:type="dxa"/>
            </w:tcMar>
          </w:tcPr>
          <w:p w14:paraId="518B2683" w14:textId="77777777" w:rsidR="00691A77" w:rsidRPr="00474C3C" w:rsidRDefault="00691A77" w:rsidP="00A45CFD">
            <w:pPr>
              <w:spacing w:after="80" w:line="480" w:lineRule="auto"/>
              <w:rPr>
                <w:rFonts w:ascii="Times New Roman" w:hAnsi="Times New Roman" w:cs="Times New Roman"/>
                <w:color w:val="000000"/>
                <w:sz w:val="24"/>
                <w:szCs w:val="24"/>
              </w:rPr>
            </w:pPr>
            <w:r w:rsidRPr="00474C3C">
              <w:rPr>
                <w:rFonts w:ascii="Times New Roman" w:hAnsi="Times New Roman" w:cs="Times New Roman"/>
                <w:color w:val="000000"/>
                <w:sz w:val="24"/>
                <w:szCs w:val="24"/>
              </w:rPr>
              <w:t>Patient partners are not consistently engaged early in the research process (e.g., in the idea generation/grant planning stage), perhaps largely due to a lack of funding to support these early stages.</w:t>
            </w:r>
          </w:p>
        </w:tc>
      </w:tr>
    </w:tbl>
    <w:p w14:paraId="61DA0562" w14:textId="77777777" w:rsidR="00691A77" w:rsidRDefault="00691A77" w:rsidP="00691A77">
      <w:r>
        <w:br w:type="page"/>
      </w:r>
    </w:p>
    <w:p w14:paraId="040D7019" w14:textId="503D738C" w:rsidR="00691A77" w:rsidRPr="00BE4F09" w:rsidRDefault="00691A77" w:rsidP="00691A77">
      <w:pPr>
        <w:spacing w:line="480" w:lineRule="auto"/>
        <w:rPr>
          <w:rFonts w:ascii="Times New Roman" w:hAnsi="Times New Roman" w:cs="Times New Roman"/>
          <w:b/>
          <w:sz w:val="24"/>
          <w:szCs w:val="24"/>
        </w:rPr>
      </w:pPr>
      <w:bookmarkStart w:id="3" w:name="_Hlk156061489"/>
      <w:r w:rsidRPr="00195DA4">
        <w:rPr>
          <w:rFonts w:ascii="Times New Roman" w:hAnsi="Times New Roman" w:cs="Times New Roman"/>
          <w:bCs/>
          <w:sz w:val="24"/>
          <w:szCs w:val="24"/>
        </w:rPr>
        <w:lastRenderedPageBreak/>
        <w:t xml:space="preserve">Table </w:t>
      </w:r>
      <w:r w:rsidR="00185BB7">
        <w:rPr>
          <w:rFonts w:ascii="Times New Roman" w:hAnsi="Times New Roman" w:cs="Times New Roman"/>
          <w:bCs/>
          <w:sz w:val="24"/>
          <w:szCs w:val="24"/>
        </w:rPr>
        <w:t>S</w:t>
      </w:r>
      <w:r w:rsidRPr="00195DA4">
        <w:rPr>
          <w:rFonts w:ascii="Times New Roman" w:hAnsi="Times New Roman" w:cs="Times New Roman"/>
          <w:bCs/>
          <w:sz w:val="24"/>
          <w:szCs w:val="24"/>
        </w:rPr>
        <w:t>4. Overview of key studies examining future directions for patient engagement in research.</w:t>
      </w:r>
      <w:bookmarkEnd w:id="3"/>
    </w:p>
    <w:p w14:paraId="12922D5A" w14:textId="77777777" w:rsidR="00691A77" w:rsidRDefault="00691A77" w:rsidP="00691A77">
      <w:pPr>
        <w:rPr>
          <w:rFonts w:ascii="Times New Roman" w:hAnsi="Times New Roman" w:cs="Times New Roman"/>
          <w:sz w:val="24"/>
          <w:szCs w:val="24"/>
        </w:rPr>
      </w:pPr>
    </w:p>
    <w:tbl>
      <w:tblPr>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3"/>
        <w:gridCol w:w="7882"/>
      </w:tblGrid>
      <w:tr w:rsidR="00691A77" w14:paraId="68D1BD97" w14:textId="77777777" w:rsidTr="00A45CFD">
        <w:tc>
          <w:tcPr>
            <w:tcW w:w="1923" w:type="dxa"/>
          </w:tcPr>
          <w:p w14:paraId="0CE28700" w14:textId="77777777" w:rsidR="00691A77" w:rsidRPr="002C6DB7" w:rsidRDefault="00691A77" w:rsidP="00A45CFD">
            <w:pPr>
              <w:spacing w:line="480" w:lineRule="auto"/>
              <w:rPr>
                <w:rFonts w:ascii="Times New Roman" w:hAnsi="Times New Roman" w:cs="Times New Roman"/>
                <w:b/>
                <w:sz w:val="24"/>
                <w:szCs w:val="24"/>
              </w:rPr>
            </w:pPr>
            <w:r w:rsidRPr="002C6DB7">
              <w:rPr>
                <w:rFonts w:ascii="Times New Roman" w:hAnsi="Times New Roman" w:cs="Times New Roman"/>
                <w:b/>
                <w:sz w:val="24"/>
                <w:szCs w:val="24"/>
              </w:rPr>
              <w:t>First Author/</w:t>
            </w:r>
            <w:r>
              <w:rPr>
                <w:rFonts w:ascii="Times New Roman" w:hAnsi="Times New Roman" w:cs="Times New Roman"/>
                <w:b/>
                <w:sz w:val="24"/>
                <w:szCs w:val="24"/>
              </w:rPr>
              <w:t xml:space="preserve"> </w:t>
            </w:r>
            <w:r w:rsidRPr="002C6DB7">
              <w:rPr>
                <w:rFonts w:ascii="Times New Roman" w:hAnsi="Times New Roman" w:cs="Times New Roman"/>
                <w:b/>
                <w:sz w:val="24"/>
                <w:szCs w:val="24"/>
              </w:rPr>
              <w:t>Country</w:t>
            </w:r>
            <w:r>
              <w:rPr>
                <w:rFonts w:ascii="Times New Roman" w:hAnsi="Times New Roman" w:cs="Times New Roman"/>
                <w:b/>
                <w:sz w:val="24"/>
                <w:szCs w:val="24"/>
              </w:rPr>
              <w:t>/ Year/ Population</w:t>
            </w:r>
          </w:p>
        </w:tc>
        <w:tc>
          <w:tcPr>
            <w:tcW w:w="7882" w:type="dxa"/>
          </w:tcPr>
          <w:p w14:paraId="6961D268" w14:textId="77777777" w:rsidR="00691A77" w:rsidRPr="002C6DB7" w:rsidRDefault="00691A77" w:rsidP="00A45CFD">
            <w:pPr>
              <w:spacing w:line="480" w:lineRule="auto"/>
              <w:rPr>
                <w:rFonts w:ascii="Times New Roman" w:hAnsi="Times New Roman" w:cs="Times New Roman"/>
                <w:b/>
                <w:sz w:val="24"/>
                <w:szCs w:val="24"/>
              </w:rPr>
            </w:pPr>
            <w:r w:rsidRPr="002C6DB7">
              <w:rPr>
                <w:rFonts w:ascii="Times New Roman" w:hAnsi="Times New Roman" w:cs="Times New Roman"/>
                <w:b/>
                <w:sz w:val="24"/>
                <w:szCs w:val="24"/>
              </w:rPr>
              <w:t xml:space="preserve">Summary of </w:t>
            </w:r>
            <w:r>
              <w:rPr>
                <w:rFonts w:ascii="Times New Roman" w:hAnsi="Times New Roman" w:cs="Times New Roman"/>
                <w:b/>
                <w:sz w:val="24"/>
                <w:szCs w:val="24"/>
              </w:rPr>
              <w:t>findings specific to future directions for patient engagement in research</w:t>
            </w:r>
          </w:p>
        </w:tc>
      </w:tr>
      <w:tr w:rsidR="00691A77" w14:paraId="53E27414" w14:textId="77777777" w:rsidTr="00A45CFD">
        <w:tc>
          <w:tcPr>
            <w:tcW w:w="1923" w:type="dxa"/>
            <w:shd w:val="clear" w:color="auto" w:fill="D9E2F3"/>
          </w:tcPr>
          <w:p w14:paraId="51633394"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Bishop/</w:t>
            </w:r>
          </w:p>
          <w:p w14:paraId="65BE99EB"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Canada/</w:t>
            </w:r>
          </w:p>
          <w:p w14:paraId="5C23AE73"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2018/</w:t>
            </w:r>
          </w:p>
          <w:p w14:paraId="5FE86910"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P</w:t>
            </w:r>
            <w:r w:rsidRPr="001224B4">
              <w:rPr>
                <w:rFonts w:ascii="Times New Roman" w:hAnsi="Times New Roman" w:cs="Times New Roman"/>
                <w:sz w:val="24"/>
                <w:szCs w:val="24"/>
              </w:rPr>
              <w:t>ost-graduate trainees and early career investigator</w:t>
            </w:r>
            <w:r>
              <w:rPr>
                <w:rFonts w:ascii="Times New Roman" w:hAnsi="Times New Roman" w:cs="Times New Roman"/>
                <w:sz w:val="24"/>
                <w:szCs w:val="24"/>
              </w:rPr>
              <w:t xml:space="preserve">s attending KT Canada Summer Institute 2017 </w:t>
            </w:r>
          </w:p>
          <w:p w14:paraId="72136B3E" w14:textId="77777777" w:rsidR="00691A77" w:rsidRDefault="00691A77" w:rsidP="00A45CFD">
            <w:pPr>
              <w:spacing w:line="480" w:lineRule="auto"/>
              <w:rPr>
                <w:rFonts w:ascii="Times New Roman" w:hAnsi="Times New Roman" w:cs="Times New Roman"/>
                <w:sz w:val="24"/>
                <w:szCs w:val="24"/>
              </w:rPr>
            </w:pPr>
          </w:p>
          <w:p w14:paraId="6E0620F5" w14:textId="77777777" w:rsidR="00691A77" w:rsidRDefault="00691A77" w:rsidP="00A45CFD">
            <w:pPr>
              <w:spacing w:line="480" w:lineRule="auto"/>
              <w:rPr>
                <w:rFonts w:ascii="Times New Roman" w:hAnsi="Times New Roman" w:cs="Times New Roman"/>
                <w:sz w:val="24"/>
                <w:szCs w:val="24"/>
              </w:rPr>
            </w:pPr>
          </w:p>
        </w:tc>
        <w:tc>
          <w:tcPr>
            <w:tcW w:w="7882" w:type="dxa"/>
            <w:shd w:val="clear" w:color="auto" w:fill="D9E2F3"/>
          </w:tcPr>
          <w:p w14:paraId="7C2B4585"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 main areas of focus for future directions:</w:t>
            </w:r>
          </w:p>
          <w:p w14:paraId="2316FC86"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(a) the knowledge base underlying patient engagement in research, including</w:t>
            </w:r>
          </w:p>
          <w:p w14:paraId="43E2683C"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9211E">
              <w:rPr>
                <w:rFonts w:ascii="Times New Roman" w:hAnsi="Times New Roman" w:cs="Times New Roman"/>
                <w:sz w:val="24"/>
                <w:szCs w:val="24"/>
              </w:rPr>
              <w:t xml:space="preserve">greater standardization of terminology in training programs </w:t>
            </w:r>
          </w:p>
          <w:p w14:paraId="5FC5B18B"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w:t>
            </w:r>
            <w:r w:rsidRPr="0079211E">
              <w:rPr>
                <w:rFonts w:ascii="Times New Roman" w:hAnsi="Times New Roman" w:cs="Times New Roman"/>
                <w:sz w:val="24"/>
                <w:szCs w:val="24"/>
              </w:rPr>
              <w:t xml:space="preserve"> clear guidance </w:t>
            </w:r>
            <w:r>
              <w:rPr>
                <w:rFonts w:ascii="Times New Roman" w:hAnsi="Times New Roman" w:cs="Times New Roman"/>
                <w:sz w:val="24"/>
                <w:szCs w:val="24"/>
              </w:rPr>
              <w:t xml:space="preserve">(e.g., resources, tools) </w:t>
            </w:r>
            <w:r w:rsidRPr="0079211E">
              <w:rPr>
                <w:rFonts w:ascii="Times New Roman" w:hAnsi="Times New Roman" w:cs="Times New Roman"/>
                <w:sz w:val="24"/>
                <w:szCs w:val="24"/>
              </w:rPr>
              <w:t xml:space="preserve">to support patient engagement in research </w:t>
            </w:r>
          </w:p>
          <w:p w14:paraId="3E3902FA"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9211E">
              <w:rPr>
                <w:rFonts w:ascii="Times New Roman" w:hAnsi="Times New Roman" w:cs="Times New Roman"/>
                <w:sz w:val="24"/>
                <w:szCs w:val="24"/>
              </w:rPr>
              <w:t>establish</w:t>
            </w:r>
            <w:r>
              <w:rPr>
                <w:rFonts w:ascii="Times New Roman" w:hAnsi="Times New Roman" w:cs="Times New Roman"/>
                <w:sz w:val="24"/>
                <w:szCs w:val="24"/>
              </w:rPr>
              <w:t>ed</w:t>
            </w:r>
            <w:r w:rsidRPr="0079211E">
              <w:rPr>
                <w:rFonts w:ascii="Times New Roman" w:hAnsi="Times New Roman" w:cs="Times New Roman"/>
                <w:sz w:val="24"/>
                <w:szCs w:val="24"/>
              </w:rPr>
              <w:t xml:space="preserve"> evidence base to support</w:t>
            </w:r>
            <w:r>
              <w:rPr>
                <w:rFonts w:ascii="Times New Roman" w:hAnsi="Times New Roman" w:cs="Times New Roman"/>
                <w:sz w:val="24"/>
                <w:szCs w:val="24"/>
              </w:rPr>
              <w:t>, and improved evaluation of,</w:t>
            </w:r>
            <w:r w:rsidRPr="0079211E">
              <w:rPr>
                <w:rFonts w:ascii="Times New Roman" w:hAnsi="Times New Roman" w:cs="Times New Roman"/>
                <w:sz w:val="24"/>
                <w:szCs w:val="24"/>
              </w:rPr>
              <w:t xml:space="preserve"> patient engagement in research</w:t>
            </w:r>
          </w:p>
          <w:p w14:paraId="2C3416B9"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(b) </w:t>
            </w:r>
            <w:r w:rsidRPr="0079211E">
              <w:rPr>
                <w:rFonts w:ascii="Times New Roman" w:hAnsi="Times New Roman" w:cs="Times New Roman"/>
                <w:sz w:val="24"/>
                <w:szCs w:val="24"/>
              </w:rPr>
              <w:t xml:space="preserve">building and sustaining relationships, including </w:t>
            </w:r>
          </w:p>
          <w:p w14:paraId="6558923E"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9211E">
              <w:rPr>
                <w:rFonts w:ascii="Times New Roman" w:hAnsi="Times New Roman" w:cs="Times New Roman"/>
                <w:sz w:val="24"/>
                <w:szCs w:val="24"/>
              </w:rPr>
              <w:t>relational aspects such as ensuring reciprocal relationships</w:t>
            </w:r>
          </w:p>
          <w:p w14:paraId="11EF48F7"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9211E">
              <w:rPr>
                <w:rFonts w:ascii="Times New Roman" w:hAnsi="Times New Roman" w:cs="Times New Roman"/>
                <w:sz w:val="24"/>
                <w:szCs w:val="24"/>
              </w:rPr>
              <w:t xml:space="preserve">diversity and recruitment considerations </w:t>
            </w:r>
          </w:p>
          <w:p w14:paraId="23CEE98C"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9211E">
              <w:rPr>
                <w:rFonts w:ascii="Times New Roman" w:hAnsi="Times New Roman" w:cs="Times New Roman"/>
                <w:sz w:val="24"/>
                <w:szCs w:val="24"/>
              </w:rPr>
              <w:t>increased reliance on established patient partner networks</w:t>
            </w:r>
            <w:r>
              <w:rPr>
                <w:rFonts w:ascii="Times New Roman" w:hAnsi="Times New Roman" w:cs="Times New Roman"/>
                <w:sz w:val="24"/>
                <w:szCs w:val="24"/>
              </w:rPr>
              <w:t xml:space="preserve"> to help engage more patient partner and further establish </w:t>
            </w:r>
            <w:r w:rsidRPr="0079211E">
              <w:rPr>
                <w:rFonts w:ascii="Times New Roman" w:hAnsi="Times New Roman" w:cs="Times New Roman"/>
                <w:sz w:val="24"/>
                <w:szCs w:val="24"/>
              </w:rPr>
              <w:t>patient engagement community</w:t>
            </w:r>
          </w:p>
        </w:tc>
      </w:tr>
      <w:tr w:rsidR="00691A77" w14:paraId="022FF095" w14:textId="77777777" w:rsidTr="00A45CFD">
        <w:tc>
          <w:tcPr>
            <w:tcW w:w="1923" w:type="dxa"/>
          </w:tcPr>
          <w:p w14:paraId="318C0366"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Vader/</w:t>
            </w:r>
          </w:p>
          <w:p w14:paraId="636B3B9D"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Canada/</w:t>
            </w:r>
          </w:p>
          <w:p w14:paraId="23DAF4E4"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2022/</w:t>
            </w:r>
          </w:p>
          <w:p w14:paraId="21F19629"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Trainees (undergraduate, postgraduate, fellows, health professions) engaged in pain research</w:t>
            </w:r>
          </w:p>
          <w:p w14:paraId="4C1A79BC" w14:textId="77777777" w:rsidR="00691A77" w:rsidRDefault="00691A77" w:rsidP="00A45CFD">
            <w:pPr>
              <w:spacing w:line="480" w:lineRule="auto"/>
              <w:rPr>
                <w:rFonts w:ascii="Times New Roman" w:hAnsi="Times New Roman" w:cs="Times New Roman"/>
                <w:sz w:val="24"/>
                <w:szCs w:val="24"/>
              </w:rPr>
            </w:pPr>
          </w:p>
        </w:tc>
        <w:tc>
          <w:tcPr>
            <w:tcW w:w="7882" w:type="dxa"/>
          </w:tcPr>
          <w:p w14:paraId="2EBD0F25"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975676">
              <w:rPr>
                <w:rFonts w:ascii="Times New Roman" w:hAnsi="Times New Roman" w:cs="Times New Roman"/>
                <w:sz w:val="24"/>
                <w:szCs w:val="24"/>
              </w:rPr>
              <w:t>recommendations to improve patient engagement in research</w:t>
            </w:r>
            <w:r>
              <w:rPr>
                <w:rFonts w:ascii="Times New Roman" w:hAnsi="Times New Roman" w:cs="Times New Roman"/>
                <w:sz w:val="24"/>
                <w:szCs w:val="24"/>
              </w:rPr>
              <w:t xml:space="preserve"> implementation:</w:t>
            </w:r>
          </w:p>
          <w:p w14:paraId="25FABCDC" w14:textId="77777777" w:rsidR="00691A77" w:rsidRDefault="00691A77" w:rsidP="00A45CFD">
            <w:pPr>
              <w:spacing w:line="480" w:lineRule="auto"/>
              <w:rPr>
                <w:rFonts w:ascii="Times New Roman" w:hAnsi="Times New Roman" w:cs="Times New Roman"/>
                <w:sz w:val="24"/>
                <w:szCs w:val="24"/>
              </w:rPr>
            </w:pPr>
            <w:r w:rsidRPr="00975676">
              <w:rPr>
                <w:rFonts w:ascii="Times New Roman" w:hAnsi="Times New Roman" w:cs="Times New Roman"/>
                <w:sz w:val="24"/>
                <w:szCs w:val="24"/>
              </w:rPr>
              <w:lastRenderedPageBreak/>
              <w:t xml:space="preserve">(a) improved availability and accessibility of training opportunities and resources on patient engagement in research </w:t>
            </w:r>
          </w:p>
          <w:p w14:paraId="1F2C032A" w14:textId="77777777" w:rsidR="00691A77" w:rsidRDefault="00691A77" w:rsidP="00A45CFD">
            <w:pPr>
              <w:spacing w:line="480" w:lineRule="auto"/>
              <w:rPr>
                <w:rFonts w:ascii="Times New Roman" w:hAnsi="Times New Roman" w:cs="Times New Roman"/>
                <w:sz w:val="24"/>
                <w:szCs w:val="24"/>
              </w:rPr>
            </w:pPr>
            <w:r w:rsidRPr="00975676">
              <w:rPr>
                <w:rFonts w:ascii="Times New Roman" w:hAnsi="Times New Roman" w:cs="Times New Roman"/>
                <w:sz w:val="24"/>
                <w:szCs w:val="24"/>
              </w:rPr>
              <w:t>(b) increased funding opportunities that support and/or require patient engagement in research</w:t>
            </w:r>
          </w:p>
          <w:p w14:paraId="7682216B" w14:textId="77777777" w:rsidR="00691A77" w:rsidRDefault="00691A77" w:rsidP="00A45CFD">
            <w:pPr>
              <w:spacing w:line="480" w:lineRule="auto"/>
              <w:rPr>
                <w:rFonts w:ascii="Times New Roman" w:hAnsi="Times New Roman" w:cs="Times New Roman"/>
                <w:sz w:val="24"/>
                <w:szCs w:val="24"/>
              </w:rPr>
            </w:pPr>
            <w:r w:rsidRPr="00975676">
              <w:rPr>
                <w:rFonts w:ascii="Times New Roman" w:hAnsi="Times New Roman" w:cs="Times New Roman"/>
                <w:sz w:val="24"/>
                <w:szCs w:val="24"/>
              </w:rPr>
              <w:t>(c) creation of systems to support trainees in finding patient partners</w:t>
            </w:r>
            <w:r>
              <w:rPr>
                <w:rFonts w:ascii="Times New Roman" w:hAnsi="Times New Roman" w:cs="Times New Roman"/>
                <w:sz w:val="24"/>
                <w:szCs w:val="24"/>
              </w:rPr>
              <w:t xml:space="preserve"> </w:t>
            </w:r>
          </w:p>
          <w:p w14:paraId="79490ACA" w14:textId="77777777" w:rsidR="00691A77" w:rsidRDefault="00691A77" w:rsidP="00A45CFD">
            <w:pPr>
              <w:spacing w:line="480" w:lineRule="auto"/>
              <w:rPr>
                <w:rFonts w:ascii="Times New Roman" w:hAnsi="Times New Roman" w:cs="Times New Roman"/>
                <w:sz w:val="24"/>
                <w:szCs w:val="24"/>
              </w:rPr>
            </w:pPr>
            <w:r w:rsidRPr="00975676">
              <w:rPr>
                <w:rFonts w:ascii="Times New Roman" w:hAnsi="Times New Roman" w:cs="Times New Roman"/>
                <w:sz w:val="24"/>
                <w:szCs w:val="24"/>
              </w:rPr>
              <w:t>(d) ensuring supervisors, departments, and institutions support and encourage patient engagement in research</w:t>
            </w:r>
          </w:p>
        </w:tc>
      </w:tr>
      <w:tr w:rsidR="00691A77" w14:paraId="2BD77A24" w14:textId="77777777" w:rsidTr="00A45CFD">
        <w:tc>
          <w:tcPr>
            <w:tcW w:w="1923" w:type="dxa"/>
            <w:shd w:val="clear" w:color="auto" w:fill="D9E2F3"/>
          </w:tcPr>
          <w:p w14:paraId="042D27B9" w14:textId="77777777" w:rsidR="00691A77" w:rsidRDefault="00691A77" w:rsidP="00A45CFD">
            <w:pPr>
              <w:spacing w:line="480" w:lineRule="auto"/>
              <w:rPr>
                <w:rFonts w:ascii="Times New Roman" w:hAnsi="Times New Roman" w:cs="Times New Roman"/>
                <w:sz w:val="24"/>
                <w:szCs w:val="24"/>
              </w:rPr>
            </w:pPr>
            <w:r w:rsidRPr="00E81290">
              <w:rPr>
                <w:rFonts w:ascii="Times New Roman" w:hAnsi="Times New Roman" w:cs="Times New Roman"/>
                <w:sz w:val="24"/>
                <w:szCs w:val="24"/>
              </w:rPr>
              <w:lastRenderedPageBreak/>
              <w:t>Rouleau</w:t>
            </w:r>
            <w:r>
              <w:rPr>
                <w:rFonts w:ascii="Times New Roman" w:hAnsi="Times New Roman" w:cs="Times New Roman"/>
                <w:sz w:val="24"/>
                <w:szCs w:val="24"/>
              </w:rPr>
              <w:t>/</w:t>
            </w:r>
          </w:p>
          <w:p w14:paraId="5359A266"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Canada/</w:t>
            </w:r>
          </w:p>
          <w:p w14:paraId="30B80ABF"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2018/</w:t>
            </w:r>
          </w:p>
          <w:p w14:paraId="1F811AEE"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Early career researchers (trainees and untenured researchers) holding select</w:t>
            </w:r>
            <w:r w:rsidRPr="00744A45">
              <w:rPr>
                <w:rFonts w:ascii="Times New Roman" w:hAnsi="Times New Roman" w:cs="Times New Roman"/>
                <w:sz w:val="24"/>
                <w:szCs w:val="24"/>
              </w:rPr>
              <w:t xml:space="preserve"> POR-specific scholarships, </w:t>
            </w:r>
            <w:r w:rsidRPr="00744A45">
              <w:rPr>
                <w:rFonts w:ascii="Times New Roman" w:hAnsi="Times New Roman" w:cs="Times New Roman"/>
                <w:sz w:val="24"/>
                <w:szCs w:val="24"/>
              </w:rPr>
              <w:lastRenderedPageBreak/>
              <w:t>training and career awards</w:t>
            </w:r>
          </w:p>
          <w:p w14:paraId="36F2D243" w14:textId="77777777" w:rsidR="00691A77" w:rsidRDefault="00691A77" w:rsidP="00A45CFD">
            <w:pPr>
              <w:spacing w:line="480" w:lineRule="auto"/>
              <w:rPr>
                <w:rFonts w:ascii="Times New Roman" w:hAnsi="Times New Roman" w:cs="Times New Roman"/>
                <w:sz w:val="24"/>
                <w:szCs w:val="24"/>
              </w:rPr>
            </w:pPr>
          </w:p>
        </w:tc>
        <w:tc>
          <w:tcPr>
            <w:tcW w:w="7882" w:type="dxa"/>
            <w:shd w:val="clear" w:color="auto" w:fill="D9E2F3"/>
          </w:tcPr>
          <w:p w14:paraId="1C7917DA"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3 key future features of patient-oriented research:</w:t>
            </w:r>
          </w:p>
          <w:p w14:paraId="6C94D2EB"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Pr="00E81290">
              <w:rPr>
                <w:rFonts w:ascii="Times New Roman" w:hAnsi="Times New Roman" w:cs="Times New Roman"/>
                <w:sz w:val="24"/>
                <w:szCs w:val="24"/>
              </w:rPr>
              <w:t>cross</w:t>
            </w:r>
            <w:r>
              <w:rPr>
                <w:rFonts w:ascii="Times New Roman" w:hAnsi="Times New Roman" w:cs="Times New Roman"/>
                <w:sz w:val="24"/>
                <w:szCs w:val="24"/>
              </w:rPr>
              <w:t>es</w:t>
            </w:r>
            <w:r w:rsidRPr="00E81290">
              <w:rPr>
                <w:rFonts w:ascii="Times New Roman" w:hAnsi="Times New Roman" w:cs="Times New Roman"/>
                <w:sz w:val="24"/>
                <w:szCs w:val="24"/>
              </w:rPr>
              <w:t xml:space="preserve"> research disciplines </w:t>
            </w:r>
          </w:p>
          <w:p w14:paraId="246C8193"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(b) </w:t>
            </w:r>
            <w:r w:rsidRPr="00E81290">
              <w:rPr>
                <w:rFonts w:ascii="Times New Roman" w:hAnsi="Times New Roman" w:cs="Times New Roman"/>
                <w:sz w:val="24"/>
                <w:szCs w:val="24"/>
              </w:rPr>
              <w:t>taught in postgraduate programs</w:t>
            </w:r>
          </w:p>
          <w:p w14:paraId="71B3B625"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(c) has </w:t>
            </w:r>
            <w:r w:rsidRPr="00E81290">
              <w:rPr>
                <w:rFonts w:ascii="Times New Roman" w:hAnsi="Times New Roman" w:cs="Times New Roman"/>
                <w:sz w:val="24"/>
                <w:szCs w:val="24"/>
              </w:rPr>
              <w:t>demonstrated and growing positive impacts</w:t>
            </w:r>
          </w:p>
          <w:p w14:paraId="165FB02A" w14:textId="77777777" w:rsidR="00691A77" w:rsidRDefault="00691A77" w:rsidP="00A45CFD">
            <w:pPr>
              <w:spacing w:line="480" w:lineRule="auto"/>
              <w:rPr>
                <w:rFonts w:ascii="Times New Roman" w:hAnsi="Times New Roman" w:cs="Times New Roman"/>
                <w:sz w:val="24"/>
                <w:szCs w:val="24"/>
              </w:rPr>
            </w:pPr>
          </w:p>
          <w:p w14:paraId="6FF60582"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5 identified needs (to support future directions): </w:t>
            </w:r>
          </w:p>
          <w:p w14:paraId="4C3E4CA7" w14:textId="77777777" w:rsidR="00691A77" w:rsidRDefault="00691A77" w:rsidP="00A45CFD">
            <w:pPr>
              <w:spacing w:line="480" w:lineRule="auto"/>
              <w:rPr>
                <w:rFonts w:ascii="Times New Roman" w:hAnsi="Times New Roman" w:cs="Times New Roman"/>
                <w:sz w:val="24"/>
                <w:szCs w:val="24"/>
              </w:rPr>
            </w:pPr>
            <w:r w:rsidRPr="00D57B44">
              <w:rPr>
                <w:rFonts w:ascii="Times New Roman" w:hAnsi="Times New Roman" w:cs="Times New Roman"/>
                <w:sz w:val="24"/>
                <w:szCs w:val="24"/>
              </w:rPr>
              <w:t xml:space="preserve">(a) multi-level (“micro, meso, and macro”) resources to ensure </w:t>
            </w:r>
            <w:r>
              <w:rPr>
                <w:rFonts w:ascii="Times New Roman" w:hAnsi="Times New Roman" w:cs="Times New Roman"/>
                <w:sz w:val="24"/>
                <w:szCs w:val="24"/>
              </w:rPr>
              <w:t>patient-oriented research’s</w:t>
            </w:r>
            <w:r w:rsidRPr="00D57B44">
              <w:rPr>
                <w:rFonts w:ascii="Times New Roman" w:hAnsi="Times New Roman" w:cs="Times New Roman"/>
                <w:sz w:val="24"/>
                <w:szCs w:val="24"/>
              </w:rPr>
              <w:t xml:space="preserve"> </w:t>
            </w:r>
            <w:r>
              <w:rPr>
                <w:rFonts w:ascii="Times New Roman" w:hAnsi="Times New Roman" w:cs="Times New Roman"/>
                <w:sz w:val="24"/>
                <w:szCs w:val="24"/>
              </w:rPr>
              <w:t xml:space="preserve">sustainability and </w:t>
            </w:r>
            <w:r w:rsidRPr="00D57B44">
              <w:rPr>
                <w:rFonts w:ascii="Times New Roman" w:hAnsi="Times New Roman" w:cs="Times New Roman"/>
                <w:sz w:val="24"/>
                <w:szCs w:val="24"/>
              </w:rPr>
              <w:t>transition into the mainstream</w:t>
            </w:r>
          </w:p>
          <w:p w14:paraId="0D0F8966" w14:textId="77777777" w:rsidR="00691A77" w:rsidRDefault="00691A77" w:rsidP="00A45CFD">
            <w:pPr>
              <w:spacing w:line="480" w:lineRule="auto"/>
              <w:rPr>
                <w:rFonts w:ascii="Times New Roman" w:hAnsi="Times New Roman" w:cs="Times New Roman"/>
                <w:sz w:val="24"/>
                <w:szCs w:val="24"/>
              </w:rPr>
            </w:pPr>
            <w:r w:rsidRPr="00D57B44">
              <w:rPr>
                <w:rFonts w:ascii="Times New Roman" w:hAnsi="Times New Roman" w:cs="Times New Roman"/>
                <w:sz w:val="24"/>
                <w:szCs w:val="24"/>
              </w:rPr>
              <w:t xml:space="preserve">(b) culture and paradigm changes </w:t>
            </w:r>
          </w:p>
          <w:p w14:paraId="2816C2A8" w14:textId="77777777" w:rsidR="00691A77" w:rsidRDefault="00691A77" w:rsidP="00A45CFD">
            <w:pPr>
              <w:spacing w:line="480" w:lineRule="auto"/>
              <w:rPr>
                <w:rFonts w:ascii="Times New Roman" w:hAnsi="Times New Roman" w:cs="Times New Roman"/>
                <w:sz w:val="24"/>
                <w:szCs w:val="24"/>
              </w:rPr>
            </w:pPr>
            <w:r w:rsidRPr="00D57B44">
              <w:rPr>
                <w:rFonts w:ascii="Times New Roman" w:hAnsi="Times New Roman" w:cs="Times New Roman"/>
                <w:sz w:val="24"/>
                <w:szCs w:val="24"/>
              </w:rPr>
              <w:lastRenderedPageBreak/>
              <w:t xml:space="preserve">(c) time to establish the positive impacts of </w:t>
            </w:r>
            <w:r>
              <w:rPr>
                <w:rFonts w:ascii="Times New Roman" w:hAnsi="Times New Roman" w:cs="Times New Roman"/>
                <w:sz w:val="24"/>
                <w:szCs w:val="24"/>
              </w:rPr>
              <w:t>patient-oriented research</w:t>
            </w:r>
          </w:p>
          <w:p w14:paraId="0C366E24" w14:textId="77777777" w:rsidR="00691A77" w:rsidRDefault="00691A77" w:rsidP="00A45CFD">
            <w:pPr>
              <w:spacing w:line="480" w:lineRule="auto"/>
              <w:rPr>
                <w:rFonts w:ascii="Times New Roman" w:hAnsi="Times New Roman" w:cs="Times New Roman"/>
                <w:sz w:val="24"/>
                <w:szCs w:val="24"/>
              </w:rPr>
            </w:pPr>
            <w:r w:rsidRPr="00D57B44">
              <w:rPr>
                <w:rFonts w:ascii="Times New Roman" w:hAnsi="Times New Roman" w:cs="Times New Roman"/>
                <w:sz w:val="24"/>
                <w:szCs w:val="24"/>
              </w:rPr>
              <w:t>(d) integrat</w:t>
            </w:r>
            <w:r>
              <w:rPr>
                <w:rFonts w:ascii="Times New Roman" w:hAnsi="Times New Roman" w:cs="Times New Roman"/>
                <w:sz w:val="24"/>
                <w:szCs w:val="24"/>
              </w:rPr>
              <w:t>ion of</w:t>
            </w:r>
            <w:r w:rsidRPr="00D57B44">
              <w:rPr>
                <w:rFonts w:ascii="Times New Roman" w:hAnsi="Times New Roman" w:cs="Times New Roman"/>
                <w:sz w:val="24"/>
                <w:szCs w:val="24"/>
              </w:rPr>
              <w:t xml:space="preserve"> </w:t>
            </w:r>
            <w:r>
              <w:rPr>
                <w:rFonts w:ascii="Times New Roman" w:hAnsi="Times New Roman" w:cs="Times New Roman"/>
                <w:sz w:val="24"/>
                <w:szCs w:val="24"/>
              </w:rPr>
              <w:t>patient-oriented research</w:t>
            </w:r>
            <w:r w:rsidRPr="00D57B44">
              <w:rPr>
                <w:rFonts w:ascii="Times New Roman" w:hAnsi="Times New Roman" w:cs="Times New Roman"/>
                <w:sz w:val="24"/>
                <w:szCs w:val="24"/>
              </w:rPr>
              <w:t xml:space="preserve"> into education curricula and programs </w:t>
            </w:r>
          </w:p>
          <w:p w14:paraId="1F2C1D04" w14:textId="77777777" w:rsidR="00691A77" w:rsidRDefault="00691A77" w:rsidP="00A45CFD">
            <w:pPr>
              <w:spacing w:line="480" w:lineRule="auto"/>
              <w:rPr>
                <w:rFonts w:ascii="Times New Roman" w:hAnsi="Times New Roman" w:cs="Times New Roman"/>
                <w:sz w:val="24"/>
                <w:szCs w:val="24"/>
              </w:rPr>
            </w:pPr>
            <w:r w:rsidRPr="00D57B44">
              <w:rPr>
                <w:rFonts w:ascii="Times New Roman" w:hAnsi="Times New Roman" w:cs="Times New Roman"/>
                <w:sz w:val="24"/>
                <w:szCs w:val="24"/>
              </w:rPr>
              <w:t>(e) address</w:t>
            </w:r>
            <w:r>
              <w:rPr>
                <w:rFonts w:ascii="Times New Roman" w:hAnsi="Times New Roman" w:cs="Times New Roman"/>
                <w:sz w:val="24"/>
                <w:szCs w:val="24"/>
              </w:rPr>
              <w:t>ing</w:t>
            </w:r>
            <w:r w:rsidRPr="00D57B44">
              <w:rPr>
                <w:rFonts w:ascii="Times New Roman" w:hAnsi="Times New Roman" w:cs="Times New Roman"/>
                <w:sz w:val="24"/>
                <w:szCs w:val="24"/>
              </w:rPr>
              <w:t xml:space="preserve"> the fact that most current patient partners come with professional backgrounds</w:t>
            </w:r>
          </w:p>
          <w:p w14:paraId="7A61F64B" w14:textId="77777777" w:rsidR="00691A77" w:rsidRDefault="00691A77" w:rsidP="00A45CFD">
            <w:pPr>
              <w:spacing w:line="480" w:lineRule="auto"/>
              <w:rPr>
                <w:rFonts w:ascii="Times New Roman" w:hAnsi="Times New Roman" w:cs="Times New Roman"/>
                <w:sz w:val="24"/>
                <w:szCs w:val="24"/>
              </w:rPr>
            </w:pPr>
          </w:p>
          <w:p w14:paraId="1B32A544"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4 key roles for e</w:t>
            </w:r>
            <w:r w:rsidRPr="00BA215D">
              <w:rPr>
                <w:rFonts w:ascii="Times New Roman" w:hAnsi="Times New Roman" w:cs="Times New Roman"/>
                <w:sz w:val="24"/>
                <w:szCs w:val="24"/>
              </w:rPr>
              <w:t>arly career researchers</w:t>
            </w:r>
            <w:r>
              <w:rPr>
                <w:rFonts w:ascii="Times New Roman" w:hAnsi="Times New Roman" w:cs="Times New Roman"/>
                <w:sz w:val="24"/>
                <w:szCs w:val="24"/>
              </w:rPr>
              <w:t xml:space="preserve"> </w:t>
            </w:r>
            <w:r w:rsidRPr="00BA215D">
              <w:rPr>
                <w:rFonts w:ascii="Times New Roman" w:hAnsi="Times New Roman" w:cs="Times New Roman"/>
                <w:sz w:val="24"/>
                <w:szCs w:val="24"/>
              </w:rPr>
              <w:t xml:space="preserve">in supporting the development and implementation of </w:t>
            </w:r>
            <w:r>
              <w:rPr>
                <w:rFonts w:ascii="Times New Roman" w:hAnsi="Times New Roman" w:cs="Times New Roman"/>
                <w:sz w:val="24"/>
                <w:szCs w:val="24"/>
              </w:rPr>
              <w:t>patient-oriented research:</w:t>
            </w:r>
          </w:p>
          <w:p w14:paraId="00FAEBA9" w14:textId="77777777" w:rsidR="00691A77" w:rsidRDefault="00691A77" w:rsidP="00A45CFD">
            <w:pPr>
              <w:spacing w:line="480" w:lineRule="auto"/>
              <w:rPr>
                <w:rFonts w:ascii="Times New Roman" w:hAnsi="Times New Roman" w:cs="Times New Roman"/>
                <w:sz w:val="24"/>
                <w:szCs w:val="24"/>
              </w:rPr>
            </w:pPr>
            <w:r w:rsidRPr="00BA215D">
              <w:rPr>
                <w:rFonts w:ascii="Times New Roman" w:hAnsi="Times New Roman" w:cs="Times New Roman"/>
                <w:sz w:val="24"/>
                <w:szCs w:val="24"/>
              </w:rPr>
              <w:t xml:space="preserve">(a) making a personal commitment to </w:t>
            </w:r>
            <w:r>
              <w:rPr>
                <w:rFonts w:ascii="Times New Roman" w:hAnsi="Times New Roman" w:cs="Times New Roman"/>
                <w:sz w:val="24"/>
                <w:szCs w:val="24"/>
              </w:rPr>
              <w:t>patient-oriented research</w:t>
            </w:r>
            <w:r w:rsidRPr="00BA215D">
              <w:rPr>
                <w:rFonts w:ascii="Times New Roman" w:hAnsi="Times New Roman" w:cs="Times New Roman"/>
                <w:sz w:val="24"/>
                <w:szCs w:val="24"/>
              </w:rPr>
              <w:t xml:space="preserve"> </w:t>
            </w:r>
          </w:p>
          <w:p w14:paraId="352F7096" w14:textId="77777777" w:rsidR="00691A77" w:rsidRDefault="00691A77" w:rsidP="00A45CFD">
            <w:pPr>
              <w:spacing w:line="480" w:lineRule="auto"/>
              <w:rPr>
                <w:rFonts w:ascii="Times New Roman" w:hAnsi="Times New Roman" w:cs="Times New Roman"/>
                <w:sz w:val="24"/>
                <w:szCs w:val="24"/>
              </w:rPr>
            </w:pPr>
            <w:r w:rsidRPr="00BA215D">
              <w:rPr>
                <w:rFonts w:ascii="Times New Roman" w:hAnsi="Times New Roman" w:cs="Times New Roman"/>
                <w:sz w:val="24"/>
                <w:szCs w:val="24"/>
              </w:rPr>
              <w:t xml:space="preserve">(b) developing personal skills that support effective engagement </w:t>
            </w:r>
          </w:p>
          <w:p w14:paraId="77FEFB30" w14:textId="77777777" w:rsidR="00691A77" w:rsidRDefault="00691A77" w:rsidP="00A45CFD">
            <w:pPr>
              <w:spacing w:line="480" w:lineRule="auto"/>
              <w:rPr>
                <w:rFonts w:ascii="Times New Roman" w:hAnsi="Times New Roman" w:cs="Times New Roman"/>
                <w:sz w:val="24"/>
                <w:szCs w:val="24"/>
              </w:rPr>
            </w:pPr>
            <w:r w:rsidRPr="00BA215D">
              <w:rPr>
                <w:rFonts w:ascii="Times New Roman" w:hAnsi="Times New Roman" w:cs="Times New Roman"/>
                <w:sz w:val="24"/>
                <w:szCs w:val="24"/>
              </w:rPr>
              <w:t xml:space="preserve">(c) adopting reflexivity and critical reflection as part of one’s practices </w:t>
            </w:r>
          </w:p>
          <w:p w14:paraId="0BF75DD5" w14:textId="77777777" w:rsidR="00691A77" w:rsidRDefault="00691A77" w:rsidP="00A45CFD">
            <w:pPr>
              <w:spacing w:line="480" w:lineRule="auto"/>
              <w:rPr>
                <w:rFonts w:ascii="Times New Roman" w:hAnsi="Times New Roman" w:cs="Times New Roman"/>
                <w:sz w:val="24"/>
                <w:szCs w:val="24"/>
              </w:rPr>
            </w:pPr>
            <w:r w:rsidRPr="00BA215D">
              <w:rPr>
                <w:rFonts w:ascii="Times New Roman" w:hAnsi="Times New Roman" w:cs="Times New Roman"/>
                <w:sz w:val="24"/>
                <w:szCs w:val="24"/>
              </w:rPr>
              <w:t xml:space="preserve">(d) actively engaging in developing, raising awareness for, and disseminating the findings of </w:t>
            </w:r>
            <w:r>
              <w:rPr>
                <w:rFonts w:ascii="Times New Roman" w:hAnsi="Times New Roman" w:cs="Times New Roman"/>
                <w:sz w:val="24"/>
                <w:szCs w:val="24"/>
              </w:rPr>
              <w:t>patient-oriented research</w:t>
            </w:r>
            <w:r w:rsidRPr="00BA215D">
              <w:rPr>
                <w:rFonts w:ascii="Times New Roman" w:hAnsi="Times New Roman" w:cs="Times New Roman"/>
                <w:sz w:val="24"/>
                <w:szCs w:val="24"/>
              </w:rPr>
              <w:t xml:space="preserve"> </w:t>
            </w:r>
          </w:p>
        </w:tc>
      </w:tr>
      <w:tr w:rsidR="00691A77" w14:paraId="4B488153" w14:textId="77777777" w:rsidTr="00A45CFD">
        <w:tc>
          <w:tcPr>
            <w:tcW w:w="1923" w:type="dxa"/>
          </w:tcPr>
          <w:p w14:paraId="04756EAE" w14:textId="77777777" w:rsidR="00691A77" w:rsidRDefault="00691A77" w:rsidP="00A45CFD">
            <w:pPr>
              <w:spacing w:line="480" w:lineRule="auto"/>
              <w:rPr>
                <w:rFonts w:ascii="Times New Roman" w:hAnsi="Times New Roman" w:cs="Times New Roman"/>
                <w:sz w:val="24"/>
                <w:szCs w:val="24"/>
              </w:rPr>
            </w:pPr>
            <w:bookmarkStart w:id="4" w:name="_Hlk135301182"/>
            <w:r>
              <w:rPr>
                <w:rFonts w:ascii="Times New Roman" w:hAnsi="Times New Roman" w:cs="Times New Roman"/>
                <w:sz w:val="24"/>
                <w:szCs w:val="24"/>
              </w:rPr>
              <w:lastRenderedPageBreak/>
              <w:t>PCORI/</w:t>
            </w:r>
          </w:p>
          <w:p w14:paraId="2823B426"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USA/</w:t>
            </w:r>
          </w:p>
          <w:p w14:paraId="7CC2CC59"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2022/</w:t>
            </w:r>
          </w:p>
          <w:p w14:paraId="58267B86" w14:textId="77777777" w:rsidR="00691A77" w:rsidRPr="00E81290"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Developed with “extensive </w:t>
            </w:r>
            <w:r>
              <w:rPr>
                <w:rFonts w:ascii="Times New Roman" w:hAnsi="Times New Roman" w:cs="Times New Roman"/>
                <w:sz w:val="24"/>
                <w:szCs w:val="24"/>
              </w:rPr>
              <w:lastRenderedPageBreak/>
              <w:t>stakeholder input”</w:t>
            </w:r>
          </w:p>
        </w:tc>
        <w:tc>
          <w:tcPr>
            <w:tcW w:w="7882" w:type="dxa"/>
          </w:tcPr>
          <w:p w14:paraId="575DB3FF"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Key aspects of PCORI’s 2023 Strategic Plan:</w:t>
            </w:r>
          </w:p>
          <w:p w14:paraId="40CF2231"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(a) A r</w:t>
            </w:r>
            <w:r w:rsidRPr="00F134EB">
              <w:rPr>
                <w:rFonts w:ascii="Times New Roman" w:hAnsi="Times New Roman" w:cs="Times New Roman"/>
                <w:sz w:val="24"/>
                <w:szCs w:val="24"/>
              </w:rPr>
              <w:t>eaffirmed over-arching commitment to</w:t>
            </w:r>
            <w:r>
              <w:rPr>
                <w:rFonts w:ascii="Times New Roman" w:hAnsi="Times New Roman" w:cs="Times New Roman"/>
                <w:sz w:val="24"/>
                <w:szCs w:val="24"/>
              </w:rPr>
              <w:t xml:space="preserve"> </w:t>
            </w:r>
            <w:r w:rsidRPr="00F134EB">
              <w:rPr>
                <w:rFonts w:ascii="Times New Roman" w:hAnsi="Times New Roman" w:cs="Times New Roman"/>
                <w:sz w:val="24"/>
                <w:szCs w:val="24"/>
              </w:rPr>
              <w:t>equity, diversity, and inclusion</w:t>
            </w:r>
            <w:r>
              <w:rPr>
                <w:rFonts w:ascii="Times New Roman" w:hAnsi="Times New Roman" w:cs="Times New Roman"/>
                <w:sz w:val="24"/>
                <w:szCs w:val="24"/>
              </w:rPr>
              <w:t>, and a</w:t>
            </w:r>
            <w:r w:rsidRPr="00750A9E">
              <w:rPr>
                <w:rFonts w:ascii="Times New Roman" w:hAnsi="Times New Roman" w:cs="Times New Roman"/>
                <w:sz w:val="24"/>
                <w:szCs w:val="24"/>
              </w:rPr>
              <w:t xml:space="preserve">daptability and </w:t>
            </w:r>
            <w:r>
              <w:rPr>
                <w:rFonts w:ascii="Times New Roman" w:hAnsi="Times New Roman" w:cs="Times New Roman"/>
                <w:sz w:val="24"/>
                <w:szCs w:val="24"/>
              </w:rPr>
              <w:t>r</w:t>
            </w:r>
            <w:r w:rsidRPr="00750A9E">
              <w:rPr>
                <w:rFonts w:ascii="Times New Roman" w:hAnsi="Times New Roman" w:cs="Times New Roman"/>
                <w:sz w:val="24"/>
                <w:szCs w:val="24"/>
              </w:rPr>
              <w:t>esponsiveness to an</w:t>
            </w:r>
            <w:r>
              <w:rPr>
                <w:rFonts w:ascii="Times New Roman" w:hAnsi="Times New Roman" w:cs="Times New Roman"/>
                <w:sz w:val="24"/>
                <w:szCs w:val="24"/>
              </w:rPr>
              <w:t xml:space="preserve"> e</w:t>
            </w:r>
            <w:r w:rsidRPr="00750A9E">
              <w:rPr>
                <w:rFonts w:ascii="Times New Roman" w:hAnsi="Times New Roman" w:cs="Times New Roman"/>
                <w:sz w:val="24"/>
                <w:szCs w:val="24"/>
              </w:rPr>
              <w:t xml:space="preserve">volving </w:t>
            </w:r>
            <w:r>
              <w:rPr>
                <w:rFonts w:ascii="Times New Roman" w:hAnsi="Times New Roman" w:cs="Times New Roman"/>
                <w:sz w:val="24"/>
                <w:szCs w:val="24"/>
              </w:rPr>
              <w:t>h</w:t>
            </w:r>
            <w:r w:rsidRPr="00750A9E">
              <w:rPr>
                <w:rFonts w:ascii="Times New Roman" w:hAnsi="Times New Roman" w:cs="Times New Roman"/>
                <w:sz w:val="24"/>
                <w:szCs w:val="24"/>
              </w:rPr>
              <w:t xml:space="preserve">ealthcare and </w:t>
            </w:r>
            <w:r>
              <w:rPr>
                <w:rFonts w:ascii="Times New Roman" w:hAnsi="Times New Roman" w:cs="Times New Roman"/>
                <w:sz w:val="24"/>
                <w:szCs w:val="24"/>
              </w:rPr>
              <w:t>h</w:t>
            </w:r>
            <w:r w:rsidRPr="00750A9E">
              <w:rPr>
                <w:rFonts w:ascii="Times New Roman" w:hAnsi="Times New Roman" w:cs="Times New Roman"/>
                <w:sz w:val="24"/>
                <w:szCs w:val="24"/>
              </w:rPr>
              <w:t xml:space="preserve">ealth </w:t>
            </w:r>
            <w:r>
              <w:rPr>
                <w:rFonts w:ascii="Times New Roman" w:hAnsi="Times New Roman" w:cs="Times New Roman"/>
                <w:sz w:val="24"/>
                <w:szCs w:val="24"/>
              </w:rPr>
              <w:t>r</w:t>
            </w:r>
            <w:r w:rsidRPr="00750A9E">
              <w:rPr>
                <w:rFonts w:ascii="Times New Roman" w:hAnsi="Times New Roman" w:cs="Times New Roman"/>
                <w:sz w:val="24"/>
                <w:szCs w:val="24"/>
              </w:rPr>
              <w:t xml:space="preserve">esearch </w:t>
            </w:r>
            <w:r>
              <w:rPr>
                <w:rFonts w:ascii="Times New Roman" w:hAnsi="Times New Roman" w:cs="Times New Roman"/>
                <w:sz w:val="24"/>
                <w:szCs w:val="24"/>
              </w:rPr>
              <w:t>l</w:t>
            </w:r>
            <w:r w:rsidRPr="00750A9E">
              <w:rPr>
                <w:rFonts w:ascii="Times New Roman" w:hAnsi="Times New Roman" w:cs="Times New Roman"/>
                <w:sz w:val="24"/>
                <w:szCs w:val="24"/>
              </w:rPr>
              <w:t>andscape</w:t>
            </w:r>
            <w:r>
              <w:rPr>
                <w:rFonts w:ascii="Times New Roman" w:hAnsi="Times New Roman" w:cs="Times New Roman"/>
                <w:sz w:val="24"/>
                <w:szCs w:val="24"/>
              </w:rPr>
              <w:t xml:space="preserve"> through horizon scanning activities and regularly engaging with patients and stakeholders</w:t>
            </w:r>
          </w:p>
          <w:p w14:paraId="655F827F"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(b) 5 stakeholder</w:t>
            </w:r>
            <w:r w:rsidRPr="00F134EB">
              <w:rPr>
                <w:rFonts w:ascii="Times New Roman" w:hAnsi="Times New Roman" w:cs="Times New Roman"/>
                <w:sz w:val="24"/>
                <w:szCs w:val="24"/>
              </w:rPr>
              <w:t>-identified</w:t>
            </w:r>
            <w:r>
              <w:rPr>
                <w:rFonts w:ascii="Times New Roman" w:hAnsi="Times New Roman" w:cs="Times New Roman"/>
                <w:sz w:val="24"/>
                <w:szCs w:val="24"/>
              </w:rPr>
              <w:t xml:space="preserve"> </w:t>
            </w:r>
            <w:r w:rsidRPr="00F134EB">
              <w:rPr>
                <w:rFonts w:ascii="Times New Roman" w:hAnsi="Times New Roman" w:cs="Times New Roman"/>
                <w:sz w:val="24"/>
                <w:szCs w:val="24"/>
              </w:rPr>
              <w:t>areas of emphasis over the next 10 years:</w:t>
            </w:r>
          </w:p>
          <w:p w14:paraId="1C1E3408"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134EB">
              <w:rPr>
                <w:rFonts w:ascii="Times New Roman" w:hAnsi="Times New Roman" w:cs="Times New Roman"/>
                <w:sz w:val="24"/>
                <w:szCs w:val="24"/>
              </w:rPr>
              <w:t xml:space="preserve">increasing awareness across the healthcare community about the value of patient-centered research </w:t>
            </w:r>
          </w:p>
          <w:p w14:paraId="4DBECDFA"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diversity: strengthened emphasis on subpopulations in funded studies</w:t>
            </w:r>
          </w:p>
          <w:p w14:paraId="2BF0DD11"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engagement processes: re-emphasized commitment to patient-centeredness, meaningful stakeholder engagement, and supporting ongoing development of partnerships across the healthcare</w:t>
            </w:r>
          </w:p>
          <w:p w14:paraId="525DA892"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comparative effectiveness research: enhanced focus on comparative effectiveness studies of both existing and new interventions, therapies, technologies, care delivery approaches, and healthcare policies</w:t>
            </w:r>
          </w:p>
          <w:p w14:paraId="6E18C93F"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expanding evidence synthesis capabilities: to meet the timely evidence needs of policymakers and payers</w:t>
            </w:r>
          </w:p>
          <w:p w14:paraId="47ED586B" w14:textId="77777777" w:rsidR="00691A77" w:rsidRPr="00F134EB" w:rsidRDefault="00691A77" w:rsidP="00A45CFD">
            <w:pPr>
              <w:spacing w:line="480" w:lineRule="auto"/>
              <w:rPr>
                <w:rFonts w:ascii="Times New Roman" w:hAnsi="Times New Roman" w:cs="Times New Roman"/>
                <w:sz w:val="24"/>
                <w:szCs w:val="24"/>
              </w:rPr>
            </w:pPr>
          </w:p>
          <w:p w14:paraId="7765D550"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(c) </w:t>
            </w:r>
            <w:r w:rsidRPr="00F134EB">
              <w:rPr>
                <w:rFonts w:ascii="Times New Roman" w:hAnsi="Times New Roman" w:cs="Times New Roman"/>
                <w:sz w:val="24"/>
                <w:szCs w:val="24"/>
              </w:rPr>
              <w:t>4 key elements</w:t>
            </w:r>
            <w:r>
              <w:rPr>
                <w:rFonts w:ascii="Times New Roman" w:hAnsi="Times New Roman" w:cs="Times New Roman"/>
                <w:sz w:val="24"/>
                <w:szCs w:val="24"/>
              </w:rPr>
              <w:t xml:space="preserve"> that ensure</w:t>
            </w:r>
            <w:r w:rsidRPr="00F134EB">
              <w:rPr>
                <w:rFonts w:ascii="Times New Roman" w:hAnsi="Times New Roman" w:cs="Times New Roman"/>
                <w:sz w:val="24"/>
                <w:szCs w:val="24"/>
              </w:rPr>
              <w:t xml:space="preserve"> a holistic approach to generating and promoting the use of evidence:</w:t>
            </w:r>
          </w:p>
          <w:p w14:paraId="18B5531A"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f</w:t>
            </w:r>
            <w:r w:rsidRPr="00F134EB">
              <w:rPr>
                <w:rFonts w:ascii="Times New Roman" w:hAnsi="Times New Roman" w:cs="Times New Roman"/>
                <w:sz w:val="24"/>
                <w:szCs w:val="24"/>
              </w:rPr>
              <w:t>unding</w:t>
            </w:r>
            <w:r>
              <w:rPr>
                <w:rFonts w:ascii="Times New Roman" w:hAnsi="Times New Roman" w:cs="Times New Roman"/>
                <w:sz w:val="24"/>
                <w:szCs w:val="24"/>
              </w:rPr>
              <w:t xml:space="preserve"> patient-centered clinical effectiveness research that addresses questions important to patients and other stakeholders, and as guided by PCORI’s research agenda  </w:t>
            </w:r>
          </w:p>
          <w:p w14:paraId="7F41DBCA" w14:textId="77777777" w:rsidR="00691A77" w:rsidRPr="00A61C6D"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 xml:space="preserve">engagement </w:t>
            </w:r>
            <w:r>
              <w:rPr>
                <w:rFonts w:ascii="Times New Roman" w:hAnsi="Times New Roman" w:cs="Times New Roman"/>
                <w:sz w:val="24"/>
                <w:szCs w:val="24"/>
              </w:rPr>
              <w:t xml:space="preserve">of patients and other stakeholders across the continuum of PCORI’s work, as guided by the </w:t>
            </w:r>
            <w:r w:rsidRPr="00A61C6D">
              <w:rPr>
                <w:rFonts w:ascii="Times New Roman" w:hAnsi="Times New Roman" w:cs="Times New Roman"/>
                <w:sz w:val="24"/>
                <w:szCs w:val="24"/>
              </w:rPr>
              <w:t>evaluat</w:t>
            </w:r>
            <w:r>
              <w:rPr>
                <w:rFonts w:ascii="Times New Roman" w:hAnsi="Times New Roman" w:cs="Times New Roman"/>
                <w:sz w:val="24"/>
                <w:szCs w:val="24"/>
              </w:rPr>
              <w:t xml:space="preserve">ion of  </w:t>
            </w:r>
            <w:r w:rsidRPr="00A61C6D">
              <w:rPr>
                <w:rFonts w:ascii="Times New Roman" w:hAnsi="Times New Roman" w:cs="Times New Roman"/>
                <w:sz w:val="24"/>
                <w:szCs w:val="24"/>
              </w:rPr>
              <w:t>the impact of different engagement practices on</w:t>
            </w:r>
            <w:r>
              <w:rPr>
                <w:rFonts w:ascii="Times New Roman" w:hAnsi="Times New Roman" w:cs="Times New Roman"/>
                <w:sz w:val="24"/>
                <w:szCs w:val="24"/>
              </w:rPr>
              <w:t xml:space="preserve"> </w:t>
            </w:r>
            <w:r w:rsidRPr="00A61C6D">
              <w:rPr>
                <w:rFonts w:ascii="Times New Roman" w:hAnsi="Times New Roman" w:cs="Times New Roman"/>
                <w:sz w:val="24"/>
                <w:szCs w:val="24"/>
              </w:rPr>
              <w:t>PCORI-funded research</w:t>
            </w:r>
            <w:r>
              <w:rPr>
                <w:rFonts w:ascii="Times New Roman" w:hAnsi="Times New Roman" w:cs="Times New Roman"/>
                <w:sz w:val="24"/>
                <w:szCs w:val="24"/>
              </w:rPr>
              <w:t xml:space="preserve"> and PCORI’s guiding principles for engagement that help ensure</w:t>
            </w:r>
            <w:r w:rsidRPr="00A61C6D">
              <w:rPr>
                <w:rFonts w:ascii="Times New Roman" w:hAnsi="Times New Roman" w:cs="Times New Roman"/>
                <w:sz w:val="24"/>
                <w:szCs w:val="24"/>
              </w:rPr>
              <w:t xml:space="preserve"> equity and</w:t>
            </w:r>
            <w:r>
              <w:rPr>
                <w:rFonts w:ascii="Times New Roman" w:hAnsi="Times New Roman" w:cs="Times New Roman"/>
                <w:sz w:val="24"/>
                <w:szCs w:val="24"/>
              </w:rPr>
              <w:t xml:space="preserve"> </w:t>
            </w:r>
            <w:r w:rsidRPr="00A61C6D">
              <w:rPr>
                <w:rFonts w:ascii="Times New Roman" w:hAnsi="Times New Roman" w:cs="Times New Roman"/>
                <w:sz w:val="24"/>
                <w:szCs w:val="24"/>
              </w:rPr>
              <w:t xml:space="preserve">inclusion is an explicit </w:t>
            </w:r>
            <w:r w:rsidRPr="00A61C6D">
              <w:rPr>
                <w:rFonts w:ascii="Times New Roman" w:hAnsi="Times New Roman" w:cs="Times New Roman"/>
                <w:sz w:val="24"/>
                <w:szCs w:val="24"/>
              </w:rPr>
              <w:lastRenderedPageBreak/>
              <w:t xml:space="preserve">goal of all research partnerships. </w:t>
            </w:r>
            <w:r>
              <w:rPr>
                <w:rFonts w:ascii="Times New Roman" w:hAnsi="Times New Roman" w:cs="Times New Roman"/>
                <w:sz w:val="24"/>
                <w:szCs w:val="24"/>
              </w:rPr>
              <w:t xml:space="preserve">Will also involve the continued expansion of resources </w:t>
            </w:r>
            <w:r w:rsidRPr="00A61C6D">
              <w:rPr>
                <w:rFonts w:ascii="Times New Roman" w:hAnsi="Times New Roman" w:cs="Times New Roman"/>
                <w:sz w:val="24"/>
                <w:szCs w:val="24"/>
              </w:rPr>
              <w:t>designed to help train researchers and</w:t>
            </w:r>
            <w:r>
              <w:rPr>
                <w:rFonts w:ascii="Times New Roman" w:hAnsi="Times New Roman" w:cs="Times New Roman"/>
                <w:sz w:val="24"/>
                <w:szCs w:val="24"/>
              </w:rPr>
              <w:t xml:space="preserve"> </w:t>
            </w:r>
            <w:r w:rsidRPr="00A61C6D">
              <w:rPr>
                <w:rFonts w:ascii="Times New Roman" w:hAnsi="Times New Roman" w:cs="Times New Roman"/>
                <w:sz w:val="24"/>
                <w:szCs w:val="24"/>
              </w:rPr>
              <w:t>patients to build more effective research teams and</w:t>
            </w:r>
            <w:r>
              <w:rPr>
                <w:rFonts w:ascii="Times New Roman" w:hAnsi="Times New Roman" w:cs="Times New Roman"/>
                <w:sz w:val="24"/>
                <w:szCs w:val="24"/>
              </w:rPr>
              <w:t xml:space="preserve"> </w:t>
            </w:r>
            <w:r w:rsidRPr="00A61C6D">
              <w:rPr>
                <w:rFonts w:ascii="Times New Roman" w:hAnsi="Times New Roman" w:cs="Times New Roman"/>
                <w:sz w:val="24"/>
                <w:szCs w:val="24"/>
              </w:rPr>
              <w:t>broaden the community of individuals and groups</w:t>
            </w:r>
          </w:p>
          <w:p w14:paraId="1C99E24D" w14:textId="77777777" w:rsidR="00691A77" w:rsidRPr="00F134EB" w:rsidRDefault="00691A77" w:rsidP="00A45CFD">
            <w:pPr>
              <w:spacing w:line="480" w:lineRule="auto"/>
              <w:rPr>
                <w:rFonts w:ascii="Times New Roman" w:hAnsi="Times New Roman" w:cs="Times New Roman"/>
                <w:sz w:val="24"/>
                <w:szCs w:val="24"/>
              </w:rPr>
            </w:pPr>
            <w:r w:rsidRPr="00A61C6D">
              <w:rPr>
                <w:rFonts w:ascii="Times New Roman" w:hAnsi="Times New Roman" w:cs="Times New Roman"/>
                <w:sz w:val="24"/>
                <w:szCs w:val="24"/>
              </w:rPr>
              <w:t>involved in health research</w:t>
            </w:r>
            <w:r>
              <w:rPr>
                <w:rFonts w:ascii="Times New Roman" w:hAnsi="Times New Roman" w:cs="Times New Roman"/>
                <w:sz w:val="24"/>
                <w:szCs w:val="24"/>
              </w:rPr>
              <w:t xml:space="preserve"> and promoting early (e.g., proposal development stage) engagement that spans </w:t>
            </w:r>
            <w:r w:rsidRPr="00A61C6D">
              <w:rPr>
                <w:rFonts w:ascii="Times New Roman" w:hAnsi="Times New Roman" w:cs="Times New Roman"/>
                <w:sz w:val="24"/>
                <w:szCs w:val="24"/>
              </w:rPr>
              <w:t>the lifecycle of funded</w:t>
            </w:r>
            <w:r>
              <w:rPr>
                <w:rFonts w:ascii="Times New Roman" w:hAnsi="Times New Roman" w:cs="Times New Roman"/>
                <w:sz w:val="24"/>
                <w:szCs w:val="24"/>
              </w:rPr>
              <w:t xml:space="preserve"> </w:t>
            </w:r>
            <w:r w:rsidRPr="00A61C6D">
              <w:rPr>
                <w:rFonts w:ascii="Times New Roman" w:hAnsi="Times New Roman" w:cs="Times New Roman"/>
                <w:sz w:val="24"/>
                <w:szCs w:val="24"/>
              </w:rPr>
              <w:t>activities.</w:t>
            </w:r>
          </w:p>
          <w:p w14:paraId="568B58A5"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dissemination and implementation of research results</w:t>
            </w:r>
            <w:r>
              <w:rPr>
                <w:rFonts w:ascii="Times New Roman" w:hAnsi="Times New Roman" w:cs="Times New Roman"/>
                <w:sz w:val="24"/>
                <w:szCs w:val="24"/>
              </w:rPr>
              <w:t xml:space="preserve"> that are </w:t>
            </w:r>
            <w:r w:rsidRPr="00080036">
              <w:rPr>
                <w:rFonts w:ascii="Times New Roman" w:hAnsi="Times New Roman" w:cs="Times New Roman"/>
                <w:sz w:val="24"/>
                <w:szCs w:val="24"/>
              </w:rPr>
              <w:t>relevant to needs and accessible for use in making informed decisions about health and health care</w:t>
            </w:r>
          </w:p>
          <w:p w14:paraId="3AD4A661" w14:textId="77777777" w:rsidR="00691A77" w:rsidRPr="00F134E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F134EB">
              <w:rPr>
                <w:rFonts w:ascii="Times New Roman" w:hAnsi="Times New Roman" w:cs="Times New Roman"/>
                <w:sz w:val="24"/>
                <w:szCs w:val="24"/>
              </w:rPr>
              <w:t>investments to enhance the nation’s health research infrastructure</w:t>
            </w:r>
            <w:r>
              <w:rPr>
                <w:rFonts w:ascii="Times New Roman" w:hAnsi="Times New Roman" w:cs="Times New Roman"/>
                <w:sz w:val="24"/>
                <w:szCs w:val="24"/>
              </w:rPr>
              <w:t xml:space="preserve">, including in </w:t>
            </w:r>
            <w:r w:rsidRPr="005A542F">
              <w:rPr>
                <w:rFonts w:ascii="Times New Roman" w:hAnsi="Times New Roman" w:cs="Times New Roman"/>
                <w:sz w:val="24"/>
                <w:szCs w:val="24"/>
              </w:rPr>
              <w:t>the science</w:t>
            </w:r>
            <w:r>
              <w:rPr>
                <w:rFonts w:ascii="Times New Roman" w:hAnsi="Times New Roman" w:cs="Times New Roman"/>
                <w:sz w:val="24"/>
                <w:szCs w:val="24"/>
              </w:rPr>
              <w:t xml:space="preserve"> </w:t>
            </w:r>
            <w:r w:rsidRPr="005A542F">
              <w:rPr>
                <w:rFonts w:ascii="Times New Roman" w:hAnsi="Times New Roman" w:cs="Times New Roman"/>
                <w:sz w:val="24"/>
                <w:szCs w:val="24"/>
              </w:rPr>
              <w:t>and methods of CER, the technical tools that can</w:t>
            </w:r>
            <w:r>
              <w:rPr>
                <w:rFonts w:ascii="Times New Roman" w:hAnsi="Times New Roman" w:cs="Times New Roman"/>
                <w:sz w:val="24"/>
                <w:szCs w:val="24"/>
              </w:rPr>
              <w:t xml:space="preserve"> </w:t>
            </w:r>
            <w:r w:rsidRPr="005A542F">
              <w:rPr>
                <w:rFonts w:ascii="Times New Roman" w:hAnsi="Times New Roman" w:cs="Times New Roman"/>
                <w:sz w:val="24"/>
                <w:szCs w:val="24"/>
              </w:rPr>
              <w:t>make research more efficient, and the workforce</w:t>
            </w:r>
            <w:r>
              <w:rPr>
                <w:rFonts w:ascii="Times New Roman" w:hAnsi="Times New Roman" w:cs="Times New Roman"/>
                <w:sz w:val="24"/>
                <w:szCs w:val="24"/>
              </w:rPr>
              <w:t xml:space="preserve"> (through education) </w:t>
            </w:r>
            <w:r w:rsidRPr="005A542F">
              <w:rPr>
                <w:rFonts w:ascii="Times New Roman" w:hAnsi="Times New Roman" w:cs="Times New Roman"/>
                <w:sz w:val="24"/>
                <w:szCs w:val="24"/>
              </w:rPr>
              <w:t>and delivery systems that are at the heart of</w:t>
            </w:r>
            <w:r>
              <w:rPr>
                <w:rFonts w:ascii="Times New Roman" w:hAnsi="Times New Roman" w:cs="Times New Roman"/>
                <w:sz w:val="24"/>
                <w:szCs w:val="24"/>
              </w:rPr>
              <w:t xml:space="preserve"> </w:t>
            </w:r>
            <w:r w:rsidRPr="005A542F">
              <w:rPr>
                <w:rFonts w:ascii="Times New Roman" w:hAnsi="Times New Roman" w:cs="Times New Roman"/>
                <w:sz w:val="24"/>
                <w:szCs w:val="24"/>
              </w:rPr>
              <w:t>patient care.</w:t>
            </w:r>
          </w:p>
          <w:p w14:paraId="0AFFBB6C" w14:textId="77777777" w:rsidR="00691A77" w:rsidRPr="00F134EB" w:rsidRDefault="00691A77" w:rsidP="00A45CFD">
            <w:pPr>
              <w:spacing w:line="480" w:lineRule="auto"/>
              <w:rPr>
                <w:rFonts w:ascii="Times New Roman" w:hAnsi="Times New Roman" w:cs="Times New Roman"/>
                <w:sz w:val="24"/>
                <w:szCs w:val="24"/>
              </w:rPr>
            </w:pPr>
          </w:p>
          <w:p w14:paraId="0FC5CC18" w14:textId="77777777" w:rsidR="00691A77" w:rsidRPr="001472BB"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(d) </w:t>
            </w:r>
            <w:r w:rsidRPr="001472BB">
              <w:rPr>
                <w:rFonts w:ascii="Times New Roman" w:hAnsi="Times New Roman" w:cs="Times New Roman"/>
                <w:sz w:val="24"/>
                <w:szCs w:val="24"/>
              </w:rPr>
              <w:t>5 National priorities that represent PCORI’s long-term goals:</w:t>
            </w:r>
          </w:p>
          <w:p w14:paraId="32336E7D"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i</w:t>
            </w:r>
            <w:r w:rsidRPr="00F43087">
              <w:rPr>
                <w:rFonts w:ascii="Times New Roman" w:hAnsi="Times New Roman" w:cs="Times New Roman"/>
                <w:sz w:val="24"/>
                <w:szCs w:val="24"/>
              </w:rPr>
              <w:t>ncreas</w:t>
            </w:r>
            <w:r>
              <w:rPr>
                <w:rFonts w:ascii="Times New Roman" w:hAnsi="Times New Roman" w:cs="Times New Roman"/>
                <w:sz w:val="24"/>
                <w:szCs w:val="24"/>
              </w:rPr>
              <w:t>e</w:t>
            </w:r>
            <w:r w:rsidRPr="00F43087">
              <w:rPr>
                <w:rFonts w:ascii="Times New Roman" w:hAnsi="Times New Roman" w:cs="Times New Roman"/>
                <w:sz w:val="24"/>
                <w:szCs w:val="24"/>
              </w:rPr>
              <w:t xml:space="preserve"> </w:t>
            </w:r>
            <w:r>
              <w:rPr>
                <w:rFonts w:ascii="Times New Roman" w:hAnsi="Times New Roman" w:cs="Times New Roman"/>
                <w:sz w:val="24"/>
                <w:szCs w:val="24"/>
              </w:rPr>
              <w:t>e</w:t>
            </w:r>
            <w:r w:rsidRPr="00F43087">
              <w:rPr>
                <w:rFonts w:ascii="Times New Roman" w:hAnsi="Times New Roman" w:cs="Times New Roman"/>
                <w:sz w:val="24"/>
                <w:szCs w:val="24"/>
              </w:rPr>
              <w:t xml:space="preserve">vidence for </w:t>
            </w:r>
            <w:r>
              <w:rPr>
                <w:rFonts w:ascii="Times New Roman" w:hAnsi="Times New Roman" w:cs="Times New Roman"/>
                <w:sz w:val="24"/>
                <w:szCs w:val="24"/>
              </w:rPr>
              <w:t>e</w:t>
            </w:r>
            <w:r w:rsidRPr="00F43087">
              <w:rPr>
                <w:rFonts w:ascii="Times New Roman" w:hAnsi="Times New Roman" w:cs="Times New Roman"/>
                <w:sz w:val="24"/>
                <w:szCs w:val="24"/>
              </w:rPr>
              <w:t>xisting</w:t>
            </w:r>
            <w:r>
              <w:rPr>
                <w:rFonts w:ascii="Times New Roman" w:hAnsi="Times New Roman" w:cs="Times New Roman"/>
                <w:sz w:val="24"/>
                <w:szCs w:val="24"/>
              </w:rPr>
              <w:t xml:space="preserve"> i</w:t>
            </w:r>
            <w:r w:rsidRPr="00F43087">
              <w:rPr>
                <w:rFonts w:ascii="Times New Roman" w:hAnsi="Times New Roman" w:cs="Times New Roman"/>
                <w:sz w:val="24"/>
                <w:szCs w:val="24"/>
              </w:rPr>
              <w:t xml:space="preserve">nterventions and </w:t>
            </w:r>
            <w:r>
              <w:rPr>
                <w:rFonts w:ascii="Times New Roman" w:hAnsi="Times New Roman" w:cs="Times New Roman"/>
                <w:sz w:val="24"/>
                <w:szCs w:val="24"/>
              </w:rPr>
              <w:t>e</w:t>
            </w:r>
            <w:r w:rsidRPr="00F43087">
              <w:rPr>
                <w:rFonts w:ascii="Times New Roman" w:hAnsi="Times New Roman" w:cs="Times New Roman"/>
                <w:sz w:val="24"/>
                <w:szCs w:val="24"/>
              </w:rPr>
              <w:t xml:space="preserve">merging </w:t>
            </w:r>
            <w:r>
              <w:rPr>
                <w:rFonts w:ascii="Times New Roman" w:hAnsi="Times New Roman" w:cs="Times New Roman"/>
                <w:sz w:val="24"/>
                <w:szCs w:val="24"/>
              </w:rPr>
              <w:t>i</w:t>
            </w:r>
            <w:r w:rsidRPr="00F43087">
              <w:rPr>
                <w:rFonts w:ascii="Times New Roman" w:hAnsi="Times New Roman" w:cs="Times New Roman"/>
                <w:sz w:val="24"/>
                <w:szCs w:val="24"/>
              </w:rPr>
              <w:t xml:space="preserve">nnovations in </w:t>
            </w:r>
            <w:r>
              <w:rPr>
                <w:rFonts w:ascii="Times New Roman" w:hAnsi="Times New Roman" w:cs="Times New Roman"/>
                <w:sz w:val="24"/>
                <w:szCs w:val="24"/>
              </w:rPr>
              <w:t>h</w:t>
            </w:r>
            <w:r w:rsidRPr="00F43087">
              <w:rPr>
                <w:rFonts w:ascii="Times New Roman" w:hAnsi="Times New Roman" w:cs="Times New Roman"/>
                <w:sz w:val="24"/>
                <w:szCs w:val="24"/>
              </w:rPr>
              <w:t xml:space="preserve">ealth </w:t>
            </w:r>
          </w:p>
          <w:p w14:paraId="7A228CF8"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e</w:t>
            </w:r>
            <w:r w:rsidRPr="00A61C6D">
              <w:rPr>
                <w:rFonts w:ascii="Times New Roman" w:hAnsi="Times New Roman" w:cs="Times New Roman"/>
                <w:sz w:val="24"/>
                <w:szCs w:val="24"/>
              </w:rPr>
              <w:t xml:space="preserve">nhance </w:t>
            </w:r>
            <w:r>
              <w:rPr>
                <w:rFonts w:ascii="Times New Roman" w:hAnsi="Times New Roman" w:cs="Times New Roman"/>
                <w:sz w:val="24"/>
                <w:szCs w:val="24"/>
              </w:rPr>
              <w:t>i</w:t>
            </w:r>
            <w:r w:rsidRPr="00A61C6D">
              <w:rPr>
                <w:rFonts w:ascii="Times New Roman" w:hAnsi="Times New Roman" w:cs="Times New Roman"/>
                <w:sz w:val="24"/>
                <w:szCs w:val="24"/>
              </w:rPr>
              <w:t xml:space="preserve">nfrastructure to </w:t>
            </w:r>
            <w:r>
              <w:rPr>
                <w:rFonts w:ascii="Times New Roman" w:hAnsi="Times New Roman" w:cs="Times New Roman"/>
                <w:sz w:val="24"/>
                <w:szCs w:val="24"/>
              </w:rPr>
              <w:t>a</w:t>
            </w:r>
            <w:r w:rsidRPr="00A61C6D">
              <w:rPr>
                <w:rFonts w:ascii="Times New Roman" w:hAnsi="Times New Roman" w:cs="Times New Roman"/>
                <w:sz w:val="24"/>
                <w:szCs w:val="24"/>
              </w:rPr>
              <w:t xml:space="preserve">ccelerate </w:t>
            </w:r>
            <w:r>
              <w:rPr>
                <w:rFonts w:ascii="Times New Roman" w:hAnsi="Times New Roman" w:cs="Times New Roman"/>
                <w:sz w:val="24"/>
                <w:szCs w:val="24"/>
              </w:rPr>
              <w:t>p</w:t>
            </w:r>
            <w:r w:rsidRPr="00A61C6D">
              <w:rPr>
                <w:rFonts w:ascii="Times New Roman" w:hAnsi="Times New Roman" w:cs="Times New Roman"/>
                <w:sz w:val="24"/>
                <w:szCs w:val="24"/>
              </w:rPr>
              <w:t>atient-</w:t>
            </w:r>
            <w:r>
              <w:rPr>
                <w:rFonts w:ascii="Times New Roman" w:hAnsi="Times New Roman" w:cs="Times New Roman"/>
                <w:sz w:val="24"/>
                <w:szCs w:val="24"/>
              </w:rPr>
              <w:t>c</w:t>
            </w:r>
            <w:r w:rsidRPr="00A61C6D">
              <w:rPr>
                <w:rFonts w:ascii="Times New Roman" w:hAnsi="Times New Roman" w:cs="Times New Roman"/>
                <w:sz w:val="24"/>
                <w:szCs w:val="24"/>
              </w:rPr>
              <w:t xml:space="preserve">entered </w:t>
            </w:r>
            <w:r>
              <w:rPr>
                <w:rFonts w:ascii="Times New Roman" w:hAnsi="Times New Roman" w:cs="Times New Roman"/>
                <w:sz w:val="24"/>
                <w:szCs w:val="24"/>
              </w:rPr>
              <w:t>o</w:t>
            </w:r>
            <w:r w:rsidRPr="00A61C6D">
              <w:rPr>
                <w:rFonts w:ascii="Times New Roman" w:hAnsi="Times New Roman" w:cs="Times New Roman"/>
                <w:sz w:val="24"/>
                <w:szCs w:val="24"/>
              </w:rPr>
              <w:t xml:space="preserve">utcomes </w:t>
            </w:r>
            <w:r>
              <w:rPr>
                <w:rFonts w:ascii="Times New Roman" w:hAnsi="Times New Roman" w:cs="Times New Roman"/>
                <w:sz w:val="24"/>
                <w:szCs w:val="24"/>
              </w:rPr>
              <w:t>r</w:t>
            </w:r>
            <w:r w:rsidRPr="00A61C6D">
              <w:rPr>
                <w:rFonts w:ascii="Times New Roman" w:hAnsi="Times New Roman" w:cs="Times New Roman"/>
                <w:sz w:val="24"/>
                <w:szCs w:val="24"/>
              </w:rPr>
              <w:t>esearch</w:t>
            </w:r>
          </w:p>
          <w:p w14:paraId="1A8704F3"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a</w:t>
            </w:r>
            <w:r w:rsidRPr="00A61C6D">
              <w:rPr>
                <w:rFonts w:ascii="Times New Roman" w:hAnsi="Times New Roman" w:cs="Times New Roman"/>
                <w:sz w:val="24"/>
                <w:szCs w:val="24"/>
              </w:rPr>
              <w:t xml:space="preserve">dvance the </w:t>
            </w:r>
            <w:r>
              <w:rPr>
                <w:rFonts w:ascii="Times New Roman" w:hAnsi="Times New Roman" w:cs="Times New Roman"/>
                <w:sz w:val="24"/>
                <w:szCs w:val="24"/>
              </w:rPr>
              <w:t>s</w:t>
            </w:r>
            <w:r w:rsidRPr="00A61C6D">
              <w:rPr>
                <w:rFonts w:ascii="Times New Roman" w:hAnsi="Times New Roman" w:cs="Times New Roman"/>
                <w:sz w:val="24"/>
                <w:szCs w:val="24"/>
              </w:rPr>
              <w:t xml:space="preserve">cience of </w:t>
            </w:r>
            <w:r>
              <w:rPr>
                <w:rFonts w:ascii="Times New Roman" w:hAnsi="Times New Roman" w:cs="Times New Roman"/>
                <w:sz w:val="24"/>
                <w:szCs w:val="24"/>
              </w:rPr>
              <w:t>d</w:t>
            </w:r>
            <w:r w:rsidRPr="00A61C6D">
              <w:rPr>
                <w:rFonts w:ascii="Times New Roman" w:hAnsi="Times New Roman" w:cs="Times New Roman"/>
                <w:sz w:val="24"/>
                <w:szCs w:val="24"/>
              </w:rPr>
              <w:t xml:space="preserve">issemination, </w:t>
            </w:r>
            <w:r>
              <w:rPr>
                <w:rFonts w:ascii="Times New Roman" w:hAnsi="Times New Roman" w:cs="Times New Roman"/>
                <w:sz w:val="24"/>
                <w:szCs w:val="24"/>
              </w:rPr>
              <w:t>i</w:t>
            </w:r>
            <w:r w:rsidRPr="00A61C6D">
              <w:rPr>
                <w:rFonts w:ascii="Times New Roman" w:hAnsi="Times New Roman" w:cs="Times New Roman"/>
                <w:sz w:val="24"/>
                <w:szCs w:val="24"/>
              </w:rPr>
              <w:t xml:space="preserve">mplementation, and </w:t>
            </w:r>
            <w:r>
              <w:rPr>
                <w:rFonts w:ascii="Times New Roman" w:hAnsi="Times New Roman" w:cs="Times New Roman"/>
                <w:sz w:val="24"/>
                <w:szCs w:val="24"/>
              </w:rPr>
              <w:t>h</w:t>
            </w:r>
            <w:r w:rsidRPr="00A61C6D">
              <w:rPr>
                <w:rFonts w:ascii="Times New Roman" w:hAnsi="Times New Roman" w:cs="Times New Roman"/>
                <w:sz w:val="24"/>
                <w:szCs w:val="24"/>
              </w:rPr>
              <w:t xml:space="preserve">ealth </w:t>
            </w:r>
            <w:r>
              <w:rPr>
                <w:rFonts w:ascii="Times New Roman" w:hAnsi="Times New Roman" w:cs="Times New Roman"/>
                <w:sz w:val="24"/>
                <w:szCs w:val="24"/>
              </w:rPr>
              <w:t>c</w:t>
            </w:r>
            <w:r w:rsidRPr="00A61C6D">
              <w:rPr>
                <w:rFonts w:ascii="Times New Roman" w:hAnsi="Times New Roman" w:cs="Times New Roman"/>
                <w:sz w:val="24"/>
                <w:szCs w:val="24"/>
              </w:rPr>
              <w:t>ommunication</w:t>
            </w:r>
            <w:r>
              <w:rPr>
                <w:rFonts w:ascii="Times New Roman" w:hAnsi="Times New Roman" w:cs="Times New Roman"/>
                <w:sz w:val="24"/>
                <w:szCs w:val="24"/>
              </w:rPr>
              <w:t xml:space="preserve"> to enhance public understanding and uptake of research into practice</w:t>
            </w:r>
          </w:p>
          <w:p w14:paraId="48D5A5AF"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e</w:t>
            </w:r>
            <w:r w:rsidRPr="00F43087">
              <w:rPr>
                <w:rFonts w:ascii="Times New Roman" w:hAnsi="Times New Roman" w:cs="Times New Roman"/>
                <w:sz w:val="24"/>
                <w:szCs w:val="24"/>
              </w:rPr>
              <w:t>xpand stakeholder engagement, research, and dissemination approaches that lead toward achieving health equity in the United States</w:t>
            </w:r>
          </w:p>
          <w:p w14:paraId="47420862" w14:textId="77777777" w:rsidR="00691A77" w:rsidRPr="00A61C6D"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a</w:t>
            </w:r>
            <w:r w:rsidRPr="00A61C6D">
              <w:rPr>
                <w:rFonts w:ascii="Times New Roman" w:hAnsi="Times New Roman" w:cs="Times New Roman"/>
                <w:sz w:val="24"/>
                <w:szCs w:val="24"/>
              </w:rPr>
              <w:t xml:space="preserve">ccelerate </w:t>
            </w:r>
            <w:r>
              <w:rPr>
                <w:rFonts w:ascii="Times New Roman" w:hAnsi="Times New Roman" w:cs="Times New Roman"/>
                <w:sz w:val="24"/>
                <w:szCs w:val="24"/>
              </w:rPr>
              <w:t>p</w:t>
            </w:r>
            <w:r w:rsidRPr="00A61C6D">
              <w:rPr>
                <w:rFonts w:ascii="Times New Roman" w:hAnsi="Times New Roman" w:cs="Times New Roman"/>
                <w:sz w:val="24"/>
                <w:szCs w:val="24"/>
              </w:rPr>
              <w:t xml:space="preserve">rogress </w:t>
            </w:r>
            <w:r>
              <w:rPr>
                <w:rFonts w:ascii="Times New Roman" w:hAnsi="Times New Roman" w:cs="Times New Roman"/>
                <w:sz w:val="24"/>
                <w:szCs w:val="24"/>
              </w:rPr>
              <w:t>t</w:t>
            </w:r>
            <w:r w:rsidRPr="00A61C6D">
              <w:rPr>
                <w:rFonts w:ascii="Times New Roman" w:hAnsi="Times New Roman" w:cs="Times New Roman"/>
                <w:sz w:val="24"/>
                <w:szCs w:val="24"/>
              </w:rPr>
              <w:t xml:space="preserve">oward an </w:t>
            </w:r>
            <w:r>
              <w:rPr>
                <w:rFonts w:ascii="Times New Roman" w:hAnsi="Times New Roman" w:cs="Times New Roman"/>
                <w:sz w:val="24"/>
                <w:szCs w:val="24"/>
              </w:rPr>
              <w:t>i</w:t>
            </w:r>
            <w:r w:rsidRPr="00A61C6D">
              <w:rPr>
                <w:rFonts w:ascii="Times New Roman" w:hAnsi="Times New Roman" w:cs="Times New Roman"/>
                <w:sz w:val="24"/>
                <w:szCs w:val="24"/>
              </w:rPr>
              <w:t xml:space="preserve">ntegrated </w:t>
            </w:r>
            <w:r>
              <w:rPr>
                <w:rFonts w:ascii="Times New Roman" w:hAnsi="Times New Roman" w:cs="Times New Roman"/>
                <w:sz w:val="24"/>
                <w:szCs w:val="24"/>
              </w:rPr>
              <w:t>l</w:t>
            </w:r>
            <w:r w:rsidRPr="00A61C6D">
              <w:rPr>
                <w:rFonts w:ascii="Times New Roman" w:hAnsi="Times New Roman" w:cs="Times New Roman"/>
                <w:sz w:val="24"/>
                <w:szCs w:val="24"/>
              </w:rPr>
              <w:t xml:space="preserve">earning </w:t>
            </w:r>
            <w:r>
              <w:rPr>
                <w:rFonts w:ascii="Times New Roman" w:hAnsi="Times New Roman" w:cs="Times New Roman"/>
                <w:sz w:val="24"/>
                <w:szCs w:val="24"/>
              </w:rPr>
              <w:t>h</w:t>
            </w:r>
            <w:r w:rsidRPr="00A61C6D">
              <w:rPr>
                <w:rFonts w:ascii="Times New Roman" w:hAnsi="Times New Roman" w:cs="Times New Roman"/>
                <w:sz w:val="24"/>
                <w:szCs w:val="24"/>
              </w:rPr>
              <w:t xml:space="preserve">ealth </w:t>
            </w:r>
            <w:r>
              <w:rPr>
                <w:rFonts w:ascii="Times New Roman" w:hAnsi="Times New Roman" w:cs="Times New Roman"/>
                <w:sz w:val="24"/>
                <w:szCs w:val="24"/>
              </w:rPr>
              <w:t>s</w:t>
            </w:r>
            <w:r w:rsidRPr="00A61C6D">
              <w:rPr>
                <w:rFonts w:ascii="Times New Roman" w:hAnsi="Times New Roman" w:cs="Times New Roman"/>
                <w:sz w:val="24"/>
                <w:szCs w:val="24"/>
              </w:rPr>
              <w:t>ystem</w:t>
            </w:r>
          </w:p>
        </w:tc>
      </w:tr>
      <w:bookmarkEnd w:id="4"/>
      <w:tr w:rsidR="00691A77" w14:paraId="459FDE58" w14:textId="77777777" w:rsidTr="00A45CFD">
        <w:tc>
          <w:tcPr>
            <w:tcW w:w="1923" w:type="dxa"/>
            <w:shd w:val="clear" w:color="auto" w:fill="D9E2F3"/>
          </w:tcPr>
          <w:p w14:paraId="3796324E"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Staniszewska/</w:t>
            </w:r>
          </w:p>
          <w:p w14:paraId="1814BC6B"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UK/</w:t>
            </w:r>
          </w:p>
          <w:p w14:paraId="6E8D25CB"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2018/</w:t>
            </w:r>
          </w:p>
          <w:p w14:paraId="37EFBD2E" w14:textId="77777777" w:rsidR="00691A77" w:rsidRPr="00E81290"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Key literature and national and international individuals and organizations representing a wide range of stakeholder groups</w:t>
            </w:r>
          </w:p>
        </w:tc>
        <w:tc>
          <w:tcPr>
            <w:tcW w:w="7882" w:type="dxa"/>
            <w:shd w:val="clear" w:color="auto" w:fill="D9E2F3"/>
          </w:tcPr>
          <w:p w14:paraId="03395EDD"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3 key areas of future development for patient engagement in research in the NIHR: </w:t>
            </w:r>
          </w:p>
          <w:p w14:paraId="4AF8ECE5"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Pr="007A6671">
              <w:rPr>
                <w:rFonts w:ascii="Times New Roman" w:hAnsi="Times New Roman" w:cs="Times New Roman"/>
                <w:sz w:val="24"/>
                <w:szCs w:val="24"/>
              </w:rPr>
              <w:t>a perceived need to consolidate and use the</w:t>
            </w:r>
            <w:r>
              <w:rPr>
                <w:rFonts w:ascii="Times New Roman" w:hAnsi="Times New Roman" w:cs="Times New Roman"/>
                <w:sz w:val="24"/>
                <w:szCs w:val="24"/>
              </w:rPr>
              <w:t xml:space="preserve"> </w:t>
            </w:r>
            <w:r w:rsidRPr="007A6671">
              <w:rPr>
                <w:rFonts w:ascii="Times New Roman" w:hAnsi="Times New Roman" w:cs="Times New Roman"/>
                <w:sz w:val="24"/>
                <w:szCs w:val="24"/>
              </w:rPr>
              <w:t xml:space="preserve">available evidence to identify gaps in </w:t>
            </w:r>
            <w:r>
              <w:rPr>
                <w:rFonts w:ascii="Times New Roman" w:hAnsi="Times New Roman" w:cs="Times New Roman"/>
                <w:sz w:val="24"/>
                <w:szCs w:val="24"/>
              </w:rPr>
              <w:t>knowledge and continuous improvement of practice standards</w:t>
            </w:r>
          </w:p>
          <w:p w14:paraId="4AA4F844"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(b) </w:t>
            </w:r>
            <w:r w:rsidRPr="00AF3E39">
              <w:rPr>
                <w:rFonts w:ascii="Times New Roman" w:hAnsi="Times New Roman" w:cs="Times New Roman"/>
                <w:sz w:val="24"/>
                <w:szCs w:val="24"/>
              </w:rPr>
              <w:t>wider involvement of the general population</w:t>
            </w:r>
            <w:r>
              <w:rPr>
                <w:rFonts w:ascii="Times New Roman" w:hAnsi="Times New Roman" w:cs="Times New Roman"/>
                <w:sz w:val="24"/>
                <w:szCs w:val="24"/>
              </w:rPr>
              <w:t xml:space="preserve"> </w:t>
            </w:r>
            <w:r w:rsidRPr="00AF3E39">
              <w:rPr>
                <w:rFonts w:ascii="Times New Roman" w:hAnsi="Times New Roman" w:cs="Times New Roman"/>
                <w:sz w:val="24"/>
                <w:szCs w:val="24"/>
              </w:rPr>
              <w:t>in health research</w:t>
            </w:r>
            <w:r>
              <w:rPr>
                <w:rFonts w:ascii="Times New Roman" w:hAnsi="Times New Roman" w:cs="Times New Roman"/>
                <w:sz w:val="24"/>
                <w:szCs w:val="24"/>
              </w:rPr>
              <w:t xml:space="preserve"> </w:t>
            </w:r>
          </w:p>
          <w:p w14:paraId="35D528D6"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(c) improved inclusion practices and greater diversity among patient partners, leaders, and mentors.</w:t>
            </w:r>
          </w:p>
          <w:p w14:paraId="4D8C754E" w14:textId="77777777" w:rsidR="00691A77" w:rsidRDefault="00691A77" w:rsidP="00A45CFD">
            <w:pPr>
              <w:spacing w:line="480" w:lineRule="auto"/>
              <w:rPr>
                <w:rFonts w:ascii="Times New Roman" w:hAnsi="Times New Roman" w:cs="Times New Roman"/>
                <w:sz w:val="24"/>
                <w:szCs w:val="24"/>
              </w:rPr>
            </w:pPr>
          </w:p>
          <w:p w14:paraId="207D09D4"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F</w:t>
            </w:r>
            <w:r w:rsidRPr="00A52EB8">
              <w:rPr>
                <w:rFonts w:ascii="Times New Roman" w:hAnsi="Times New Roman" w:cs="Times New Roman"/>
                <w:sz w:val="24"/>
                <w:szCs w:val="24"/>
              </w:rPr>
              <w:t xml:space="preserve">uture directions for the design and delivery of patient engagement in the </w:t>
            </w:r>
            <w:r>
              <w:rPr>
                <w:rFonts w:ascii="Times New Roman" w:hAnsi="Times New Roman" w:cs="Times New Roman"/>
                <w:sz w:val="24"/>
                <w:szCs w:val="24"/>
              </w:rPr>
              <w:t>NIHR</w:t>
            </w:r>
            <w:r w:rsidRPr="00A52EB8">
              <w:rPr>
                <w:rFonts w:ascii="Times New Roman" w:hAnsi="Times New Roman" w:cs="Times New Roman"/>
                <w:sz w:val="24"/>
                <w:szCs w:val="24"/>
              </w:rPr>
              <w:t xml:space="preserve">: </w:t>
            </w:r>
          </w:p>
          <w:p w14:paraId="77EED158" w14:textId="77777777" w:rsidR="00691A77" w:rsidRDefault="00691A77" w:rsidP="00A45CFD">
            <w:pPr>
              <w:spacing w:line="480" w:lineRule="auto"/>
              <w:rPr>
                <w:rFonts w:ascii="Times New Roman" w:hAnsi="Times New Roman" w:cs="Times New Roman"/>
                <w:sz w:val="24"/>
                <w:szCs w:val="24"/>
              </w:rPr>
            </w:pPr>
            <w:r w:rsidRPr="00A52EB8">
              <w:rPr>
                <w:rFonts w:ascii="Times New Roman" w:hAnsi="Times New Roman" w:cs="Times New Roman"/>
                <w:sz w:val="24"/>
                <w:szCs w:val="24"/>
              </w:rPr>
              <w:t xml:space="preserve">(a) a shared aimed (and potentially central body) for patient engagement that underpins the complex network of organizations that comprise the NIH and informs the development of national policy supported by local practice, </w:t>
            </w:r>
          </w:p>
          <w:p w14:paraId="1FE21A2D" w14:textId="77777777" w:rsidR="00691A77" w:rsidRDefault="00691A77" w:rsidP="00A45CFD">
            <w:pPr>
              <w:spacing w:line="480" w:lineRule="auto"/>
              <w:rPr>
                <w:rFonts w:ascii="Times New Roman" w:hAnsi="Times New Roman" w:cs="Times New Roman"/>
                <w:sz w:val="24"/>
                <w:szCs w:val="24"/>
              </w:rPr>
            </w:pPr>
            <w:r w:rsidRPr="00A52EB8">
              <w:rPr>
                <w:rFonts w:ascii="Times New Roman" w:hAnsi="Times New Roman" w:cs="Times New Roman"/>
                <w:sz w:val="24"/>
                <w:szCs w:val="24"/>
              </w:rPr>
              <w:t xml:space="preserve">(b) the development of flexible evidence-based methods to support engagement through evaluation of engagement practices, better identification of the key points where engagement has the greatest impact, and greater engagement of </w:t>
            </w:r>
            <w:r w:rsidRPr="00A52EB8">
              <w:rPr>
                <w:rFonts w:ascii="Times New Roman" w:hAnsi="Times New Roman" w:cs="Times New Roman"/>
                <w:sz w:val="24"/>
                <w:szCs w:val="24"/>
              </w:rPr>
              <w:lastRenderedPageBreak/>
              <w:t>third sector representatives and community voluntary organizations as partners in the conduct of engagement and research</w:t>
            </w:r>
          </w:p>
          <w:p w14:paraId="4012F7E8" w14:textId="77777777" w:rsidR="00691A77" w:rsidRDefault="00691A77" w:rsidP="00A45CFD">
            <w:pPr>
              <w:spacing w:line="480" w:lineRule="auto"/>
              <w:rPr>
                <w:rFonts w:ascii="Times New Roman" w:hAnsi="Times New Roman" w:cs="Times New Roman"/>
                <w:sz w:val="24"/>
                <w:szCs w:val="24"/>
              </w:rPr>
            </w:pPr>
            <w:r w:rsidRPr="00A52EB8">
              <w:rPr>
                <w:rFonts w:ascii="Times New Roman" w:hAnsi="Times New Roman" w:cs="Times New Roman"/>
                <w:sz w:val="24"/>
                <w:szCs w:val="24"/>
              </w:rPr>
              <w:t xml:space="preserve">(c) collection of data to enable continuous improvement instead of only performance management, as potentially supported by National standards for patient engagement that can used to evaluate engagement quality and inform funding and ethical approval decisions. </w:t>
            </w:r>
          </w:p>
          <w:p w14:paraId="32BD44AA" w14:textId="77777777" w:rsidR="00691A77" w:rsidRDefault="00691A77" w:rsidP="00A45CFD">
            <w:pPr>
              <w:spacing w:line="480" w:lineRule="auto"/>
              <w:rPr>
                <w:rFonts w:ascii="Times New Roman" w:hAnsi="Times New Roman" w:cs="Times New Roman"/>
                <w:sz w:val="24"/>
                <w:szCs w:val="24"/>
              </w:rPr>
            </w:pPr>
          </w:p>
          <w:p w14:paraId="22000F3E"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2</w:t>
            </w:r>
            <w:r w:rsidRPr="00A52EB8">
              <w:rPr>
                <w:rFonts w:ascii="Times New Roman" w:hAnsi="Times New Roman" w:cs="Times New Roman"/>
                <w:sz w:val="24"/>
                <w:szCs w:val="24"/>
              </w:rPr>
              <w:t xml:space="preserve"> key components of an overall vision for the future</w:t>
            </w:r>
            <w:r>
              <w:rPr>
                <w:rFonts w:ascii="Times New Roman" w:hAnsi="Times New Roman" w:cs="Times New Roman"/>
                <w:sz w:val="24"/>
                <w:szCs w:val="24"/>
              </w:rPr>
              <w:t>:</w:t>
            </w:r>
            <w:r w:rsidRPr="00A52EB8">
              <w:rPr>
                <w:rFonts w:ascii="Times New Roman" w:hAnsi="Times New Roman" w:cs="Times New Roman"/>
                <w:sz w:val="24"/>
                <w:szCs w:val="24"/>
              </w:rPr>
              <w:t xml:space="preserve"> </w:t>
            </w:r>
          </w:p>
          <w:p w14:paraId="77557D0F" w14:textId="77777777" w:rsidR="00691A77" w:rsidRDefault="00691A77" w:rsidP="00A45CFD">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Pr="00A52EB8">
              <w:rPr>
                <w:rFonts w:ascii="Times New Roman" w:hAnsi="Times New Roman" w:cs="Times New Roman"/>
                <w:sz w:val="24"/>
                <w:szCs w:val="24"/>
              </w:rPr>
              <w:t xml:space="preserve">patient engagement in research being a valued practice </w:t>
            </w:r>
          </w:p>
          <w:p w14:paraId="25ABA9DA" w14:textId="77777777" w:rsidR="00691A77" w:rsidRDefault="00691A77" w:rsidP="00A45CFD">
            <w:pPr>
              <w:spacing w:line="480" w:lineRule="auto"/>
              <w:rPr>
                <w:rFonts w:ascii="Times New Roman" w:hAnsi="Times New Roman" w:cs="Times New Roman"/>
                <w:sz w:val="24"/>
                <w:szCs w:val="24"/>
              </w:rPr>
            </w:pPr>
            <w:r w:rsidRPr="00A52EB8">
              <w:rPr>
                <w:rFonts w:ascii="Times New Roman" w:hAnsi="Times New Roman" w:cs="Times New Roman"/>
                <w:sz w:val="24"/>
                <w:szCs w:val="24"/>
              </w:rPr>
              <w:t>(b) better evaluation of, and evidence to support, patient engagement that is embedded into regular practice.</w:t>
            </w:r>
          </w:p>
        </w:tc>
      </w:tr>
    </w:tbl>
    <w:p w14:paraId="2121C11E" w14:textId="77777777" w:rsidR="00691A77" w:rsidRDefault="00691A77" w:rsidP="00691A77">
      <w:pPr>
        <w:rPr>
          <w:rFonts w:ascii="Times New Roman" w:hAnsi="Times New Roman" w:cs="Times New Roman"/>
          <w:sz w:val="24"/>
          <w:szCs w:val="24"/>
        </w:rPr>
      </w:pPr>
    </w:p>
    <w:p w14:paraId="26FA6C00" w14:textId="77777777" w:rsidR="00691A77" w:rsidRDefault="00691A77" w:rsidP="00691A77">
      <w:pPr>
        <w:rPr>
          <w:rFonts w:ascii="Times New Roman" w:hAnsi="Times New Roman" w:cs="Times New Roman"/>
          <w:sz w:val="24"/>
          <w:szCs w:val="24"/>
        </w:rPr>
      </w:pPr>
      <w:r>
        <w:rPr>
          <w:rFonts w:ascii="Times New Roman" w:hAnsi="Times New Roman" w:cs="Times New Roman"/>
          <w:sz w:val="24"/>
          <w:szCs w:val="24"/>
        </w:rPr>
        <w:t>KT: Knowledge translation, NIHR: National Institute of Health and Care Research, PCORI: Patient-Centered Outcomes Research Institute, UK: United Kingdom, USA: United States of America.</w:t>
      </w:r>
    </w:p>
    <w:p w14:paraId="700DF624" w14:textId="77777777" w:rsidR="00441401" w:rsidRDefault="00441401"/>
    <w:sectPr w:rsidR="00441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799"/>
    <w:multiLevelType w:val="hybridMultilevel"/>
    <w:tmpl w:val="CCD8FCF2"/>
    <w:lvl w:ilvl="0" w:tplc="C316AB4C">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834E4"/>
    <w:multiLevelType w:val="hybridMultilevel"/>
    <w:tmpl w:val="4712D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D94A7D"/>
    <w:multiLevelType w:val="hybridMultilevel"/>
    <w:tmpl w:val="4712D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01E35"/>
    <w:multiLevelType w:val="hybridMultilevel"/>
    <w:tmpl w:val="ABE4D138"/>
    <w:lvl w:ilvl="0" w:tplc="E4A059AC">
      <w:start w:val="3"/>
      <w:numFmt w:val="bullet"/>
      <w:lvlText w:val="-"/>
      <w:lvlJc w:val="left"/>
      <w:pPr>
        <w:ind w:left="720" w:hanging="360"/>
      </w:pPr>
      <w:rPr>
        <w:rFonts w:ascii="Arial" w:eastAsiaTheme="minorHAnsi"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27BC8"/>
    <w:multiLevelType w:val="hybridMultilevel"/>
    <w:tmpl w:val="4712D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A2933"/>
    <w:multiLevelType w:val="hybridMultilevel"/>
    <w:tmpl w:val="4712D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256499"/>
    <w:multiLevelType w:val="hybridMultilevel"/>
    <w:tmpl w:val="D666933C"/>
    <w:lvl w:ilvl="0" w:tplc="E4A059AC">
      <w:start w:val="3"/>
      <w:numFmt w:val="bullet"/>
      <w:lvlText w:val="-"/>
      <w:lvlJc w:val="left"/>
      <w:pPr>
        <w:ind w:left="720" w:hanging="360"/>
      </w:pPr>
      <w:rPr>
        <w:rFonts w:ascii="Arial" w:eastAsiaTheme="minorHAnsi"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94686"/>
    <w:multiLevelType w:val="hybridMultilevel"/>
    <w:tmpl w:val="1AA0C7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4D49FC"/>
    <w:multiLevelType w:val="hybridMultilevel"/>
    <w:tmpl w:val="0D6E789C"/>
    <w:lvl w:ilvl="0" w:tplc="E4A059AC">
      <w:start w:val="3"/>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E6567F"/>
    <w:multiLevelType w:val="hybridMultilevel"/>
    <w:tmpl w:val="045455EA"/>
    <w:lvl w:ilvl="0" w:tplc="8D50D270">
      <w:start w:val="2"/>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68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460256">
    <w:abstractNumId w:val="9"/>
  </w:num>
  <w:num w:numId="3" w16cid:durableId="1654023941">
    <w:abstractNumId w:val="3"/>
  </w:num>
  <w:num w:numId="4" w16cid:durableId="1151678039">
    <w:abstractNumId w:val="6"/>
  </w:num>
  <w:num w:numId="5" w16cid:durableId="595408080">
    <w:abstractNumId w:val="8"/>
  </w:num>
  <w:num w:numId="6" w16cid:durableId="2030332802">
    <w:abstractNumId w:val="4"/>
  </w:num>
  <w:num w:numId="7" w16cid:durableId="1990667573">
    <w:abstractNumId w:val="0"/>
  </w:num>
  <w:num w:numId="8" w16cid:durableId="938417597">
    <w:abstractNumId w:val="1"/>
  </w:num>
  <w:num w:numId="9" w16cid:durableId="268776235">
    <w:abstractNumId w:val="7"/>
  </w:num>
  <w:num w:numId="10" w16cid:durableId="1523126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yNzI2MDYxNTcztzBV0lEKTi0uzszPAykwqgUAEI74dSwAAAA="/>
    <w:docVar w:name="dgnword-docGUID" w:val="{CE4FCFB8-E5A3-40EA-AC29-967D4B2A599D}"/>
    <w:docVar w:name="dgnword-eventsink" w:val="2048507982080"/>
  </w:docVars>
  <w:rsids>
    <w:rsidRoot w:val="00691A77"/>
    <w:rsid w:val="00185BB7"/>
    <w:rsid w:val="00195DA4"/>
    <w:rsid w:val="00441401"/>
    <w:rsid w:val="00691A77"/>
    <w:rsid w:val="00F76C58"/>
    <w:rsid w:val="00F95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2FAE7"/>
  <w15:chartTrackingRefBased/>
  <w15:docId w15:val="{6DDBA152-A7B2-4A9A-A8F0-6260D45C8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A77"/>
  </w:style>
  <w:style w:type="paragraph" w:styleId="Heading1">
    <w:name w:val="heading 1"/>
    <w:basedOn w:val="Normal"/>
    <w:next w:val="Normal"/>
    <w:link w:val="Heading1Char"/>
    <w:uiPriority w:val="9"/>
    <w:qFormat/>
    <w:rsid w:val="00691A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A7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91A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2590</Words>
  <Characters>14765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Chudyk</dc:creator>
  <cp:keywords/>
  <dc:description/>
  <cp:lastModifiedBy>Victor,Maria Flora</cp:lastModifiedBy>
  <cp:revision>4</cp:revision>
  <dcterms:created xsi:type="dcterms:W3CDTF">2023-08-31T20:54:00Z</dcterms:created>
  <dcterms:modified xsi:type="dcterms:W3CDTF">2024-01-13T13:14:00Z</dcterms:modified>
</cp:coreProperties>
</file>