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69AE0" w14:textId="1709B99E" w:rsidR="00B63236" w:rsidRPr="008D1409" w:rsidRDefault="00B63236">
      <w:pPr>
        <w:rPr>
          <w:b/>
          <w:bCs/>
          <w:color w:val="000000"/>
        </w:rPr>
      </w:pPr>
      <w:r w:rsidRPr="008D1409">
        <w:rPr>
          <w:b/>
          <w:bCs/>
          <w:color w:val="000000"/>
        </w:rPr>
        <w:t xml:space="preserve">Additional file </w:t>
      </w:r>
      <w:r w:rsidR="00131EF8" w:rsidRPr="008D1409">
        <w:rPr>
          <w:b/>
          <w:bCs/>
          <w:color w:val="000000"/>
        </w:rPr>
        <w:t>1</w:t>
      </w:r>
    </w:p>
    <w:p w14:paraId="567F1937" w14:textId="77777777" w:rsidR="00B63236" w:rsidRPr="008D1409" w:rsidRDefault="00B6323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"/>
        <w:gridCol w:w="1108"/>
        <w:gridCol w:w="2747"/>
        <w:gridCol w:w="7998"/>
      </w:tblGrid>
      <w:tr w:rsidR="00327C94" w:rsidRPr="008D1409" w14:paraId="4C7BB453" w14:textId="77777777" w:rsidTr="00B63236">
        <w:tc>
          <w:tcPr>
            <w:tcW w:w="12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EFF7230" w14:textId="1581E77A" w:rsidR="00327C94" w:rsidRPr="008D1409" w:rsidRDefault="00327C94" w:rsidP="007D5F4A">
            <w:pPr>
              <w:pStyle w:val="Textbody"/>
              <w:spacing w:after="0"/>
              <w:rPr>
                <w:b/>
                <w:color w:val="000000"/>
              </w:rPr>
            </w:pPr>
            <w:r w:rsidRPr="008D1409">
              <w:rPr>
                <w:b/>
                <w:color w:val="000000"/>
              </w:rPr>
              <w:t xml:space="preserve">Table </w:t>
            </w:r>
            <w:r w:rsidR="00A776C2">
              <w:rPr>
                <w:b/>
                <w:color w:val="000000"/>
              </w:rPr>
              <w:t>S1</w:t>
            </w:r>
            <w:bookmarkStart w:id="0" w:name="_GoBack"/>
            <w:bookmarkEnd w:id="0"/>
          </w:p>
          <w:p w14:paraId="73071EB2" w14:textId="77777777" w:rsidR="00327C94" w:rsidRPr="008D1409" w:rsidRDefault="00327C94" w:rsidP="007D5F4A">
            <w:pPr>
              <w:pStyle w:val="Textbody"/>
              <w:spacing w:after="0"/>
              <w:rPr>
                <w:b/>
                <w:color w:val="000000"/>
              </w:rPr>
            </w:pPr>
          </w:p>
          <w:p w14:paraId="28CC9BA4" w14:textId="25312C6D" w:rsidR="00327C94" w:rsidRPr="008D1409" w:rsidRDefault="00CB2FC3" w:rsidP="007D5F4A">
            <w:pPr>
              <w:pStyle w:val="Textbody"/>
              <w:spacing w:after="0"/>
              <w:rPr>
                <w:b/>
                <w:color w:val="000000"/>
              </w:rPr>
            </w:pPr>
            <w:r w:rsidRPr="008D1409">
              <w:rPr>
                <w:b/>
                <w:i/>
                <w:iCs/>
                <w:color w:val="000000"/>
              </w:rPr>
              <w:t>Additional s</w:t>
            </w:r>
            <w:r w:rsidR="00327C94" w:rsidRPr="008D1409">
              <w:rPr>
                <w:b/>
                <w:i/>
                <w:iCs/>
                <w:color w:val="000000"/>
              </w:rPr>
              <w:t>ampling frame</w:t>
            </w:r>
            <w:r w:rsidRPr="008D1409">
              <w:rPr>
                <w:b/>
                <w:i/>
                <w:iCs/>
                <w:color w:val="000000"/>
              </w:rPr>
              <w:t xml:space="preserve"> features</w:t>
            </w:r>
          </w:p>
        </w:tc>
      </w:tr>
      <w:tr w:rsidR="00327C94" w:rsidRPr="008D1409" w14:paraId="6BCAABCA" w14:textId="77777777" w:rsidTr="00B63236">
        <w:tc>
          <w:tcPr>
            <w:tcW w:w="221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40C1B483" w14:textId="77777777" w:rsidR="00327C94" w:rsidRPr="008D1409" w:rsidRDefault="00327C94" w:rsidP="007D5F4A">
            <w:pPr>
              <w:pStyle w:val="Textbody"/>
              <w:spacing w:after="0"/>
              <w:rPr>
                <w:b/>
                <w:bCs/>
                <w:color w:val="000000"/>
              </w:rPr>
            </w:pPr>
            <w:r w:rsidRPr="008D1409">
              <w:rPr>
                <w:b/>
                <w:bCs/>
                <w:color w:val="000000"/>
              </w:rPr>
              <w:t>Data source</w:t>
            </w:r>
          </w:p>
        </w:tc>
        <w:tc>
          <w:tcPr>
            <w:tcW w:w="1074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6236CFB1" w14:textId="77777777" w:rsidR="00327C94" w:rsidRPr="008D1409" w:rsidRDefault="00327C94" w:rsidP="007D5F4A">
            <w:pPr>
              <w:pStyle w:val="Textbody"/>
              <w:spacing w:after="0"/>
              <w:rPr>
                <w:bCs/>
                <w:color w:val="000000"/>
              </w:rPr>
            </w:pPr>
            <w:r w:rsidRPr="008D1409">
              <w:rPr>
                <w:bCs/>
                <w:color w:val="000000"/>
              </w:rPr>
              <w:t>Key informant interviews</w:t>
            </w:r>
          </w:p>
        </w:tc>
      </w:tr>
      <w:tr w:rsidR="00327C94" w:rsidRPr="008D1409" w14:paraId="2124E9C2" w14:textId="77777777" w:rsidTr="00CB2FC3">
        <w:tc>
          <w:tcPr>
            <w:tcW w:w="11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592D5333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b/>
                <w:color w:val="000000"/>
              </w:rPr>
              <w:t>Case</w:t>
            </w: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3ADDBE3E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b/>
                <w:color w:val="000000"/>
              </w:rPr>
            </w:pPr>
            <w:r w:rsidRPr="008D1409">
              <w:rPr>
                <w:b/>
                <w:color w:val="000000"/>
              </w:rPr>
              <w:t>#</w:t>
            </w:r>
          </w:p>
        </w:tc>
        <w:tc>
          <w:tcPr>
            <w:tcW w:w="27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67D82DE2" w14:textId="77777777" w:rsidR="00327C94" w:rsidRPr="008D1409" w:rsidRDefault="00327C94" w:rsidP="007D5F4A">
            <w:pPr>
              <w:pStyle w:val="Textbody"/>
              <w:spacing w:after="0"/>
              <w:rPr>
                <w:b/>
                <w:color w:val="000000"/>
              </w:rPr>
            </w:pPr>
            <w:r w:rsidRPr="008D1409">
              <w:rPr>
                <w:b/>
                <w:color w:val="000000"/>
              </w:rPr>
              <w:t>Participant code</w:t>
            </w:r>
          </w:p>
        </w:tc>
        <w:tc>
          <w:tcPr>
            <w:tcW w:w="79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6B651D60" w14:textId="74E95E6A" w:rsidR="00327C94" w:rsidRPr="008D1409" w:rsidRDefault="00327C94" w:rsidP="007D5F4A">
            <w:pPr>
              <w:pStyle w:val="Textbody"/>
              <w:spacing w:after="0"/>
              <w:rPr>
                <w:b/>
                <w:color w:val="000000"/>
              </w:rPr>
            </w:pPr>
            <w:r w:rsidRPr="008D1409">
              <w:rPr>
                <w:b/>
                <w:color w:val="000000"/>
              </w:rPr>
              <w:t xml:space="preserve">Participant </w:t>
            </w:r>
            <w:r w:rsidR="00B63236" w:rsidRPr="008D1409">
              <w:rPr>
                <w:b/>
                <w:color w:val="000000"/>
              </w:rPr>
              <w:t>affiliation/</w:t>
            </w:r>
            <w:r w:rsidRPr="008D1409">
              <w:rPr>
                <w:b/>
                <w:color w:val="000000"/>
              </w:rPr>
              <w:t>setting</w:t>
            </w:r>
          </w:p>
        </w:tc>
      </w:tr>
      <w:tr w:rsidR="00327C94" w:rsidRPr="008D1409" w14:paraId="6F1F196B" w14:textId="77777777" w:rsidTr="00CB2FC3">
        <w:tc>
          <w:tcPr>
            <w:tcW w:w="110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2870F3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1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81D9F7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2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93C1B4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JKG-01</w:t>
            </w:r>
          </w:p>
        </w:tc>
        <w:tc>
          <w:tcPr>
            <w:tcW w:w="799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7B0297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government</w:t>
            </w:r>
          </w:p>
        </w:tc>
      </w:tr>
      <w:tr w:rsidR="00327C94" w:rsidRPr="008D1409" w14:paraId="401FF454" w14:textId="77777777" w:rsidTr="00CB2FC3"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1F116A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EBC695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2E0902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JKG-02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1C8B7B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government</w:t>
            </w:r>
          </w:p>
        </w:tc>
      </w:tr>
      <w:tr w:rsidR="00327C94" w:rsidRPr="008D1409" w14:paraId="59E3357B" w14:textId="77777777" w:rsidTr="00CB2FC3"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ED2417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8E5D93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4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A8945D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DND-02</w:t>
            </w:r>
          </w:p>
        </w:tc>
        <w:tc>
          <w:tcPr>
            <w:tcW w:w="79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5083F6" w14:textId="519FF613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Local t</w:t>
            </w:r>
            <w:r w:rsidR="00327C94" w:rsidRPr="008D1409">
              <w:rPr>
                <w:color w:val="000000"/>
              </w:rPr>
              <w:t>hird-sector organization</w:t>
            </w:r>
          </w:p>
        </w:tc>
      </w:tr>
      <w:tr w:rsidR="00327C94" w:rsidRPr="008D1409" w14:paraId="39B752B5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87839A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D09591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06C7CC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DND-04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2BBB25" w14:textId="17091160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Local third-sector organization</w:t>
            </w:r>
          </w:p>
        </w:tc>
      </w:tr>
      <w:tr w:rsidR="00327C94" w:rsidRPr="008D1409" w14:paraId="0E865EA1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ECC28B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F031B4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AF8CC0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DND-05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B76ABA" w14:textId="72984611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Local third-sector organization</w:t>
            </w:r>
          </w:p>
        </w:tc>
      </w:tr>
      <w:tr w:rsidR="00327C94" w:rsidRPr="008D1409" w14:paraId="595EE750" w14:textId="77777777" w:rsidTr="00CB2FC3"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E90008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CB31FEE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DCABF3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DND-07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2BD75DA" w14:textId="5DBAAD80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Local third-sector organization</w:t>
            </w:r>
          </w:p>
        </w:tc>
      </w:tr>
      <w:tr w:rsidR="00327C94" w:rsidRPr="008D1409" w14:paraId="5219FFC5" w14:textId="77777777" w:rsidTr="00CB2FC3"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DCCDF7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D657C5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8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F1EEA4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WPG-01</w:t>
            </w:r>
          </w:p>
        </w:tc>
        <w:tc>
          <w:tcPr>
            <w:tcW w:w="79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5CEDC2" w14:textId="188FE0C7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s</w:t>
            </w:r>
            <w:r w:rsidR="00327C94" w:rsidRPr="008D1409">
              <w:rPr>
                <w:color w:val="000000"/>
              </w:rPr>
              <w:t>ervice provider organization</w:t>
            </w:r>
          </w:p>
        </w:tc>
      </w:tr>
      <w:tr w:rsidR="00327C94" w:rsidRPr="008D1409" w14:paraId="3BD905FE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760FAB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43EA90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8A6F2D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WPG-02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D7FB86" w14:textId="7D148F9E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service provider organization</w:t>
            </w:r>
          </w:p>
        </w:tc>
      </w:tr>
      <w:tr w:rsidR="00327C94" w:rsidRPr="008D1409" w14:paraId="3F07A441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C7B19A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F509A1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7F5788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WPG-04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4DC191" w14:textId="7C9428FF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service provider organization</w:t>
            </w:r>
          </w:p>
        </w:tc>
      </w:tr>
      <w:tr w:rsidR="00327C94" w:rsidRPr="008D1409" w14:paraId="7ADBF9C4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3351D85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BA2ADE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0B5F4A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PLP-03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536F26" w14:textId="20DDAD79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service provider organization</w:t>
            </w:r>
          </w:p>
        </w:tc>
      </w:tr>
      <w:tr w:rsidR="00327C94" w:rsidRPr="008D1409" w14:paraId="36180376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09C2DF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85C9CA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9B2FFC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PLP-20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8CBC13" w14:textId="147DB570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service provider organization</w:t>
            </w:r>
          </w:p>
        </w:tc>
      </w:tr>
      <w:tr w:rsidR="00327C94" w:rsidRPr="008D1409" w14:paraId="44F7A9E1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49A88C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D3E52A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0B6216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PLP-22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BEBA24" w14:textId="45010BE1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Regional service provider organization</w:t>
            </w:r>
          </w:p>
        </w:tc>
      </w:tr>
      <w:tr w:rsidR="00327C94" w:rsidRPr="008D1409" w14:paraId="06D3A82F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3CFC6B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AC9359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9DAE8C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OTH-05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3E1C62" w14:textId="7E06BBDF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 xml:space="preserve">National </w:t>
            </w:r>
            <w:r w:rsidR="00B63236" w:rsidRPr="008D1409">
              <w:rPr>
                <w:color w:val="000000"/>
              </w:rPr>
              <w:t xml:space="preserve">service provider membership </w:t>
            </w:r>
            <w:r w:rsidRPr="008D1409">
              <w:rPr>
                <w:color w:val="000000"/>
              </w:rPr>
              <w:t>organization, Canada</w:t>
            </w:r>
          </w:p>
        </w:tc>
      </w:tr>
      <w:tr w:rsidR="00327C94" w:rsidRPr="008D1409" w14:paraId="1F6B7478" w14:textId="77777777" w:rsidTr="00CB2FC3"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E7B89E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A238F3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6F9AEB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OTH-08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970A1A" w14:textId="410E83B8" w:rsidR="00327C94" w:rsidRPr="008D1409" w:rsidRDefault="00B63236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 xml:space="preserve">Independent consultancy, training and research company </w:t>
            </w:r>
            <w:r w:rsidR="00327C94" w:rsidRPr="008D1409">
              <w:rPr>
                <w:color w:val="000000"/>
              </w:rPr>
              <w:t>organization, England</w:t>
            </w:r>
          </w:p>
        </w:tc>
      </w:tr>
      <w:tr w:rsidR="00327C94" w:rsidRPr="008D1409" w14:paraId="4C5DF387" w14:textId="77777777" w:rsidTr="00CB2FC3"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5FDE15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i/>
                <w:iCs/>
                <w:color w:val="000000"/>
              </w:rPr>
            </w:pPr>
            <w:r w:rsidRPr="008D1409">
              <w:rPr>
                <w:i/>
                <w:iCs/>
                <w:color w:val="000000"/>
              </w:rPr>
              <w:t>Total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D7B834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i/>
                <w:iCs/>
                <w:color w:val="000000"/>
              </w:rPr>
            </w:pPr>
            <w:r w:rsidRPr="008D1409">
              <w:rPr>
                <w:i/>
                <w:iCs/>
                <w:color w:val="000000"/>
              </w:rPr>
              <w:t>14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C25E02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7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9D58A1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</w:tr>
    </w:tbl>
    <w:p w14:paraId="11925CF2" w14:textId="77777777" w:rsidR="0069308B" w:rsidRPr="008D1409" w:rsidRDefault="0069308B"/>
    <w:p w14:paraId="42485841" w14:textId="77777777" w:rsidR="0069308B" w:rsidRPr="008D1409" w:rsidRDefault="0069308B"/>
    <w:p w14:paraId="6779B2B5" w14:textId="77777777" w:rsidR="0069308B" w:rsidRPr="008D1409" w:rsidRDefault="0069308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"/>
        <w:gridCol w:w="1108"/>
        <w:gridCol w:w="2747"/>
        <w:gridCol w:w="5723"/>
        <w:gridCol w:w="2275"/>
      </w:tblGrid>
      <w:tr w:rsidR="00327C94" w:rsidRPr="008D1409" w14:paraId="19559A7D" w14:textId="77777777" w:rsidTr="00B63236">
        <w:tc>
          <w:tcPr>
            <w:tcW w:w="2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54501E" w14:textId="77777777" w:rsidR="00327C94" w:rsidRPr="008D1409" w:rsidRDefault="00327C94" w:rsidP="007D5F4A">
            <w:pPr>
              <w:pStyle w:val="Textbody"/>
              <w:spacing w:after="0"/>
              <w:rPr>
                <w:i/>
                <w:iCs/>
                <w:color w:val="000000"/>
              </w:rPr>
            </w:pPr>
            <w:r w:rsidRPr="008D1409">
              <w:rPr>
                <w:b/>
                <w:bCs/>
                <w:color w:val="000000"/>
              </w:rPr>
              <w:lastRenderedPageBreak/>
              <w:t>Data source</w:t>
            </w:r>
          </w:p>
        </w:tc>
        <w:tc>
          <w:tcPr>
            <w:tcW w:w="10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927313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Literature reviewed</w:t>
            </w:r>
          </w:p>
        </w:tc>
      </w:tr>
      <w:tr w:rsidR="00327C94" w:rsidRPr="008D1409" w14:paraId="5A384F4C" w14:textId="77777777" w:rsidTr="00CB2FC3">
        <w:tc>
          <w:tcPr>
            <w:tcW w:w="11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0414672F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b/>
                <w:color w:val="000000"/>
              </w:rPr>
              <w:t>Case</w:t>
            </w: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1DC72B47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b/>
                <w:color w:val="000000"/>
              </w:rPr>
            </w:pPr>
            <w:r w:rsidRPr="008D1409">
              <w:rPr>
                <w:b/>
                <w:color w:val="000000"/>
              </w:rPr>
              <w:t>#</w:t>
            </w:r>
          </w:p>
        </w:tc>
        <w:tc>
          <w:tcPr>
            <w:tcW w:w="27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D3F4EB" w14:textId="77777777" w:rsidR="00327C94" w:rsidRPr="008D1409" w:rsidRDefault="00327C94" w:rsidP="007D5F4A">
            <w:pPr>
              <w:pStyle w:val="Textbody"/>
              <w:spacing w:after="0"/>
              <w:rPr>
                <w:b/>
                <w:bCs/>
                <w:color w:val="000000"/>
              </w:rPr>
            </w:pPr>
            <w:r w:rsidRPr="008D1409">
              <w:rPr>
                <w:b/>
                <w:bCs/>
                <w:color w:val="000000"/>
              </w:rPr>
              <w:t>Author, Year</w:t>
            </w:r>
          </w:p>
        </w:tc>
        <w:tc>
          <w:tcPr>
            <w:tcW w:w="57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A67C910" w14:textId="77777777" w:rsidR="00327C94" w:rsidRPr="008D1409" w:rsidRDefault="00327C94" w:rsidP="007D5F4A">
            <w:pPr>
              <w:pStyle w:val="Textbody"/>
              <w:spacing w:after="0"/>
              <w:rPr>
                <w:b/>
                <w:bCs/>
                <w:color w:val="000000"/>
              </w:rPr>
            </w:pPr>
            <w:r w:rsidRPr="008D1409">
              <w:rPr>
                <w:b/>
                <w:bCs/>
                <w:color w:val="000000"/>
              </w:rPr>
              <w:t>Title</w:t>
            </w:r>
          </w:p>
        </w:tc>
        <w:tc>
          <w:tcPr>
            <w:tcW w:w="2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996805" w14:textId="77777777" w:rsidR="00327C94" w:rsidRPr="008D1409" w:rsidRDefault="00327C94" w:rsidP="007D5F4A">
            <w:pPr>
              <w:pStyle w:val="Textbody"/>
              <w:spacing w:after="0"/>
              <w:rPr>
                <w:b/>
                <w:bCs/>
                <w:color w:val="000000"/>
              </w:rPr>
            </w:pPr>
            <w:r w:rsidRPr="008D1409">
              <w:rPr>
                <w:b/>
                <w:bCs/>
                <w:color w:val="000000"/>
              </w:rPr>
              <w:t>Type</w:t>
            </w:r>
          </w:p>
        </w:tc>
      </w:tr>
      <w:tr w:rsidR="00327C94" w:rsidRPr="008D1409" w14:paraId="1C192BD0" w14:textId="77777777" w:rsidTr="00CB2FC3">
        <w:tc>
          <w:tcPr>
            <w:tcW w:w="110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46FB63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1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26EA91" w14:textId="3143C55F" w:rsidR="00327C94" w:rsidRPr="008D1409" w:rsidRDefault="00FD0C4B" w:rsidP="007D5F4A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5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01A234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Vackerberg, 2016</w:t>
            </w:r>
          </w:p>
        </w:tc>
        <w:tc>
          <w:tcPr>
            <w:tcW w:w="5723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B88373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What is best for Esther? Building improvement coaching capacity with and for users in health and social care – a case study</w:t>
            </w:r>
          </w:p>
        </w:tc>
        <w:tc>
          <w:tcPr>
            <w:tcW w:w="2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997B576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327C94" w:rsidRPr="008D1409" w14:paraId="27DFCD5F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B28A08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66029D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F133B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proofErr w:type="spellStart"/>
            <w:r w:rsidRPr="008D1409">
              <w:rPr>
                <w:color w:val="000000"/>
              </w:rPr>
              <w:t>Damji</w:t>
            </w:r>
            <w:proofErr w:type="spellEnd"/>
            <w:r w:rsidRPr="008D1409">
              <w:rPr>
                <w:color w:val="000000"/>
              </w:rPr>
              <w:t xml:space="preserve"> et al., 2019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11A23C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What is best for Esther? What Canada can learn from the Swedish health care service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9D5E7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Trade magazine article</w:t>
            </w:r>
          </w:p>
        </w:tc>
      </w:tr>
      <w:tr w:rsidR="00327C94" w:rsidRPr="008D1409" w14:paraId="1144BBDE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D66FCE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8C17D0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7A6892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Gardner, 2020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0A72FD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A Swedish approach to integration: Connecting the dots with a Swedish approach to integration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A5ED4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Trade article</w:t>
            </w:r>
          </w:p>
        </w:tc>
      </w:tr>
      <w:tr w:rsidR="00327C94" w:rsidRPr="008D1409" w14:paraId="53891F19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E7E6C1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8C28F2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0B938B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Cribb, 2017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282E36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The challenge of integration, in Healthcare in transition: Understanding key ideas and tensions in contemporary health policy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1AAFA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Book chapter</w:t>
            </w:r>
          </w:p>
        </w:tc>
      </w:tr>
      <w:tr w:rsidR="00327C94" w:rsidRPr="008D1409" w14:paraId="60A3A442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7AD999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FAA26A" w14:textId="77777777" w:rsidR="00327C94" w:rsidRPr="008D1409" w:rsidRDefault="00327C94" w:rsidP="007D5F4A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35A28E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Kenney, 2008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AA30EC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The learning journey of J</w:t>
            </w:r>
            <w:r w:rsidRPr="008D1409">
              <w:rPr>
                <w:rFonts w:cs="Times New Roman"/>
                <w:color w:val="000000"/>
              </w:rPr>
              <w:t>önköping County, Sweden, in The best practice: How the new quality improvement movement is transforming medicine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3BA01" w14:textId="77777777" w:rsidR="00327C94" w:rsidRPr="008D1409" w:rsidRDefault="00327C94" w:rsidP="007D5F4A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Book chapter</w:t>
            </w:r>
          </w:p>
        </w:tc>
      </w:tr>
      <w:tr w:rsidR="00B17CD3" w:rsidRPr="008D1409" w14:paraId="761BEBFF" w14:textId="77777777" w:rsidTr="00CB2FC3">
        <w:tc>
          <w:tcPr>
            <w:tcW w:w="110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D6F129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2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EEA3DC" w14:textId="0797D093" w:rsidR="00B17CD3" w:rsidRPr="008D1409" w:rsidRDefault="00D5397F" w:rsidP="00B17CD3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9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111354" w14:textId="1772DBC0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Dundee, 2015</w:t>
            </w:r>
          </w:p>
        </w:tc>
        <w:tc>
          <w:tcPr>
            <w:tcW w:w="5723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1F4047" w14:textId="2C6506A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Dundee Launch Event Report</w:t>
            </w:r>
          </w:p>
        </w:tc>
        <w:tc>
          <w:tcPr>
            <w:tcW w:w="2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F1B791" w14:textId="3ABD0D75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Report</w:t>
            </w:r>
          </w:p>
        </w:tc>
      </w:tr>
      <w:tr w:rsidR="00B17CD3" w:rsidRPr="008D1409" w14:paraId="1E0757A5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7832CD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41A82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DCDD86" w14:textId="2AF399A4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Dundee, 2017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2B332D" w14:textId="7AE4D8DA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Dundee: Peer Recovery Opportunities in Mental Health - A co-design event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7027D" w14:textId="2AEC1FB4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Report</w:t>
            </w:r>
          </w:p>
        </w:tc>
      </w:tr>
      <w:tr w:rsidR="00B17CD3" w:rsidRPr="008D1409" w14:paraId="5C56E2CB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3989ED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6D1F57" w14:textId="2516533C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582910" w14:textId="2658DAB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Dundee, 2018a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2C5090" w14:textId="34250508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Dundee: Using lived experience to inform the development of the Mental Health Officer Service - Report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B60A1" w14:textId="7D9CB40B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Report</w:t>
            </w:r>
          </w:p>
        </w:tc>
      </w:tr>
      <w:tr w:rsidR="00B17CD3" w:rsidRPr="008D1409" w14:paraId="4EB84E4F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9CF94D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14F116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71CB69" w14:textId="2C699E6D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Dundee, 2018b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953CB4" w14:textId="79DE5983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Dundee: A review with the Scottish Recovery Network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6C31E" w14:textId="6513101D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Report/review</w:t>
            </w:r>
          </w:p>
        </w:tc>
      </w:tr>
      <w:tr w:rsidR="00B17CD3" w:rsidRPr="008D1409" w14:paraId="57005535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5DC563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6A34E4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7BE512" w14:textId="7E1B88C1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Dundee, 2019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0FC001" w14:textId="3E07CAE3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59F63" w14:textId="4D9F7DB0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Handout</w:t>
            </w:r>
          </w:p>
        </w:tc>
      </w:tr>
      <w:tr w:rsidR="00B17CD3" w:rsidRPr="008D1409" w14:paraId="1FCDB045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5A2524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4FD0B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07A379" w14:textId="4FEDA45F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Scottish Recovery Network,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173772" w14:textId="25D68471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6C5C4" w14:textId="31A398ED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Video</w:t>
            </w:r>
          </w:p>
        </w:tc>
      </w:tr>
      <w:tr w:rsidR="00B17CD3" w:rsidRPr="008D1409" w14:paraId="0C8FBB87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C1041F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C7E013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EBF5F8" w14:textId="73762601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Scottish Recovery Network, 2019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48065A" w14:textId="417A5204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8B40A" w14:textId="2E75B45C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Video</w:t>
            </w:r>
          </w:p>
        </w:tc>
      </w:tr>
      <w:tr w:rsidR="00B17CD3" w:rsidRPr="008D1409" w14:paraId="77CA5C10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B8C61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944CB4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4F620C" w14:textId="2A50CF8F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Sharp, n.d.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7112DE" w14:textId="793770E5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 Real: What can we do with our stories?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DA471" w14:textId="5EF2FA20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Report</w:t>
            </w:r>
          </w:p>
        </w:tc>
      </w:tr>
      <w:tr w:rsidR="00B17CD3" w:rsidRPr="008D1409" w14:paraId="737F6BE6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476B94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F6BA79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5C8627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Sharp,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9369F9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Making Recovery Real in Dundee: A review with the Scottish Recovery Network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54D33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 paper, review/ evaluation</w:t>
            </w:r>
          </w:p>
        </w:tc>
      </w:tr>
      <w:tr w:rsidR="00B17CD3" w:rsidRPr="008D1409" w14:paraId="7A3C6E86" w14:textId="77777777" w:rsidTr="00CB2FC3">
        <w:tc>
          <w:tcPr>
            <w:tcW w:w="110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75706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3</w:t>
            </w: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661EF2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18</w:t>
            </w:r>
          </w:p>
        </w:tc>
        <w:tc>
          <w:tcPr>
            <w:tcW w:w="274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BE20AD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proofErr w:type="spellStart"/>
            <w:r w:rsidRPr="008D1409">
              <w:rPr>
                <w:color w:val="000000"/>
              </w:rPr>
              <w:t>Anfossi</w:t>
            </w:r>
            <w:proofErr w:type="spellEnd"/>
            <w:r w:rsidRPr="008D1409">
              <w:rPr>
                <w:color w:val="000000"/>
              </w:rPr>
              <w:t>, 2017</w:t>
            </w:r>
          </w:p>
        </w:tc>
        <w:tc>
          <w:tcPr>
            <w:tcW w:w="5723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F862F1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The current state of Recovery Colleges in the UK: Final report</w:t>
            </w:r>
          </w:p>
        </w:tc>
        <w:tc>
          <w:tcPr>
            <w:tcW w:w="2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5F88614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 paper</w:t>
            </w:r>
          </w:p>
        </w:tc>
      </w:tr>
      <w:tr w:rsidR="00B17CD3" w:rsidRPr="008D1409" w14:paraId="5C80F629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6912E5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06E41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68F46F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 xml:space="preserve">Canadian Mental Health Association, 2019 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763B5D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Recovery College toolkit: A practical guide to support the development of Recovery Colleges in Canada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02DFC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 paper</w:t>
            </w:r>
          </w:p>
        </w:tc>
      </w:tr>
      <w:tr w:rsidR="00B17CD3" w:rsidRPr="008D1409" w14:paraId="70CC4773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706606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06D9EF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E372EE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Crowther, et al., 2019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BCC46A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The impact of Recovery Colleges on mental health staff, services and society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7F9EF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58462F0B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DDE9E8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634F1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DEB93E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Farkas et al., 2005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7551B8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Implementing recovery oriented evidence based programs: Identifying the critical dimensions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CE3A7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608FE088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87ADBD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20DEF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1753A5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Meddings et al., 2014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F0C292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Student perspectives: Recovery college experience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54EE2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144E572F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A5B699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5AC25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DEEE6E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Meddings et al., 2015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6DD5D8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Recovery colleges: Quality and outcomes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177D0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6DF23168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7359C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47E782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893341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Newman-Taylor et al., 2016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8013F6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The Recovery College: A unique service approach and qualitative evaluation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AABEC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058D9EEF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5E573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44E3A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DF1FB8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Perkins &amp; Repper, 2017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D08E57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When is a “recovery college” not a “recovery college”?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177CB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Editorial</w:t>
            </w:r>
          </w:p>
        </w:tc>
      </w:tr>
      <w:tr w:rsidR="00B17CD3" w:rsidRPr="008D1409" w14:paraId="2B26DF58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16F7CA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2CC65D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C2D0A7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Perkins et al., 2012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CB5BAE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Implementing recovery through organizational change briefing 1: Recovery Colleges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8E0D9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 paper</w:t>
            </w:r>
          </w:p>
        </w:tc>
      </w:tr>
      <w:tr w:rsidR="00B17CD3" w:rsidRPr="008D1409" w14:paraId="6EDCE6BC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52FCC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B80E8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12E9CE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Perkins et al., 2017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A0283F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Impacts of attending recovery colleges on NHS staff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503BB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216D6088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8CB74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5FF7BB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AFB214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Perkins et al.,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4F6761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Recovery Colleges 10 years on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DE455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 paper</w:t>
            </w:r>
          </w:p>
        </w:tc>
      </w:tr>
      <w:tr w:rsidR="00B17CD3" w:rsidRPr="008D1409" w14:paraId="765C994C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1CF81A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66EE35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CD75B1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Shepherd et al., 2008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28ECAD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Sainsbury Centre for Mental Health policy: Making recovery a reality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C9FD5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Policy</w:t>
            </w:r>
          </w:p>
        </w:tc>
      </w:tr>
      <w:tr w:rsidR="00B17CD3" w:rsidRPr="008D1409" w14:paraId="7A5EA7AA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720087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8B2811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8CD2AA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Shepherd et al., 2010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37AB055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Sainsbury Centre for Mental Health policy: Implementing recovery – A methodology for organizational change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B67EC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Policy</w:t>
            </w:r>
          </w:p>
        </w:tc>
      </w:tr>
      <w:tr w:rsidR="00B17CD3" w:rsidRPr="008D1409" w14:paraId="5C4EF1B6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532A48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89DA02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7D4E00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Sommer et al.,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263696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Walking side-by-side: Recovery Colleges revolutionizing mental health care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8D137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249B8595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9BBEF0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F8E5A4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8E7FFF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Toney et al.,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0D1350C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Mechanisms of action and outcomes for students in Recovery Colleges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D09BD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4E07E12E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606A82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E30512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466983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Toney et al.,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4ACF08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Development and evaluation of a Recovery College fidelity measure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55D44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Research article</w:t>
            </w:r>
          </w:p>
        </w:tc>
      </w:tr>
      <w:tr w:rsidR="00B17CD3" w:rsidRPr="008D1409" w14:paraId="526F3CEE" w14:textId="77777777" w:rsidTr="00CB2FC3"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5675A2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EB8C1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6AFA38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Australian Healthcare Associates, 2018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0E0D55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Western Australia Mental Health Commission Literature review to inform the development of Recovery Colleges in Western Australia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271A9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 paper</w:t>
            </w:r>
          </w:p>
        </w:tc>
      </w:tr>
      <w:tr w:rsidR="00B17CD3" w:rsidRPr="008D1409" w14:paraId="78177DAA" w14:textId="77777777" w:rsidTr="00CB2FC3">
        <w:tc>
          <w:tcPr>
            <w:tcW w:w="110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815CD1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1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D2760C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74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078613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Whitely et al., 2019</w:t>
            </w:r>
          </w:p>
        </w:tc>
        <w:tc>
          <w:tcPr>
            <w:tcW w:w="572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AF46F8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Recovery colleges as a mental health innovation</w:t>
            </w:r>
          </w:p>
        </w:tc>
        <w:tc>
          <w:tcPr>
            <w:tcW w:w="227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C42572F" w14:textId="77777777" w:rsidR="00B17CD3" w:rsidRPr="008D1409" w:rsidRDefault="00B17CD3" w:rsidP="00B17CD3">
            <w:pPr>
              <w:pStyle w:val="Textbody"/>
              <w:spacing w:after="0"/>
              <w:rPr>
                <w:color w:val="000000"/>
              </w:rPr>
            </w:pPr>
            <w:r w:rsidRPr="008D1409">
              <w:rPr>
                <w:color w:val="000000"/>
              </w:rPr>
              <w:t>Perspective article</w:t>
            </w:r>
          </w:p>
        </w:tc>
      </w:tr>
      <w:tr w:rsidR="00B17CD3" w:rsidRPr="004A1BB9" w14:paraId="7E302176" w14:textId="77777777" w:rsidTr="00CB2FC3">
        <w:tc>
          <w:tcPr>
            <w:tcW w:w="1107" w:type="dxa"/>
            <w:tcBorders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3CC98F" w14:textId="77777777" w:rsidR="00B17CD3" w:rsidRPr="008D1409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Total</w:t>
            </w:r>
          </w:p>
        </w:tc>
        <w:tc>
          <w:tcPr>
            <w:tcW w:w="1108" w:type="dxa"/>
            <w:tcBorders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0D54E2" w14:textId="27DF5BC5" w:rsidR="00B17CD3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  <w:r w:rsidRPr="008D1409">
              <w:rPr>
                <w:color w:val="000000"/>
              </w:rPr>
              <w:t>3</w:t>
            </w:r>
            <w:r w:rsidR="00FD0C4B" w:rsidRPr="008D1409">
              <w:rPr>
                <w:color w:val="000000"/>
              </w:rPr>
              <w:t>2</w:t>
            </w:r>
          </w:p>
        </w:tc>
        <w:tc>
          <w:tcPr>
            <w:tcW w:w="2747" w:type="dxa"/>
            <w:tcBorders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7E2517" w14:textId="77777777" w:rsidR="00B17CD3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5723" w:type="dxa"/>
            <w:tcBorders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B61A5AB" w14:textId="77777777" w:rsidR="00B17CD3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275" w:type="dxa"/>
            <w:tcBorders>
              <w:left w:val="nil"/>
              <w:right w:val="nil"/>
            </w:tcBorders>
            <w:shd w:val="clear" w:color="auto" w:fill="auto"/>
          </w:tcPr>
          <w:p w14:paraId="2C1D6172" w14:textId="77777777" w:rsidR="00B17CD3" w:rsidRDefault="00B17CD3" w:rsidP="00B17CD3">
            <w:pPr>
              <w:pStyle w:val="Textbody"/>
              <w:spacing w:after="0"/>
              <w:jc w:val="center"/>
              <w:rPr>
                <w:color w:val="000000"/>
              </w:rPr>
            </w:pPr>
          </w:p>
        </w:tc>
      </w:tr>
    </w:tbl>
    <w:p w14:paraId="1760178C" w14:textId="77777777" w:rsidR="007E3273" w:rsidRDefault="007E3273"/>
    <w:sectPr w:rsidR="007E3273" w:rsidSect="004B0D3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C94"/>
    <w:rsid w:val="00131EF8"/>
    <w:rsid w:val="002B22E3"/>
    <w:rsid w:val="00327C94"/>
    <w:rsid w:val="004B0D3C"/>
    <w:rsid w:val="004F1DC6"/>
    <w:rsid w:val="0069308B"/>
    <w:rsid w:val="006B47B2"/>
    <w:rsid w:val="006C1619"/>
    <w:rsid w:val="007E3273"/>
    <w:rsid w:val="008D1409"/>
    <w:rsid w:val="00A15DB4"/>
    <w:rsid w:val="00A776C2"/>
    <w:rsid w:val="00A84E73"/>
    <w:rsid w:val="00B17CD3"/>
    <w:rsid w:val="00B63236"/>
    <w:rsid w:val="00BF603D"/>
    <w:rsid w:val="00CB2FC3"/>
    <w:rsid w:val="00D5397F"/>
    <w:rsid w:val="00DF6EF9"/>
    <w:rsid w:val="00FD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013BC"/>
  <w15:chartTrackingRefBased/>
  <w15:docId w15:val="{9FA5D3F8-5541-4308-B971-7AC1C4B0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C94"/>
    <w:pPr>
      <w:widowControl w:val="0"/>
      <w:suppressAutoHyphens/>
      <w:autoSpaceDN w:val="0"/>
      <w:ind w:left="0" w:firstLine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dy">
    <w:name w:val="Text body"/>
    <w:basedOn w:val="Normal"/>
    <w:link w:val="TextbodyChar"/>
    <w:rsid w:val="00327C94"/>
    <w:pPr>
      <w:spacing w:after="120"/>
    </w:pPr>
  </w:style>
  <w:style w:type="character" w:customStyle="1" w:styleId="TextbodyChar">
    <w:name w:val="Text body Char"/>
    <w:basedOn w:val="DefaultParagraphFont"/>
    <w:link w:val="Textbody"/>
    <w:rsid w:val="00327C94"/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Green</dc:creator>
  <cp:keywords/>
  <dc:description/>
  <cp:lastModifiedBy>Saranya M.</cp:lastModifiedBy>
  <cp:revision>2</cp:revision>
  <dcterms:created xsi:type="dcterms:W3CDTF">2024-03-06T05:55:00Z</dcterms:created>
  <dcterms:modified xsi:type="dcterms:W3CDTF">2024-03-06T05:55:00Z</dcterms:modified>
</cp:coreProperties>
</file>