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07"/>
        <w:tblW w:w="13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401"/>
        <w:gridCol w:w="5120"/>
        <w:gridCol w:w="1701"/>
        <w:gridCol w:w="5670"/>
      </w:tblGrid>
      <w:tr w:rsidR="001403F0" w:rsidRPr="001403F0" w14:paraId="3140EDCE" w14:textId="77777777" w:rsidTr="001403F0">
        <w:trPr>
          <w:cantSplit/>
          <w:trHeight w:val="567"/>
        </w:trPr>
        <w:tc>
          <w:tcPr>
            <w:tcW w:w="1401" w:type="dxa"/>
            <w:tcBorders>
              <w:top w:val="single" w:sz="18" w:space="0" w:color="auto"/>
              <w:left w:val="nil"/>
              <w:bottom w:val="single" w:sz="18" w:space="0" w:color="auto"/>
              <w:right w:val="nil"/>
            </w:tcBorders>
            <w:shd w:val="clear" w:color="auto" w:fill="CAEDFB" w:themeFill="accent4" w:themeFillTint="33"/>
          </w:tcPr>
          <w:p w14:paraId="7E5CE5DD" w14:textId="067BC182" w:rsidR="001403F0" w:rsidRPr="00C366A1" w:rsidRDefault="001403F0" w:rsidP="032BCAA0">
            <w:pPr>
              <w:rPr>
                <w:rFonts w:ascii="Calibri" w:hAnsi="Calibri" w:cs="Calibri"/>
                <w:b/>
                <w:bCs/>
                <w:sz w:val="22"/>
                <w:szCs w:val="22"/>
              </w:rPr>
            </w:pPr>
          </w:p>
        </w:tc>
        <w:tc>
          <w:tcPr>
            <w:tcW w:w="12491" w:type="dxa"/>
            <w:gridSpan w:val="3"/>
            <w:tcBorders>
              <w:top w:val="single" w:sz="18" w:space="0" w:color="auto"/>
              <w:left w:val="nil"/>
              <w:bottom w:val="single" w:sz="18" w:space="0" w:color="auto"/>
              <w:right w:val="nil"/>
            </w:tcBorders>
            <w:shd w:val="clear" w:color="auto" w:fill="CAEDFB" w:themeFill="accent4" w:themeFillTint="33"/>
          </w:tcPr>
          <w:p w14:paraId="12A3CECB" w14:textId="54189EA6" w:rsidR="001403F0" w:rsidRPr="00C366A1" w:rsidRDefault="001403F0">
            <w:pPr>
              <w:rPr>
                <w:rFonts w:ascii="Calibri" w:hAnsi="Calibri" w:cs="Calibri"/>
                <w:sz w:val="22"/>
                <w:szCs w:val="22"/>
              </w:rPr>
            </w:pPr>
            <w:r w:rsidRPr="00C366A1">
              <w:rPr>
                <w:rFonts w:ascii="Calibri" w:hAnsi="Calibri" w:cs="Calibri"/>
                <w:b/>
                <w:bCs/>
                <w:sz w:val="22"/>
                <w:szCs w:val="22"/>
              </w:rPr>
              <w:t>BANGLADESH</w:t>
            </w:r>
          </w:p>
        </w:tc>
      </w:tr>
      <w:tr w:rsidR="001403F0" w:rsidRPr="001403F0" w14:paraId="11A0CE81" w14:textId="77777777" w:rsidTr="007C0D1E">
        <w:trPr>
          <w:cantSplit/>
          <w:trHeight w:val="333"/>
        </w:trPr>
        <w:tc>
          <w:tcPr>
            <w:tcW w:w="1401" w:type="dxa"/>
            <w:tcBorders>
              <w:top w:val="single" w:sz="18" w:space="0" w:color="auto"/>
              <w:left w:val="nil"/>
              <w:right w:val="nil"/>
            </w:tcBorders>
            <w:shd w:val="clear" w:color="auto" w:fill="E8E8E8" w:themeFill="background2"/>
          </w:tcPr>
          <w:p w14:paraId="5867D598" w14:textId="735CF17D" w:rsidR="001403F0" w:rsidRPr="00C366A1" w:rsidRDefault="001403F0" w:rsidP="032BCAA0">
            <w:pPr>
              <w:jc w:val="center"/>
              <w:rPr>
                <w:rFonts w:ascii="Calibri" w:hAnsi="Calibri" w:cs="Calibri"/>
                <w:b/>
                <w:bCs/>
                <w:sz w:val="22"/>
                <w:szCs w:val="22"/>
              </w:rPr>
            </w:pPr>
          </w:p>
        </w:tc>
        <w:tc>
          <w:tcPr>
            <w:tcW w:w="5120" w:type="dxa"/>
            <w:tcBorders>
              <w:top w:val="single" w:sz="18" w:space="0" w:color="auto"/>
              <w:left w:val="nil"/>
              <w:right w:val="nil"/>
            </w:tcBorders>
            <w:shd w:val="clear" w:color="auto" w:fill="E8E8E8" w:themeFill="background2"/>
          </w:tcPr>
          <w:p w14:paraId="612D9B0E" w14:textId="69C7FEA6" w:rsidR="001403F0" w:rsidRPr="00C366A1" w:rsidRDefault="001403F0" w:rsidP="001403F0">
            <w:pPr>
              <w:jc w:val="center"/>
              <w:rPr>
                <w:rFonts w:ascii="Calibri" w:hAnsi="Calibri" w:cs="Calibri"/>
                <w:sz w:val="22"/>
                <w:szCs w:val="22"/>
              </w:rPr>
            </w:pPr>
            <w:r w:rsidRPr="00C366A1">
              <w:rPr>
                <w:rFonts w:ascii="Calibri" w:hAnsi="Calibri" w:cs="Calibri"/>
                <w:b/>
                <w:bCs/>
                <w:sz w:val="22"/>
                <w:szCs w:val="22"/>
              </w:rPr>
              <w:t xml:space="preserve">Activity </w:t>
            </w:r>
          </w:p>
        </w:tc>
        <w:tc>
          <w:tcPr>
            <w:tcW w:w="1701" w:type="dxa"/>
            <w:tcBorders>
              <w:top w:val="single" w:sz="18" w:space="0" w:color="auto"/>
              <w:left w:val="nil"/>
              <w:right w:val="nil"/>
            </w:tcBorders>
            <w:shd w:val="clear" w:color="auto" w:fill="E8E8E8" w:themeFill="background2"/>
          </w:tcPr>
          <w:p w14:paraId="2DA25422" w14:textId="4278BED4" w:rsidR="001403F0" w:rsidRPr="00C366A1" w:rsidRDefault="001403F0" w:rsidP="00A002B3">
            <w:pPr>
              <w:jc w:val="center"/>
              <w:rPr>
                <w:rFonts w:ascii="Calibri" w:hAnsi="Calibri" w:cs="Calibri"/>
                <w:sz w:val="22"/>
                <w:szCs w:val="22"/>
              </w:rPr>
            </w:pPr>
            <w:r w:rsidRPr="00C366A1">
              <w:rPr>
                <w:rFonts w:ascii="Calibri" w:hAnsi="Calibri" w:cs="Calibri"/>
                <w:b/>
                <w:bCs/>
                <w:sz w:val="22"/>
                <w:szCs w:val="22"/>
              </w:rPr>
              <w:t>Date</w:t>
            </w:r>
          </w:p>
        </w:tc>
        <w:tc>
          <w:tcPr>
            <w:tcW w:w="5670" w:type="dxa"/>
            <w:tcBorders>
              <w:top w:val="single" w:sz="18" w:space="0" w:color="auto"/>
              <w:left w:val="nil"/>
              <w:right w:val="nil"/>
            </w:tcBorders>
            <w:shd w:val="clear" w:color="auto" w:fill="E8E8E8" w:themeFill="background2"/>
          </w:tcPr>
          <w:p w14:paraId="728FCC62" w14:textId="32518711" w:rsidR="001403F0" w:rsidRPr="00C366A1" w:rsidRDefault="001403F0" w:rsidP="00A002B3">
            <w:pPr>
              <w:jc w:val="center"/>
              <w:rPr>
                <w:rFonts w:ascii="Calibri" w:hAnsi="Calibri" w:cs="Calibri"/>
                <w:sz w:val="22"/>
                <w:szCs w:val="22"/>
              </w:rPr>
            </w:pPr>
            <w:r w:rsidRPr="00C366A1">
              <w:rPr>
                <w:rFonts w:ascii="Calibri" w:hAnsi="Calibri" w:cs="Calibri"/>
                <w:b/>
                <w:bCs/>
                <w:sz w:val="22"/>
                <w:szCs w:val="22"/>
              </w:rPr>
              <w:t>Purpose</w:t>
            </w:r>
          </w:p>
        </w:tc>
      </w:tr>
      <w:tr w:rsidR="001403F0" w:rsidRPr="001403F0" w14:paraId="38C3277A" w14:textId="77777777" w:rsidTr="007C0D1E">
        <w:trPr>
          <w:cantSplit/>
          <w:trHeight w:val="750"/>
        </w:trPr>
        <w:tc>
          <w:tcPr>
            <w:tcW w:w="1401" w:type="dxa"/>
            <w:vMerge w:val="restart"/>
            <w:tcBorders>
              <w:bottom w:val="single" w:sz="2" w:space="0" w:color="000000" w:themeColor="text1"/>
            </w:tcBorders>
            <w:vAlign w:val="center"/>
          </w:tcPr>
          <w:p w14:paraId="44F3815D" w14:textId="07F20421" w:rsidR="001403F0" w:rsidRPr="00C366A1" w:rsidRDefault="001403F0" w:rsidP="001403F0">
            <w:pPr>
              <w:spacing w:line="240" w:lineRule="auto"/>
              <w:jc w:val="center"/>
              <w:rPr>
                <w:rFonts w:ascii="Calibri" w:eastAsia="Aptos Narrow" w:hAnsi="Calibri" w:cs="Calibri"/>
                <w:b/>
                <w:bCs/>
                <w:color w:val="242424"/>
                <w:sz w:val="22"/>
                <w:szCs w:val="22"/>
              </w:rPr>
            </w:pPr>
            <w:r w:rsidRPr="00C366A1">
              <w:rPr>
                <w:rFonts w:ascii="Calibri" w:eastAsia="Aptos Narrow" w:hAnsi="Calibri" w:cs="Calibri"/>
                <w:b/>
                <w:bCs/>
                <w:color w:val="242424"/>
                <w:sz w:val="22"/>
                <w:szCs w:val="22"/>
              </w:rPr>
              <w:t>Preparatory phase</w:t>
            </w:r>
          </w:p>
        </w:tc>
        <w:tc>
          <w:tcPr>
            <w:tcW w:w="5120" w:type="dxa"/>
            <w:tcBorders>
              <w:bottom w:val="single" w:sz="2" w:space="0" w:color="000000" w:themeColor="text1"/>
            </w:tcBorders>
          </w:tcPr>
          <w:p w14:paraId="3686911A" w14:textId="2E3D5F35" w:rsidR="001403F0" w:rsidRPr="00C366A1" w:rsidRDefault="001403F0" w:rsidP="032BCAA0">
            <w:pPr>
              <w:spacing w:line="240" w:lineRule="auto"/>
              <w:rPr>
                <w:rFonts w:ascii="Calibri" w:eastAsia="Aptos Narrow" w:hAnsi="Calibri" w:cs="Calibri"/>
                <w:color w:val="242424"/>
                <w:sz w:val="22"/>
                <w:szCs w:val="22"/>
              </w:rPr>
            </w:pPr>
            <w:r w:rsidRPr="00C366A1">
              <w:rPr>
                <w:rFonts w:ascii="Calibri" w:eastAsia="Aptos Narrow" w:hAnsi="Calibri" w:cs="Calibri"/>
                <w:color w:val="242424"/>
                <w:sz w:val="22"/>
                <w:szCs w:val="22"/>
              </w:rPr>
              <w:t xml:space="preserve">Informal discussions with existing community groups, local city government and </w:t>
            </w:r>
            <w:proofErr w:type="spellStart"/>
            <w:r w:rsidRPr="00C366A1">
              <w:rPr>
                <w:rFonts w:ascii="Calibri" w:eastAsia="Aptos Narrow" w:hAnsi="Calibri" w:cs="Calibri"/>
                <w:color w:val="242424"/>
                <w:sz w:val="22"/>
                <w:szCs w:val="22"/>
              </w:rPr>
              <w:t>MoHFW</w:t>
            </w:r>
            <w:proofErr w:type="spellEnd"/>
            <w:r w:rsidRPr="00C366A1">
              <w:rPr>
                <w:rFonts w:ascii="Calibri" w:eastAsia="Aptos Narrow" w:hAnsi="Calibri" w:cs="Calibri"/>
                <w:color w:val="242424"/>
                <w:sz w:val="22"/>
                <w:szCs w:val="22"/>
              </w:rPr>
              <w:t xml:space="preserve">, NCD department  </w:t>
            </w:r>
          </w:p>
        </w:tc>
        <w:tc>
          <w:tcPr>
            <w:tcW w:w="1701" w:type="dxa"/>
            <w:tcBorders>
              <w:bottom w:val="single" w:sz="2" w:space="0" w:color="000000" w:themeColor="text1"/>
            </w:tcBorders>
          </w:tcPr>
          <w:p w14:paraId="3B7F95FE" w14:textId="507B591A" w:rsidR="001403F0" w:rsidRPr="00C366A1" w:rsidRDefault="001403F0" w:rsidP="00425B1D">
            <w:pPr>
              <w:jc w:val="center"/>
              <w:rPr>
                <w:rFonts w:ascii="Calibri" w:hAnsi="Calibri" w:cs="Calibri"/>
                <w:sz w:val="22"/>
                <w:szCs w:val="22"/>
              </w:rPr>
            </w:pPr>
            <w:r w:rsidRPr="00C366A1">
              <w:rPr>
                <w:rFonts w:ascii="Calibri" w:hAnsi="Calibri" w:cs="Calibri"/>
                <w:sz w:val="22"/>
                <w:szCs w:val="22"/>
              </w:rPr>
              <w:t xml:space="preserve">2020 </w:t>
            </w:r>
          </w:p>
        </w:tc>
        <w:tc>
          <w:tcPr>
            <w:tcW w:w="5670" w:type="dxa"/>
            <w:tcBorders>
              <w:bottom w:val="single" w:sz="2" w:space="0" w:color="000000" w:themeColor="text1"/>
            </w:tcBorders>
          </w:tcPr>
          <w:p w14:paraId="1F847D2F" w14:textId="0FB17D09"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 xml:space="preserve">To shape the focus of the health systems intervention </w:t>
            </w:r>
          </w:p>
        </w:tc>
      </w:tr>
      <w:tr w:rsidR="001403F0" w:rsidRPr="001403F0" w14:paraId="4E52A069" w14:textId="77777777" w:rsidTr="007C0D1E">
        <w:trPr>
          <w:cantSplit/>
          <w:trHeight w:val="1020"/>
        </w:trPr>
        <w:tc>
          <w:tcPr>
            <w:tcW w:w="1401" w:type="dxa"/>
            <w:vMerge/>
          </w:tcPr>
          <w:p w14:paraId="6FBCF4F6"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31406D" w14:textId="0CEB1559" w:rsidR="001403F0" w:rsidRPr="00C366A1" w:rsidRDefault="001403F0" w:rsidP="032BCAA0">
            <w:pPr>
              <w:rPr>
                <w:rFonts w:ascii="Calibri" w:eastAsia="Aptos Narrow" w:hAnsi="Calibri" w:cs="Calibri"/>
                <w:color w:val="242424"/>
                <w:sz w:val="22"/>
                <w:szCs w:val="22"/>
                <w:lang w:val="en-US"/>
              </w:rPr>
            </w:pPr>
            <w:r w:rsidRPr="00C366A1">
              <w:rPr>
                <w:rFonts w:ascii="Calibri" w:eastAsia="Aptos Narrow" w:hAnsi="Calibri" w:cs="Calibri"/>
                <w:color w:val="242424"/>
                <w:sz w:val="22"/>
                <w:szCs w:val="22"/>
              </w:rPr>
              <w:t>Analysis of secondary data- (Bangladesh Health Facility Survey) and literature review of NCD primary care interventions.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4CDB64E" w14:textId="7910E16F"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2021 to2022</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2BE01AB" w14:textId="3AC3E695"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 xml:space="preserve"> To understand current NCD service provision and identify potential health systems interventions for prevention and care of NCDs</w:t>
            </w:r>
          </w:p>
        </w:tc>
      </w:tr>
      <w:tr w:rsidR="001403F0" w:rsidRPr="001403F0" w14:paraId="24D2F389" w14:textId="77777777" w:rsidTr="007C0D1E">
        <w:trPr>
          <w:trHeight w:val="480"/>
        </w:trPr>
        <w:tc>
          <w:tcPr>
            <w:tcW w:w="1401" w:type="dxa"/>
            <w:vMerge/>
          </w:tcPr>
          <w:p w14:paraId="611D801E"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21BC9D8" w14:textId="744A78E2" w:rsidR="001403F0" w:rsidRPr="00C366A1" w:rsidRDefault="001403F0" w:rsidP="032BCAA0">
            <w:pPr>
              <w:rPr>
                <w:rFonts w:ascii="Calibri" w:eastAsia="Aptos Narrow" w:hAnsi="Calibri" w:cs="Calibri"/>
                <w:color w:val="242424"/>
                <w:sz w:val="22"/>
                <w:szCs w:val="22"/>
                <w:lang w:val="en-US"/>
              </w:rPr>
            </w:pPr>
            <w:r w:rsidRPr="00C366A1">
              <w:rPr>
                <w:rFonts w:ascii="Calibri" w:eastAsia="Aptos Narrow" w:hAnsi="Calibri" w:cs="Calibri"/>
                <w:color w:val="242424"/>
                <w:sz w:val="22"/>
                <w:szCs w:val="22"/>
              </w:rPr>
              <w:t>Community advisory panels of community leaders and people with diabetes and hypertension meeting regularly</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A889A3" w14:textId="559B41A6" w:rsidR="001403F0" w:rsidRPr="00C366A1" w:rsidRDefault="001403F0" w:rsidP="032BCAA0">
            <w:pPr>
              <w:jc w:val="center"/>
              <w:rPr>
                <w:rFonts w:ascii="Calibri" w:hAnsi="Calibri" w:cs="Calibri"/>
                <w:sz w:val="22"/>
                <w:szCs w:val="22"/>
              </w:rPr>
            </w:pPr>
            <w:r w:rsidRPr="00C366A1">
              <w:rPr>
                <w:rFonts w:ascii="Calibri" w:hAnsi="Calibri" w:cs="Calibri"/>
                <w:sz w:val="22"/>
                <w:szCs w:val="22"/>
              </w:rPr>
              <w:t>April 2022 onwards</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42EC07" w14:textId="045952E4"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 xml:space="preserve">To gain community insights on the focus and design of the intervention </w:t>
            </w:r>
          </w:p>
        </w:tc>
      </w:tr>
      <w:tr w:rsidR="001403F0" w:rsidRPr="001403F0" w14:paraId="4BD60608" w14:textId="77777777" w:rsidTr="007C0D1E">
        <w:trPr>
          <w:trHeight w:val="405"/>
        </w:trPr>
        <w:tc>
          <w:tcPr>
            <w:tcW w:w="1401" w:type="dxa"/>
            <w:vMerge/>
          </w:tcPr>
          <w:p w14:paraId="6C8F9499"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CD3286" w14:textId="3D295CA4"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Steering committee of national and city government, health providers, WHO, NGOs, urban health experts/academics meeting formally with informal meetings as needed with specific members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FE33DA" w14:textId="6D737023" w:rsidR="001403F0" w:rsidRPr="00C366A1" w:rsidRDefault="001403F0" w:rsidP="032BCAA0">
            <w:pPr>
              <w:jc w:val="center"/>
              <w:rPr>
                <w:rFonts w:ascii="Calibri" w:hAnsi="Calibri" w:cs="Calibri"/>
                <w:sz w:val="22"/>
                <w:szCs w:val="22"/>
              </w:rPr>
            </w:pPr>
            <w:r w:rsidRPr="00C366A1">
              <w:rPr>
                <w:rFonts w:ascii="Calibri" w:hAnsi="Calibri" w:cs="Calibri"/>
                <w:sz w:val="22"/>
                <w:szCs w:val="22"/>
              </w:rPr>
              <w:t>July 2022 onwards</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D7C94E" w14:textId="522BC696"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 xml:space="preserve">To build ownership and ensure the evolving intervention was embedded within health systems structures, making use of existing initiatives (e.g. simple app.) to enable sustainable integration of the intervention within the system. </w:t>
            </w:r>
          </w:p>
        </w:tc>
      </w:tr>
      <w:tr w:rsidR="001403F0" w:rsidRPr="001403F0" w14:paraId="75BB8261" w14:textId="77777777" w:rsidTr="007C0D1E">
        <w:trPr>
          <w:trHeight w:val="405"/>
        </w:trPr>
        <w:tc>
          <w:tcPr>
            <w:tcW w:w="1401" w:type="dxa"/>
            <w:vMerge/>
          </w:tcPr>
          <w:p w14:paraId="2F8A4CC3"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9328DF4" w14:textId="7B040AF5" w:rsidR="001403F0" w:rsidRPr="00C366A1" w:rsidRDefault="001403F0" w:rsidP="032BCAA0">
            <w:pPr>
              <w:rPr>
                <w:rFonts w:ascii="Calibri" w:eastAsia="Aptos Narrow" w:hAnsi="Calibri" w:cs="Calibri"/>
                <w:color w:val="242424"/>
                <w:sz w:val="22"/>
                <w:szCs w:val="22"/>
                <w:lang w:val="en-US"/>
              </w:rPr>
            </w:pPr>
            <w:r w:rsidRPr="00C366A1">
              <w:rPr>
                <w:rFonts w:ascii="Calibri" w:eastAsia="Aptos Narrow" w:hAnsi="Calibri" w:cs="Calibri"/>
                <w:color w:val="242424"/>
                <w:sz w:val="22"/>
                <w:szCs w:val="22"/>
              </w:rPr>
              <w:t>Stakeholder mapping across health providers (NGO and government), donor partners, national and local government and community groups.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C8F17C9" w14:textId="56CB1B95" w:rsidR="001403F0" w:rsidRPr="00C366A1" w:rsidRDefault="001403F0" w:rsidP="032BCAA0">
            <w:pPr>
              <w:jc w:val="center"/>
              <w:rPr>
                <w:rFonts w:ascii="Calibri" w:hAnsi="Calibri" w:cs="Calibri"/>
                <w:sz w:val="22"/>
                <w:szCs w:val="22"/>
              </w:rPr>
            </w:pPr>
            <w:r w:rsidRPr="00C366A1">
              <w:rPr>
                <w:rFonts w:ascii="Calibri" w:hAnsi="Calibri" w:cs="Calibri"/>
                <w:sz w:val="22"/>
                <w:szCs w:val="22"/>
              </w:rPr>
              <w:t>April – June 2022</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643361C" w14:textId="0CDD415B"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To identify individuals and organisations involved in urban primary care and NCD prevention and care to inform qualitative sampling and engagement in codesign workshops</w:t>
            </w:r>
          </w:p>
        </w:tc>
      </w:tr>
      <w:tr w:rsidR="001403F0" w:rsidRPr="001403F0" w14:paraId="6838F6D1" w14:textId="77777777" w:rsidTr="007C0D1E">
        <w:trPr>
          <w:trHeight w:val="420"/>
        </w:trPr>
        <w:tc>
          <w:tcPr>
            <w:tcW w:w="1401" w:type="dxa"/>
            <w:vMerge/>
            <w:tcBorders>
              <w:bottom w:val="single" w:sz="2" w:space="0" w:color="000000" w:themeColor="text1"/>
            </w:tcBorders>
          </w:tcPr>
          <w:p w14:paraId="37AD87F8"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48985C" w14:textId="054D26E4"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Qualitative interviews and primary health care facility assessment</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2D3142" w14:textId="6AD25F8C" w:rsidR="001403F0" w:rsidRPr="00C366A1" w:rsidRDefault="001403F0" w:rsidP="032BCAA0">
            <w:pPr>
              <w:jc w:val="center"/>
              <w:rPr>
                <w:rFonts w:ascii="Calibri" w:hAnsi="Calibri" w:cs="Calibri"/>
                <w:sz w:val="22"/>
                <w:szCs w:val="22"/>
              </w:rPr>
            </w:pPr>
            <w:r w:rsidRPr="00C366A1">
              <w:rPr>
                <w:rFonts w:ascii="Calibri" w:hAnsi="Calibri" w:cs="Calibri"/>
                <w:sz w:val="22"/>
                <w:szCs w:val="22"/>
              </w:rPr>
              <w:t>May – August 2022</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B51CCAA" w14:textId="27D9C0F6"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To understand current NCD service provision and experience of disadvantaged communities and people living with NCDs</w:t>
            </w:r>
          </w:p>
        </w:tc>
      </w:tr>
      <w:tr w:rsidR="001403F0" w:rsidRPr="001403F0" w14:paraId="6520910F" w14:textId="77777777" w:rsidTr="007C0D1E">
        <w:trPr>
          <w:trHeight w:val="690"/>
        </w:trPr>
        <w:tc>
          <w:tcPr>
            <w:tcW w:w="1401" w:type="dxa"/>
            <w:vMerge w:val="restart"/>
            <w:tcBorders>
              <w:top w:val="single" w:sz="2" w:space="0" w:color="000000" w:themeColor="text1"/>
              <w:left w:val="single" w:sz="2" w:space="0" w:color="000000" w:themeColor="text1"/>
              <w:right w:val="single" w:sz="2" w:space="0" w:color="000000" w:themeColor="text1"/>
            </w:tcBorders>
            <w:vAlign w:val="center"/>
          </w:tcPr>
          <w:p w14:paraId="2B1E0197" w14:textId="23506846" w:rsidR="001403F0" w:rsidRPr="00C366A1" w:rsidRDefault="001403F0" w:rsidP="001403F0">
            <w:pPr>
              <w:jc w:val="center"/>
              <w:rPr>
                <w:rFonts w:ascii="Calibri" w:eastAsia="Aptos Narrow" w:hAnsi="Calibri" w:cs="Calibri"/>
                <w:b/>
                <w:bCs/>
                <w:color w:val="242424"/>
                <w:sz w:val="22"/>
                <w:szCs w:val="22"/>
              </w:rPr>
            </w:pPr>
            <w:r w:rsidRPr="00C366A1">
              <w:rPr>
                <w:rFonts w:ascii="Calibri" w:eastAsia="Aptos Narrow" w:hAnsi="Calibri" w:cs="Calibri"/>
                <w:b/>
                <w:bCs/>
                <w:color w:val="242424"/>
                <w:sz w:val="22"/>
                <w:szCs w:val="22"/>
              </w:rPr>
              <w:t>Co-design phase</w:t>
            </w: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3FF2CAA" w14:textId="17BC4EE0"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Workshop 1: Sharing needs assessment, secondary analysis and literature review findings and problem and solution prioritization with national, city governments, urban health experts, NGOs and community advisory panels (one day</w:t>
            </w:r>
            <w:r w:rsidR="00394AA9">
              <w:rPr>
                <w:rFonts w:ascii="Calibri" w:eastAsia="Aptos Narrow" w:hAnsi="Calibri" w:cs="Calibri"/>
                <w:color w:val="242424"/>
                <w:sz w:val="22"/>
                <w:szCs w:val="22"/>
              </w:rPr>
              <w:t>, 42 participants</w:t>
            </w:r>
            <w:r w:rsidRPr="00C366A1">
              <w:rPr>
                <w:rFonts w:ascii="Calibri" w:eastAsia="Aptos Narrow" w:hAnsi="Calibri" w:cs="Calibri"/>
                <w:color w:val="242424"/>
                <w:sz w:val="22"/>
                <w:szCs w:val="22"/>
              </w:rPr>
              <w:t>)</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821EC6" w14:textId="66444C0C" w:rsidR="001403F0" w:rsidRPr="00C366A1" w:rsidRDefault="001403F0" w:rsidP="032BCAA0">
            <w:pPr>
              <w:jc w:val="center"/>
              <w:rPr>
                <w:rFonts w:ascii="Calibri" w:hAnsi="Calibri" w:cs="Calibri"/>
                <w:sz w:val="22"/>
                <w:szCs w:val="22"/>
              </w:rPr>
            </w:pPr>
            <w:r w:rsidRPr="00C366A1">
              <w:rPr>
                <w:rFonts w:ascii="Calibri" w:hAnsi="Calibri" w:cs="Calibri"/>
                <w:sz w:val="22"/>
                <w:szCs w:val="22"/>
              </w:rPr>
              <w:t>September 2022</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D94C72" w14:textId="322C0B41" w:rsidR="001403F0" w:rsidRPr="00C366A1" w:rsidRDefault="001403F0" w:rsidP="032BCAA0">
            <w:pPr>
              <w:rPr>
                <w:rFonts w:ascii="Calibri" w:hAnsi="Calibri" w:cs="Calibri"/>
                <w:sz w:val="22"/>
                <w:szCs w:val="22"/>
              </w:rPr>
            </w:pPr>
            <w:r w:rsidRPr="00C366A1">
              <w:rPr>
                <w:rFonts w:ascii="Calibri" w:hAnsi="Calibri" w:cs="Calibri"/>
                <w:sz w:val="22"/>
                <w:szCs w:val="22"/>
              </w:rPr>
              <w:t>To ensure problem and solution prioritisation were grounded in existing evidence</w:t>
            </w:r>
          </w:p>
        </w:tc>
      </w:tr>
      <w:tr w:rsidR="001403F0" w:rsidRPr="001403F0" w14:paraId="2979F0F9" w14:textId="77777777" w:rsidTr="007C0D1E">
        <w:trPr>
          <w:trHeight w:val="525"/>
        </w:trPr>
        <w:tc>
          <w:tcPr>
            <w:tcW w:w="1401" w:type="dxa"/>
            <w:vMerge/>
            <w:tcBorders>
              <w:left w:val="single" w:sz="2" w:space="0" w:color="000000" w:themeColor="text1"/>
              <w:right w:val="single" w:sz="2" w:space="0" w:color="000000" w:themeColor="text1"/>
            </w:tcBorders>
          </w:tcPr>
          <w:p w14:paraId="26B5AFA8"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80D5B46" w14:textId="095088A9"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Workshop 2: Specifying the intervention with national, city governments, urban health experts, NGOs and community advisory panels (one day</w:t>
            </w:r>
            <w:r w:rsidR="00394AA9">
              <w:rPr>
                <w:rFonts w:ascii="Calibri" w:eastAsia="Aptos Narrow" w:hAnsi="Calibri" w:cs="Calibri"/>
                <w:color w:val="242424"/>
                <w:sz w:val="22"/>
                <w:szCs w:val="22"/>
              </w:rPr>
              <w:t xml:space="preserve">, </w:t>
            </w:r>
            <w:r w:rsidR="00120B89">
              <w:rPr>
                <w:rFonts w:ascii="Calibri" w:eastAsia="Aptos Narrow" w:hAnsi="Calibri" w:cs="Calibri"/>
                <w:color w:val="242424"/>
                <w:sz w:val="22"/>
                <w:szCs w:val="22"/>
              </w:rPr>
              <w:t>38 participants</w:t>
            </w:r>
            <w:r w:rsidRPr="00C366A1">
              <w:rPr>
                <w:rFonts w:ascii="Calibri" w:eastAsia="Aptos Narrow" w:hAnsi="Calibri" w:cs="Calibri"/>
                <w:color w:val="242424"/>
                <w:sz w:val="22"/>
                <w:szCs w:val="22"/>
              </w:rPr>
              <w:t>)</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A15E0C1" w14:textId="4077EA33" w:rsidR="001403F0" w:rsidRPr="00C366A1" w:rsidRDefault="001403F0" w:rsidP="032BCAA0">
            <w:pPr>
              <w:jc w:val="center"/>
              <w:rPr>
                <w:rFonts w:ascii="Calibri" w:hAnsi="Calibri" w:cs="Calibri"/>
                <w:sz w:val="22"/>
                <w:szCs w:val="22"/>
              </w:rPr>
            </w:pPr>
            <w:r w:rsidRPr="00C366A1">
              <w:rPr>
                <w:rFonts w:ascii="Calibri" w:hAnsi="Calibri" w:cs="Calibri"/>
                <w:sz w:val="22"/>
                <w:szCs w:val="22"/>
              </w:rPr>
              <w:t>October 2022</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BD10661" w14:textId="142C71A4" w:rsidR="001403F0" w:rsidRPr="00C366A1" w:rsidRDefault="001403F0" w:rsidP="032BCAA0">
            <w:pPr>
              <w:rPr>
                <w:rFonts w:ascii="Calibri" w:hAnsi="Calibri" w:cs="Calibri"/>
                <w:sz w:val="22"/>
                <w:szCs w:val="22"/>
              </w:rPr>
            </w:pPr>
            <w:r w:rsidRPr="00C366A1">
              <w:rPr>
                <w:rFonts w:ascii="Calibri" w:hAnsi="Calibri" w:cs="Calibri"/>
                <w:sz w:val="22"/>
                <w:szCs w:val="22"/>
              </w:rPr>
              <w:t>To agree the specifics of the intervention including content of diabetes and hypertension services, roles of primary care providers in both NGO and government dispensaries, fields for simple app and linkage with DHIS2 and training needs.</w:t>
            </w:r>
          </w:p>
        </w:tc>
      </w:tr>
      <w:tr w:rsidR="001403F0" w:rsidRPr="001403F0" w14:paraId="5C406384" w14:textId="77777777" w:rsidTr="007C0D1E">
        <w:trPr>
          <w:trHeight w:val="525"/>
        </w:trPr>
        <w:tc>
          <w:tcPr>
            <w:tcW w:w="1401" w:type="dxa"/>
            <w:vMerge/>
            <w:tcBorders>
              <w:left w:val="single" w:sz="2" w:space="0" w:color="000000" w:themeColor="text1"/>
              <w:right w:val="single" w:sz="2" w:space="0" w:color="000000" w:themeColor="text1"/>
            </w:tcBorders>
          </w:tcPr>
          <w:p w14:paraId="34C8A11A" w14:textId="77777777" w:rsidR="001403F0" w:rsidRPr="00C366A1" w:rsidRDefault="001403F0">
            <w:pPr>
              <w:rPr>
                <w:rFonts w:ascii="Calibri" w:hAnsi="Calibri" w:cs="Calibri"/>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E08AD8B" w14:textId="0E4E605A"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Meetings/Workshop 3: Feedback on material design from community advisory panel</w:t>
            </w:r>
            <w:r w:rsidR="00120B89">
              <w:rPr>
                <w:rFonts w:ascii="Calibri" w:eastAsia="Aptos Narrow" w:hAnsi="Calibri" w:cs="Calibri"/>
                <w:color w:val="242424"/>
                <w:sz w:val="22"/>
                <w:szCs w:val="22"/>
              </w:rPr>
              <w:t xml:space="preserve"> (3 male, 5 female)</w:t>
            </w:r>
            <w:r w:rsidRPr="00C366A1">
              <w:rPr>
                <w:rFonts w:ascii="Calibri" w:eastAsia="Aptos Narrow" w:hAnsi="Calibri" w:cs="Calibri"/>
                <w:color w:val="242424"/>
                <w:sz w:val="22"/>
                <w:szCs w:val="22"/>
              </w:rPr>
              <w:t xml:space="preserve"> and health providers</w:t>
            </w:r>
            <w:r w:rsidR="00120B89">
              <w:rPr>
                <w:rFonts w:ascii="Calibri" w:eastAsia="Aptos Narrow" w:hAnsi="Calibri" w:cs="Calibri"/>
                <w:color w:val="242424"/>
                <w:sz w:val="22"/>
                <w:szCs w:val="22"/>
              </w:rPr>
              <w:t xml:space="preserve"> (5)</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F631D1" w14:textId="68500789" w:rsidR="001403F0" w:rsidRPr="00C366A1" w:rsidRDefault="001403F0" w:rsidP="032BCAA0">
            <w:pPr>
              <w:jc w:val="center"/>
              <w:rPr>
                <w:rFonts w:ascii="Calibri" w:hAnsi="Calibri" w:cs="Calibri"/>
                <w:sz w:val="22"/>
                <w:szCs w:val="22"/>
              </w:rPr>
            </w:pPr>
            <w:r w:rsidRPr="00C366A1">
              <w:rPr>
                <w:rFonts w:ascii="Calibri" w:hAnsi="Calibri" w:cs="Calibri"/>
                <w:sz w:val="22"/>
                <w:szCs w:val="22"/>
              </w:rPr>
              <w:t>February 2023</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63ABBC4" w14:textId="4995C6E7" w:rsidR="001403F0" w:rsidRPr="00C366A1" w:rsidRDefault="001403F0" w:rsidP="032BCAA0">
            <w:pPr>
              <w:rPr>
                <w:rFonts w:ascii="Calibri" w:hAnsi="Calibri" w:cs="Calibri"/>
                <w:sz w:val="22"/>
                <w:szCs w:val="22"/>
              </w:rPr>
            </w:pPr>
            <w:r w:rsidRPr="00C366A1">
              <w:rPr>
                <w:rFonts w:ascii="Calibri" w:hAnsi="Calibri" w:cs="Calibri"/>
                <w:sz w:val="22"/>
                <w:szCs w:val="22"/>
              </w:rPr>
              <w:t>To fine-tune the intervention materials based on practical insights from health providers and people with hypertension and diabetes.</w:t>
            </w:r>
          </w:p>
        </w:tc>
      </w:tr>
      <w:tr w:rsidR="001403F0" w:rsidRPr="001403F0" w14:paraId="0DEB04D1" w14:textId="77777777" w:rsidTr="007C0D1E">
        <w:trPr>
          <w:trHeight w:val="525"/>
        </w:trPr>
        <w:tc>
          <w:tcPr>
            <w:tcW w:w="1401" w:type="dxa"/>
            <w:vMerge/>
            <w:tcBorders>
              <w:left w:val="single" w:sz="2" w:space="0" w:color="000000" w:themeColor="text1"/>
              <w:bottom w:val="single" w:sz="2" w:space="0" w:color="000000" w:themeColor="text1"/>
              <w:right w:val="single" w:sz="2" w:space="0" w:color="000000" w:themeColor="text1"/>
            </w:tcBorders>
          </w:tcPr>
          <w:p w14:paraId="7EB61D91" w14:textId="688433B3" w:rsidR="001403F0" w:rsidRPr="00C366A1" w:rsidRDefault="001403F0" w:rsidP="032BCAA0">
            <w:pPr>
              <w:rPr>
                <w:rFonts w:ascii="Calibri" w:eastAsia="Aptos Narrow" w:hAnsi="Calibri" w:cs="Calibri"/>
                <w:color w:val="242424"/>
                <w:sz w:val="22"/>
                <w:szCs w:val="22"/>
              </w:rPr>
            </w:pPr>
          </w:p>
        </w:tc>
        <w:tc>
          <w:tcPr>
            <w:tcW w:w="512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91CEF7E" w14:textId="6DD437F7"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Implementation begins with training of health providers</w:t>
            </w:r>
          </w:p>
        </w:tc>
        <w:tc>
          <w:tcPr>
            <w:tcW w:w="170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1BEF9F8" w14:textId="028CE1ED" w:rsidR="001403F0" w:rsidRPr="00C366A1" w:rsidRDefault="001403F0" w:rsidP="032BCAA0">
            <w:pPr>
              <w:jc w:val="center"/>
              <w:rPr>
                <w:rFonts w:ascii="Calibri" w:hAnsi="Calibri" w:cs="Calibri"/>
                <w:sz w:val="22"/>
                <w:szCs w:val="22"/>
              </w:rPr>
            </w:pPr>
            <w:r w:rsidRPr="00C366A1">
              <w:rPr>
                <w:rFonts w:ascii="Calibri" w:hAnsi="Calibri" w:cs="Calibri"/>
                <w:sz w:val="22"/>
                <w:szCs w:val="22"/>
              </w:rPr>
              <w:t>October 2023</w:t>
            </w:r>
          </w:p>
        </w:tc>
        <w:tc>
          <w:tcPr>
            <w:tcW w:w="567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00353F9" w14:textId="358631F4" w:rsidR="001403F0" w:rsidRPr="00C366A1" w:rsidRDefault="001403F0" w:rsidP="032BCAA0">
            <w:pPr>
              <w:rPr>
                <w:rFonts w:ascii="Calibri" w:hAnsi="Calibri" w:cs="Calibri"/>
                <w:sz w:val="22"/>
                <w:szCs w:val="22"/>
              </w:rPr>
            </w:pPr>
          </w:p>
        </w:tc>
      </w:tr>
      <w:tr w:rsidR="001403F0" w:rsidRPr="001403F0" w14:paraId="07977079" w14:textId="77777777" w:rsidTr="001403F0">
        <w:trPr>
          <w:trHeight w:val="567"/>
        </w:trPr>
        <w:tc>
          <w:tcPr>
            <w:tcW w:w="1401" w:type="dxa"/>
            <w:tcBorders>
              <w:top w:val="single" w:sz="18" w:space="0" w:color="auto"/>
              <w:left w:val="nil"/>
              <w:bottom w:val="single" w:sz="18" w:space="0" w:color="auto"/>
              <w:right w:val="nil"/>
            </w:tcBorders>
            <w:shd w:val="clear" w:color="auto" w:fill="CAEDFB" w:themeFill="accent4" w:themeFillTint="33"/>
          </w:tcPr>
          <w:p w14:paraId="10BAE5AF" w14:textId="64513CB7" w:rsidR="001403F0" w:rsidRPr="00C366A1" w:rsidRDefault="001403F0" w:rsidP="032BCAA0">
            <w:pPr>
              <w:spacing w:line="240" w:lineRule="auto"/>
              <w:rPr>
                <w:rFonts w:ascii="Calibri" w:hAnsi="Calibri" w:cs="Calibri"/>
                <w:b/>
                <w:bCs/>
                <w:sz w:val="22"/>
                <w:szCs w:val="22"/>
              </w:rPr>
            </w:pPr>
          </w:p>
        </w:tc>
        <w:tc>
          <w:tcPr>
            <w:tcW w:w="12491" w:type="dxa"/>
            <w:gridSpan w:val="3"/>
            <w:tcBorders>
              <w:top w:val="single" w:sz="18" w:space="0" w:color="auto"/>
              <w:left w:val="nil"/>
              <w:bottom w:val="single" w:sz="18" w:space="0" w:color="auto"/>
              <w:right w:val="nil"/>
            </w:tcBorders>
            <w:shd w:val="clear" w:color="auto" w:fill="CAEDFB" w:themeFill="accent4" w:themeFillTint="33"/>
          </w:tcPr>
          <w:p w14:paraId="19913440" w14:textId="7D8ED3C5" w:rsidR="001403F0" w:rsidRPr="00C366A1" w:rsidRDefault="001403F0" w:rsidP="032BCAA0">
            <w:pPr>
              <w:spacing w:line="240" w:lineRule="auto"/>
              <w:rPr>
                <w:rFonts w:ascii="Calibri" w:hAnsi="Calibri" w:cs="Calibri"/>
                <w:b/>
                <w:bCs/>
                <w:sz w:val="22"/>
                <w:szCs w:val="22"/>
                <w:lang w:val="en-US"/>
              </w:rPr>
            </w:pPr>
            <w:r w:rsidRPr="00C366A1">
              <w:rPr>
                <w:rFonts w:ascii="Calibri" w:hAnsi="Calibri" w:cs="Calibri"/>
                <w:b/>
                <w:bCs/>
                <w:sz w:val="22"/>
                <w:szCs w:val="22"/>
              </w:rPr>
              <w:t>GHANA</w:t>
            </w:r>
          </w:p>
        </w:tc>
      </w:tr>
      <w:tr w:rsidR="001403F0" w:rsidRPr="001403F0" w14:paraId="7BFFFB84" w14:textId="77777777" w:rsidTr="007C0D1E">
        <w:trPr>
          <w:trHeight w:val="567"/>
        </w:trPr>
        <w:tc>
          <w:tcPr>
            <w:tcW w:w="1401" w:type="dxa"/>
            <w:tcBorders>
              <w:top w:val="single" w:sz="18" w:space="0" w:color="auto"/>
              <w:left w:val="nil"/>
              <w:bottom w:val="single" w:sz="4" w:space="0" w:color="auto"/>
              <w:right w:val="nil"/>
            </w:tcBorders>
            <w:shd w:val="clear" w:color="auto" w:fill="E8E8E8" w:themeFill="background2"/>
          </w:tcPr>
          <w:p w14:paraId="75D7D06F" w14:textId="51DAA104" w:rsidR="001403F0" w:rsidRPr="00C366A1" w:rsidRDefault="001403F0" w:rsidP="032BCAA0">
            <w:pPr>
              <w:rPr>
                <w:rFonts w:ascii="Calibri" w:hAnsi="Calibri" w:cs="Calibri"/>
                <w:b/>
                <w:bCs/>
                <w:sz w:val="22"/>
                <w:szCs w:val="22"/>
              </w:rPr>
            </w:pPr>
          </w:p>
        </w:tc>
        <w:tc>
          <w:tcPr>
            <w:tcW w:w="5120" w:type="dxa"/>
            <w:tcBorders>
              <w:top w:val="single" w:sz="18" w:space="0" w:color="auto"/>
              <w:left w:val="nil"/>
              <w:bottom w:val="single" w:sz="4" w:space="0" w:color="auto"/>
              <w:right w:val="nil"/>
            </w:tcBorders>
            <w:shd w:val="clear" w:color="auto" w:fill="E8E8E8" w:themeFill="background2"/>
          </w:tcPr>
          <w:p w14:paraId="642C3873" w14:textId="407B242D" w:rsidR="001403F0" w:rsidRPr="00C366A1" w:rsidRDefault="001403F0" w:rsidP="032BCAA0">
            <w:pPr>
              <w:rPr>
                <w:rFonts w:ascii="Calibri" w:hAnsi="Calibri" w:cs="Calibri"/>
                <w:sz w:val="22"/>
                <w:szCs w:val="22"/>
              </w:rPr>
            </w:pPr>
            <w:r w:rsidRPr="00C366A1">
              <w:rPr>
                <w:rFonts w:ascii="Calibri" w:hAnsi="Calibri" w:cs="Calibri"/>
                <w:b/>
                <w:bCs/>
                <w:sz w:val="22"/>
                <w:szCs w:val="22"/>
              </w:rPr>
              <w:t>Activity</w:t>
            </w:r>
          </w:p>
        </w:tc>
        <w:tc>
          <w:tcPr>
            <w:tcW w:w="1701" w:type="dxa"/>
            <w:tcBorders>
              <w:top w:val="single" w:sz="18" w:space="0" w:color="auto"/>
              <w:left w:val="nil"/>
              <w:bottom w:val="single" w:sz="4" w:space="0" w:color="auto"/>
              <w:right w:val="nil"/>
            </w:tcBorders>
            <w:shd w:val="clear" w:color="auto" w:fill="E8E8E8" w:themeFill="background2"/>
          </w:tcPr>
          <w:p w14:paraId="0F7E89A5" w14:textId="510DF187" w:rsidR="001403F0" w:rsidRPr="00C366A1" w:rsidRDefault="001403F0" w:rsidP="00425B1D">
            <w:pPr>
              <w:jc w:val="center"/>
              <w:rPr>
                <w:rFonts w:ascii="Calibri" w:hAnsi="Calibri" w:cs="Calibri"/>
                <w:b/>
                <w:bCs/>
                <w:sz w:val="22"/>
                <w:szCs w:val="22"/>
              </w:rPr>
            </w:pPr>
            <w:r w:rsidRPr="00C366A1">
              <w:rPr>
                <w:rFonts w:ascii="Calibri" w:hAnsi="Calibri" w:cs="Calibri"/>
                <w:b/>
                <w:bCs/>
                <w:sz w:val="22"/>
                <w:szCs w:val="22"/>
              </w:rPr>
              <w:t>Date</w:t>
            </w:r>
          </w:p>
        </w:tc>
        <w:tc>
          <w:tcPr>
            <w:tcW w:w="5670" w:type="dxa"/>
            <w:tcBorders>
              <w:top w:val="single" w:sz="18" w:space="0" w:color="auto"/>
              <w:left w:val="nil"/>
              <w:bottom w:val="single" w:sz="4" w:space="0" w:color="auto"/>
              <w:right w:val="nil"/>
            </w:tcBorders>
            <w:shd w:val="clear" w:color="auto" w:fill="E8E8E8" w:themeFill="background2"/>
          </w:tcPr>
          <w:p w14:paraId="50C6F709" w14:textId="3BDB239C" w:rsidR="001403F0" w:rsidRPr="00C366A1" w:rsidRDefault="001403F0" w:rsidP="00220A8A">
            <w:pPr>
              <w:jc w:val="center"/>
              <w:rPr>
                <w:rFonts w:ascii="Calibri" w:hAnsi="Calibri" w:cs="Calibri"/>
                <w:b/>
                <w:bCs/>
                <w:sz w:val="22"/>
                <w:szCs w:val="22"/>
              </w:rPr>
            </w:pPr>
            <w:r w:rsidRPr="00C366A1">
              <w:rPr>
                <w:rFonts w:ascii="Calibri" w:hAnsi="Calibri" w:cs="Calibri"/>
                <w:b/>
                <w:bCs/>
                <w:sz w:val="22"/>
                <w:szCs w:val="22"/>
              </w:rPr>
              <w:t>Purpose</w:t>
            </w:r>
          </w:p>
        </w:tc>
      </w:tr>
      <w:tr w:rsidR="001403F0" w:rsidRPr="001403F0" w14:paraId="463F9864" w14:textId="77777777" w:rsidTr="007C0D1E">
        <w:trPr>
          <w:trHeight w:val="972"/>
        </w:trPr>
        <w:tc>
          <w:tcPr>
            <w:tcW w:w="1401" w:type="dxa"/>
            <w:vMerge w:val="restart"/>
            <w:tcBorders>
              <w:top w:val="single" w:sz="4" w:space="0" w:color="auto"/>
              <w:left w:val="single" w:sz="4" w:space="0" w:color="auto"/>
              <w:right w:val="single" w:sz="4" w:space="0" w:color="auto"/>
            </w:tcBorders>
            <w:vAlign w:val="center"/>
          </w:tcPr>
          <w:p w14:paraId="0C4E41BA" w14:textId="1698BF79" w:rsidR="001403F0" w:rsidRPr="00C366A1" w:rsidRDefault="001403F0" w:rsidP="001403F0">
            <w:pPr>
              <w:jc w:val="center"/>
              <w:rPr>
                <w:rFonts w:ascii="Calibri" w:hAnsi="Calibri" w:cs="Calibri"/>
                <w:b/>
                <w:bCs/>
                <w:sz w:val="22"/>
                <w:szCs w:val="22"/>
              </w:rPr>
            </w:pPr>
            <w:r w:rsidRPr="00C366A1">
              <w:rPr>
                <w:rFonts w:ascii="Calibri" w:hAnsi="Calibri" w:cs="Calibri"/>
                <w:b/>
                <w:bCs/>
                <w:sz w:val="22"/>
                <w:szCs w:val="22"/>
              </w:rPr>
              <w:t>Preparatory phase</w:t>
            </w:r>
          </w:p>
        </w:tc>
        <w:tc>
          <w:tcPr>
            <w:tcW w:w="5120" w:type="dxa"/>
            <w:tcBorders>
              <w:top w:val="single" w:sz="4" w:space="0" w:color="auto"/>
              <w:left w:val="single" w:sz="4" w:space="0" w:color="auto"/>
              <w:bottom w:val="single" w:sz="4" w:space="0" w:color="auto"/>
              <w:right w:val="single" w:sz="4" w:space="0" w:color="auto"/>
            </w:tcBorders>
          </w:tcPr>
          <w:p w14:paraId="5CC91AC2" w14:textId="4DF218B0" w:rsidR="001403F0" w:rsidRPr="00C366A1" w:rsidRDefault="001403F0" w:rsidP="032BCAA0">
            <w:pPr>
              <w:rPr>
                <w:rFonts w:ascii="Calibri" w:hAnsi="Calibri" w:cs="Calibri"/>
                <w:sz w:val="22"/>
                <w:szCs w:val="22"/>
              </w:rPr>
            </w:pPr>
            <w:r w:rsidRPr="00C366A1">
              <w:rPr>
                <w:rFonts w:ascii="Calibri" w:hAnsi="Calibri" w:cs="Calibri"/>
                <w:sz w:val="22"/>
                <w:szCs w:val="22"/>
              </w:rPr>
              <w:t>Informal meetings with district health teams and Ghana Health Service</w:t>
            </w:r>
          </w:p>
        </w:tc>
        <w:tc>
          <w:tcPr>
            <w:tcW w:w="1701" w:type="dxa"/>
            <w:tcBorders>
              <w:top w:val="single" w:sz="4" w:space="0" w:color="auto"/>
              <w:left w:val="single" w:sz="4" w:space="0" w:color="auto"/>
              <w:bottom w:val="single" w:sz="4" w:space="0" w:color="auto"/>
              <w:right w:val="single" w:sz="4" w:space="0" w:color="auto"/>
            </w:tcBorders>
          </w:tcPr>
          <w:p w14:paraId="593A82D4" w14:textId="47DB1704"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2020</w:t>
            </w:r>
          </w:p>
        </w:tc>
        <w:tc>
          <w:tcPr>
            <w:tcW w:w="5670" w:type="dxa"/>
            <w:tcBorders>
              <w:top w:val="single" w:sz="4" w:space="0" w:color="auto"/>
              <w:left w:val="single" w:sz="4" w:space="0" w:color="auto"/>
              <w:bottom w:val="single" w:sz="4" w:space="0" w:color="auto"/>
              <w:right w:val="single" w:sz="4" w:space="0" w:color="auto"/>
            </w:tcBorders>
          </w:tcPr>
          <w:p w14:paraId="34CE0569" w14:textId="1421D944" w:rsidR="001403F0" w:rsidRPr="00C366A1" w:rsidRDefault="001403F0" w:rsidP="032BCAA0">
            <w:pPr>
              <w:rPr>
                <w:rFonts w:ascii="Calibri" w:eastAsia="Aptos" w:hAnsi="Calibri" w:cs="Calibri"/>
                <w:sz w:val="22"/>
                <w:szCs w:val="22"/>
              </w:rPr>
            </w:pPr>
            <w:r w:rsidRPr="00C366A1">
              <w:rPr>
                <w:rFonts w:ascii="Calibri" w:eastAsia="Aptos" w:hAnsi="Calibri" w:cs="Calibri"/>
                <w:sz w:val="22"/>
                <w:szCs w:val="22"/>
              </w:rPr>
              <w:t>To understand district challenges with CHPS and agree the process for codesign</w:t>
            </w:r>
          </w:p>
        </w:tc>
      </w:tr>
      <w:tr w:rsidR="001403F0" w:rsidRPr="001403F0" w14:paraId="2A688B57" w14:textId="77777777" w:rsidTr="007C0D1E">
        <w:trPr>
          <w:trHeight w:val="972"/>
        </w:trPr>
        <w:tc>
          <w:tcPr>
            <w:tcW w:w="1401" w:type="dxa"/>
            <w:vMerge/>
            <w:tcBorders>
              <w:left w:val="single" w:sz="4" w:space="0" w:color="auto"/>
              <w:right w:val="single" w:sz="4" w:space="0" w:color="auto"/>
            </w:tcBorders>
            <w:vAlign w:val="center"/>
          </w:tcPr>
          <w:p w14:paraId="1200FC46" w14:textId="09229363" w:rsidR="001403F0" w:rsidRPr="00C366A1" w:rsidRDefault="001403F0" w:rsidP="001403F0">
            <w:pPr>
              <w:jc w:val="cente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0161D3FF" w14:textId="659BF3F5" w:rsidR="001403F0" w:rsidRPr="00C366A1" w:rsidRDefault="001403F0" w:rsidP="032BCAA0">
            <w:pPr>
              <w:rPr>
                <w:rFonts w:ascii="Calibri" w:hAnsi="Calibri" w:cs="Calibri"/>
                <w:sz w:val="22"/>
                <w:szCs w:val="22"/>
              </w:rPr>
            </w:pPr>
            <w:r w:rsidRPr="00C366A1">
              <w:rPr>
                <w:rFonts w:ascii="Calibri" w:hAnsi="Calibri" w:cs="Calibri"/>
                <w:sz w:val="22"/>
                <w:szCs w:val="22"/>
              </w:rPr>
              <w:t xml:space="preserve">4 Rich picture workshops: 2 in each district, first with managers and then with community health workers and community members </w:t>
            </w:r>
          </w:p>
        </w:tc>
        <w:tc>
          <w:tcPr>
            <w:tcW w:w="1701" w:type="dxa"/>
            <w:tcBorders>
              <w:top w:val="single" w:sz="4" w:space="0" w:color="auto"/>
              <w:left w:val="single" w:sz="4" w:space="0" w:color="auto"/>
              <w:bottom w:val="single" w:sz="4" w:space="0" w:color="auto"/>
              <w:right w:val="single" w:sz="4" w:space="0" w:color="auto"/>
            </w:tcBorders>
          </w:tcPr>
          <w:p w14:paraId="7DFE61A6" w14:textId="6720FA31"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2021</w:t>
            </w:r>
          </w:p>
        </w:tc>
        <w:tc>
          <w:tcPr>
            <w:tcW w:w="5670" w:type="dxa"/>
            <w:tcBorders>
              <w:top w:val="single" w:sz="4" w:space="0" w:color="auto"/>
              <w:left w:val="single" w:sz="4" w:space="0" w:color="auto"/>
              <w:bottom w:val="single" w:sz="4" w:space="0" w:color="auto"/>
              <w:right w:val="single" w:sz="4" w:space="0" w:color="auto"/>
            </w:tcBorders>
          </w:tcPr>
          <w:p w14:paraId="43F7CE62" w14:textId="7BD6489B" w:rsidR="001403F0" w:rsidRPr="00C366A1" w:rsidRDefault="001403F0" w:rsidP="032BCAA0">
            <w:pPr>
              <w:rPr>
                <w:rFonts w:ascii="Calibri" w:eastAsia="Aptos" w:hAnsi="Calibri" w:cs="Calibri"/>
                <w:sz w:val="22"/>
                <w:szCs w:val="22"/>
              </w:rPr>
            </w:pPr>
            <w:r w:rsidRPr="00C366A1">
              <w:rPr>
                <w:rFonts w:ascii="Calibri" w:eastAsia="Aptos" w:hAnsi="Calibri" w:cs="Calibri"/>
                <w:sz w:val="22"/>
                <w:szCs w:val="22"/>
              </w:rPr>
              <w:t>To understand system-wide challenges to the CHPS programme</w:t>
            </w:r>
          </w:p>
        </w:tc>
      </w:tr>
      <w:tr w:rsidR="001403F0" w:rsidRPr="001403F0" w14:paraId="3E57F891" w14:textId="77777777" w:rsidTr="007C0D1E">
        <w:trPr>
          <w:trHeight w:val="972"/>
        </w:trPr>
        <w:tc>
          <w:tcPr>
            <w:tcW w:w="1401" w:type="dxa"/>
            <w:vMerge/>
            <w:tcBorders>
              <w:left w:val="single" w:sz="4" w:space="0" w:color="auto"/>
              <w:right w:val="single" w:sz="4" w:space="0" w:color="auto"/>
            </w:tcBorders>
            <w:vAlign w:val="center"/>
          </w:tcPr>
          <w:p w14:paraId="5368EF63" w14:textId="1EBE5FE7" w:rsidR="001403F0" w:rsidRPr="00C366A1" w:rsidRDefault="001403F0" w:rsidP="001403F0">
            <w:pPr>
              <w:jc w:val="cente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13FD3EC5" w14:textId="6925927A" w:rsidR="001403F0" w:rsidRPr="00C366A1" w:rsidRDefault="001403F0" w:rsidP="032BCAA0">
            <w:pPr>
              <w:rPr>
                <w:rFonts w:ascii="Calibri" w:hAnsi="Calibri" w:cs="Calibri"/>
                <w:sz w:val="22"/>
                <w:szCs w:val="22"/>
              </w:rPr>
            </w:pPr>
            <w:r w:rsidRPr="00C366A1">
              <w:rPr>
                <w:rFonts w:ascii="Calibri" w:hAnsi="Calibri" w:cs="Calibri"/>
                <w:sz w:val="22"/>
                <w:szCs w:val="22"/>
              </w:rPr>
              <w:t>2 transect walks with community health workers and community members</w:t>
            </w:r>
          </w:p>
        </w:tc>
        <w:tc>
          <w:tcPr>
            <w:tcW w:w="1701" w:type="dxa"/>
            <w:tcBorders>
              <w:top w:val="single" w:sz="4" w:space="0" w:color="auto"/>
              <w:left w:val="single" w:sz="4" w:space="0" w:color="auto"/>
              <w:bottom w:val="single" w:sz="4" w:space="0" w:color="auto"/>
              <w:right w:val="single" w:sz="4" w:space="0" w:color="auto"/>
            </w:tcBorders>
          </w:tcPr>
          <w:p w14:paraId="1F043D56" w14:textId="01ECEF1B"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2021</w:t>
            </w:r>
          </w:p>
        </w:tc>
        <w:tc>
          <w:tcPr>
            <w:tcW w:w="5670" w:type="dxa"/>
            <w:tcBorders>
              <w:top w:val="single" w:sz="4" w:space="0" w:color="auto"/>
              <w:left w:val="single" w:sz="4" w:space="0" w:color="auto"/>
              <w:bottom w:val="single" w:sz="4" w:space="0" w:color="auto"/>
              <w:right w:val="single" w:sz="4" w:space="0" w:color="auto"/>
            </w:tcBorders>
          </w:tcPr>
          <w:p w14:paraId="29BF9575" w14:textId="4B97DA06" w:rsidR="001403F0" w:rsidRPr="00C366A1" w:rsidRDefault="001403F0" w:rsidP="032BCAA0">
            <w:pPr>
              <w:rPr>
                <w:rFonts w:ascii="Calibri" w:eastAsia="Aptos" w:hAnsi="Calibri" w:cs="Calibri"/>
                <w:sz w:val="22"/>
                <w:szCs w:val="22"/>
              </w:rPr>
            </w:pPr>
            <w:r w:rsidRPr="00C366A1">
              <w:rPr>
                <w:rFonts w:ascii="Calibri" w:eastAsia="Aptos" w:hAnsi="Calibri" w:cs="Calibri"/>
                <w:sz w:val="22"/>
                <w:szCs w:val="22"/>
              </w:rPr>
              <w:t>To understand health seeking behaviour and challenges with CHPS in each community</w:t>
            </w:r>
          </w:p>
        </w:tc>
      </w:tr>
      <w:tr w:rsidR="001403F0" w:rsidRPr="001403F0" w14:paraId="3676C38D" w14:textId="77777777" w:rsidTr="007C0D1E">
        <w:trPr>
          <w:trHeight w:val="972"/>
        </w:trPr>
        <w:tc>
          <w:tcPr>
            <w:tcW w:w="1401" w:type="dxa"/>
            <w:vMerge/>
            <w:tcBorders>
              <w:left w:val="single" w:sz="4" w:space="0" w:color="auto"/>
              <w:right w:val="single" w:sz="4" w:space="0" w:color="auto"/>
            </w:tcBorders>
            <w:vAlign w:val="center"/>
          </w:tcPr>
          <w:p w14:paraId="574EA4B8" w14:textId="49A89951" w:rsidR="001403F0" w:rsidRPr="00C366A1" w:rsidRDefault="001403F0" w:rsidP="001403F0">
            <w:pPr>
              <w:jc w:val="cente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0DD738AE" w14:textId="1C4EB730" w:rsidR="001403F0" w:rsidRPr="00C366A1" w:rsidRDefault="001403F0" w:rsidP="032BCAA0">
            <w:pPr>
              <w:rPr>
                <w:rFonts w:ascii="Calibri" w:hAnsi="Calibri" w:cs="Calibri"/>
                <w:sz w:val="22"/>
                <w:szCs w:val="22"/>
              </w:rPr>
            </w:pPr>
            <w:r w:rsidRPr="00C366A1">
              <w:rPr>
                <w:rFonts w:ascii="Calibri" w:hAnsi="Calibri" w:cs="Calibri"/>
                <w:sz w:val="22"/>
                <w:szCs w:val="22"/>
              </w:rPr>
              <w:t>Households survey in both districts; qualitative interviews and focus groups with community members, community health workers and managers</w:t>
            </w:r>
          </w:p>
        </w:tc>
        <w:tc>
          <w:tcPr>
            <w:tcW w:w="1701" w:type="dxa"/>
            <w:tcBorders>
              <w:top w:val="single" w:sz="4" w:space="0" w:color="auto"/>
              <w:left w:val="single" w:sz="4" w:space="0" w:color="auto"/>
              <w:bottom w:val="single" w:sz="4" w:space="0" w:color="auto"/>
              <w:right w:val="single" w:sz="4" w:space="0" w:color="auto"/>
            </w:tcBorders>
          </w:tcPr>
          <w:p w14:paraId="7BAF2829" w14:textId="67A714C1"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2021-2023</w:t>
            </w:r>
          </w:p>
        </w:tc>
        <w:tc>
          <w:tcPr>
            <w:tcW w:w="5670" w:type="dxa"/>
            <w:tcBorders>
              <w:top w:val="single" w:sz="4" w:space="0" w:color="auto"/>
              <w:left w:val="single" w:sz="4" w:space="0" w:color="auto"/>
              <w:bottom w:val="single" w:sz="4" w:space="0" w:color="auto"/>
              <w:right w:val="single" w:sz="4" w:space="0" w:color="auto"/>
            </w:tcBorders>
          </w:tcPr>
          <w:p w14:paraId="4C43B0FE" w14:textId="203BC4FF" w:rsidR="001403F0" w:rsidRPr="00C366A1" w:rsidRDefault="001403F0" w:rsidP="032BCAA0">
            <w:pPr>
              <w:rPr>
                <w:rFonts w:ascii="Calibri" w:eastAsia="Aptos" w:hAnsi="Calibri" w:cs="Calibri"/>
                <w:sz w:val="22"/>
                <w:szCs w:val="22"/>
              </w:rPr>
            </w:pPr>
            <w:r w:rsidRPr="00C366A1">
              <w:rPr>
                <w:rFonts w:ascii="Calibri" w:eastAsia="Aptos" w:hAnsi="Calibri" w:cs="Calibri"/>
                <w:sz w:val="22"/>
                <w:szCs w:val="22"/>
              </w:rPr>
              <w:t>To understand and quantify health needs and health seeking behaviour and experiences of CHPS</w:t>
            </w:r>
          </w:p>
        </w:tc>
      </w:tr>
      <w:tr w:rsidR="001403F0" w:rsidRPr="001403F0" w14:paraId="115D0586" w14:textId="77777777" w:rsidTr="007C0D1E">
        <w:trPr>
          <w:trHeight w:val="972"/>
        </w:trPr>
        <w:tc>
          <w:tcPr>
            <w:tcW w:w="1401" w:type="dxa"/>
            <w:vMerge/>
            <w:tcBorders>
              <w:left w:val="single" w:sz="4" w:space="0" w:color="auto"/>
              <w:bottom w:val="single" w:sz="4" w:space="0" w:color="auto"/>
              <w:right w:val="single" w:sz="4" w:space="0" w:color="auto"/>
            </w:tcBorders>
            <w:vAlign w:val="center"/>
          </w:tcPr>
          <w:p w14:paraId="32D4E8FF" w14:textId="09AB2255" w:rsidR="001403F0" w:rsidRPr="00C366A1" w:rsidRDefault="001403F0" w:rsidP="001403F0">
            <w:pPr>
              <w:jc w:val="cente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1CD8632E" w14:textId="70C9C13D" w:rsidR="001403F0" w:rsidRPr="00C366A1" w:rsidRDefault="001403F0" w:rsidP="032BCAA0">
            <w:pPr>
              <w:rPr>
                <w:rFonts w:ascii="Calibri" w:hAnsi="Calibri" w:cs="Calibri"/>
                <w:sz w:val="22"/>
                <w:szCs w:val="22"/>
              </w:rPr>
            </w:pPr>
            <w:r w:rsidRPr="00C366A1">
              <w:rPr>
                <w:rFonts w:ascii="Calibri" w:hAnsi="Calibri" w:cs="Calibri"/>
                <w:sz w:val="22"/>
                <w:szCs w:val="22"/>
              </w:rPr>
              <w:t>Establishment and then ongoing meetings with technical advisory groups in each community and with district health teams</w:t>
            </w:r>
          </w:p>
        </w:tc>
        <w:tc>
          <w:tcPr>
            <w:tcW w:w="1701" w:type="dxa"/>
            <w:tcBorders>
              <w:top w:val="single" w:sz="4" w:space="0" w:color="auto"/>
              <w:left w:val="single" w:sz="4" w:space="0" w:color="auto"/>
              <w:bottom w:val="single" w:sz="4" w:space="0" w:color="auto"/>
              <w:right w:val="single" w:sz="4" w:space="0" w:color="auto"/>
            </w:tcBorders>
          </w:tcPr>
          <w:p w14:paraId="55BB3DD0" w14:textId="52924166" w:rsidR="001403F0" w:rsidRPr="00C366A1" w:rsidRDefault="001403F0" w:rsidP="032BCAA0">
            <w:pPr>
              <w:jc w:val="center"/>
              <w:rPr>
                <w:rFonts w:ascii="Calibri" w:hAnsi="Calibri" w:cs="Calibri"/>
                <w:sz w:val="22"/>
                <w:szCs w:val="22"/>
              </w:rPr>
            </w:pPr>
            <w:r w:rsidRPr="00C366A1">
              <w:rPr>
                <w:rFonts w:ascii="Calibri" w:hAnsi="Calibri" w:cs="Calibri"/>
                <w:sz w:val="22"/>
                <w:szCs w:val="22"/>
              </w:rPr>
              <w:t>2022</w:t>
            </w:r>
          </w:p>
        </w:tc>
        <w:tc>
          <w:tcPr>
            <w:tcW w:w="5670" w:type="dxa"/>
            <w:tcBorders>
              <w:top w:val="single" w:sz="4" w:space="0" w:color="auto"/>
              <w:left w:val="single" w:sz="4" w:space="0" w:color="auto"/>
              <w:bottom w:val="single" w:sz="4" w:space="0" w:color="auto"/>
              <w:right w:val="single" w:sz="4" w:space="0" w:color="auto"/>
            </w:tcBorders>
          </w:tcPr>
          <w:p w14:paraId="73B45C98" w14:textId="26C977A1" w:rsidR="001403F0" w:rsidRPr="00C366A1" w:rsidRDefault="001403F0" w:rsidP="032BCAA0">
            <w:pPr>
              <w:rPr>
                <w:rFonts w:ascii="Calibri" w:eastAsia="Aptos Narrow" w:hAnsi="Calibri" w:cs="Calibri"/>
                <w:color w:val="242424"/>
                <w:sz w:val="22"/>
                <w:szCs w:val="22"/>
              </w:rPr>
            </w:pPr>
            <w:r w:rsidRPr="00C366A1">
              <w:rPr>
                <w:rFonts w:ascii="Calibri" w:eastAsia="Aptos Narrow" w:hAnsi="Calibri" w:cs="Calibri"/>
                <w:color w:val="242424"/>
                <w:sz w:val="22"/>
                <w:szCs w:val="22"/>
              </w:rPr>
              <w:t>To build ownership and ensure the evolving intervention was embedded within health systems structures for sustainable integration of the intervention within the system.</w:t>
            </w:r>
          </w:p>
        </w:tc>
      </w:tr>
      <w:tr w:rsidR="001403F0" w:rsidRPr="001403F0" w14:paraId="444B5E61" w14:textId="77777777" w:rsidTr="007C0D1E">
        <w:trPr>
          <w:trHeight w:val="972"/>
        </w:trPr>
        <w:tc>
          <w:tcPr>
            <w:tcW w:w="1401" w:type="dxa"/>
            <w:vMerge w:val="restart"/>
            <w:tcBorders>
              <w:top w:val="single" w:sz="4" w:space="0" w:color="auto"/>
              <w:left w:val="single" w:sz="4" w:space="0" w:color="auto"/>
              <w:right w:val="single" w:sz="4" w:space="0" w:color="auto"/>
            </w:tcBorders>
            <w:vAlign w:val="center"/>
          </w:tcPr>
          <w:p w14:paraId="3625863C" w14:textId="2BE6E795" w:rsidR="001403F0" w:rsidRPr="00C366A1" w:rsidRDefault="001403F0" w:rsidP="001403F0">
            <w:pPr>
              <w:jc w:val="center"/>
              <w:rPr>
                <w:rFonts w:ascii="Calibri" w:hAnsi="Calibri" w:cs="Calibri"/>
                <w:b/>
                <w:bCs/>
                <w:sz w:val="22"/>
                <w:szCs w:val="22"/>
              </w:rPr>
            </w:pPr>
            <w:r w:rsidRPr="00C366A1">
              <w:rPr>
                <w:rFonts w:ascii="Calibri" w:hAnsi="Calibri" w:cs="Calibri"/>
                <w:b/>
                <w:bCs/>
                <w:sz w:val="22"/>
                <w:szCs w:val="22"/>
              </w:rPr>
              <w:t>Codesign phase</w:t>
            </w:r>
          </w:p>
        </w:tc>
        <w:tc>
          <w:tcPr>
            <w:tcW w:w="5120" w:type="dxa"/>
            <w:tcBorders>
              <w:top w:val="single" w:sz="4" w:space="0" w:color="auto"/>
              <w:left w:val="single" w:sz="4" w:space="0" w:color="auto"/>
              <w:bottom w:val="single" w:sz="4" w:space="0" w:color="auto"/>
              <w:right w:val="single" w:sz="4" w:space="0" w:color="auto"/>
            </w:tcBorders>
          </w:tcPr>
          <w:p w14:paraId="2292BFDA" w14:textId="77777777" w:rsidR="001403F0" w:rsidRPr="00C366A1" w:rsidRDefault="001403F0" w:rsidP="00220A8A">
            <w:pPr>
              <w:rPr>
                <w:rFonts w:ascii="Calibri" w:hAnsi="Calibri" w:cs="Calibri"/>
                <w:b/>
                <w:bCs/>
                <w:sz w:val="22"/>
                <w:szCs w:val="22"/>
                <w:lang w:val="en-US"/>
              </w:rPr>
            </w:pPr>
            <w:r w:rsidRPr="00C366A1">
              <w:rPr>
                <w:rFonts w:ascii="Calibri" w:hAnsi="Calibri" w:cs="Calibri"/>
                <w:b/>
                <w:bCs/>
                <w:sz w:val="22"/>
                <w:szCs w:val="22"/>
              </w:rPr>
              <w:t>Co-creation workshop (Ashaiman)</w:t>
            </w:r>
          </w:p>
          <w:p w14:paraId="03620154" w14:textId="6E3BE9ED" w:rsidR="001403F0" w:rsidRPr="00C366A1" w:rsidRDefault="001403F0" w:rsidP="00220A8A">
            <w:pPr>
              <w:rPr>
                <w:rFonts w:ascii="Calibri" w:hAnsi="Calibri" w:cs="Calibri"/>
                <w:b/>
                <w:bCs/>
                <w:sz w:val="22"/>
                <w:szCs w:val="22"/>
                <w:lang w:val="en-US"/>
              </w:rPr>
            </w:pPr>
            <w:r w:rsidRPr="00C366A1">
              <w:rPr>
                <w:rFonts w:ascii="Calibri" w:hAnsi="Calibri" w:cs="Calibri"/>
                <w:sz w:val="22"/>
                <w:szCs w:val="22"/>
              </w:rPr>
              <w:t xml:space="preserve">16 Technical Advisory Group members </w:t>
            </w:r>
            <w:r w:rsidRPr="00C366A1">
              <w:rPr>
                <w:rFonts w:ascii="Calibri" w:hAnsi="Calibri" w:cs="Calibri"/>
                <w:sz w:val="22"/>
                <w:szCs w:val="22"/>
              </w:rPr>
              <w:br/>
              <w:t>(6 females, 10 males) (One day)</w:t>
            </w:r>
          </w:p>
        </w:tc>
        <w:tc>
          <w:tcPr>
            <w:tcW w:w="1701" w:type="dxa"/>
            <w:tcBorders>
              <w:top w:val="single" w:sz="4" w:space="0" w:color="auto"/>
              <w:left w:val="single" w:sz="4" w:space="0" w:color="auto"/>
              <w:bottom w:val="single" w:sz="4" w:space="0" w:color="auto"/>
              <w:right w:val="single" w:sz="4" w:space="0" w:color="auto"/>
            </w:tcBorders>
          </w:tcPr>
          <w:p w14:paraId="35B39F6E" w14:textId="59B2BCA6" w:rsidR="001403F0" w:rsidRPr="00C366A1" w:rsidRDefault="001403F0" w:rsidP="00220A8A">
            <w:pPr>
              <w:jc w:val="center"/>
              <w:rPr>
                <w:rFonts w:ascii="Calibri" w:hAnsi="Calibri" w:cs="Calibri"/>
                <w:sz w:val="22"/>
                <w:szCs w:val="22"/>
                <w:lang w:val="en-US"/>
              </w:rPr>
            </w:pPr>
            <w:r w:rsidRPr="00C366A1">
              <w:rPr>
                <w:rFonts w:ascii="Calibri" w:hAnsi="Calibri" w:cs="Calibri"/>
                <w:sz w:val="22"/>
                <w:szCs w:val="22"/>
              </w:rPr>
              <w:t>Sept</w:t>
            </w:r>
          </w:p>
          <w:p w14:paraId="61D99528" w14:textId="46F816B4" w:rsidR="001403F0" w:rsidRPr="00C366A1" w:rsidRDefault="001403F0" w:rsidP="00220A8A">
            <w:pPr>
              <w:jc w:val="center"/>
              <w:rPr>
                <w:rFonts w:ascii="Calibri" w:hAnsi="Calibri" w:cs="Calibri"/>
                <w:sz w:val="22"/>
                <w:szCs w:val="22"/>
                <w:lang w:val="en-US"/>
              </w:rPr>
            </w:pPr>
            <w:r w:rsidRPr="00C366A1">
              <w:rPr>
                <w:rFonts w:ascii="Calibri" w:hAnsi="Calibri" w:cs="Calibri"/>
                <w:sz w:val="22"/>
                <w:szCs w:val="22"/>
              </w:rPr>
              <w:t>2023</w:t>
            </w:r>
          </w:p>
        </w:tc>
        <w:tc>
          <w:tcPr>
            <w:tcW w:w="5670" w:type="dxa"/>
            <w:tcBorders>
              <w:top w:val="single" w:sz="4" w:space="0" w:color="auto"/>
              <w:left w:val="single" w:sz="4" w:space="0" w:color="auto"/>
              <w:bottom w:val="single" w:sz="4" w:space="0" w:color="auto"/>
              <w:right w:val="single" w:sz="4" w:space="0" w:color="auto"/>
            </w:tcBorders>
          </w:tcPr>
          <w:p w14:paraId="620DBE53" w14:textId="2B2EC9E5" w:rsidR="001403F0" w:rsidRPr="00C366A1" w:rsidRDefault="001403F0" w:rsidP="00220A8A">
            <w:pPr>
              <w:rPr>
                <w:rFonts w:ascii="Calibri" w:eastAsia="Aptos" w:hAnsi="Calibri" w:cs="Calibri"/>
                <w:sz w:val="22"/>
                <w:szCs w:val="22"/>
                <w:lang w:val="en-US"/>
              </w:rPr>
            </w:pPr>
            <w:r w:rsidRPr="00C366A1">
              <w:rPr>
                <w:rFonts w:ascii="Calibri" w:eastAsia="Aptos" w:hAnsi="Calibri" w:cs="Calibri"/>
                <w:sz w:val="22"/>
                <w:szCs w:val="22"/>
              </w:rPr>
              <w:t>To disseminate needs assessment findings and seek stakeholders' understanding of proposed interventions and their reasons for accepting or rejecting any proposed interventions.</w:t>
            </w:r>
          </w:p>
        </w:tc>
      </w:tr>
      <w:tr w:rsidR="001403F0" w:rsidRPr="001403F0" w14:paraId="0F818746" w14:textId="77777777" w:rsidTr="007C0D1E">
        <w:trPr>
          <w:trHeight w:val="972"/>
        </w:trPr>
        <w:tc>
          <w:tcPr>
            <w:tcW w:w="1401" w:type="dxa"/>
            <w:vMerge/>
            <w:tcBorders>
              <w:left w:val="single" w:sz="4" w:space="0" w:color="auto"/>
              <w:right w:val="single" w:sz="4" w:space="0" w:color="auto"/>
            </w:tcBorders>
          </w:tcPr>
          <w:p w14:paraId="547C7883" w14:textId="77777777" w:rsidR="001403F0" w:rsidRPr="00C366A1" w:rsidRDefault="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7232231A" w14:textId="77777777" w:rsidR="001403F0" w:rsidRPr="00C366A1" w:rsidRDefault="001403F0" w:rsidP="00B85DF3">
            <w:pPr>
              <w:rPr>
                <w:rFonts w:ascii="Calibri" w:hAnsi="Calibri" w:cs="Calibri"/>
                <w:b/>
                <w:bCs/>
                <w:sz w:val="22"/>
                <w:szCs w:val="22"/>
                <w:lang w:val="en-US"/>
              </w:rPr>
            </w:pPr>
            <w:r w:rsidRPr="00C366A1">
              <w:rPr>
                <w:rFonts w:ascii="Calibri" w:hAnsi="Calibri" w:cs="Calibri"/>
                <w:b/>
                <w:bCs/>
                <w:sz w:val="22"/>
                <w:szCs w:val="22"/>
              </w:rPr>
              <w:t>Co-creation workshop (Madina)</w:t>
            </w:r>
          </w:p>
          <w:p w14:paraId="1A77C516" w14:textId="731B9913" w:rsidR="001403F0" w:rsidRPr="00C366A1" w:rsidRDefault="001403F0" w:rsidP="00663871">
            <w:pPr>
              <w:rPr>
                <w:rFonts w:ascii="Calibri" w:hAnsi="Calibri" w:cs="Calibri"/>
                <w:sz w:val="22"/>
                <w:szCs w:val="22"/>
                <w:lang w:val="en-US"/>
              </w:rPr>
            </w:pPr>
            <w:r w:rsidRPr="00C366A1">
              <w:rPr>
                <w:rFonts w:ascii="Calibri" w:hAnsi="Calibri" w:cs="Calibri"/>
                <w:sz w:val="22"/>
                <w:szCs w:val="22"/>
              </w:rPr>
              <w:t xml:space="preserve">16 Technical Advisory Group members  </w:t>
            </w:r>
            <w:r w:rsidRPr="00C366A1">
              <w:rPr>
                <w:rFonts w:ascii="Calibri" w:hAnsi="Calibri" w:cs="Calibri"/>
                <w:sz w:val="22"/>
                <w:szCs w:val="22"/>
              </w:rPr>
              <w:br/>
              <w:t>(6 females, 10 males) (One day)</w:t>
            </w:r>
          </w:p>
        </w:tc>
        <w:tc>
          <w:tcPr>
            <w:tcW w:w="1701" w:type="dxa"/>
            <w:tcBorders>
              <w:top w:val="single" w:sz="4" w:space="0" w:color="auto"/>
              <w:left w:val="single" w:sz="4" w:space="0" w:color="auto"/>
              <w:bottom w:val="single" w:sz="4" w:space="0" w:color="auto"/>
              <w:right w:val="single" w:sz="4" w:space="0" w:color="auto"/>
            </w:tcBorders>
          </w:tcPr>
          <w:p w14:paraId="6879F9CF" w14:textId="1E86BA5A" w:rsidR="001403F0" w:rsidRPr="00C366A1" w:rsidRDefault="001403F0" w:rsidP="00425B1D">
            <w:pPr>
              <w:jc w:val="center"/>
              <w:rPr>
                <w:rFonts w:ascii="Calibri" w:hAnsi="Calibri" w:cs="Calibri"/>
                <w:sz w:val="22"/>
                <w:szCs w:val="22"/>
                <w:lang w:val="en-US"/>
              </w:rPr>
            </w:pPr>
            <w:r w:rsidRPr="00C366A1">
              <w:rPr>
                <w:rFonts w:ascii="Calibri" w:hAnsi="Calibri" w:cs="Calibri"/>
                <w:sz w:val="22"/>
                <w:szCs w:val="22"/>
              </w:rPr>
              <w:t>Oct</w:t>
            </w:r>
          </w:p>
          <w:p w14:paraId="7FD08E11" w14:textId="2A7159BC" w:rsidR="001403F0" w:rsidRPr="00C366A1" w:rsidRDefault="001403F0" w:rsidP="00425B1D">
            <w:pPr>
              <w:jc w:val="center"/>
              <w:rPr>
                <w:rFonts w:ascii="Calibri" w:hAnsi="Calibri" w:cs="Calibri"/>
                <w:sz w:val="22"/>
                <w:szCs w:val="22"/>
              </w:rPr>
            </w:pPr>
            <w:r w:rsidRPr="00C366A1">
              <w:rPr>
                <w:rFonts w:ascii="Calibri" w:hAnsi="Calibri" w:cs="Calibri"/>
                <w:sz w:val="22"/>
                <w:szCs w:val="22"/>
              </w:rPr>
              <w:t>2023</w:t>
            </w:r>
          </w:p>
        </w:tc>
        <w:tc>
          <w:tcPr>
            <w:tcW w:w="5670" w:type="dxa"/>
            <w:tcBorders>
              <w:top w:val="single" w:sz="4" w:space="0" w:color="auto"/>
              <w:left w:val="single" w:sz="4" w:space="0" w:color="auto"/>
              <w:bottom w:val="single" w:sz="4" w:space="0" w:color="auto"/>
              <w:right w:val="single" w:sz="4" w:space="0" w:color="auto"/>
            </w:tcBorders>
          </w:tcPr>
          <w:p w14:paraId="03F956BF" w14:textId="1002D08C" w:rsidR="001403F0" w:rsidRPr="00C366A1" w:rsidRDefault="001403F0" w:rsidP="00B85DF3">
            <w:pPr>
              <w:rPr>
                <w:rFonts w:ascii="Calibri" w:eastAsia="Aptos" w:hAnsi="Calibri" w:cs="Calibri"/>
                <w:sz w:val="22"/>
                <w:szCs w:val="22"/>
                <w:lang w:val="en-US"/>
              </w:rPr>
            </w:pPr>
            <w:r w:rsidRPr="00C366A1">
              <w:rPr>
                <w:rFonts w:ascii="Calibri" w:eastAsia="Aptos" w:hAnsi="Calibri" w:cs="Calibri"/>
                <w:sz w:val="22"/>
                <w:szCs w:val="22"/>
              </w:rPr>
              <w:t>To disseminate needs assessment findings and seek stakeholders' understanding of proposed interventions and their reasons for accepting or rejecting any proposed interventions.</w:t>
            </w:r>
          </w:p>
        </w:tc>
      </w:tr>
      <w:tr w:rsidR="001403F0" w:rsidRPr="001403F0" w14:paraId="794A048E" w14:textId="77777777" w:rsidTr="007C0D1E">
        <w:trPr>
          <w:trHeight w:val="972"/>
        </w:trPr>
        <w:tc>
          <w:tcPr>
            <w:tcW w:w="1401" w:type="dxa"/>
            <w:vMerge/>
            <w:tcBorders>
              <w:left w:val="single" w:sz="4" w:space="0" w:color="auto"/>
              <w:right w:val="single" w:sz="4" w:space="0" w:color="auto"/>
            </w:tcBorders>
          </w:tcPr>
          <w:p w14:paraId="793D035C" w14:textId="77777777" w:rsidR="001403F0" w:rsidRPr="00C366A1" w:rsidRDefault="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6AF17F34" w14:textId="77777777" w:rsidR="001403F0" w:rsidRPr="00C366A1" w:rsidRDefault="001403F0" w:rsidP="00246DD3">
            <w:pPr>
              <w:rPr>
                <w:rFonts w:ascii="Calibri" w:hAnsi="Calibri" w:cs="Calibri"/>
                <w:b/>
                <w:bCs/>
                <w:sz w:val="22"/>
                <w:szCs w:val="22"/>
                <w:lang w:val="en-US"/>
              </w:rPr>
            </w:pPr>
            <w:r w:rsidRPr="00C366A1">
              <w:rPr>
                <w:rFonts w:ascii="Calibri" w:hAnsi="Calibri" w:cs="Calibri"/>
                <w:b/>
                <w:bCs/>
                <w:sz w:val="22"/>
                <w:szCs w:val="22"/>
              </w:rPr>
              <w:t>Consumer Dipstick of health promotion materials (Madina)</w:t>
            </w:r>
          </w:p>
          <w:p w14:paraId="5F225DD7" w14:textId="3D597730" w:rsidR="001403F0" w:rsidRPr="00C366A1" w:rsidRDefault="001403F0" w:rsidP="032BCAA0">
            <w:pPr>
              <w:rPr>
                <w:rFonts w:ascii="Calibri" w:hAnsi="Calibri" w:cs="Calibri"/>
                <w:sz w:val="22"/>
                <w:szCs w:val="22"/>
              </w:rPr>
            </w:pPr>
            <w:r w:rsidRPr="00C366A1">
              <w:rPr>
                <w:rFonts w:ascii="Calibri" w:hAnsi="Calibri" w:cs="Calibri"/>
                <w:sz w:val="22"/>
                <w:szCs w:val="22"/>
              </w:rPr>
              <w:t>Residents of the intervention sites (Two FGDs were conducted with a total of 18 women and 10 men in this community) (One day)</w:t>
            </w:r>
          </w:p>
        </w:tc>
        <w:tc>
          <w:tcPr>
            <w:tcW w:w="1701" w:type="dxa"/>
            <w:tcBorders>
              <w:top w:val="single" w:sz="4" w:space="0" w:color="auto"/>
              <w:left w:val="single" w:sz="4" w:space="0" w:color="auto"/>
              <w:bottom w:val="single" w:sz="4" w:space="0" w:color="auto"/>
              <w:right w:val="single" w:sz="4" w:space="0" w:color="auto"/>
            </w:tcBorders>
          </w:tcPr>
          <w:p w14:paraId="4476DBC5" w14:textId="5B274659" w:rsidR="001403F0" w:rsidRPr="00C366A1" w:rsidRDefault="001403F0" w:rsidP="00425B1D">
            <w:pPr>
              <w:jc w:val="center"/>
              <w:rPr>
                <w:rFonts w:ascii="Calibri" w:hAnsi="Calibri" w:cs="Calibri"/>
                <w:sz w:val="22"/>
                <w:szCs w:val="22"/>
              </w:rPr>
            </w:pPr>
            <w:r w:rsidRPr="00C366A1">
              <w:rPr>
                <w:rFonts w:ascii="Calibri" w:hAnsi="Calibri" w:cs="Calibri"/>
                <w:sz w:val="22"/>
                <w:szCs w:val="22"/>
              </w:rPr>
              <w:t>July 2024</w:t>
            </w:r>
          </w:p>
        </w:tc>
        <w:tc>
          <w:tcPr>
            <w:tcW w:w="5670" w:type="dxa"/>
            <w:tcBorders>
              <w:top w:val="single" w:sz="4" w:space="0" w:color="auto"/>
              <w:left w:val="single" w:sz="4" w:space="0" w:color="auto"/>
              <w:bottom w:val="single" w:sz="4" w:space="0" w:color="auto"/>
              <w:right w:val="single" w:sz="4" w:space="0" w:color="auto"/>
            </w:tcBorders>
          </w:tcPr>
          <w:p w14:paraId="285FABAE" w14:textId="2418E846" w:rsidR="001403F0" w:rsidRPr="00C366A1" w:rsidRDefault="001403F0" w:rsidP="00246DD3">
            <w:pPr>
              <w:rPr>
                <w:rFonts w:ascii="Calibri" w:hAnsi="Calibri" w:cs="Calibri"/>
                <w:sz w:val="22"/>
                <w:szCs w:val="22"/>
              </w:rPr>
            </w:pPr>
            <w:r w:rsidRPr="00C366A1">
              <w:rPr>
                <w:rFonts w:ascii="Calibri" w:eastAsia="Aptos" w:hAnsi="Calibri" w:cs="Calibri"/>
                <w:sz w:val="22"/>
                <w:szCs w:val="22"/>
              </w:rPr>
              <w:t>The consumer dipstick aimed to assess the clarity, suitability, and cultural relevance of the materials. It evaluated audience perceptions, checked for potentially offensive content, and examined whether the language and visuals were appropriate and easily understood, while also gathering suggestions for improvement.</w:t>
            </w:r>
          </w:p>
        </w:tc>
      </w:tr>
      <w:tr w:rsidR="001403F0" w:rsidRPr="001403F0" w14:paraId="773F59AA" w14:textId="77777777" w:rsidTr="007C0D1E">
        <w:trPr>
          <w:trHeight w:val="972"/>
        </w:trPr>
        <w:tc>
          <w:tcPr>
            <w:tcW w:w="1401" w:type="dxa"/>
            <w:vMerge/>
            <w:tcBorders>
              <w:left w:val="single" w:sz="4" w:space="0" w:color="auto"/>
              <w:right w:val="single" w:sz="4" w:space="0" w:color="auto"/>
            </w:tcBorders>
          </w:tcPr>
          <w:p w14:paraId="3D9A7C38" w14:textId="77777777" w:rsidR="001403F0" w:rsidRPr="00C366A1" w:rsidRDefault="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171633C8" w14:textId="77777777" w:rsidR="001403F0" w:rsidRPr="00C366A1" w:rsidRDefault="001403F0" w:rsidP="005B6488">
            <w:pPr>
              <w:rPr>
                <w:rFonts w:ascii="Calibri" w:hAnsi="Calibri" w:cs="Calibri"/>
                <w:b/>
                <w:bCs/>
                <w:sz w:val="22"/>
                <w:szCs w:val="22"/>
                <w:lang w:val="en-US"/>
              </w:rPr>
            </w:pPr>
            <w:r w:rsidRPr="00C366A1">
              <w:rPr>
                <w:rFonts w:ascii="Calibri" w:hAnsi="Calibri" w:cs="Calibri"/>
                <w:b/>
                <w:bCs/>
                <w:sz w:val="22"/>
                <w:szCs w:val="22"/>
              </w:rPr>
              <w:t>Consumer Dipstick of health promotion materials (Ashaiman)</w:t>
            </w:r>
          </w:p>
          <w:p w14:paraId="00E826FB" w14:textId="1F6A7C49" w:rsidR="001403F0" w:rsidRPr="00C366A1" w:rsidRDefault="001403F0" w:rsidP="00725BD6">
            <w:pPr>
              <w:rPr>
                <w:rFonts w:ascii="Calibri" w:hAnsi="Calibri" w:cs="Calibri"/>
                <w:b/>
                <w:bCs/>
                <w:sz w:val="22"/>
                <w:szCs w:val="22"/>
                <w:lang w:val="en-US"/>
              </w:rPr>
            </w:pPr>
            <w:r w:rsidRPr="00C366A1">
              <w:rPr>
                <w:rFonts w:ascii="Calibri" w:hAnsi="Calibri" w:cs="Calibri"/>
                <w:sz w:val="22"/>
                <w:szCs w:val="22"/>
              </w:rPr>
              <w:t>Residents of the intervention sites (Two FGDs were conducted with a total of 10 women and 13 men in this community) (One day)</w:t>
            </w:r>
          </w:p>
        </w:tc>
        <w:tc>
          <w:tcPr>
            <w:tcW w:w="1701" w:type="dxa"/>
            <w:tcBorders>
              <w:top w:val="single" w:sz="4" w:space="0" w:color="auto"/>
              <w:left w:val="single" w:sz="4" w:space="0" w:color="auto"/>
              <w:bottom w:val="single" w:sz="4" w:space="0" w:color="auto"/>
              <w:right w:val="single" w:sz="4" w:space="0" w:color="auto"/>
            </w:tcBorders>
          </w:tcPr>
          <w:p w14:paraId="652C0D20" w14:textId="7BD95FB2" w:rsidR="001403F0" w:rsidRPr="00C366A1" w:rsidRDefault="001403F0" w:rsidP="00425B1D">
            <w:pPr>
              <w:jc w:val="center"/>
              <w:rPr>
                <w:rFonts w:ascii="Calibri" w:hAnsi="Calibri" w:cs="Calibri"/>
                <w:sz w:val="22"/>
                <w:szCs w:val="22"/>
              </w:rPr>
            </w:pPr>
            <w:r w:rsidRPr="00C366A1">
              <w:rPr>
                <w:rFonts w:ascii="Calibri" w:hAnsi="Calibri" w:cs="Calibri"/>
                <w:sz w:val="22"/>
                <w:szCs w:val="22"/>
              </w:rPr>
              <w:t>July 2024</w:t>
            </w:r>
          </w:p>
        </w:tc>
        <w:tc>
          <w:tcPr>
            <w:tcW w:w="5670" w:type="dxa"/>
            <w:tcBorders>
              <w:top w:val="single" w:sz="4" w:space="0" w:color="auto"/>
              <w:left w:val="single" w:sz="4" w:space="0" w:color="auto"/>
              <w:bottom w:val="single" w:sz="4" w:space="0" w:color="auto"/>
              <w:right w:val="single" w:sz="4" w:space="0" w:color="auto"/>
            </w:tcBorders>
          </w:tcPr>
          <w:p w14:paraId="38D5A59D" w14:textId="7228AED1" w:rsidR="001403F0" w:rsidRPr="00C366A1" w:rsidRDefault="001403F0" w:rsidP="00725BD6">
            <w:pPr>
              <w:rPr>
                <w:rFonts w:ascii="Calibri" w:hAnsi="Calibri" w:cs="Calibri"/>
                <w:sz w:val="22"/>
                <w:szCs w:val="22"/>
              </w:rPr>
            </w:pPr>
            <w:r w:rsidRPr="00C366A1">
              <w:rPr>
                <w:rFonts w:ascii="Calibri" w:eastAsia="Aptos" w:hAnsi="Calibri" w:cs="Calibri"/>
                <w:sz w:val="22"/>
                <w:szCs w:val="22"/>
              </w:rPr>
              <w:t>The consumer dipstick aimed to assess the clarity, suitability, and cultural relevance of the materials. It evaluated audience perceptions, checked for potentially offensive content, and examined whether the language and visuals were appropriate and easily understood, while also gathering suggestions for improvement.</w:t>
            </w:r>
          </w:p>
        </w:tc>
      </w:tr>
      <w:tr w:rsidR="001403F0" w:rsidRPr="001403F0" w14:paraId="27FCBC85" w14:textId="77777777" w:rsidTr="007C0D1E">
        <w:trPr>
          <w:trHeight w:val="972"/>
        </w:trPr>
        <w:tc>
          <w:tcPr>
            <w:tcW w:w="1401" w:type="dxa"/>
            <w:vMerge/>
            <w:tcBorders>
              <w:left w:val="single" w:sz="4" w:space="0" w:color="auto"/>
              <w:bottom w:val="single" w:sz="4" w:space="0" w:color="auto"/>
              <w:right w:val="single" w:sz="4" w:space="0" w:color="auto"/>
            </w:tcBorders>
          </w:tcPr>
          <w:p w14:paraId="3FB5746D" w14:textId="6C0E2E14" w:rsidR="001403F0" w:rsidRPr="00C366A1" w:rsidRDefault="001403F0"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6F04A802" w14:textId="668D95F5" w:rsidR="001403F0" w:rsidRPr="00C366A1" w:rsidRDefault="001403F0" w:rsidP="032BCAA0">
            <w:pPr>
              <w:rPr>
                <w:rFonts w:ascii="Calibri" w:hAnsi="Calibri" w:cs="Calibri"/>
                <w:sz w:val="22"/>
                <w:szCs w:val="22"/>
                <w:lang w:val="en-US"/>
              </w:rPr>
            </w:pPr>
            <w:r w:rsidRPr="00C366A1">
              <w:rPr>
                <w:rFonts w:ascii="Calibri" w:hAnsi="Calibri" w:cs="Calibri"/>
                <w:sz w:val="22"/>
                <w:szCs w:val="22"/>
              </w:rPr>
              <w:t xml:space="preserve">Finalisation of all materials and training of CHOs and CHNs </w:t>
            </w:r>
          </w:p>
        </w:tc>
        <w:tc>
          <w:tcPr>
            <w:tcW w:w="1701" w:type="dxa"/>
            <w:tcBorders>
              <w:top w:val="single" w:sz="4" w:space="0" w:color="auto"/>
              <w:left w:val="single" w:sz="4" w:space="0" w:color="auto"/>
              <w:bottom w:val="single" w:sz="4" w:space="0" w:color="auto"/>
              <w:right w:val="single" w:sz="4" w:space="0" w:color="auto"/>
            </w:tcBorders>
          </w:tcPr>
          <w:p w14:paraId="20AE5455" w14:textId="22EF4990" w:rsidR="001403F0" w:rsidRPr="00C366A1" w:rsidRDefault="001403F0" w:rsidP="032BCAA0">
            <w:pPr>
              <w:jc w:val="center"/>
              <w:rPr>
                <w:rFonts w:ascii="Calibri" w:hAnsi="Calibri" w:cs="Calibri"/>
                <w:sz w:val="22"/>
                <w:szCs w:val="22"/>
              </w:rPr>
            </w:pPr>
            <w:r w:rsidRPr="00C366A1">
              <w:rPr>
                <w:rFonts w:ascii="Calibri" w:hAnsi="Calibri" w:cs="Calibri"/>
                <w:sz w:val="22"/>
                <w:szCs w:val="22"/>
              </w:rPr>
              <w:t>September 2024</w:t>
            </w:r>
          </w:p>
        </w:tc>
        <w:tc>
          <w:tcPr>
            <w:tcW w:w="5670" w:type="dxa"/>
            <w:tcBorders>
              <w:top w:val="single" w:sz="4" w:space="0" w:color="auto"/>
              <w:left w:val="single" w:sz="4" w:space="0" w:color="auto"/>
              <w:bottom w:val="single" w:sz="4" w:space="0" w:color="auto"/>
              <w:right w:val="single" w:sz="4" w:space="0" w:color="auto"/>
            </w:tcBorders>
          </w:tcPr>
          <w:p w14:paraId="44CA827D" w14:textId="18AE4CF9" w:rsidR="001403F0" w:rsidRPr="00C366A1" w:rsidRDefault="00FC042F" w:rsidP="032BCAA0">
            <w:pPr>
              <w:rPr>
                <w:rFonts w:ascii="Calibri" w:eastAsia="Aptos" w:hAnsi="Calibri" w:cs="Calibri"/>
                <w:sz w:val="22"/>
                <w:szCs w:val="22"/>
              </w:rPr>
            </w:pPr>
            <w:r>
              <w:rPr>
                <w:rFonts w:ascii="Calibri" w:eastAsia="Aptos" w:hAnsi="Calibri" w:cs="Calibri"/>
                <w:sz w:val="22"/>
                <w:szCs w:val="22"/>
              </w:rPr>
              <w:t xml:space="preserve">To </w:t>
            </w:r>
            <w:r w:rsidR="00DA41C5">
              <w:rPr>
                <w:rFonts w:ascii="Calibri" w:eastAsia="Aptos" w:hAnsi="Calibri" w:cs="Calibri"/>
                <w:sz w:val="22"/>
                <w:szCs w:val="22"/>
              </w:rPr>
              <w:t>finalise all health education materials and the training package for use within the intervention and for wider dissemination.</w:t>
            </w:r>
          </w:p>
        </w:tc>
      </w:tr>
      <w:tr w:rsidR="001403F0" w:rsidRPr="001403F0" w14:paraId="745E0C24" w14:textId="77777777" w:rsidTr="001403F0">
        <w:trPr>
          <w:trHeight w:val="300"/>
        </w:trPr>
        <w:tc>
          <w:tcPr>
            <w:tcW w:w="1401" w:type="dxa"/>
            <w:tcBorders>
              <w:top w:val="single" w:sz="18" w:space="0" w:color="auto"/>
              <w:left w:val="nil"/>
              <w:bottom w:val="single" w:sz="18" w:space="0" w:color="auto"/>
              <w:right w:val="nil"/>
            </w:tcBorders>
            <w:shd w:val="clear" w:color="auto" w:fill="CAEDFB" w:themeFill="accent4" w:themeFillTint="33"/>
          </w:tcPr>
          <w:p w14:paraId="3C860ECB" w14:textId="4980D881" w:rsidR="001403F0" w:rsidRPr="00C366A1" w:rsidRDefault="001403F0" w:rsidP="032BCAA0">
            <w:pPr>
              <w:rPr>
                <w:rFonts w:ascii="Calibri" w:hAnsi="Calibri" w:cs="Calibri"/>
                <w:b/>
                <w:bCs/>
                <w:sz w:val="22"/>
                <w:szCs w:val="22"/>
              </w:rPr>
            </w:pPr>
          </w:p>
        </w:tc>
        <w:tc>
          <w:tcPr>
            <w:tcW w:w="12491" w:type="dxa"/>
            <w:gridSpan w:val="3"/>
            <w:tcBorders>
              <w:top w:val="single" w:sz="18" w:space="0" w:color="auto"/>
              <w:left w:val="nil"/>
              <w:bottom w:val="single" w:sz="18" w:space="0" w:color="auto"/>
              <w:right w:val="nil"/>
            </w:tcBorders>
            <w:shd w:val="clear" w:color="auto" w:fill="CAEDFB" w:themeFill="accent4" w:themeFillTint="33"/>
          </w:tcPr>
          <w:p w14:paraId="1AD4E4E6" w14:textId="2C23809C" w:rsidR="001403F0" w:rsidRPr="00C366A1" w:rsidRDefault="001403F0">
            <w:pPr>
              <w:rPr>
                <w:rFonts w:ascii="Calibri" w:hAnsi="Calibri" w:cs="Calibri"/>
                <w:sz w:val="22"/>
                <w:szCs w:val="22"/>
              </w:rPr>
            </w:pPr>
            <w:r w:rsidRPr="00C366A1">
              <w:rPr>
                <w:rFonts w:ascii="Calibri" w:hAnsi="Calibri" w:cs="Calibri"/>
                <w:b/>
                <w:bCs/>
                <w:sz w:val="22"/>
                <w:szCs w:val="22"/>
              </w:rPr>
              <w:t>NEPAL</w:t>
            </w:r>
          </w:p>
        </w:tc>
      </w:tr>
      <w:tr w:rsidR="001403F0" w:rsidRPr="001403F0" w14:paraId="072C1170" w14:textId="77777777" w:rsidTr="007C0D1E">
        <w:trPr>
          <w:trHeight w:val="300"/>
        </w:trPr>
        <w:tc>
          <w:tcPr>
            <w:tcW w:w="1401" w:type="dxa"/>
            <w:tcBorders>
              <w:top w:val="single" w:sz="18" w:space="0" w:color="auto"/>
              <w:left w:val="nil"/>
              <w:bottom w:val="single" w:sz="4" w:space="0" w:color="auto"/>
              <w:right w:val="nil"/>
            </w:tcBorders>
            <w:shd w:val="clear" w:color="auto" w:fill="E8E8E8" w:themeFill="background2"/>
            <w:vAlign w:val="center"/>
          </w:tcPr>
          <w:p w14:paraId="7FF81F1D" w14:textId="7238156A" w:rsidR="00E400E1" w:rsidRPr="00C366A1" w:rsidRDefault="00E400E1" w:rsidP="00E400E1">
            <w:pPr>
              <w:jc w:val="center"/>
              <w:rPr>
                <w:rFonts w:ascii="Calibri" w:hAnsi="Calibri" w:cs="Calibri"/>
                <w:b/>
                <w:bCs/>
                <w:sz w:val="22"/>
                <w:szCs w:val="22"/>
              </w:rPr>
            </w:pPr>
          </w:p>
        </w:tc>
        <w:tc>
          <w:tcPr>
            <w:tcW w:w="5120" w:type="dxa"/>
            <w:tcBorders>
              <w:top w:val="single" w:sz="18" w:space="0" w:color="auto"/>
              <w:left w:val="nil"/>
              <w:bottom w:val="single" w:sz="4" w:space="0" w:color="auto"/>
              <w:right w:val="nil"/>
            </w:tcBorders>
            <w:shd w:val="clear" w:color="auto" w:fill="E8E8E8" w:themeFill="background2"/>
          </w:tcPr>
          <w:p w14:paraId="4B770983" w14:textId="04CF37D2" w:rsidR="001403F0" w:rsidRPr="00C366A1" w:rsidRDefault="001403F0" w:rsidP="032BCAA0">
            <w:pPr>
              <w:rPr>
                <w:rFonts w:ascii="Calibri" w:hAnsi="Calibri" w:cs="Calibri"/>
                <w:sz w:val="22"/>
                <w:szCs w:val="22"/>
              </w:rPr>
            </w:pPr>
            <w:r w:rsidRPr="00C366A1">
              <w:rPr>
                <w:rFonts w:ascii="Calibri" w:hAnsi="Calibri" w:cs="Calibri"/>
                <w:b/>
                <w:bCs/>
                <w:sz w:val="22"/>
                <w:szCs w:val="22"/>
              </w:rPr>
              <w:t>Activity</w:t>
            </w:r>
          </w:p>
        </w:tc>
        <w:tc>
          <w:tcPr>
            <w:tcW w:w="1701" w:type="dxa"/>
            <w:tcBorders>
              <w:top w:val="single" w:sz="18" w:space="0" w:color="auto"/>
              <w:left w:val="nil"/>
              <w:bottom w:val="single" w:sz="4" w:space="0" w:color="auto"/>
              <w:right w:val="nil"/>
            </w:tcBorders>
            <w:shd w:val="clear" w:color="auto" w:fill="E8E8E8" w:themeFill="background2"/>
          </w:tcPr>
          <w:p w14:paraId="30B4CD9E" w14:textId="5B460180" w:rsidR="001403F0" w:rsidRPr="00C366A1" w:rsidRDefault="001403F0" w:rsidP="00AE6D48">
            <w:pPr>
              <w:jc w:val="center"/>
              <w:rPr>
                <w:rFonts w:ascii="Calibri" w:hAnsi="Calibri" w:cs="Calibri"/>
                <w:sz w:val="22"/>
                <w:szCs w:val="22"/>
              </w:rPr>
            </w:pPr>
            <w:r w:rsidRPr="00C366A1">
              <w:rPr>
                <w:rFonts w:ascii="Calibri" w:hAnsi="Calibri" w:cs="Calibri"/>
                <w:b/>
                <w:bCs/>
                <w:sz w:val="22"/>
                <w:szCs w:val="22"/>
              </w:rPr>
              <w:t>Date</w:t>
            </w:r>
          </w:p>
        </w:tc>
        <w:tc>
          <w:tcPr>
            <w:tcW w:w="5670" w:type="dxa"/>
            <w:tcBorders>
              <w:top w:val="single" w:sz="18" w:space="0" w:color="auto"/>
              <w:left w:val="nil"/>
              <w:bottom w:val="single" w:sz="4" w:space="0" w:color="auto"/>
              <w:right w:val="nil"/>
            </w:tcBorders>
            <w:shd w:val="clear" w:color="auto" w:fill="E8E8E8" w:themeFill="background2"/>
          </w:tcPr>
          <w:p w14:paraId="0E4BA600" w14:textId="52ED7ABF" w:rsidR="001403F0" w:rsidRPr="00C366A1" w:rsidRDefault="001403F0" w:rsidP="00AB1686">
            <w:pPr>
              <w:jc w:val="center"/>
              <w:rPr>
                <w:rFonts w:ascii="Calibri" w:hAnsi="Calibri" w:cs="Calibri"/>
                <w:sz w:val="22"/>
                <w:szCs w:val="22"/>
              </w:rPr>
            </w:pPr>
            <w:r w:rsidRPr="00C366A1">
              <w:rPr>
                <w:rFonts w:ascii="Calibri" w:hAnsi="Calibri" w:cs="Calibri"/>
                <w:b/>
                <w:bCs/>
                <w:sz w:val="22"/>
                <w:szCs w:val="22"/>
              </w:rPr>
              <w:t>Purpose</w:t>
            </w:r>
          </w:p>
        </w:tc>
      </w:tr>
      <w:tr w:rsidR="00E400E1" w:rsidRPr="001403F0" w14:paraId="52673EA6" w14:textId="77777777" w:rsidTr="007C0D1E">
        <w:trPr>
          <w:trHeight w:val="300"/>
        </w:trPr>
        <w:tc>
          <w:tcPr>
            <w:tcW w:w="1401" w:type="dxa"/>
            <w:vMerge w:val="restart"/>
            <w:tcBorders>
              <w:top w:val="single" w:sz="4" w:space="0" w:color="auto"/>
              <w:left w:val="single" w:sz="4" w:space="0" w:color="auto"/>
              <w:right w:val="single" w:sz="4" w:space="0" w:color="auto"/>
            </w:tcBorders>
            <w:vAlign w:val="center"/>
          </w:tcPr>
          <w:p w14:paraId="20B6A9A1" w14:textId="38C4896C" w:rsidR="00E400E1" w:rsidRPr="00C366A1" w:rsidRDefault="00E400E1" w:rsidP="00E400E1">
            <w:pPr>
              <w:jc w:val="center"/>
              <w:rPr>
                <w:rFonts w:ascii="Calibri" w:hAnsi="Calibri" w:cs="Calibri"/>
                <w:b/>
                <w:bCs/>
                <w:sz w:val="22"/>
                <w:szCs w:val="22"/>
              </w:rPr>
            </w:pPr>
            <w:r w:rsidRPr="00C366A1">
              <w:rPr>
                <w:rFonts w:ascii="Calibri" w:hAnsi="Calibri" w:cs="Calibri"/>
                <w:b/>
                <w:bCs/>
                <w:sz w:val="22"/>
                <w:szCs w:val="22"/>
              </w:rPr>
              <w:t>Preparatory phase</w:t>
            </w:r>
          </w:p>
        </w:tc>
        <w:tc>
          <w:tcPr>
            <w:tcW w:w="5120" w:type="dxa"/>
            <w:tcBorders>
              <w:top w:val="single" w:sz="4" w:space="0" w:color="auto"/>
              <w:left w:val="single" w:sz="4" w:space="0" w:color="auto"/>
              <w:bottom w:val="single" w:sz="4" w:space="0" w:color="auto"/>
              <w:right w:val="single" w:sz="4" w:space="0" w:color="auto"/>
            </w:tcBorders>
          </w:tcPr>
          <w:p w14:paraId="41E7CB5C" w14:textId="51E085A7" w:rsidR="00E400E1" w:rsidRPr="00C366A1" w:rsidRDefault="00E400E1" w:rsidP="00AE6D48">
            <w:pPr>
              <w:rPr>
                <w:rFonts w:ascii="Calibri" w:hAnsi="Calibri" w:cs="Calibri"/>
                <w:sz w:val="22"/>
                <w:szCs w:val="22"/>
                <w:lang w:val="en-US"/>
              </w:rPr>
            </w:pPr>
            <w:r w:rsidRPr="00E1715D">
              <w:rPr>
                <w:rFonts w:ascii="Calibri" w:hAnsi="Calibri" w:cs="Calibri"/>
                <w:sz w:val="22"/>
                <w:szCs w:val="22"/>
                <w:lang w:val="en-US"/>
              </w:rPr>
              <w:t xml:space="preserve">Analysis of urban population data (n = 3460) from </w:t>
            </w:r>
            <w:r>
              <w:rPr>
                <w:rFonts w:ascii="Calibri" w:hAnsi="Calibri" w:cs="Calibri"/>
                <w:sz w:val="22"/>
                <w:szCs w:val="22"/>
                <w:lang w:val="en-US"/>
              </w:rPr>
              <w:t xml:space="preserve">Nepal’s </w:t>
            </w:r>
            <w:r w:rsidRPr="00E1715D">
              <w:rPr>
                <w:rFonts w:ascii="Calibri" w:hAnsi="Calibri" w:cs="Calibri"/>
                <w:sz w:val="22"/>
                <w:szCs w:val="22"/>
                <w:lang w:val="en-US"/>
              </w:rPr>
              <w:t xml:space="preserve">STEP survey (2019) </w:t>
            </w:r>
          </w:p>
        </w:tc>
        <w:tc>
          <w:tcPr>
            <w:tcW w:w="1701" w:type="dxa"/>
            <w:tcBorders>
              <w:top w:val="single" w:sz="4" w:space="0" w:color="auto"/>
              <w:left w:val="single" w:sz="4" w:space="0" w:color="auto"/>
              <w:bottom w:val="single" w:sz="4" w:space="0" w:color="auto"/>
              <w:right w:val="single" w:sz="4" w:space="0" w:color="auto"/>
            </w:tcBorders>
          </w:tcPr>
          <w:p w14:paraId="74716242" w14:textId="20F923E7" w:rsidR="00E400E1" w:rsidRPr="00C366A1" w:rsidRDefault="000B6A6A" w:rsidP="00381800">
            <w:pPr>
              <w:jc w:val="center"/>
              <w:rPr>
                <w:rFonts w:ascii="Calibri" w:hAnsi="Calibri" w:cs="Calibri"/>
                <w:sz w:val="22"/>
                <w:szCs w:val="22"/>
                <w:lang w:val="en-US"/>
              </w:rPr>
            </w:pPr>
            <w:r>
              <w:rPr>
                <w:rFonts w:ascii="Calibri" w:hAnsi="Calibri" w:cs="Calibri"/>
                <w:sz w:val="22"/>
                <w:szCs w:val="22"/>
                <w:lang w:val="en-US"/>
              </w:rPr>
              <w:t>20</w:t>
            </w:r>
            <w:r w:rsidR="00D87770">
              <w:rPr>
                <w:rFonts w:ascii="Calibri" w:hAnsi="Calibri" w:cs="Calibri"/>
                <w:sz w:val="22"/>
                <w:szCs w:val="22"/>
                <w:lang w:val="en-US"/>
              </w:rPr>
              <w:t>20-2021</w:t>
            </w:r>
          </w:p>
        </w:tc>
        <w:tc>
          <w:tcPr>
            <w:tcW w:w="5670" w:type="dxa"/>
            <w:tcBorders>
              <w:top w:val="single" w:sz="4" w:space="0" w:color="auto"/>
              <w:left w:val="single" w:sz="4" w:space="0" w:color="auto"/>
              <w:bottom w:val="single" w:sz="4" w:space="0" w:color="auto"/>
              <w:right w:val="single" w:sz="4" w:space="0" w:color="auto"/>
            </w:tcBorders>
          </w:tcPr>
          <w:p w14:paraId="17632AA2" w14:textId="4782FF66" w:rsidR="00E400E1" w:rsidRPr="00C366A1" w:rsidRDefault="00E400E1" w:rsidP="00AE6D48">
            <w:pPr>
              <w:rPr>
                <w:rFonts w:ascii="Calibri" w:hAnsi="Calibri" w:cs="Calibri"/>
                <w:sz w:val="22"/>
                <w:szCs w:val="22"/>
                <w:lang w:val="en-US"/>
              </w:rPr>
            </w:pPr>
            <w:r>
              <w:rPr>
                <w:rFonts w:ascii="Calibri" w:hAnsi="Calibri" w:cs="Calibri"/>
                <w:sz w:val="22"/>
                <w:szCs w:val="22"/>
                <w:lang w:val="en-US"/>
              </w:rPr>
              <w:t>T</w:t>
            </w:r>
            <w:r w:rsidRPr="00E1715D">
              <w:rPr>
                <w:rFonts w:ascii="Calibri" w:hAnsi="Calibri" w:cs="Calibri"/>
                <w:sz w:val="22"/>
                <w:szCs w:val="22"/>
                <w:lang w:val="en-US"/>
              </w:rPr>
              <w:t xml:space="preserve">o </w:t>
            </w:r>
            <w:r>
              <w:rPr>
                <w:rFonts w:ascii="Calibri" w:hAnsi="Calibri" w:cs="Calibri"/>
                <w:sz w:val="22"/>
                <w:szCs w:val="22"/>
                <w:lang w:val="en-US"/>
              </w:rPr>
              <w:t>identify the influence of</w:t>
            </w:r>
            <w:r w:rsidRPr="00E1715D">
              <w:rPr>
                <w:rFonts w:ascii="Calibri" w:hAnsi="Calibri" w:cs="Calibri"/>
                <w:sz w:val="22"/>
                <w:szCs w:val="22"/>
                <w:lang w:val="en-US"/>
              </w:rPr>
              <w:t xml:space="preserve"> social determinants</w:t>
            </w:r>
            <w:r>
              <w:rPr>
                <w:rFonts w:ascii="Calibri" w:hAnsi="Calibri" w:cs="Calibri"/>
                <w:sz w:val="22"/>
                <w:szCs w:val="22"/>
                <w:lang w:val="en-US"/>
              </w:rPr>
              <w:t xml:space="preserve"> and </w:t>
            </w:r>
            <w:r w:rsidRPr="00E1715D">
              <w:rPr>
                <w:rFonts w:ascii="Calibri" w:hAnsi="Calibri" w:cs="Calibri"/>
                <w:sz w:val="22"/>
                <w:szCs w:val="22"/>
                <w:lang w:val="en-US"/>
              </w:rPr>
              <w:t>poverty with NCD risk</w:t>
            </w:r>
            <w:r>
              <w:rPr>
                <w:rFonts w:ascii="Calibri" w:hAnsi="Calibri" w:cs="Calibri"/>
                <w:sz w:val="22"/>
                <w:szCs w:val="22"/>
                <w:lang w:val="en-US"/>
              </w:rPr>
              <w:t xml:space="preserve"> factors </w:t>
            </w:r>
            <w:r w:rsidRPr="00E1715D">
              <w:rPr>
                <w:rFonts w:ascii="Calibri" w:hAnsi="Calibri" w:cs="Calibri"/>
                <w:sz w:val="22"/>
                <w:szCs w:val="22"/>
                <w:lang w:val="en-US"/>
              </w:rPr>
              <w:t>and prevalence</w:t>
            </w:r>
            <w:r>
              <w:rPr>
                <w:rFonts w:ascii="Calibri" w:hAnsi="Calibri" w:cs="Calibri"/>
                <w:sz w:val="22"/>
                <w:szCs w:val="22"/>
                <w:lang w:val="en-US"/>
              </w:rPr>
              <w:t xml:space="preserve"> in urban areas to inform the focus of the intervention to be codesigned with pharmacists, communities, public healthcare services and Pokhara Metropolitan City</w:t>
            </w:r>
          </w:p>
        </w:tc>
      </w:tr>
      <w:tr w:rsidR="00E400E1" w:rsidRPr="001403F0" w14:paraId="15427108" w14:textId="77777777" w:rsidTr="007C0D1E">
        <w:trPr>
          <w:trHeight w:val="300"/>
        </w:trPr>
        <w:tc>
          <w:tcPr>
            <w:tcW w:w="1401" w:type="dxa"/>
            <w:vMerge/>
            <w:tcBorders>
              <w:left w:val="single" w:sz="4" w:space="0" w:color="auto"/>
              <w:right w:val="single" w:sz="4" w:space="0" w:color="auto"/>
            </w:tcBorders>
          </w:tcPr>
          <w:p w14:paraId="7E116DD7" w14:textId="77777777" w:rsidR="00E400E1" w:rsidRPr="00C366A1" w:rsidRDefault="00E400E1"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7DAFC46B" w14:textId="095A1703" w:rsidR="00E400E1" w:rsidRPr="00C366A1" w:rsidRDefault="00E400E1" w:rsidP="00AE6D48">
            <w:pPr>
              <w:rPr>
                <w:rFonts w:ascii="Calibri" w:hAnsi="Calibri" w:cs="Calibri"/>
                <w:sz w:val="22"/>
                <w:szCs w:val="22"/>
              </w:rPr>
            </w:pPr>
            <w:r w:rsidRPr="0049497F">
              <w:rPr>
                <w:rFonts w:ascii="Calibri" w:eastAsia="Calibri" w:hAnsi="Calibri" w:cs="Calibri"/>
                <w:color w:val="000000" w:themeColor="text1"/>
              </w:rPr>
              <w:t xml:space="preserve">Rapid review of </w:t>
            </w:r>
            <w:r w:rsidR="000C6CE1">
              <w:rPr>
                <w:rFonts w:ascii="Calibri" w:eastAsia="Calibri" w:hAnsi="Calibri" w:cs="Calibri"/>
                <w:color w:val="000000" w:themeColor="text1"/>
              </w:rPr>
              <w:t xml:space="preserve">federal and provincial </w:t>
            </w:r>
            <w:r w:rsidRPr="0049497F">
              <w:rPr>
                <w:rFonts w:ascii="Calibri" w:eastAsia="Calibri" w:hAnsi="Calibri" w:cs="Calibri"/>
                <w:color w:val="000000" w:themeColor="text1"/>
              </w:rPr>
              <w:t>urban health</w:t>
            </w:r>
            <w:r w:rsidR="00C07211">
              <w:rPr>
                <w:rFonts w:ascii="Calibri" w:eastAsia="Calibri" w:hAnsi="Calibri" w:cs="Calibri"/>
                <w:color w:val="000000" w:themeColor="text1"/>
              </w:rPr>
              <w:t>, pharmacy</w:t>
            </w:r>
            <w:r w:rsidRPr="0049497F">
              <w:rPr>
                <w:rFonts w:ascii="Calibri" w:eastAsia="Calibri" w:hAnsi="Calibri" w:cs="Calibri"/>
                <w:color w:val="000000" w:themeColor="text1"/>
              </w:rPr>
              <w:t xml:space="preserve"> and NCD policies </w:t>
            </w:r>
          </w:p>
        </w:tc>
        <w:tc>
          <w:tcPr>
            <w:tcW w:w="1701" w:type="dxa"/>
            <w:tcBorders>
              <w:top w:val="single" w:sz="4" w:space="0" w:color="auto"/>
              <w:left w:val="single" w:sz="4" w:space="0" w:color="auto"/>
              <w:bottom w:val="single" w:sz="4" w:space="0" w:color="auto"/>
              <w:right w:val="single" w:sz="4" w:space="0" w:color="auto"/>
            </w:tcBorders>
          </w:tcPr>
          <w:p w14:paraId="5B0F2BB0" w14:textId="01474181" w:rsidR="00E400E1" w:rsidRPr="00C366A1" w:rsidRDefault="00D87770" w:rsidP="00381800">
            <w:pPr>
              <w:jc w:val="center"/>
              <w:rPr>
                <w:rFonts w:ascii="Calibri" w:hAnsi="Calibri" w:cs="Calibri"/>
                <w:sz w:val="22"/>
                <w:szCs w:val="22"/>
              </w:rPr>
            </w:pPr>
            <w:r>
              <w:rPr>
                <w:rFonts w:ascii="Calibri" w:hAnsi="Calibri" w:cs="Calibri"/>
                <w:sz w:val="22"/>
                <w:szCs w:val="22"/>
              </w:rPr>
              <w:t>2021</w:t>
            </w:r>
          </w:p>
        </w:tc>
        <w:tc>
          <w:tcPr>
            <w:tcW w:w="5670" w:type="dxa"/>
            <w:tcBorders>
              <w:top w:val="single" w:sz="4" w:space="0" w:color="auto"/>
              <w:left w:val="single" w:sz="4" w:space="0" w:color="auto"/>
              <w:bottom w:val="single" w:sz="4" w:space="0" w:color="auto"/>
              <w:right w:val="single" w:sz="4" w:space="0" w:color="auto"/>
            </w:tcBorders>
          </w:tcPr>
          <w:p w14:paraId="700BF1A6" w14:textId="6A21D576" w:rsidR="00E400E1" w:rsidRPr="00C366A1" w:rsidRDefault="00C07211" w:rsidP="00AE6D48">
            <w:pPr>
              <w:rPr>
                <w:rFonts w:ascii="Calibri" w:hAnsi="Calibri" w:cs="Calibri"/>
                <w:sz w:val="22"/>
                <w:szCs w:val="22"/>
              </w:rPr>
            </w:pPr>
            <w:r>
              <w:rPr>
                <w:rFonts w:ascii="Calibri" w:hAnsi="Calibri" w:cs="Calibri"/>
                <w:sz w:val="22"/>
                <w:szCs w:val="22"/>
              </w:rPr>
              <w:t xml:space="preserve">To identify any policy and legal frameworks </w:t>
            </w:r>
            <w:r w:rsidR="004A10C5">
              <w:rPr>
                <w:rFonts w:ascii="Calibri" w:hAnsi="Calibri" w:cs="Calibri"/>
                <w:sz w:val="22"/>
                <w:szCs w:val="22"/>
              </w:rPr>
              <w:t>relating to the role of pharmacies and partnerships between public and private health providers/pharmacies.</w:t>
            </w:r>
          </w:p>
        </w:tc>
      </w:tr>
      <w:tr w:rsidR="00E400E1" w:rsidRPr="001403F0" w14:paraId="1CAAC5B3" w14:textId="77777777" w:rsidTr="007C0D1E">
        <w:trPr>
          <w:trHeight w:val="300"/>
        </w:trPr>
        <w:tc>
          <w:tcPr>
            <w:tcW w:w="1401" w:type="dxa"/>
            <w:vMerge/>
            <w:tcBorders>
              <w:left w:val="single" w:sz="4" w:space="0" w:color="auto"/>
              <w:right w:val="single" w:sz="4" w:space="0" w:color="auto"/>
            </w:tcBorders>
          </w:tcPr>
          <w:p w14:paraId="30F6FFF9" w14:textId="77777777" w:rsidR="00E400E1" w:rsidRPr="00C366A1" w:rsidRDefault="00E400E1"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0EC6B28D" w14:textId="044D2E50" w:rsidR="00E400E1" w:rsidRPr="00C366A1" w:rsidRDefault="00E400E1" w:rsidP="00AE6D48">
            <w:pPr>
              <w:rPr>
                <w:rFonts w:ascii="Calibri" w:hAnsi="Calibri" w:cs="Calibri"/>
                <w:sz w:val="22"/>
                <w:szCs w:val="22"/>
              </w:rPr>
            </w:pPr>
            <w:r>
              <w:rPr>
                <w:rFonts w:ascii="Calibri" w:eastAsia="Calibri" w:hAnsi="Calibri" w:cs="Calibri"/>
                <w:color w:val="000000" w:themeColor="text1"/>
              </w:rPr>
              <w:t>Rapid review of</w:t>
            </w:r>
            <w:r w:rsidRPr="0049497F">
              <w:rPr>
                <w:rFonts w:ascii="Calibri" w:eastAsia="Calibri" w:hAnsi="Calibri" w:cs="Calibri"/>
                <w:color w:val="000000" w:themeColor="text1"/>
              </w:rPr>
              <w:t xml:space="preserve"> NCD and primary care studies conducted in Nepal  </w:t>
            </w:r>
          </w:p>
        </w:tc>
        <w:tc>
          <w:tcPr>
            <w:tcW w:w="1701" w:type="dxa"/>
            <w:tcBorders>
              <w:top w:val="single" w:sz="4" w:space="0" w:color="auto"/>
              <w:left w:val="single" w:sz="4" w:space="0" w:color="auto"/>
              <w:bottom w:val="single" w:sz="4" w:space="0" w:color="auto"/>
              <w:right w:val="single" w:sz="4" w:space="0" w:color="auto"/>
            </w:tcBorders>
          </w:tcPr>
          <w:p w14:paraId="77BC7C73" w14:textId="66E38E0A" w:rsidR="00E400E1" w:rsidRPr="00C366A1" w:rsidRDefault="00D87770" w:rsidP="00381800">
            <w:pPr>
              <w:jc w:val="center"/>
              <w:rPr>
                <w:rFonts w:ascii="Calibri" w:hAnsi="Calibri" w:cs="Calibri"/>
                <w:sz w:val="22"/>
                <w:szCs w:val="22"/>
              </w:rPr>
            </w:pPr>
            <w:r>
              <w:rPr>
                <w:rFonts w:ascii="Calibri" w:hAnsi="Calibri" w:cs="Calibri"/>
                <w:sz w:val="22"/>
                <w:szCs w:val="22"/>
              </w:rPr>
              <w:t>2021</w:t>
            </w:r>
          </w:p>
        </w:tc>
        <w:tc>
          <w:tcPr>
            <w:tcW w:w="5670" w:type="dxa"/>
            <w:tcBorders>
              <w:top w:val="single" w:sz="4" w:space="0" w:color="auto"/>
              <w:left w:val="single" w:sz="4" w:space="0" w:color="auto"/>
              <w:bottom w:val="single" w:sz="4" w:space="0" w:color="auto"/>
              <w:right w:val="single" w:sz="4" w:space="0" w:color="auto"/>
            </w:tcBorders>
          </w:tcPr>
          <w:p w14:paraId="14FF2E95" w14:textId="58565D42" w:rsidR="00E400E1" w:rsidRPr="00C366A1" w:rsidRDefault="0091116E" w:rsidP="00AE6D48">
            <w:pPr>
              <w:rPr>
                <w:rFonts w:ascii="Calibri" w:hAnsi="Calibri" w:cs="Calibri"/>
                <w:sz w:val="22"/>
                <w:szCs w:val="22"/>
              </w:rPr>
            </w:pPr>
            <w:r>
              <w:rPr>
                <w:rFonts w:ascii="Calibri" w:hAnsi="Calibri" w:cs="Calibri"/>
                <w:sz w:val="22"/>
                <w:szCs w:val="22"/>
              </w:rPr>
              <w:t>To identify lessons learnt on strengthening NCD prevention and care within the public and private primary care sector.</w:t>
            </w:r>
          </w:p>
        </w:tc>
      </w:tr>
      <w:tr w:rsidR="00E400E1" w:rsidRPr="001403F0" w14:paraId="10298B66" w14:textId="77777777" w:rsidTr="007C0D1E">
        <w:trPr>
          <w:trHeight w:val="300"/>
        </w:trPr>
        <w:tc>
          <w:tcPr>
            <w:tcW w:w="1401" w:type="dxa"/>
            <w:vMerge/>
            <w:tcBorders>
              <w:left w:val="single" w:sz="4" w:space="0" w:color="auto"/>
              <w:right w:val="single" w:sz="4" w:space="0" w:color="auto"/>
            </w:tcBorders>
          </w:tcPr>
          <w:p w14:paraId="5E6F2703" w14:textId="77777777" w:rsidR="00E400E1" w:rsidRPr="00C366A1" w:rsidRDefault="00E400E1"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703F6956" w14:textId="2A5A4872" w:rsidR="00E400E1" w:rsidRPr="0049497F" w:rsidRDefault="00E400E1" w:rsidP="00145900">
            <w:pPr>
              <w:spacing w:after="0" w:line="240" w:lineRule="auto"/>
              <w:rPr>
                <w:rFonts w:ascii="Calibri" w:eastAsia="Calibri" w:hAnsi="Calibri" w:cs="Calibri"/>
                <w:color w:val="000000" w:themeColor="text1"/>
              </w:rPr>
            </w:pPr>
            <w:r>
              <w:rPr>
                <w:rFonts w:ascii="Calibri" w:hAnsi="Calibri" w:cs="Calibri"/>
                <w:sz w:val="22"/>
                <w:szCs w:val="22"/>
              </w:rPr>
              <w:t xml:space="preserve">Reconnaissance informal meetings and then participatory approaches </w:t>
            </w:r>
            <w:r w:rsidRPr="0049497F">
              <w:rPr>
                <w:rFonts w:ascii="Calibri" w:eastAsia="Calibri" w:hAnsi="Calibri" w:cs="Calibri"/>
                <w:color w:val="000000" w:themeColor="text1"/>
              </w:rPr>
              <w:t>with community gatekeepers</w:t>
            </w:r>
            <w:r>
              <w:rPr>
                <w:rFonts w:ascii="Calibri" w:eastAsia="Calibri" w:hAnsi="Calibri" w:cs="Calibri"/>
                <w:color w:val="000000" w:themeColor="text1"/>
              </w:rPr>
              <w:t xml:space="preserve"> including two</w:t>
            </w:r>
            <w:r w:rsidRPr="0049497F">
              <w:rPr>
                <w:rFonts w:ascii="Calibri" w:eastAsia="Calibri" w:hAnsi="Calibri" w:cs="Calibri"/>
                <w:color w:val="000000" w:themeColor="text1"/>
              </w:rPr>
              <w:t xml:space="preserve"> social mapping</w:t>
            </w:r>
            <w:r>
              <w:rPr>
                <w:rFonts w:ascii="Calibri" w:eastAsia="Calibri" w:hAnsi="Calibri" w:cs="Calibri"/>
                <w:color w:val="000000" w:themeColor="text1"/>
              </w:rPr>
              <w:t xml:space="preserve"> exercises and </w:t>
            </w:r>
            <w:r w:rsidRPr="0049497F">
              <w:rPr>
                <w:rFonts w:ascii="Calibri" w:eastAsia="Calibri" w:hAnsi="Calibri" w:cs="Calibri"/>
                <w:color w:val="000000" w:themeColor="text1"/>
              </w:rPr>
              <w:t>transect walks</w:t>
            </w:r>
            <w:r>
              <w:rPr>
                <w:rFonts w:ascii="Calibri" w:eastAsia="Calibri" w:hAnsi="Calibri" w:cs="Calibri"/>
                <w:color w:val="000000" w:themeColor="text1"/>
              </w:rPr>
              <w:t>.</w:t>
            </w:r>
          </w:p>
          <w:p w14:paraId="693886C3" w14:textId="4BB8EBAC" w:rsidR="00E400E1" w:rsidRPr="00C366A1" w:rsidRDefault="00E400E1" w:rsidP="00AE6D48">
            <w:pP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896DD87" w14:textId="46BA2548" w:rsidR="00E400E1" w:rsidRPr="00C366A1" w:rsidRDefault="00D87770" w:rsidP="00381800">
            <w:pPr>
              <w:jc w:val="center"/>
              <w:rPr>
                <w:rFonts w:ascii="Calibri" w:hAnsi="Calibri" w:cs="Calibri"/>
                <w:sz w:val="22"/>
                <w:szCs w:val="22"/>
              </w:rPr>
            </w:pPr>
            <w:r>
              <w:rPr>
                <w:rFonts w:ascii="Calibri" w:hAnsi="Calibri" w:cs="Calibri"/>
                <w:sz w:val="22"/>
                <w:szCs w:val="22"/>
              </w:rPr>
              <w:t>2022</w:t>
            </w:r>
            <w:r w:rsidR="00E72B70">
              <w:rPr>
                <w:rFonts w:ascii="Calibri" w:hAnsi="Calibri" w:cs="Calibri"/>
                <w:sz w:val="22"/>
                <w:szCs w:val="22"/>
              </w:rPr>
              <w:t>-2023</w:t>
            </w:r>
          </w:p>
        </w:tc>
        <w:tc>
          <w:tcPr>
            <w:tcW w:w="5670" w:type="dxa"/>
            <w:tcBorders>
              <w:top w:val="single" w:sz="4" w:space="0" w:color="auto"/>
              <w:left w:val="single" w:sz="4" w:space="0" w:color="auto"/>
              <w:bottom w:val="single" w:sz="4" w:space="0" w:color="auto"/>
              <w:right w:val="single" w:sz="4" w:space="0" w:color="auto"/>
            </w:tcBorders>
          </w:tcPr>
          <w:p w14:paraId="0EBD5318" w14:textId="0CF22439" w:rsidR="00E400E1" w:rsidRPr="00C366A1" w:rsidRDefault="0091116E" w:rsidP="00AE6D48">
            <w:pPr>
              <w:rPr>
                <w:rFonts w:ascii="Calibri" w:hAnsi="Calibri" w:cs="Calibri"/>
                <w:sz w:val="22"/>
                <w:szCs w:val="22"/>
              </w:rPr>
            </w:pPr>
            <w:r>
              <w:rPr>
                <w:rFonts w:ascii="Calibri" w:hAnsi="Calibri" w:cs="Calibri"/>
                <w:sz w:val="22"/>
                <w:szCs w:val="22"/>
              </w:rPr>
              <w:t xml:space="preserve">To build rapport with communities in </w:t>
            </w:r>
            <w:r w:rsidR="00483D29">
              <w:rPr>
                <w:rFonts w:ascii="Calibri" w:hAnsi="Calibri" w:cs="Calibri"/>
                <w:sz w:val="22"/>
                <w:szCs w:val="22"/>
              </w:rPr>
              <w:t>deprived neighbourhoods and understand their health seeking behaviour within local pharmacies, primary</w:t>
            </w:r>
            <w:r w:rsidR="009B667B">
              <w:rPr>
                <w:rFonts w:ascii="Calibri" w:hAnsi="Calibri" w:cs="Calibri"/>
                <w:sz w:val="22"/>
                <w:szCs w:val="22"/>
              </w:rPr>
              <w:t xml:space="preserve">, secondary </w:t>
            </w:r>
            <w:r w:rsidR="00483D29">
              <w:rPr>
                <w:rFonts w:ascii="Calibri" w:hAnsi="Calibri" w:cs="Calibri"/>
                <w:sz w:val="22"/>
                <w:szCs w:val="22"/>
              </w:rPr>
              <w:t>and other providers.</w:t>
            </w:r>
          </w:p>
        </w:tc>
      </w:tr>
      <w:tr w:rsidR="00E400E1" w:rsidRPr="001403F0" w14:paraId="3039CDFA" w14:textId="77777777" w:rsidTr="007C0D1E">
        <w:trPr>
          <w:trHeight w:val="300"/>
        </w:trPr>
        <w:tc>
          <w:tcPr>
            <w:tcW w:w="1401" w:type="dxa"/>
            <w:vMerge/>
            <w:tcBorders>
              <w:left w:val="single" w:sz="4" w:space="0" w:color="auto"/>
              <w:right w:val="single" w:sz="4" w:space="0" w:color="auto"/>
            </w:tcBorders>
          </w:tcPr>
          <w:p w14:paraId="564C9189" w14:textId="77777777" w:rsidR="00E400E1" w:rsidRPr="00C366A1" w:rsidRDefault="00E400E1"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5278120E" w14:textId="0BDE6F96" w:rsidR="00E400E1" w:rsidRPr="00C366A1" w:rsidRDefault="00E400E1" w:rsidP="009E41B2">
            <w:pPr>
              <w:rPr>
                <w:rFonts w:ascii="Calibri" w:hAnsi="Calibri" w:cs="Calibri"/>
                <w:sz w:val="22"/>
                <w:szCs w:val="22"/>
              </w:rPr>
            </w:pPr>
            <w:r>
              <w:rPr>
                <w:rFonts w:ascii="Calibri" w:hAnsi="Calibri" w:cs="Calibri"/>
                <w:sz w:val="22"/>
                <w:szCs w:val="22"/>
              </w:rPr>
              <w:t xml:space="preserve">Qualitative methods of </w:t>
            </w:r>
            <w:r w:rsidRPr="009E41B2">
              <w:rPr>
                <w:rFonts w:ascii="Calibri" w:hAnsi="Calibri" w:cs="Calibri"/>
                <w:sz w:val="22"/>
                <w:szCs w:val="22"/>
              </w:rPr>
              <w:t>7 interviews with city officials and health providers</w:t>
            </w:r>
            <w:r>
              <w:rPr>
                <w:rFonts w:ascii="Calibri" w:hAnsi="Calibri" w:cs="Calibri"/>
                <w:sz w:val="22"/>
                <w:szCs w:val="22"/>
              </w:rPr>
              <w:t xml:space="preserve">, </w:t>
            </w:r>
            <w:r w:rsidRPr="009E41B2">
              <w:rPr>
                <w:rFonts w:ascii="Calibri" w:hAnsi="Calibri" w:cs="Calibri"/>
                <w:sz w:val="22"/>
                <w:szCs w:val="22"/>
              </w:rPr>
              <w:t xml:space="preserve">6 focus groups with community members </w:t>
            </w:r>
            <w:r>
              <w:rPr>
                <w:rFonts w:ascii="Calibri" w:hAnsi="Calibri" w:cs="Calibri"/>
                <w:sz w:val="22"/>
                <w:szCs w:val="22"/>
              </w:rPr>
              <w:t xml:space="preserve">and </w:t>
            </w:r>
            <w:r w:rsidRPr="009E41B2">
              <w:rPr>
                <w:rFonts w:ascii="Calibri" w:hAnsi="Calibri" w:cs="Calibri"/>
                <w:sz w:val="22"/>
                <w:szCs w:val="22"/>
              </w:rPr>
              <w:t>10 interviews with NCD patients</w:t>
            </w:r>
          </w:p>
        </w:tc>
        <w:tc>
          <w:tcPr>
            <w:tcW w:w="1701" w:type="dxa"/>
            <w:tcBorders>
              <w:top w:val="single" w:sz="4" w:space="0" w:color="auto"/>
              <w:left w:val="single" w:sz="4" w:space="0" w:color="auto"/>
              <w:bottom w:val="single" w:sz="4" w:space="0" w:color="auto"/>
              <w:right w:val="single" w:sz="4" w:space="0" w:color="auto"/>
            </w:tcBorders>
          </w:tcPr>
          <w:p w14:paraId="63598265" w14:textId="78FF6F28" w:rsidR="00E400E1" w:rsidRPr="00C366A1" w:rsidRDefault="00E72B70" w:rsidP="00381800">
            <w:pPr>
              <w:jc w:val="center"/>
              <w:rPr>
                <w:rFonts w:ascii="Calibri" w:hAnsi="Calibri" w:cs="Calibri"/>
                <w:sz w:val="22"/>
                <w:szCs w:val="22"/>
              </w:rPr>
            </w:pPr>
            <w:r>
              <w:rPr>
                <w:rFonts w:ascii="Calibri" w:hAnsi="Calibri" w:cs="Calibri"/>
                <w:sz w:val="22"/>
                <w:szCs w:val="22"/>
              </w:rPr>
              <w:t>2023</w:t>
            </w:r>
          </w:p>
        </w:tc>
        <w:tc>
          <w:tcPr>
            <w:tcW w:w="5670" w:type="dxa"/>
            <w:tcBorders>
              <w:top w:val="single" w:sz="4" w:space="0" w:color="auto"/>
              <w:left w:val="single" w:sz="4" w:space="0" w:color="auto"/>
              <w:bottom w:val="single" w:sz="4" w:space="0" w:color="auto"/>
              <w:right w:val="single" w:sz="4" w:space="0" w:color="auto"/>
            </w:tcBorders>
          </w:tcPr>
          <w:p w14:paraId="7BEC3853" w14:textId="62060876" w:rsidR="00E400E1" w:rsidRPr="00C366A1" w:rsidRDefault="009B667B" w:rsidP="00AE6D48">
            <w:pPr>
              <w:rPr>
                <w:rFonts w:ascii="Calibri" w:hAnsi="Calibri" w:cs="Calibri"/>
                <w:sz w:val="22"/>
                <w:szCs w:val="22"/>
              </w:rPr>
            </w:pPr>
            <w:r>
              <w:rPr>
                <w:rFonts w:ascii="Calibri" w:hAnsi="Calibri" w:cs="Calibri"/>
                <w:sz w:val="22"/>
                <w:szCs w:val="22"/>
              </w:rPr>
              <w:t xml:space="preserve">To understand perspectives of the role of pharmacies and </w:t>
            </w:r>
            <w:r w:rsidR="00266678">
              <w:rPr>
                <w:rFonts w:ascii="Calibri" w:hAnsi="Calibri" w:cs="Calibri"/>
                <w:sz w:val="22"/>
                <w:szCs w:val="22"/>
              </w:rPr>
              <w:t>opportunities and motivation for pharmacists’ role in NCD prevention and care within the public health system</w:t>
            </w:r>
            <w:r w:rsidR="007C0D1E">
              <w:rPr>
                <w:rFonts w:ascii="Calibri" w:hAnsi="Calibri" w:cs="Calibri"/>
                <w:sz w:val="22"/>
                <w:szCs w:val="22"/>
              </w:rPr>
              <w:t>.</w:t>
            </w:r>
          </w:p>
        </w:tc>
      </w:tr>
      <w:tr w:rsidR="00E400E1" w:rsidRPr="001403F0" w14:paraId="2E7C0D93" w14:textId="77777777" w:rsidTr="007C0D1E">
        <w:trPr>
          <w:trHeight w:val="300"/>
        </w:trPr>
        <w:tc>
          <w:tcPr>
            <w:tcW w:w="1401" w:type="dxa"/>
            <w:vMerge/>
            <w:tcBorders>
              <w:left w:val="single" w:sz="4" w:space="0" w:color="auto"/>
              <w:bottom w:val="single" w:sz="4" w:space="0" w:color="auto"/>
              <w:right w:val="single" w:sz="4" w:space="0" w:color="auto"/>
            </w:tcBorders>
          </w:tcPr>
          <w:p w14:paraId="634D58DE" w14:textId="77777777" w:rsidR="00E400E1" w:rsidRPr="00C366A1" w:rsidRDefault="00E400E1" w:rsidP="032BCAA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29571A03" w14:textId="623E4853" w:rsidR="00E400E1" w:rsidRPr="00C366A1" w:rsidRDefault="00E400E1" w:rsidP="00AE6D48">
            <w:pPr>
              <w:rPr>
                <w:rFonts w:ascii="Calibri" w:hAnsi="Calibri" w:cs="Calibri"/>
                <w:sz w:val="22"/>
                <w:szCs w:val="22"/>
              </w:rPr>
            </w:pPr>
            <w:r w:rsidRPr="00985787">
              <w:rPr>
                <w:rFonts w:ascii="Calibri" w:hAnsi="Calibri" w:cs="Calibri"/>
                <w:sz w:val="22"/>
                <w:szCs w:val="22"/>
              </w:rPr>
              <w:t>Cross-sectional assessment of 398 primary care and pharmacy NCD services. (31)</w:t>
            </w:r>
          </w:p>
        </w:tc>
        <w:tc>
          <w:tcPr>
            <w:tcW w:w="1701" w:type="dxa"/>
            <w:tcBorders>
              <w:top w:val="single" w:sz="4" w:space="0" w:color="auto"/>
              <w:left w:val="single" w:sz="4" w:space="0" w:color="auto"/>
              <w:bottom w:val="single" w:sz="4" w:space="0" w:color="auto"/>
              <w:right w:val="single" w:sz="4" w:space="0" w:color="auto"/>
            </w:tcBorders>
          </w:tcPr>
          <w:p w14:paraId="0D8DA502" w14:textId="7920A958" w:rsidR="00E400E1" w:rsidRPr="00C366A1" w:rsidRDefault="00E72B70" w:rsidP="00381800">
            <w:pPr>
              <w:jc w:val="center"/>
              <w:rPr>
                <w:rFonts w:ascii="Calibri" w:hAnsi="Calibri" w:cs="Calibri"/>
                <w:sz w:val="22"/>
                <w:szCs w:val="22"/>
              </w:rPr>
            </w:pPr>
            <w:r>
              <w:rPr>
                <w:rFonts w:ascii="Calibri" w:hAnsi="Calibri" w:cs="Calibri"/>
                <w:sz w:val="22"/>
                <w:szCs w:val="22"/>
              </w:rPr>
              <w:t>2023</w:t>
            </w:r>
          </w:p>
        </w:tc>
        <w:tc>
          <w:tcPr>
            <w:tcW w:w="5670" w:type="dxa"/>
            <w:tcBorders>
              <w:top w:val="single" w:sz="4" w:space="0" w:color="auto"/>
              <w:left w:val="single" w:sz="4" w:space="0" w:color="auto"/>
              <w:bottom w:val="single" w:sz="4" w:space="0" w:color="auto"/>
              <w:right w:val="single" w:sz="4" w:space="0" w:color="auto"/>
            </w:tcBorders>
          </w:tcPr>
          <w:p w14:paraId="0DFFEEE2" w14:textId="26D2FEA3" w:rsidR="00E400E1" w:rsidRPr="00C366A1" w:rsidRDefault="007C0D1E" w:rsidP="00AE6D48">
            <w:pPr>
              <w:rPr>
                <w:rFonts w:ascii="Calibri" w:hAnsi="Calibri" w:cs="Calibri"/>
                <w:sz w:val="22"/>
                <w:szCs w:val="22"/>
              </w:rPr>
            </w:pPr>
            <w:r>
              <w:rPr>
                <w:rFonts w:ascii="Calibri" w:hAnsi="Calibri" w:cs="Calibri"/>
                <w:sz w:val="22"/>
                <w:szCs w:val="22"/>
              </w:rPr>
              <w:t>To assess current practices in relation to NCDs and any existing linkages between pharmacies and the formal health care system.</w:t>
            </w:r>
          </w:p>
        </w:tc>
      </w:tr>
      <w:tr w:rsidR="001403F0" w:rsidRPr="001403F0" w14:paraId="3BF1871C" w14:textId="77777777" w:rsidTr="007C0D1E">
        <w:trPr>
          <w:trHeight w:val="300"/>
        </w:trPr>
        <w:tc>
          <w:tcPr>
            <w:tcW w:w="1401" w:type="dxa"/>
            <w:vMerge w:val="restart"/>
            <w:tcBorders>
              <w:top w:val="single" w:sz="4" w:space="0" w:color="auto"/>
              <w:left w:val="single" w:sz="4" w:space="0" w:color="auto"/>
              <w:right w:val="single" w:sz="4" w:space="0" w:color="auto"/>
            </w:tcBorders>
            <w:vAlign w:val="center"/>
          </w:tcPr>
          <w:p w14:paraId="0E696372" w14:textId="7EE6B285" w:rsidR="001403F0" w:rsidRPr="00C366A1" w:rsidRDefault="001403F0" w:rsidP="001403F0">
            <w:pPr>
              <w:jc w:val="center"/>
              <w:rPr>
                <w:rFonts w:ascii="Calibri" w:hAnsi="Calibri" w:cs="Calibri"/>
                <w:b/>
                <w:bCs/>
                <w:sz w:val="22"/>
                <w:szCs w:val="22"/>
              </w:rPr>
            </w:pPr>
            <w:r w:rsidRPr="00C366A1">
              <w:rPr>
                <w:rFonts w:ascii="Calibri" w:hAnsi="Calibri" w:cs="Calibri"/>
                <w:b/>
                <w:bCs/>
                <w:sz w:val="22"/>
                <w:szCs w:val="22"/>
              </w:rPr>
              <w:lastRenderedPageBreak/>
              <w:t>Co-design phase</w:t>
            </w:r>
          </w:p>
        </w:tc>
        <w:tc>
          <w:tcPr>
            <w:tcW w:w="5120" w:type="dxa"/>
            <w:tcBorders>
              <w:top w:val="single" w:sz="4" w:space="0" w:color="auto"/>
              <w:left w:val="single" w:sz="4" w:space="0" w:color="auto"/>
              <w:bottom w:val="single" w:sz="4" w:space="0" w:color="auto"/>
              <w:right w:val="single" w:sz="4" w:space="0" w:color="auto"/>
            </w:tcBorders>
          </w:tcPr>
          <w:p w14:paraId="7C18CA4D" w14:textId="07B761E8" w:rsidR="001403F0" w:rsidRPr="00C366A1" w:rsidRDefault="001403F0" w:rsidP="001403F0">
            <w:pPr>
              <w:rPr>
                <w:rFonts w:ascii="Calibri" w:hAnsi="Calibri" w:cs="Calibri"/>
                <w:sz w:val="22"/>
                <w:szCs w:val="22"/>
              </w:rPr>
            </w:pPr>
            <w:r w:rsidRPr="00C366A1">
              <w:rPr>
                <w:rFonts w:ascii="Calibri" w:hAnsi="Calibri" w:cs="Calibri"/>
                <w:sz w:val="22"/>
                <w:szCs w:val="22"/>
              </w:rPr>
              <w:t xml:space="preserve">Workshop with community female members </w:t>
            </w:r>
            <w:r w:rsidRPr="00C366A1">
              <w:rPr>
                <w:rFonts w:ascii="Calibri" w:hAnsi="Calibri" w:cs="Calibri"/>
                <w:sz w:val="22"/>
                <w:szCs w:val="22"/>
              </w:rPr>
              <w:br/>
              <w:t>(14 female) (One day)</w:t>
            </w:r>
          </w:p>
        </w:tc>
        <w:tc>
          <w:tcPr>
            <w:tcW w:w="1701" w:type="dxa"/>
            <w:tcBorders>
              <w:top w:val="single" w:sz="4" w:space="0" w:color="auto"/>
              <w:left w:val="single" w:sz="4" w:space="0" w:color="auto"/>
              <w:bottom w:val="single" w:sz="4" w:space="0" w:color="auto"/>
              <w:right w:val="single" w:sz="4" w:space="0" w:color="auto"/>
            </w:tcBorders>
          </w:tcPr>
          <w:p w14:paraId="5E15ED86" w14:textId="2133BFD9" w:rsidR="001403F0" w:rsidRPr="00C366A1" w:rsidRDefault="001403F0" w:rsidP="001403F0">
            <w:pPr>
              <w:jc w:val="center"/>
              <w:rPr>
                <w:rFonts w:ascii="Calibri" w:hAnsi="Calibri" w:cs="Calibri"/>
                <w:sz w:val="22"/>
                <w:szCs w:val="22"/>
              </w:rPr>
            </w:pPr>
            <w:r w:rsidRPr="00C366A1">
              <w:rPr>
                <w:rFonts w:ascii="Calibri" w:hAnsi="Calibri" w:cs="Calibri"/>
                <w:sz w:val="22"/>
                <w:szCs w:val="22"/>
              </w:rPr>
              <w:t>13 Jan 2023</w:t>
            </w:r>
          </w:p>
        </w:tc>
        <w:tc>
          <w:tcPr>
            <w:tcW w:w="5670" w:type="dxa"/>
            <w:tcBorders>
              <w:top w:val="single" w:sz="4" w:space="0" w:color="auto"/>
              <w:left w:val="single" w:sz="4" w:space="0" w:color="auto"/>
              <w:bottom w:val="single" w:sz="4" w:space="0" w:color="auto"/>
              <w:right w:val="single" w:sz="4" w:space="0" w:color="auto"/>
            </w:tcBorders>
          </w:tcPr>
          <w:p w14:paraId="0A4609C5" w14:textId="7E08A92B" w:rsidR="001403F0" w:rsidRPr="00C366A1" w:rsidRDefault="001403F0" w:rsidP="001403F0">
            <w:pPr>
              <w:rPr>
                <w:rFonts w:ascii="Calibri" w:hAnsi="Calibri" w:cs="Calibri"/>
                <w:sz w:val="22"/>
                <w:szCs w:val="22"/>
              </w:rPr>
            </w:pPr>
            <w:r w:rsidRPr="00C366A1">
              <w:rPr>
                <w:rFonts w:ascii="Calibri" w:hAnsi="Calibri" w:cs="Calibri"/>
                <w:sz w:val="22"/>
                <w:szCs w:val="22"/>
              </w:rPr>
              <w:t xml:space="preserve">To understand health problems, health seeking </w:t>
            </w:r>
            <w:r w:rsidR="00FF0859" w:rsidRPr="00C366A1">
              <w:rPr>
                <w:rFonts w:ascii="Calibri" w:hAnsi="Calibri" w:cs="Calibri"/>
                <w:sz w:val="22"/>
                <w:szCs w:val="22"/>
              </w:rPr>
              <w:t>behaviour</w:t>
            </w:r>
            <w:r w:rsidRPr="00C366A1">
              <w:rPr>
                <w:rFonts w:ascii="Calibri" w:hAnsi="Calibri" w:cs="Calibri"/>
                <w:sz w:val="22"/>
                <w:szCs w:val="22"/>
              </w:rPr>
              <w:t xml:space="preserve"> in low-income urban neighbourhoods and possible solutions (using problem tree analysis of causes)</w:t>
            </w:r>
          </w:p>
        </w:tc>
      </w:tr>
      <w:tr w:rsidR="001403F0" w:rsidRPr="001403F0" w14:paraId="1E5DAE49" w14:textId="77777777" w:rsidTr="007C0D1E">
        <w:trPr>
          <w:trHeight w:val="300"/>
        </w:trPr>
        <w:tc>
          <w:tcPr>
            <w:tcW w:w="1401" w:type="dxa"/>
            <w:vMerge/>
            <w:tcBorders>
              <w:left w:val="single" w:sz="4" w:space="0" w:color="auto"/>
              <w:right w:val="single" w:sz="4" w:space="0" w:color="auto"/>
            </w:tcBorders>
          </w:tcPr>
          <w:p w14:paraId="29DCAB87" w14:textId="23BE7541"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0E450888" w14:textId="170F0858" w:rsidR="001403F0" w:rsidRPr="00C366A1" w:rsidRDefault="001403F0" w:rsidP="001403F0">
            <w:pPr>
              <w:rPr>
                <w:rFonts w:ascii="Calibri" w:hAnsi="Calibri" w:cs="Calibri"/>
                <w:sz w:val="22"/>
                <w:szCs w:val="22"/>
                <w:lang w:val="en-US"/>
              </w:rPr>
            </w:pPr>
            <w:r w:rsidRPr="00C366A1">
              <w:rPr>
                <w:rFonts w:ascii="Calibri" w:hAnsi="Calibri" w:cs="Calibri"/>
                <w:sz w:val="22"/>
                <w:szCs w:val="22"/>
              </w:rPr>
              <w:t xml:space="preserve">Workshop with community male members </w:t>
            </w:r>
            <w:r w:rsidRPr="00C366A1">
              <w:rPr>
                <w:rFonts w:ascii="Calibri" w:hAnsi="Calibri" w:cs="Calibri"/>
                <w:sz w:val="22"/>
                <w:szCs w:val="22"/>
              </w:rPr>
              <w:br/>
              <w:t>(13 male) (One day)</w:t>
            </w:r>
          </w:p>
        </w:tc>
        <w:tc>
          <w:tcPr>
            <w:tcW w:w="1701" w:type="dxa"/>
            <w:tcBorders>
              <w:top w:val="single" w:sz="4" w:space="0" w:color="auto"/>
              <w:left w:val="single" w:sz="4" w:space="0" w:color="auto"/>
              <w:bottom w:val="single" w:sz="4" w:space="0" w:color="auto"/>
              <w:right w:val="single" w:sz="4" w:space="0" w:color="auto"/>
            </w:tcBorders>
          </w:tcPr>
          <w:p w14:paraId="0965098C" w14:textId="0033E731"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13 Jan 2023</w:t>
            </w:r>
          </w:p>
        </w:tc>
        <w:tc>
          <w:tcPr>
            <w:tcW w:w="5670" w:type="dxa"/>
            <w:tcBorders>
              <w:top w:val="single" w:sz="4" w:space="0" w:color="auto"/>
              <w:left w:val="single" w:sz="4" w:space="0" w:color="auto"/>
              <w:bottom w:val="single" w:sz="4" w:space="0" w:color="auto"/>
              <w:right w:val="single" w:sz="4" w:space="0" w:color="auto"/>
            </w:tcBorders>
          </w:tcPr>
          <w:p w14:paraId="27EBDBD8" w14:textId="700DFD12" w:rsidR="001403F0" w:rsidRPr="00C366A1" w:rsidRDefault="001403F0" w:rsidP="001403F0">
            <w:pPr>
              <w:rPr>
                <w:rFonts w:ascii="Calibri" w:hAnsi="Calibri" w:cs="Calibri"/>
                <w:sz w:val="22"/>
                <w:szCs w:val="22"/>
                <w:lang w:val="en-US"/>
              </w:rPr>
            </w:pPr>
            <w:r w:rsidRPr="00C366A1">
              <w:rPr>
                <w:rFonts w:ascii="Calibri" w:hAnsi="Calibri" w:cs="Calibri"/>
                <w:sz w:val="22"/>
                <w:szCs w:val="22"/>
              </w:rPr>
              <w:t>To understand health problems, health seeking behavior in low-income urban neighbourhoods and possible solutions (using problem tree analysis of causes)</w:t>
            </w:r>
          </w:p>
        </w:tc>
      </w:tr>
      <w:tr w:rsidR="001403F0" w:rsidRPr="001403F0" w14:paraId="740960B5" w14:textId="77777777" w:rsidTr="007C0D1E">
        <w:trPr>
          <w:trHeight w:val="300"/>
        </w:trPr>
        <w:tc>
          <w:tcPr>
            <w:tcW w:w="1401" w:type="dxa"/>
            <w:vMerge/>
            <w:tcBorders>
              <w:left w:val="single" w:sz="4" w:space="0" w:color="auto"/>
              <w:right w:val="single" w:sz="4" w:space="0" w:color="auto"/>
            </w:tcBorders>
          </w:tcPr>
          <w:p w14:paraId="70891B30" w14:textId="50B201D6"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400BD309" w14:textId="7181FB1F" w:rsidR="001403F0" w:rsidRPr="00C366A1" w:rsidRDefault="001403F0" w:rsidP="001403F0">
            <w:pPr>
              <w:rPr>
                <w:rFonts w:ascii="Calibri" w:hAnsi="Calibri" w:cs="Calibri"/>
                <w:sz w:val="22"/>
                <w:szCs w:val="22"/>
              </w:rPr>
            </w:pPr>
            <w:r w:rsidRPr="00C366A1">
              <w:rPr>
                <w:rFonts w:ascii="Calibri" w:hAnsi="Calibri" w:cs="Calibri"/>
                <w:sz w:val="22"/>
                <w:szCs w:val="22"/>
              </w:rPr>
              <w:t xml:space="preserve">Workshop with Community health volunteers </w:t>
            </w:r>
            <w:r w:rsidRPr="00C366A1">
              <w:rPr>
                <w:rFonts w:ascii="Calibri" w:hAnsi="Calibri" w:cs="Calibri"/>
                <w:sz w:val="22"/>
                <w:szCs w:val="22"/>
              </w:rPr>
              <w:br/>
              <w:t>(9 female) (One day)</w:t>
            </w:r>
          </w:p>
        </w:tc>
        <w:tc>
          <w:tcPr>
            <w:tcW w:w="1701" w:type="dxa"/>
            <w:tcBorders>
              <w:top w:val="single" w:sz="4" w:space="0" w:color="auto"/>
              <w:left w:val="single" w:sz="4" w:space="0" w:color="auto"/>
              <w:bottom w:val="single" w:sz="4" w:space="0" w:color="auto"/>
              <w:right w:val="single" w:sz="4" w:space="0" w:color="auto"/>
            </w:tcBorders>
          </w:tcPr>
          <w:p w14:paraId="20ABD517" w14:textId="20FE5C3B" w:rsidR="001403F0" w:rsidRPr="00C366A1" w:rsidRDefault="001403F0" w:rsidP="001403F0">
            <w:pPr>
              <w:jc w:val="center"/>
              <w:rPr>
                <w:rFonts w:ascii="Calibri" w:hAnsi="Calibri" w:cs="Calibri"/>
                <w:sz w:val="22"/>
                <w:szCs w:val="22"/>
              </w:rPr>
            </w:pPr>
            <w:r w:rsidRPr="00C366A1">
              <w:rPr>
                <w:rFonts w:ascii="Calibri" w:hAnsi="Calibri" w:cs="Calibri"/>
                <w:sz w:val="22"/>
                <w:szCs w:val="22"/>
              </w:rPr>
              <w:t xml:space="preserve">14 </w:t>
            </w:r>
            <w:proofErr w:type="gramStart"/>
            <w:r w:rsidRPr="00C366A1">
              <w:rPr>
                <w:rFonts w:ascii="Calibri" w:hAnsi="Calibri" w:cs="Calibri"/>
                <w:sz w:val="22"/>
                <w:szCs w:val="22"/>
              </w:rPr>
              <w:t>Jan  2023</w:t>
            </w:r>
            <w:proofErr w:type="gramEnd"/>
          </w:p>
        </w:tc>
        <w:tc>
          <w:tcPr>
            <w:tcW w:w="5670" w:type="dxa"/>
            <w:tcBorders>
              <w:top w:val="single" w:sz="4" w:space="0" w:color="auto"/>
              <w:left w:val="single" w:sz="4" w:space="0" w:color="auto"/>
              <w:bottom w:val="single" w:sz="4" w:space="0" w:color="auto"/>
              <w:right w:val="single" w:sz="4" w:space="0" w:color="auto"/>
            </w:tcBorders>
          </w:tcPr>
          <w:p w14:paraId="473FC22F" w14:textId="78E47082" w:rsidR="001403F0" w:rsidRPr="00C366A1" w:rsidRDefault="001403F0" w:rsidP="001403F0">
            <w:pPr>
              <w:rPr>
                <w:rFonts w:ascii="Calibri" w:hAnsi="Calibri" w:cs="Calibri"/>
                <w:sz w:val="22"/>
                <w:szCs w:val="22"/>
              </w:rPr>
            </w:pPr>
            <w:r w:rsidRPr="00C366A1">
              <w:rPr>
                <w:rFonts w:ascii="Calibri" w:hAnsi="Calibri" w:cs="Calibri"/>
                <w:sz w:val="22"/>
                <w:szCs w:val="22"/>
              </w:rPr>
              <w:t>To understand health problems, health seeking behavior in low-income urban neighbourhoods and possible solutions</w:t>
            </w:r>
          </w:p>
        </w:tc>
      </w:tr>
      <w:tr w:rsidR="001403F0" w:rsidRPr="001403F0" w14:paraId="16849219" w14:textId="77777777" w:rsidTr="007C0D1E">
        <w:trPr>
          <w:trHeight w:val="300"/>
        </w:trPr>
        <w:tc>
          <w:tcPr>
            <w:tcW w:w="1401" w:type="dxa"/>
            <w:vMerge/>
            <w:tcBorders>
              <w:left w:val="single" w:sz="4" w:space="0" w:color="auto"/>
              <w:right w:val="single" w:sz="4" w:space="0" w:color="auto"/>
            </w:tcBorders>
          </w:tcPr>
          <w:p w14:paraId="4FF89045" w14:textId="0614A3E8"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3A8A5276" w14:textId="7742E702" w:rsidR="001403F0" w:rsidRPr="00C366A1" w:rsidRDefault="001403F0" w:rsidP="001403F0">
            <w:pPr>
              <w:rPr>
                <w:rFonts w:ascii="Calibri" w:hAnsi="Calibri" w:cs="Calibri"/>
                <w:sz w:val="22"/>
                <w:szCs w:val="22"/>
                <w:lang w:val="en-US"/>
              </w:rPr>
            </w:pPr>
            <w:r w:rsidRPr="00C366A1">
              <w:rPr>
                <w:rFonts w:ascii="Calibri" w:hAnsi="Calibri" w:cs="Calibri"/>
                <w:sz w:val="22"/>
                <w:szCs w:val="22"/>
              </w:rPr>
              <w:t xml:space="preserve">Workshop with Community health volunteers </w:t>
            </w:r>
            <w:r w:rsidRPr="00C366A1">
              <w:rPr>
                <w:rFonts w:ascii="Calibri" w:hAnsi="Calibri" w:cs="Calibri"/>
                <w:sz w:val="22"/>
                <w:szCs w:val="22"/>
              </w:rPr>
              <w:br/>
              <w:t>(8 female) (One day)</w:t>
            </w:r>
          </w:p>
        </w:tc>
        <w:tc>
          <w:tcPr>
            <w:tcW w:w="1701" w:type="dxa"/>
            <w:tcBorders>
              <w:top w:val="single" w:sz="4" w:space="0" w:color="auto"/>
              <w:left w:val="single" w:sz="4" w:space="0" w:color="auto"/>
              <w:bottom w:val="single" w:sz="4" w:space="0" w:color="auto"/>
              <w:right w:val="single" w:sz="4" w:space="0" w:color="auto"/>
            </w:tcBorders>
          </w:tcPr>
          <w:p w14:paraId="678A4152" w14:textId="6818A539" w:rsidR="001403F0" w:rsidRPr="00C366A1" w:rsidRDefault="001403F0" w:rsidP="001403F0">
            <w:pPr>
              <w:jc w:val="center"/>
              <w:rPr>
                <w:rFonts w:ascii="Calibri" w:hAnsi="Calibri" w:cs="Calibri"/>
                <w:sz w:val="22"/>
                <w:szCs w:val="22"/>
              </w:rPr>
            </w:pPr>
            <w:r w:rsidRPr="00C366A1">
              <w:rPr>
                <w:rFonts w:ascii="Calibri" w:hAnsi="Calibri" w:cs="Calibri"/>
                <w:sz w:val="22"/>
                <w:szCs w:val="22"/>
              </w:rPr>
              <w:t>14 Feb 2023</w:t>
            </w:r>
          </w:p>
        </w:tc>
        <w:tc>
          <w:tcPr>
            <w:tcW w:w="5670" w:type="dxa"/>
            <w:tcBorders>
              <w:top w:val="single" w:sz="4" w:space="0" w:color="auto"/>
              <w:left w:val="single" w:sz="4" w:space="0" w:color="auto"/>
              <w:bottom w:val="single" w:sz="4" w:space="0" w:color="auto"/>
              <w:right w:val="single" w:sz="4" w:space="0" w:color="auto"/>
            </w:tcBorders>
          </w:tcPr>
          <w:p w14:paraId="0EBA275B" w14:textId="2AAF8214" w:rsidR="001403F0" w:rsidRPr="00C366A1" w:rsidRDefault="001403F0" w:rsidP="001403F0">
            <w:pPr>
              <w:rPr>
                <w:rFonts w:ascii="Calibri" w:hAnsi="Calibri" w:cs="Calibri"/>
                <w:sz w:val="22"/>
                <w:szCs w:val="22"/>
              </w:rPr>
            </w:pPr>
            <w:r w:rsidRPr="00C366A1">
              <w:rPr>
                <w:rFonts w:ascii="Calibri" w:hAnsi="Calibri" w:cs="Calibri"/>
                <w:sz w:val="22"/>
                <w:szCs w:val="22"/>
              </w:rPr>
              <w:t>To understand health problems, health seeking behavior in low-income urban neighbourhoods and possible solutions</w:t>
            </w:r>
          </w:p>
        </w:tc>
      </w:tr>
      <w:tr w:rsidR="001403F0" w:rsidRPr="001403F0" w14:paraId="516865DD" w14:textId="77777777" w:rsidTr="007C0D1E">
        <w:trPr>
          <w:trHeight w:val="300"/>
        </w:trPr>
        <w:tc>
          <w:tcPr>
            <w:tcW w:w="1401" w:type="dxa"/>
            <w:vMerge/>
            <w:tcBorders>
              <w:left w:val="single" w:sz="4" w:space="0" w:color="auto"/>
              <w:right w:val="single" w:sz="4" w:space="0" w:color="auto"/>
            </w:tcBorders>
          </w:tcPr>
          <w:p w14:paraId="631EA449" w14:textId="30734326"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26120B64" w14:textId="23CF94BE" w:rsidR="001403F0" w:rsidRPr="00C366A1" w:rsidRDefault="001403F0" w:rsidP="001403F0">
            <w:pPr>
              <w:rPr>
                <w:rFonts w:ascii="Calibri" w:hAnsi="Calibri" w:cs="Calibri"/>
                <w:sz w:val="22"/>
                <w:szCs w:val="22"/>
              </w:rPr>
            </w:pPr>
            <w:r w:rsidRPr="00C366A1">
              <w:rPr>
                <w:rFonts w:ascii="Calibri" w:hAnsi="Calibri" w:cs="Calibri"/>
                <w:sz w:val="22"/>
                <w:szCs w:val="22"/>
              </w:rPr>
              <w:t>Working with ward 1: Health Facility Operation and Management Committee (HFOMC) members and ward chairs (3 female, 6 male)</w:t>
            </w:r>
          </w:p>
        </w:tc>
        <w:tc>
          <w:tcPr>
            <w:tcW w:w="1701" w:type="dxa"/>
            <w:tcBorders>
              <w:top w:val="single" w:sz="4" w:space="0" w:color="auto"/>
              <w:left w:val="single" w:sz="4" w:space="0" w:color="auto"/>
              <w:bottom w:val="single" w:sz="4" w:space="0" w:color="auto"/>
              <w:right w:val="single" w:sz="4" w:space="0" w:color="auto"/>
            </w:tcBorders>
          </w:tcPr>
          <w:p w14:paraId="1D4BBAB8" w14:textId="5E348B76" w:rsidR="001403F0" w:rsidRPr="00C366A1" w:rsidRDefault="001403F0" w:rsidP="001403F0">
            <w:pPr>
              <w:jc w:val="center"/>
              <w:rPr>
                <w:rFonts w:ascii="Calibri" w:hAnsi="Calibri" w:cs="Calibri"/>
                <w:sz w:val="22"/>
                <w:szCs w:val="22"/>
              </w:rPr>
            </w:pPr>
            <w:r w:rsidRPr="00C366A1">
              <w:rPr>
                <w:rFonts w:ascii="Calibri" w:hAnsi="Calibri" w:cs="Calibri"/>
                <w:sz w:val="22"/>
                <w:szCs w:val="22"/>
              </w:rPr>
              <w:t>23 Feb 2023</w:t>
            </w:r>
          </w:p>
        </w:tc>
        <w:tc>
          <w:tcPr>
            <w:tcW w:w="5670" w:type="dxa"/>
            <w:tcBorders>
              <w:top w:val="single" w:sz="4" w:space="0" w:color="auto"/>
              <w:left w:val="single" w:sz="4" w:space="0" w:color="auto"/>
              <w:bottom w:val="single" w:sz="4" w:space="0" w:color="auto"/>
              <w:right w:val="single" w:sz="4" w:space="0" w:color="auto"/>
            </w:tcBorders>
          </w:tcPr>
          <w:p w14:paraId="25BCA73C" w14:textId="1F5721D5" w:rsidR="001403F0" w:rsidRPr="00C366A1" w:rsidRDefault="001403F0" w:rsidP="001403F0">
            <w:pPr>
              <w:rPr>
                <w:rFonts w:ascii="Calibri" w:eastAsia="Aptos" w:hAnsi="Calibri" w:cs="Calibri"/>
                <w:sz w:val="22"/>
                <w:szCs w:val="22"/>
                <w:lang w:val="en-US"/>
              </w:rPr>
            </w:pPr>
            <w:r w:rsidRPr="00C366A1">
              <w:rPr>
                <w:rFonts w:ascii="Calibri" w:eastAsia="Aptos" w:hAnsi="Calibri" w:cs="Calibri"/>
                <w:sz w:val="22"/>
                <w:szCs w:val="22"/>
              </w:rPr>
              <w:t>To share findings of the need assessment and discussion solutions regarding NCD service improvement across public and private providers</w:t>
            </w:r>
          </w:p>
        </w:tc>
      </w:tr>
      <w:tr w:rsidR="001403F0" w:rsidRPr="001403F0" w14:paraId="4932C815" w14:textId="77777777" w:rsidTr="007C0D1E">
        <w:trPr>
          <w:trHeight w:val="300"/>
        </w:trPr>
        <w:tc>
          <w:tcPr>
            <w:tcW w:w="1401" w:type="dxa"/>
            <w:vMerge/>
            <w:tcBorders>
              <w:left w:val="single" w:sz="4" w:space="0" w:color="auto"/>
              <w:right w:val="single" w:sz="4" w:space="0" w:color="auto"/>
            </w:tcBorders>
          </w:tcPr>
          <w:p w14:paraId="6686EA74" w14:textId="0BE4D704"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37254464" w14:textId="2C9ADD27" w:rsidR="001403F0" w:rsidRPr="00C366A1" w:rsidRDefault="001403F0" w:rsidP="001403F0">
            <w:pPr>
              <w:rPr>
                <w:rFonts w:ascii="Calibri" w:hAnsi="Calibri" w:cs="Calibri"/>
                <w:sz w:val="22"/>
                <w:szCs w:val="22"/>
                <w:lang w:val="en-US"/>
              </w:rPr>
            </w:pPr>
            <w:r w:rsidRPr="00C366A1">
              <w:rPr>
                <w:rFonts w:ascii="Calibri" w:hAnsi="Calibri" w:cs="Calibri"/>
                <w:sz w:val="22"/>
                <w:szCs w:val="22"/>
              </w:rPr>
              <w:t xml:space="preserve">Workshop with public health care providers </w:t>
            </w:r>
            <w:r w:rsidRPr="00C366A1">
              <w:rPr>
                <w:rFonts w:ascii="Calibri" w:hAnsi="Calibri" w:cs="Calibri"/>
                <w:sz w:val="22"/>
                <w:szCs w:val="22"/>
              </w:rPr>
              <w:br/>
              <w:t>(2 male, 7 female) (one day)</w:t>
            </w:r>
          </w:p>
        </w:tc>
        <w:tc>
          <w:tcPr>
            <w:tcW w:w="1701" w:type="dxa"/>
            <w:tcBorders>
              <w:top w:val="single" w:sz="4" w:space="0" w:color="auto"/>
              <w:left w:val="single" w:sz="4" w:space="0" w:color="auto"/>
              <w:bottom w:val="single" w:sz="4" w:space="0" w:color="auto"/>
              <w:right w:val="single" w:sz="4" w:space="0" w:color="auto"/>
            </w:tcBorders>
          </w:tcPr>
          <w:p w14:paraId="2BBD90B0" w14:textId="1EC91A8D"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27 Feb 2023</w:t>
            </w:r>
          </w:p>
        </w:tc>
        <w:tc>
          <w:tcPr>
            <w:tcW w:w="5670" w:type="dxa"/>
            <w:tcBorders>
              <w:top w:val="single" w:sz="4" w:space="0" w:color="auto"/>
              <w:left w:val="single" w:sz="4" w:space="0" w:color="auto"/>
              <w:bottom w:val="single" w:sz="4" w:space="0" w:color="auto"/>
              <w:right w:val="single" w:sz="4" w:space="0" w:color="auto"/>
            </w:tcBorders>
          </w:tcPr>
          <w:p w14:paraId="03AAC421" w14:textId="096AEB63" w:rsidR="001403F0" w:rsidRPr="00C366A1" w:rsidRDefault="001403F0" w:rsidP="001403F0">
            <w:pPr>
              <w:rPr>
                <w:rFonts w:ascii="Calibri" w:eastAsia="Aptos" w:hAnsi="Calibri" w:cs="Calibri"/>
                <w:sz w:val="22"/>
                <w:szCs w:val="22"/>
                <w:lang w:val="en-US"/>
              </w:rPr>
            </w:pPr>
            <w:r w:rsidRPr="00C366A1">
              <w:rPr>
                <w:rFonts w:ascii="Calibri" w:eastAsia="Aptos" w:hAnsi="Calibri" w:cs="Calibri"/>
                <w:sz w:val="22"/>
                <w:szCs w:val="22"/>
              </w:rPr>
              <w:t xml:space="preserve">To identify potential challenges of NCD service provision and linkages with pharmacies from the perspective of the health care providers and generate the solutions </w:t>
            </w:r>
          </w:p>
        </w:tc>
      </w:tr>
      <w:tr w:rsidR="001403F0" w:rsidRPr="001403F0" w14:paraId="7331441A" w14:textId="77777777" w:rsidTr="007C0D1E">
        <w:trPr>
          <w:trHeight w:val="300"/>
        </w:trPr>
        <w:tc>
          <w:tcPr>
            <w:tcW w:w="1401" w:type="dxa"/>
            <w:vMerge/>
            <w:tcBorders>
              <w:left w:val="single" w:sz="4" w:space="0" w:color="auto"/>
              <w:right w:val="single" w:sz="4" w:space="0" w:color="auto"/>
            </w:tcBorders>
          </w:tcPr>
          <w:p w14:paraId="2A8513D6" w14:textId="7236AB25"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0B163933" w14:textId="401662F7" w:rsidR="001403F0" w:rsidRPr="00C366A1" w:rsidRDefault="001403F0" w:rsidP="001403F0">
            <w:pPr>
              <w:rPr>
                <w:rFonts w:ascii="Calibri" w:hAnsi="Calibri" w:cs="Calibri"/>
                <w:sz w:val="22"/>
                <w:szCs w:val="22"/>
              </w:rPr>
            </w:pPr>
            <w:r w:rsidRPr="00C366A1">
              <w:rPr>
                <w:rFonts w:ascii="Calibri" w:hAnsi="Calibri" w:cs="Calibri"/>
                <w:sz w:val="22"/>
                <w:szCs w:val="22"/>
              </w:rPr>
              <w:t>Ward 2: Health Facility Operation and Management Committee (HFOMC) members and ward chairs (2 female, 9 male) (One day)</w:t>
            </w:r>
          </w:p>
        </w:tc>
        <w:tc>
          <w:tcPr>
            <w:tcW w:w="1701" w:type="dxa"/>
            <w:tcBorders>
              <w:top w:val="single" w:sz="4" w:space="0" w:color="auto"/>
              <w:left w:val="single" w:sz="4" w:space="0" w:color="auto"/>
              <w:bottom w:val="single" w:sz="4" w:space="0" w:color="auto"/>
              <w:right w:val="single" w:sz="4" w:space="0" w:color="auto"/>
            </w:tcBorders>
          </w:tcPr>
          <w:p w14:paraId="6E9D12C5" w14:textId="32F22D6A" w:rsidR="001403F0" w:rsidRPr="00C366A1" w:rsidRDefault="001403F0" w:rsidP="001403F0">
            <w:pPr>
              <w:jc w:val="center"/>
              <w:rPr>
                <w:rFonts w:ascii="Calibri" w:hAnsi="Calibri" w:cs="Calibri"/>
                <w:sz w:val="22"/>
                <w:szCs w:val="22"/>
              </w:rPr>
            </w:pPr>
            <w:r w:rsidRPr="00C366A1">
              <w:rPr>
                <w:rFonts w:ascii="Calibri" w:hAnsi="Calibri" w:cs="Calibri"/>
                <w:sz w:val="22"/>
                <w:szCs w:val="22"/>
              </w:rPr>
              <w:t xml:space="preserve">3 </w:t>
            </w:r>
            <w:proofErr w:type="gramStart"/>
            <w:r w:rsidRPr="00C366A1">
              <w:rPr>
                <w:rFonts w:ascii="Calibri" w:hAnsi="Calibri" w:cs="Calibri"/>
                <w:sz w:val="22"/>
                <w:szCs w:val="22"/>
              </w:rPr>
              <w:t>March  2023</w:t>
            </w:r>
            <w:proofErr w:type="gramEnd"/>
          </w:p>
        </w:tc>
        <w:tc>
          <w:tcPr>
            <w:tcW w:w="5670" w:type="dxa"/>
            <w:tcBorders>
              <w:top w:val="single" w:sz="4" w:space="0" w:color="auto"/>
              <w:left w:val="single" w:sz="4" w:space="0" w:color="auto"/>
              <w:bottom w:val="single" w:sz="4" w:space="0" w:color="auto"/>
              <w:right w:val="single" w:sz="4" w:space="0" w:color="auto"/>
            </w:tcBorders>
          </w:tcPr>
          <w:p w14:paraId="05AA5952" w14:textId="2B21FCAB" w:rsidR="001403F0" w:rsidRPr="00C366A1" w:rsidRDefault="001403F0" w:rsidP="001403F0">
            <w:pPr>
              <w:rPr>
                <w:rFonts w:ascii="Calibri" w:eastAsia="Aptos" w:hAnsi="Calibri" w:cs="Calibri"/>
                <w:sz w:val="22"/>
                <w:szCs w:val="22"/>
                <w:lang w:val="en-US"/>
              </w:rPr>
            </w:pPr>
            <w:r w:rsidRPr="00C366A1">
              <w:rPr>
                <w:rFonts w:ascii="Calibri" w:eastAsia="Aptos" w:hAnsi="Calibri" w:cs="Calibri"/>
                <w:sz w:val="22"/>
                <w:szCs w:val="22"/>
              </w:rPr>
              <w:t>To share findings of the need assessment and discussion solutions regarding NCD service improvement across public and private providers</w:t>
            </w:r>
          </w:p>
        </w:tc>
      </w:tr>
      <w:tr w:rsidR="001403F0" w:rsidRPr="001403F0" w14:paraId="73B17C11" w14:textId="77777777" w:rsidTr="007C0D1E">
        <w:trPr>
          <w:trHeight w:val="300"/>
        </w:trPr>
        <w:tc>
          <w:tcPr>
            <w:tcW w:w="1401" w:type="dxa"/>
            <w:vMerge/>
            <w:tcBorders>
              <w:left w:val="single" w:sz="4" w:space="0" w:color="auto"/>
              <w:right w:val="single" w:sz="4" w:space="0" w:color="auto"/>
            </w:tcBorders>
          </w:tcPr>
          <w:p w14:paraId="5CA93309" w14:textId="24C29AA5"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687A2C84" w14:textId="215A59E4" w:rsidR="001403F0" w:rsidRPr="00C366A1" w:rsidRDefault="001403F0" w:rsidP="001403F0">
            <w:pPr>
              <w:rPr>
                <w:rFonts w:ascii="Calibri" w:hAnsi="Calibri" w:cs="Calibri"/>
                <w:sz w:val="22"/>
                <w:szCs w:val="22"/>
                <w:lang w:val="en-US"/>
              </w:rPr>
            </w:pPr>
            <w:r w:rsidRPr="00C366A1">
              <w:rPr>
                <w:rFonts w:ascii="Calibri" w:hAnsi="Calibri" w:cs="Calibri"/>
                <w:sz w:val="22"/>
                <w:szCs w:val="22"/>
              </w:rPr>
              <w:t xml:space="preserve">Workshop with female group with NCDs </w:t>
            </w:r>
            <w:r w:rsidR="00A344EA">
              <w:rPr>
                <w:rFonts w:ascii="Calibri" w:hAnsi="Calibri" w:cs="Calibri"/>
                <w:sz w:val="22"/>
                <w:szCs w:val="22"/>
              </w:rPr>
              <w:t>(</w:t>
            </w:r>
            <w:r w:rsidR="001931EB">
              <w:rPr>
                <w:rFonts w:ascii="Calibri" w:hAnsi="Calibri" w:cs="Calibri"/>
                <w:sz w:val="22"/>
                <w:szCs w:val="22"/>
              </w:rPr>
              <w:t xml:space="preserve">8 female) </w:t>
            </w:r>
            <w:r w:rsidRPr="00C366A1">
              <w:rPr>
                <w:rFonts w:ascii="Calibri" w:hAnsi="Calibri" w:cs="Calibri"/>
                <w:sz w:val="22"/>
                <w:szCs w:val="22"/>
              </w:rPr>
              <w:t>(One day)</w:t>
            </w:r>
          </w:p>
        </w:tc>
        <w:tc>
          <w:tcPr>
            <w:tcW w:w="1701" w:type="dxa"/>
            <w:tcBorders>
              <w:top w:val="single" w:sz="4" w:space="0" w:color="auto"/>
              <w:left w:val="single" w:sz="4" w:space="0" w:color="auto"/>
              <w:bottom w:val="single" w:sz="4" w:space="0" w:color="auto"/>
              <w:right w:val="single" w:sz="4" w:space="0" w:color="auto"/>
            </w:tcBorders>
          </w:tcPr>
          <w:p w14:paraId="320AB0D3" w14:textId="6AF242FD"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10 Sept 2023</w:t>
            </w:r>
          </w:p>
        </w:tc>
        <w:tc>
          <w:tcPr>
            <w:tcW w:w="5670" w:type="dxa"/>
            <w:tcBorders>
              <w:top w:val="single" w:sz="4" w:space="0" w:color="auto"/>
              <w:left w:val="single" w:sz="4" w:space="0" w:color="auto"/>
              <w:bottom w:val="single" w:sz="4" w:space="0" w:color="auto"/>
              <w:right w:val="single" w:sz="4" w:space="0" w:color="auto"/>
            </w:tcBorders>
          </w:tcPr>
          <w:p w14:paraId="11FB607E" w14:textId="71EC1F37" w:rsidR="001403F0" w:rsidRPr="00C366A1" w:rsidRDefault="001403F0" w:rsidP="001403F0">
            <w:pPr>
              <w:rPr>
                <w:rFonts w:ascii="Calibri" w:eastAsia="Aptos" w:hAnsi="Calibri" w:cs="Calibri"/>
                <w:sz w:val="22"/>
                <w:szCs w:val="22"/>
                <w:lang w:val="en-US"/>
              </w:rPr>
            </w:pPr>
            <w:r w:rsidRPr="00C366A1">
              <w:rPr>
                <w:rFonts w:ascii="Calibri" w:hAnsi="Calibri" w:cs="Calibri"/>
                <w:sz w:val="22"/>
                <w:szCs w:val="22"/>
              </w:rPr>
              <w:t>To understand health problems, health seeking behavior in low-income urban neighbourhoods and possible solutions (using problem tree analysis of causes)</w:t>
            </w:r>
          </w:p>
        </w:tc>
      </w:tr>
      <w:tr w:rsidR="001403F0" w:rsidRPr="001403F0" w14:paraId="6579EEB2" w14:textId="77777777" w:rsidTr="007C0D1E">
        <w:trPr>
          <w:trHeight w:val="300"/>
        </w:trPr>
        <w:tc>
          <w:tcPr>
            <w:tcW w:w="1401" w:type="dxa"/>
            <w:vMerge/>
            <w:tcBorders>
              <w:left w:val="single" w:sz="4" w:space="0" w:color="auto"/>
              <w:right w:val="single" w:sz="4" w:space="0" w:color="auto"/>
            </w:tcBorders>
          </w:tcPr>
          <w:p w14:paraId="53AE764E" w14:textId="55E0F8AF"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6043EC95" w14:textId="217A828C" w:rsidR="001403F0" w:rsidRPr="00C366A1" w:rsidRDefault="001403F0" w:rsidP="001403F0">
            <w:pPr>
              <w:rPr>
                <w:rFonts w:ascii="Calibri" w:hAnsi="Calibri" w:cs="Calibri"/>
                <w:sz w:val="22"/>
                <w:szCs w:val="22"/>
                <w:lang w:val="en-US"/>
              </w:rPr>
            </w:pPr>
            <w:r w:rsidRPr="00C366A1">
              <w:rPr>
                <w:rFonts w:ascii="Calibri" w:hAnsi="Calibri" w:cs="Calibri"/>
                <w:sz w:val="22"/>
                <w:szCs w:val="22"/>
              </w:rPr>
              <w:t>Consultative meeting with Health Division (3 male, 1 female)</w:t>
            </w:r>
          </w:p>
        </w:tc>
        <w:tc>
          <w:tcPr>
            <w:tcW w:w="1701" w:type="dxa"/>
            <w:tcBorders>
              <w:top w:val="single" w:sz="4" w:space="0" w:color="auto"/>
              <w:left w:val="single" w:sz="4" w:space="0" w:color="auto"/>
              <w:bottom w:val="single" w:sz="4" w:space="0" w:color="auto"/>
              <w:right w:val="single" w:sz="4" w:space="0" w:color="auto"/>
            </w:tcBorders>
          </w:tcPr>
          <w:p w14:paraId="28D7F642" w14:textId="73EF03C2"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21 Sept 2023</w:t>
            </w:r>
          </w:p>
        </w:tc>
        <w:tc>
          <w:tcPr>
            <w:tcW w:w="5670" w:type="dxa"/>
            <w:tcBorders>
              <w:top w:val="single" w:sz="4" w:space="0" w:color="auto"/>
              <w:left w:val="single" w:sz="4" w:space="0" w:color="auto"/>
              <w:bottom w:val="single" w:sz="4" w:space="0" w:color="auto"/>
              <w:right w:val="single" w:sz="4" w:space="0" w:color="auto"/>
            </w:tcBorders>
          </w:tcPr>
          <w:p w14:paraId="5C3B2EA9" w14:textId="6CC5DA61" w:rsidR="001403F0" w:rsidRPr="00C366A1" w:rsidRDefault="001403F0" w:rsidP="001403F0">
            <w:pPr>
              <w:rPr>
                <w:rFonts w:ascii="Calibri" w:hAnsi="Calibri" w:cs="Calibri"/>
                <w:sz w:val="22"/>
                <w:szCs w:val="22"/>
                <w:lang w:val="en-US"/>
              </w:rPr>
            </w:pPr>
            <w:r w:rsidRPr="00C366A1">
              <w:rPr>
                <w:rFonts w:ascii="Calibri" w:hAnsi="Calibri" w:cs="Calibri"/>
                <w:sz w:val="22"/>
                <w:szCs w:val="22"/>
              </w:rPr>
              <w:t>To understand challenges of health system to collaborate with private sector and possible ways to engage them</w:t>
            </w:r>
          </w:p>
        </w:tc>
      </w:tr>
      <w:tr w:rsidR="001403F0" w:rsidRPr="001403F0" w14:paraId="690D1180" w14:textId="77777777" w:rsidTr="007C0D1E">
        <w:trPr>
          <w:trHeight w:val="300"/>
        </w:trPr>
        <w:tc>
          <w:tcPr>
            <w:tcW w:w="1401" w:type="dxa"/>
            <w:vMerge/>
            <w:tcBorders>
              <w:left w:val="single" w:sz="4" w:space="0" w:color="auto"/>
              <w:right w:val="single" w:sz="4" w:space="0" w:color="auto"/>
            </w:tcBorders>
          </w:tcPr>
          <w:p w14:paraId="1E7978FD" w14:textId="083EB448"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7ABDDA94" w14:textId="0901599B" w:rsidR="001403F0" w:rsidRPr="00C366A1" w:rsidRDefault="001403F0" w:rsidP="001403F0">
            <w:pPr>
              <w:rPr>
                <w:rFonts w:ascii="Calibri" w:hAnsi="Calibri" w:cs="Calibri"/>
                <w:sz w:val="22"/>
                <w:szCs w:val="22"/>
              </w:rPr>
            </w:pPr>
            <w:r w:rsidRPr="00C366A1">
              <w:rPr>
                <w:rFonts w:ascii="Calibri" w:hAnsi="Calibri" w:cs="Calibri"/>
                <w:sz w:val="22"/>
                <w:szCs w:val="22"/>
              </w:rPr>
              <w:t>Workshop with pharmacists (5 male) (One day)</w:t>
            </w:r>
          </w:p>
        </w:tc>
        <w:tc>
          <w:tcPr>
            <w:tcW w:w="1701" w:type="dxa"/>
            <w:tcBorders>
              <w:top w:val="single" w:sz="4" w:space="0" w:color="auto"/>
              <w:left w:val="single" w:sz="4" w:space="0" w:color="auto"/>
              <w:bottom w:val="single" w:sz="4" w:space="0" w:color="auto"/>
              <w:right w:val="single" w:sz="4" w:space="0" w:color="auto"/>
            </w:tcBorders>
          </w:tcPr>
          <w:p w14:paraId="60776476" w14:textId="63E0063F" w:rsidR="001403F0" w:rsidRPr="00C366A1" w:rsidRDefault="001403F0" w:rsidP="001403F0">
            <w:pPr>
              <w:jc w:val="center"/>
              <w:rPr>
                <w:rFonts w:ascii="Calibri" w:hAnsi="Calibri" w:cs="Calibri"/>
                <w:sz w:val="22"/>
                <w:szCs w:val="22"/>
              </w:rPr>
            </w:pPr>
            <w:r w:rsidRPr="00C366A1">
              <w:rPr>
                <w:rFonts w:ascii="Calibri" w:hAnsi="Calibri" w:cs="Calibri"/>
                <w:sz w:val="22"/>
                <w:szCs w:val="22"/>
              </w:rPr>
              <w:t>21 Sept 2023</w:t>
            </w:r>
          </w:p>
        </w:tc>
        <w:tc>
          <w:tcPr>
            <w:tcW w:w="5670" w:type="dxa"/>
            <w:tcBorders>
              <w:top w:val="single" w:sz="4" w:space="0" w:color="auto"/>
              <w:left w:val="single" w:sz="4" w:space="0" w:color="auto"/>
              <w:bottom w:val="single" w:sz="4" w:space="0" w:color="auto"/>
              <w:right w:val="single" w:sz="4" w:space="0" w:color="auto"/>
            </w:tcBorders>
          </w:tcPr>
          <w:p w14:paraId="7FF4AFE6" w14:textId="0DDD6339" w:rsidR="001403F0" w:rsidRPr="00C366A1" w:rsidRDefault="001403F0" w:rsidP="001403F0">
            <w:pPr>
              <w:rPr>
                <w:rFonts w:ascii="Calibri" w:hAnsi="Calibri" w:cs="Calibri"/>
                <w:sz w:val="22"/>
                <w:szCs w:val="22"/>
              </w:rPr>
            </w:pPr>
            <w:r w:rsidRPr="00C366A1">
              <w:rPr>
                <w:rFonts w:ascii="Calibri" w:hAnsi="Calibri" w:cs="Calibri"/>
                <w:sz w:val="22"/>
                <w:szCs w:val="22"/>
              </w:rPr>
              <w:t xml:space="preserve">To understand service practices of pharmacies, discuss and identify any potential linkage with wider health system </w:t>
            </w:r>
          </w:p>
        </w:tc>
      </w:tr>
      <w:tr w:rsidR="001403F0" w:rsidRPr="001403F0" w14:paraId="67405E5B" w14:textId="77777777" w:rsidTr="007C0D1E">
        <w:trPr>
          <w:trHeight w:val="71"/>
        </w:trPr>
        <w:tc>
          <w:tcPr>
            <w:tcW w:w="1401" w:type="dxa"/>
            <w:vMerge/>
            <w:tcBorders>
              <w:left w:val="single" w:sz="4" w:space="0" w:color="auto"/>
              <w:right w:val="single" w:sz="4" w:space="0" w:color="auto"/>
            </w:tcBorders>
          </w:tcPr>
          <w:p w14:paraId="111EC5B7" w14:textId="1EF3129B"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194B6E3D" w14:textId="2237442A" w:rsidR="001403F0" w:rsidRPr="00C366A1" w:rsidRDefault="001403F0" w:rsidP="001403F0">
            <w:pPr>
              <w:rPr>
                <w:rFonts w:ascii="Calibri" w:hAnsi="Calibri" w:cs="Calibri"/>
                <w:sz w:val="22"/>
                <w:szCs w:val="22"/>
              </w:rPr>
            </w:pPr>
            <w:r w:rsidRPr="00C366A1">
              <w:rPr>
                <w:rFonts w:ascii="Calibri" w:hAnsi="Calibri" w:cs="Calibri"/>
                <w:sz w:val="22"/>
                <w:szCs w:val="22"/>
              </w:rPr>
              <w:t>Workshop with ward elected representatives (4 male, 1 female)</w:t>
            </w:r>
          </w:p>
          <w:p w14:paraId="044643DA" w14:textId="3FB5ADDB" w:rsidR="001403F0" w:rsidRPr="00C366A1" w:rsidRDefault="001403F0" w:rsidP="001403F0">
            <w:pPr>
              <w:rPr>
                <w:rFonts w:ascii="Calibri" w:hAnsi="Calibri" w:cs="Calibri"/>
                <w:sz w:val="22"/>
                <w:szCs w:val="22"/>
                <w:lang w:val="en-US"/>
              </w:rPr>
            </w:pPr>
            <w:r w:rsidRPr="00C366A1">
              <w:rPr>
                <w:rFonts w:ascii="Calibri" w:hAnsi="Calibri" w:cs="Calibri"/>
                <w:sz w:val="22"/>
                <w:szCs w:val="22"/>
              </w:rPr>
              <w:t>(One day)</w:t>
            </w:r>
          </w:p>
        </w:tc>
        <w:tc>
          <w:tcPr>
            <w:tcW w:w="1701" w:type="dxa"/>
            <w:tcBorders>
              <w:top w:val="single" w:sz="4" w:space="0" w:color="auto"/>
              <w:left w:val="single" w:sz="4" w:space="0" w:color="auto"/>
              <w:bottom w:val="single" w:sz="4" w:space="0" w:color="auto"/>
              <w:right w:val="single" w:sz="4" w:space="0" w:color="auto"/>
            </w:tcBorders>
          </w:tcPr>
          <w:p w14:paraId="16A5AC28" w14:textId="4359AB42"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22 Sept 2023</w:t>
            </w:r>
          </w:p>
        </w:tc>
        <w:tc>
          <w:tcPr>
            <w:tcW w:w="5670" w:type="dxa"/>
            <w:tcBorders>
              <w:top w:val="single" w:sz="4" w:space="0" w:color="auto"/>
              <w:left w:val="single" w:sz="4" w:space="0" w:color="auto"/>
              <w:bottom w:val="single" w:sz="4" w:space="0" w:color="auto"/>
              <w:right w:val="single" w:sz="4" w:space="0" w:color="auto"/>
            </w:tcBorders>
          </w:tcPr>
          <w:p w14:paraId="2775A4CF" w14:textId="7A8DC1D4" w:rsidR="001403F0" w:rsidRPr="00C366A1" w:rsidRDefault="001403F0" w:rsidP="001403F0">
            <w:pPr>
              <w:rPr>
                <w:rFonts w:ascii="Calibri" w:hAnsi="Calibri" w:cs="Calibri"/>
                <w:sz w:val="22"/>
                <w:szCs w:val="22"/>
                <w:lang w:val="en-US"/>
              </w:rPr>
            </w:pPr>
            <w:r w:rsidRPr="00C366A1">
              <w:rPr>
                <w:rFonts w:ascii="Calibri" w:hAnsi="Calibri" w:cs="Calibri"/>
                <w:sz w:val="22"/>
                <w:szCs w:val="22"/>
              </w:rPr>
              <w:t>To share findings of need assessment and understand their opinion on potential linkage between pharmacies and wider health system</w:t>
            </w:r>
          </w:p>
        </w:tc>
      </w:tr>
      <w:tr w:rsidR="001403F0" w:rsidRPr="001403F0" w14:paraId="0A07A880" w14:textId="77777777" w:rsidTr="007C0D1E">
        <w:trPr>
          <w:trHeight w:val="300"/>
        </w:trPr>
        <w:tc>
          <w:tcPr>
            <w:tcW w:w="1401" w:type="dxa"/>
            <w:vMerge/>
            <w:tcBorders>
              <w:left w:val="single" w:sz="4" w:space="0" w:color="auto"/>
              <w:bottom w:val="single" w:sz="4" w:space="0" w:color="auto"/>
              <w:right w:val="single" w:sz="4" w:space="0" w:color="auto"/>
            </w:tcBorders>
          </w:tcPr>
          <w:p w14:paraId="38603DB6" w14:textId="12DB73AF" w:rsidR="001403F0" w:rsidRPr="00C366A1" w:rsidRDefault="001403F0" w:rsidP="001403F0">
            <w:pPr>
              <w:rPr>
                <w:rFonts w:ascii="Calibri" w:hAnsi="Calibri" w:cs="Calibri"/>
                <w:sz w:val="22"/>
                <w:szCs w:val="22"/>
              </w:rPr>
            </w:pPr>
          </w:p>
        </w:tc>
        <w:tc>
          <w:tcPr>
            <w:tcW w:w="5120" w:type="dxa"/>
            <w:tcBorders>
              <w:top w:val="single" w:sz="4" w:space="0" w:color="auto"/>
              <w:left w:val="single" w:sz="4" w:space="0" w:color="auto"/>
              <w:bottom w:val="single" w:sz="4" w:space="0" w:color="auto"/>
              <w:right w:val="single" w:sz="4" w:space="0" w:color="auto"/>
            </w:tcBorders>
          </w:tcPr>
          <w:p w14:paraId="750DAB28" w14:textId="35AE684C" w:rsidR="001403F0" w:rsidRPr="00C366A1" w:rsidRDefault="001403F0" w:rsidP="001403F0">
            <w:pPr>
              <w:rPr>
                <w:rFonts w:ascii="Calibri" w:hAnsi="Calibri" w:cs="Calibri"/>
                <w:sz w:val="22"/>
                <w:szCs w:val="22"/>
                <w:lang w:val="en-US"/>
              </w:rPr>
            </w:pPr>
            <w:r w:rsidRPr="00C366A1">
              <w:rPr>
                <w:rFonts w:ascii="Calibri" w:hAnsi="Calibri" w:cs="Calibri"/>
                <w:sz w:val="22"/>
                <w:szCs w:val="22"/>
              </w:rPr>
              <w:t xml:space="preserve">Consultative meeting with Sisuwa primary hospital (3 male, 2 female) </w:t>
            </w:r>
          </w:p>
        </w:tc>
        <w:tc>
          <w:tcPr>
            <w:tcW w:w="1701" w:type="dxa"/>
            <w:tcBorders>
              <w:top w:val="single" w:sz="4" w:space="0" w:color="auto"/>
              <w:left w:val="single" w:sz="4" w:space="0" w:color="auto"/>
              <w:bottom w:val="single" w:sz="4" w:space="0" w:color="auto"/>
              <w:right w:val="single" w:sz="4" w:space="0" w:color="auto"/>
            </w:tcBorders>
          </w:tcPr>
          <w:p w14:paraId="286C1977" w14:textId="0026A719" w:rsidR="001403F0" w:rsidRPr="00C366A1" w:rsidRDefault="001403F0" w:rsidP="001403F0">
            <w:pPr>
              <w:jc w:val="center"/>
              <w:rPr>
                <w:rFonts w:ascii="Calibri" w:hAnsi="Calibri" w:cs="Calibri"/>
                <w:sz w:val="22"/>
                <w:szCs w:val="22"/>
                <w:lang w:val="en-US"/>
              </w:rPr>
            </w:pPr>
            <w:r w:rsidRPr="00C366A1">
              <w:rPr>
                <w:rFonts w:ascii="Calibri" w:hAnsi="Calibri" w:cs="Calibri"/>
                <w:sz w:val="22"/>
                <w:szCs w:val="22"/>
              </w:rPr>
              <w:t>22 Sept 2023</w:t>
            </w:r>
          </w:p>
        </w:tc>
        <w:tc>
          <w:tcPr>
            <w:tcW w:w="5670" w:type="dxa"/>
            <w:tcBorders>
              <w:top w:val="single" w:sz="4" w:space="0" w:color="auto"/>
              <w:left w:val="single" w:sz="4" w:space="0" w:color="auto"/>
              <w:bottom w:val="single" w:sz="4" w:space="0" w:color="auto"/>
              <w:right w:val="single" w:sz="4" w:space="0" w:color="auto"/>
            </w:tcBorders>
          </w:tcPr>
          <w:p w14:paraId="3247DD75" w14:textId="30C492A7" w:rsidR="001403F0" w:rsidRPr="00C366A1" w:rsidRDefault="001403F0" w:rsidP="001403F0">
            <w:pPr>
              <w:rPr>
                <w:rFonts w:ascii="Calibri" w:hAnsi="Calibri" w:cs="Calibri"/>
                <w:sz w:val="22"/>
                <w:szCs w:val="22"/>
                <w:lang w:val="en-US"/>
              </w:rPr>
            </w:pPr>
            <w:r w:rsidRPr="00C366A1">
              <w:rPr>
                <w:rFonts w:ascii="Calibri" w:hAnsi="Calibri" w:cs="Calibri"/>
                <w:sz w:val="22"/>
                <w:szCs w:val="22"/>
              </w:rPr>
              <w:t>To discuss ways to create referral linkage between pharmacies and health and primary hospital</w:t>
            </w:r>
          </w:p>
        </w:tc>
      </w:tr>
      <w:tr w:rsidR="001403F0" w:rsidRPr="001403F0" w14:paraId="25B21E24" w14:textId="77777777" w:rsidTr="001403F0">
        <w:trPr>
          <w:cantSplit/>
          <w:trHeight w:val="403"/>
        </w:trPr>
        <w:tc>
          <w:tcPr>
            <w:tcW w:w="1401" w:type="dxa"/>
            <w:tcBorders>
              <w:top w:val="single" w:sz="4" w:space="0" w:color="auto"/>
              <w:left w:val="nil"/>
              <w:bottom w:val="single" w:sz="18" w:space="0" w:color="auto"/>
              <w:right w:val="nil"/>
            </w:tcBorders>
            <w:shd w:val="clear" w:color="auto" w:fill="CAEDFB" w:themeFill="accent4" w:themeFillTint="33"/>
          </w:tcPr>
          <w:p w14:paraId="6FDDF9A4" w14:textId="6673824E" w:rsidR="001403F0" w:rsidRPr="00C366A1" w:rsidRDefault="001403F0" w:rsidP="001403F0">
            <w:pPr>
              <w:rPr>
                <w:rFonts w:ascii="Calibri" w:hAnsi="Calibri" w:cs="Calibri"/>
                <w:b/>
                <w:bCs/>
                <w:sz w:val="22"/>
                <w:szCs w:val="22"/>
              </w:rPr>
            </w:pPr>
          </w:p>
        </w:tc>
        <w:tc>
          <w:tcPr>
            <w:tcW w:w="12491" w:type="dxa"/>
            <w:gridSpan w:val="3"/>
            <w:tcBorders>
              <w:top w:val="single" w:sz="4" w:space="0" w:color="auto"/>
              <w:left w:val="nil"/>
              <w:bottom w:val="single" w:sz="18" w:space="0" w:color="auto"/>
              <w:right w:val="nil"/>
            </w:tcBorders>
            <w:shd w:val="clear" w:color="auto" w:fill="CAEDFB" w:themeFill="accent4" w:themeFillTint="33"/>
          </w:tcPr>
          <w:p w14:paraId="68E7F515" w14:textId="2214CBED" w:rsidR="001403F0" w:rsidRPr="00C366A1" w:rsidRDefault="001403F0" w:rsidP="001403F0">
            <w:pPr>
              <w:rPr>
                <w:rFonts w:ascii="Calibri" w:hAnsi="Calibri" w:cs="Calibri"/>
                <w:sz w:val="22"/>
                <w:szCs w:val="22"/>
              </w:rPr>
            </w:pPr>
            <w:r w:rsidRPr="00C366A1">
              <w:rPr>
                <w:rFonts w:ascii="Calibri" w:hAnsi="Calibri" w:cs="Calibri"/>
                <w:b/>
                <w:bCs/>
                <w:sz w:val="22"/>
                <w:szCs w:val="22"/>
              </w:rPr>
              <w:t>NIGERIA</w:t>
            </w:r>
          </w:p>
        </w:tc>
      </w:tr>
      <w:tr w:rsidR="001403F0" w:rsidRPr="001403F0" w14:paraId="40A98039" w14:textId="77777777" w:rsidTr="007C0D1E">
        <w:trPr>
          <w:cantSplit/>
          <w:trHeight w:val="607"/>
        </w:trPr>
        <w:tc>
          <w:tcPr>
            <w:tcW w:w="1401" w:type="dxa"/>
            <w:tcBorders>
              <w:top w:val="single" w:sz="18" w:space="0" w:color="auto"/>
              <w:left w:val="nil"/>
              <w:bottom w:val="single" w:sz="4" w:space="0" w:color="auto"/>
              <w:right w:val="nil"/>
            </w:tcBorders>
            <w:shd w:val="clear" w:color="auto" w:fill="E8E8E8" w:themeFill="background2"/>
          </w:tcPr>
          <w:p w14:paraId="3ABB1D49" w14:textId="3DCD7400" w:rsidR="001403F0" w:rsidRPr="00C366A1" w:rsidRDefault="001403F0" w:rsidP="001403F0">
            <w:pPr>
              <w:rPr>
                <w:rFonts w:ascii="Calibri" w:hAnsi="Calibri" w:cs="Calibri"/>
                <w:b/>
                <w:bCs/>
                <w:sz w:val="22"/>
                <w:szCs w:val="22"/>
              </w:rPr>
            </w:pPr>
          </w:p>
        </w:tc>
        <w:tc>
          <w:tcPr>
            <w:tcW w:w="5120" w:type="dxa"/>
            <w:tcBorders>
              <w:top w:val="single" w:sz="18" w:space="0" w:color="auto"/>
              <w:left w:val="nil"/>
              <w:bottom w:val="single" w:sz="4" w:space="0" w:color="auto"/>
              <w:right w:val="nil"/>
            </w:tcBorders>
            <w:shd w:val="clear" w:color="auto" w:fill="E8E8E8" w:themeFill="background2"/>
          </w:tcPr>
          <w:p w14:paraId="6FEEBCCC" w14:textId="15726558" w:rsidR="001403F0" w:rsidRPr="00C366A1" w:rsidRDefault="001403F0" w:rsidP="001403F0">
            <w:pPr>
              <w:rPr>
                <w:rFonts w:ascii="Calibri" w:hAnsi="Calibri" w:cs="Calibri"/>
                <w:sz w:val="22"/>
                <w:szCs w:val="22"/>
              </w:rPr>
            </w:pPr>
            <w:r w:rsidRPr="00C366A1">
              <w:rPr>
                <w:rFonts w:ascii="Calibri" w:hAnsi="Calibri" w:cs="Calibri"/>
                <w:b/>
                <w:bCs/>
                <w:sz w:val="22"/>
                <w:szCs w:val="22"/>
              </w:rPr>
              <w:t>Activity</w:t>
            </w:r>
          </w:p>
        </w:tc>
        <w:tc>
          <w:tcPr>
            <w:tcW w:w="1701" w:type="dxa"/>
            <w:tcBorders>
              <w:top w:val="single" w:sz="18" w:space="0" w:color="auto"/>
              <w:left w:val="nil"/>
              <w:bottom w:val="single" w:sz="4" w:space="0" w:color="auto"/>
              <w:right w:val="nil"/>
            </w:tcBorders>
            <w:shd w:val="clear" w:color="auto" w:fill="E8E8E8" w:themeFill="background2"/>
          </w:tcPr>
          <w:p w14:paraId="34CDC7D6" w14:textId="0E626A2F" w:rsidR="001403F0" w:rsidRPr="00C366A1" w:rsidRDefault="001403F0" w:rsidP="001403F0">
            <w:pPr>
              <w:jc w:val="center"/>
              <w:rPr>
                <w:rFonts w:ascii="Calibri" w:hAnsi="Calibri" w:cs="Calibri"/>
                <w:sz w:val="22"/>
                <w:szCs w:val="22"/>
              </w:rPr>
            </w:pPr>
            <w:r w:rsidRPr="00C366A1">
              <w:rPr>
                <w:rFonts w:ascii="Calibri" w:hAnsi="Calibri" w:cs="Calibri"/>
                <w:b/>
                <w:bCs/>
                <w:sz w:val="22"/>
                <w:szCs w:val="22"/>
              </w:rPr>
              <w:t>Date</w:t>
            </w:r>
          </w:p>
        </w:tc>
        <w:tc>
          <w:tcPr>
            <w:tcW w:w="5670" w:type="dxa"/>
            <w:tcBorders>
              <w:top w:val="single" w:sz="18" w:space="0" w:color="auto"/>
              <w:left w:val="nil"/>
              <w:bottom w:val="single" w:sz="4" w:space="0" w:color="auto"/>
              <w:right w:val="nil"/>
            </w:tcBorders>
            <w:shd w:val="clear" w:color="auto" w:fill="E8E8E8" w:themeFill="background2"/>
          </w:tcPr>
          <w:p w14:paraId="7BC7F25B" w14:textId="698D6CF1" w:rsidR="001403F0" w:rsidRPr="00C366A1" w:rsidRDefault="001403F0" w:rsidP="001403F0">
            <w:pPr>
              <w:jc w:val="center"/>
              <w:rPr>
                <w:rFonts w:ascii="Calibri" w:hAnsi="Calibri" w:cs="Calibri"/>
                <w:sz w:val="22"/>
                <w:szCs w:val="22"/>
              </w:rPr>
            </w:pPr>
            <w:r w:rsidRPr="00C366A1">
              <w:rPr>
                <w:rFonts w:ascii="Calibri" w:hAnsi="Calibri" w:cs="Calibri"/>
                <w:b/>
                <w:bCs/>
                <w:sz w:val="22"/>
                <w:szCs w:val="22"/>
              </w:rPr>
              <w:t>Purpose</w:t>
            </w:r>
          </w:p>
        </w:tc>
      </w:tr>
      <w:tr w:rsidR="000B6A6A" w:rsidRPr="001403F0" w14:paraId="47D49AD6" w14:textId="77777777" w:rsidTr="007C0D1E">
        <w:trPr>
          <w:cantSplit/>
          <w:trHeight w:val="1134"/>
        </w:trPr>
        <w:tc>
          <w:tcPr>
            <w:tcW w:w="1401" w:type="dxa"/>
            <w:vMerge w:val="restart"/>
            <w:tcBorders>
              <w:top w:val="single" w:sz="4" w:space="0" w:color="auto"/>
              <w:left w:val="single" w:sz="4" w:space="0" w:color="auto"/>
              <w:right w:val="single" w:sz="4" w:space="0" w:color="auto"/>
            </w:tcBorders>
            <w:vAlign w:val="center"/>
          </w:tcPr>
          <w:p w14:paraId="6C7FB4D9" w14:textId="30615E58" w:rsidR="000B6A6A" w:rsidRPr="00C366A1" w:rsidRDefault="000B6A6A" w:rsidP="001403F0">
            <w:pPr>
              <w:jc w:val="center"/>
              <w:rPr>
                <w:rFonts w:ascii="Calibri" w:hAnsi="Calibri" w:cs="Calibri"/>
                <w:b/>
                <w:bCs/>
                <w:sz w:val="22"/>
                <w:szCs w:val="22"/>
              </w:rPr>
            </w:pPr>
            <w:r w:rsidRPr="00C366A1">
              <w:rPr>
                <w:rFonts w:ascii="Calibri" w:hAnsi="Calibri" w:cs="Calibri"/>
                <w:b/>
                <w:bCs/>
                <w:sz w:val="22"/>
                <w:szCs w:val="22"/>
              </w:rPr>
              <w:t>Preparatory phase</w:t>
            </w:r>
          </w:p>
        </w:tc>
        <w:tc>
          <w:tcPr>
            <w:tcW w:w="5120" w:type="dxa"/>
            <w:tcBorders>
              <w:top w:val="single" w:sz="4" w:space="0" w:color="auto"/>
              <w:left w:val="single" w:sz="4" w:space="0" w:color="auto"/>
              <w:bottom w:val="single" w:sz="4" w:space="0" w:color="auto"/>
              <w:right w:val="single" w:sz="4" w:space="0" w:color="auto"/>
            </w:tcBorders>
          </w:tcPr>
          <w:p w14:paraId="06CC4B4E" w14:textId="77777777" w:rsidR="000B6A6A" w:rsidRPr="00C366A1" w:rsidRDefault="000B6A6A" w:rsidP="001403F0">
            <w:pPr>
              <w:rPr>
                <w:rFonts w:ascii="Calibri" w:hAnsi="Calibri" w:cs="Calibri"/>
                <w:sz w:val="22"/>
                <w:szCs w:val="22"/>
              </w:rPr>
            </w:pPr>
            <w:r w:rsidRPr="00C366A1">
              <w:rPr>
                <w:rFonts w:ascii="Calibri" w:hAnsi="Calibri" w:cs="Calibri"/>
                <w:sz w:val="22"/>
                <w:szCs w:val="22"/>
              </w:rPr>
              <w:t>Scoping review of interventions connecting informal providers with formal primary care (10)</w:t>
            </w:r>
          </w:p>
          <w:p w14:paraId="4D5DA870" w14:textId="22EDC70F" w:rsidR="000B6A6A" w:rsidRPr="00C366A1" w:rsidRDefault="000B6A6A" w:rsidP="001403F0">
            <w:pP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D139FAA" w14:textId="1F2A8816" w:rsidR="000B6A6A" w:rsidRPr="00C366A1" w:rsidRDefault="000B6A6A" w:rsidP="001403F0">
            <w:pPr>
              <w:jc w:val="center"/>
              <w:rPr>
                <w:rFonts w:ascii="Calibri" w:hAnsi="Calibri" w:cs="Calibri"/>
                <w:sz w:val="22"/>
                <w:szCs w:val="22"/>
              </w:rPr>
            </w:pPr>
            <w:r>
              <w:rPr>
                <w:rFonts w:ascii="Calibri" w:hAnsi="Calibri" w:cs="Calibri"/>
                <w:sz w:val="22"/>
                <w:szCs w:val="22"/>
              </w:rPr>
              <w:t>2020 - 2022</w:t>
            </w:r>
          </w:p>
        </w:tc>
        <w:tc>
          <w:tcPr>
            <w:tcW w:w="5670" w:type="dxa"/>
            <w:tcBorders>
              <w:top w:val="single" w:sz="4" w:space="0" w:color="auto"/>
              <w:left w:val="single" w:sz="4" w:space="0" w:color="auto"/>
              <w:bottom w:val="single" w:sz="4" w:space="0" w:color="auto"/>
              <w:right w:val="single" w:sz="4" w:space="0" w:color="auto"/>
            </w:tcBorders>
          </w:tcPr>
          <w:p w14:paraId="170221BA" w14:textId="092FBE22" w:rsidR="000B6A6A" w:rsidRPr="00C366A1" w:rsidRDefault="000B6A6A" w:rsidP="001403F0">
            <w:pPr>
              <w:rPr>
                <w:rFonts w:ascii="Calibri" w:hAnsi="Calibri" w:cs="Calibri"/>
                <w:sz w:val="22"/>
                <w:szCs w:val="22"/>
              </w:rPr>
            </w:pPr>
            <w:r w:rsidRPr="00C366A1">
              <w:rPr>
                <w:rFonts w:ascii="Calibri" w:hAnsi="Calibri" w:cs="Calibri"/>
                <w:sz w:val="22"/>
                <w:szCs w:val="22"/>
              </w:rPr>
              <w:t xml:space="preserve">To identify lessons learnt from previous programmes in sub-Saharan Africa to inform the co-design of the health systems linkage strategies. </w:t>
            </w:r>
          </w:p>
        </w:tc>
      </w:tr>
      <w:tr w:rsidR="000B6A6A" w:rsidRPr="001403F0" w14:paraId="3C003EEF" w14:textId="77777777" w:rsidTr="007C0D1E">
        <w:trPr>
          <w:cantSplit/>
          <w:trHeight w:val="558"/>
        </w:trPr>
        <w:tc>
          <w:tcPr>
            <w:tcW w:w="1401" w:type="dxa"/>
            <w:vMerge/>
            <w:tcBorders>
              <w:left w:val="single" w:sz="4" w:space="0" w:color="auto"/>
              <w:right w:val="single" w:sz="4" w:space="0" w:color="auto"/>
            </w:tcBorders>
          </w:tcPr>
          <w:p w14:paraId="3B1474F5" w14:textId="77777777" w:rsidR="000B6A6A" w:rsidRPr="00C366A1" w:rsidRDefault="000B6A6A" w:rsidP="001403F0">
            <w:pPr>
              <w:rPr>
                <w:rFonts w:ascii="Calibri" w:hAnsi="Calibri" w:cs="Calibri"/>
                <w:b/>
                <w:bCs/>
                <w:sz w:val="22"/>
                <w:szCs w:val="22"/>
              </w:rPr>
            </w:pPr>
          </w:p>
        </w:tc>
        <w:tc>
          <w:tcPr>
            <w:tcW w:w="5120" w:type="dxa"/>
            <w:tcBorders>
              <w:top w:val="single" w:sz="4" w:space="0" w:color="auto"/>
              <w:left w:val="single" w:sz="4" w:space="0" w:color="auto"/>
              <w:bottom w:val="single" w:sz="4" w:space="0" w:color="auto"/>
              <w:right w:val="single" w:sz="4" w:space="0" w:color="auto"/>
            </w:tcBorders>
          </w:tcPr>
          <w:p w14:paraId="1AD7AD21" w14:textId="149B0404" w:rsidR="000B6A6A" w:rsidRPr="002129AF" w:rsidRDefault="000B6A6A" w:rsidP="001403F0">
            <w:pPr>
              <w:rPr>
                <w:rFonts w:ascii="Calibri" w:hAnsi="Calibri" w:cs="Calibri"/>
                <w:sz w:val="22"/>
                <w:szCs w:val="22"/>
              </w:rPr>
            </w:pPr>
            <w:r w:rsidRPr="002129AF">
              <w:rPr>
                <w:rFonts w:ascii="Calibri" w:hAnsi="Calibri" w:cs="Calibri"/>
                <w:sz w:val="22"/>
                <w:szCs w:val="22"/>
              </w:rPr>
              <w:t xml:space="preserve">Rapid review of Enugu State policies  </w:t>
            </w:r>
          </w:p>
        </w:tc>
        <w:tc>
          <w:tcPr>
            <w:tcW w:w="1701" w:type="dxa"/>
            <w:tcBorders>
              <w:top w:val="single" w:sz="4" w:space="0" w:color="auto"/>
              <w:left w:val="single" w:sz="4" w:space="0" w:color="auto"/>
              <w:bottom w:val="single" w:sz="4" w:space="0" w:color="auto"/>
              <w:right w:val="single" w:sz="4" w:space="0" w:color="auto"/>
            </w:tcBorders>
          </w:tcPr>
          <w:p w14:paraId="5F198176" w14:textId="5D0E29B7" w:rsidR="000B6A6A" w:rsidRPr="00C366A1" w:rsidRDefault="000B6A6A" w:rsidP="001403F0">
            <w:pPr>
              <w:jc w:val="center"/>
              <w:rPr>
                <w:rFonts w:ascii="Calibri" w:hAnsi="Calibri" w:cs="Calibri"/>
                <w:sz w:val="22"/>
                <w:szCs w:val="22"/>
              </w:rPr>
            </w:pPr>
            <w:r>
              <w:rPr>
                <w:rFonts w:ascii="Calibri" w:hAnsi="Calibri" w:cs="Calibri"/>
                <w:sz w:val="22"/>
                <w:szCs w:val="22"/>
              </w:rPr>
              <w:t>2020 - 2021</w:t>
            </w:r>
          </w:p>
        </w:tc>
        <w:tc>
          <w:tcPr>
            <w:tcW w:w="5670" w:type="dxa"/>
            <w:tcBorders>
              <w:top w:val="single" w:sz="4" w:space="0" w:color="auto"/>
              <w:left w:val="single" w:sz="4" w:space="0" w:color="auto"/>
              <w:bottom w:val="single" w:sz="4" w:space="0" w:color="auto"/>
              <w:right w:val="single" w:sz="4" w:space="0" w:color="auto"/>
            </w:tcBorders>
          </w:tcPr>
          <w:p w14:paraId="708867BA" w14:textId="632EB1CC" w:rsidR="000B6A6A" w:rsidRPr="00C366A1" w:rsidRDefault="000B6A6A" w:rsidP="001403F0">
            <w:pPr>
              <w:rPr>
                <w:rFonts w:ascii="Calibri" w:hAnsi="Calibri" w:cs="Calibri"/>
                <w:sz w:val="22"/>
                <w:szCs w:val="22"/>
              </w:rPr>
            </w:pPr>
            <w:r>
              <w:rPr>
                <w:rFonts w:ascii="Calibri" w:hAnsi="Calibri" w:cs="Calibri"/>
                <w:sz w:val="22"/>
                <w:szCs w:val="22"/>
              </w:rPr>
              <w:t xml:space="preserve">To ensure the strategies for linking the informal providers to the formal public health-care system were aligned with current policy, particularly in relation to any limitations to the roles of informal providers. </w:t>
            </w:r>
          </w:p>
        </w:tc>
      </w:tr>
      <w:tr w:rsidR="000B6A6A" w:rsidRPr="001403F0" w14:paraId="133B3EC4" w14:textId="77777777" w:rsidTr="007C0D1E">
        <w:trPr>
          <w:cantSplit/>
          <w:trHeight w:val="1134"/>
        </w:trPr>
        <w:tc>
          <w:tcPr>
            <w:tcW w:w="1401" w:type="dxa"/>
            <w:vMerge/>
            <w:tcBorders>
              <w:left w:val="single" w:sz="4" w:space="0" w:color="auto"/>
              <w:right w:val="single" w:sz="4" w:space="0" w:color="auto"/>
            </w:tcBorders>
          </w:tcPr>
          <w:p w14:paraId="0E7F8B51" w14:textId="77777777" w:rsidR="000B6A6A" w:rsidRPr="00C366A1" w:rsidRDefault="000B6A6A" w:rsidP="001403F0">
            <w:pPr>
              <w:rPr>
                <w:rFonts w:ascii="Calibri" w:hAnsi="Calibri" w:cs="Calibri"/>
                <w:b/>
                <w:bCs/>
                <w:sz w:val="22"/>
                <w:szCs w:val="22"/>
              </w:rPr>
            </w:pPr>
          </w:p>
        </w:tc>
        <w:tc>
          <w:tcPr>
            <w:tcW w:w="5120" w:type="dxa"/>
            <w:tcBorders>
              <w:top w:val="single" w:sz="4" w:space="0" w:color="auto"/>
              <w:left w:val="single" w:sz="4" w:space="0" w:color="auto"/>
              <w:bottom w:val="single" w:sz="4" w:space="0" w:color="auto"/>
              <w:right w:val="single" w:sz="4" w:space="0" w:color="auto"/>
            </w:tcBorders>
          </w:tcPr>
          <w:p w14:paraId="4E10565A" w14:textId="3765C7FA" w:rsidR="000B6A6A" w:rsidRPr="00D114BC" w:rsidRDefault="000B6A6A" w:rsidP="001403F0">
            <w:pPr>
              <w:rPr>
                <w:rFonts w:ascii="Calibri" w:hAnsi="Calibri" w:cs="Calibri"/>
                <w:sz w:val="22"/>
                <w:szCs w:val="22"/>
              </w:rPr>
            </w:pPr>
            <w:r w:rsidRPr="00D114BC">
              <w:rPr>
                <w:rFonts w:ascii="Calibri" w:hAnsi="Calibri" w:cs="Calibri"/>
                <w:sz w:val="22"/>
                <w:szCs w:val="22"/>
              </w:rPr>
              <w:t>Reconnaissance in the four informal settlements including introductory meetings followed by qualitative interviews with 32 informal providers and 16 community leaders (11).</w:t>
            </w:r>
          </w:p>
        </w:tc>
        <w:tc>
          <w:tcPr>
            <w:tcW w:w="1701" w:type="dxa"/>
            <w:tcBorders>
              <w:top w:val="single" w:sz="4" w:space="0" w:color="auto"/>
              <w:left w:val="single" w:sz="4" w:space="0" w:color="auto"/>
              <w:bottom w:val="single" w:sz="4" w:space="0" w:color="auto"/>
              <w:right w:val="single" w:sz="4" w:space="0" w:color="auto"/>
            </w:tcBorders>
          </w:tcPr>
          <w:p w14:paraId="63CDA6D1" w14:textId="16A9B541" w:rsidR="000B6A6A" w:rsidRPr="00C366A1" w:rsidRDefault="000B6A6A" w:rsidP="001403F0">
            <w:pPr>
              <w:jc w:val="center"/>
              <w:rPr>
                <w:rFonts w:ascii="Calibri" w:hAnsi="Calibri" w:cs="Calibri"/>
                <w:sz w:val="22"/>
                <w:szCs w:val="22"/>
              </w:rPr>
            </w:pPr>
            <w:r>
              <w:rPr>
                <w:rFonts w:ascii="Calibri" w:hAnsi="Calibri" w:cs="Calibri"/>
                <w:sz w:val="22"/>
                <w:szCs w:val="22"/>
              </w:rPr>
              <w:t>2021 – 2022</w:t>
            </w:r>
          </w:p>
        </w:tc>
        <w:tc>
          <w:tcPr>
            <w:tcW w:w="5670" w:type="dxa"/>
            <w:tcBorders>
              <w:top w:val="single" w:sz="4" w:space="0" w:color="auto"/>
              <w:left w:val="single" w:sz="4" w:space="0" w:color="auto"/>
              <w:bottom w:val="single" w:sz="4" w:space="0" w:color="auto"/>
              <w:right w:val="single" w:sz="4" w:space="0" w:color="auto"/>
            </w:tcBorders>
          </w:tcPr>
          <w:p w14:paraId="63857DE2" w14:textId="57007EAB" w:rsidR="000B6A6A" w:rsidRPr="00C366A1" w:rsidRDefault="000B6A6A" w:rsidP="001403F0">
            <w:pPr>
              <w:rPr>
                <w:rFonts w:ascii="Calibri" w:hAnsi="Calibri" w:cs="Calibri"/>
                <w:sz w:val="22"/>
                <w:szCs w:val="22"/>
              </w:rPr>
            </w:pPr>
            <w:r>
              <w:rPr>
                <w:rFonts w:ascii="Calibri" w:hAnsi="Calibri" w:cs="Calibri"/>
                <w:sz w:val="22"/>
                <w:szCs w:val="22"/>
              </w:rPr>
              <w:t>To build rapport with community members and understand their perspectives on the role of informal and formal providers in informal settlements.</w:t>
            </w:r>
          </w:p>
        </w:tc>
      </w:tr>
      <w:tr w:rsidR="000B6A6A" w:rsidRPr="001403F0" w14:paraId="7A8BA5CF" w14:textId="77777777" w:rsidTr="007C0D1E">
        <w:trPr>
          <w:cantSplit/>
          <w:trHeight w:val="1134"/>
        </w:trPr>
        <w:tc>
          <w:tcPr>
            <w:tcW w:w="1401" w:type="dxa"/>
            <w:vMerge/>
            <w:tcBorders>
              <w:left w:val="single" w:sz="4" w:space="0" w:color="auto"/>
              <w:bottom w:val="single" w:sz="4" w:space="0" w:color="auto"/>
              <w:right w:val="single" w:sz="4" w:space="0" w:color="auto"/>
            </w:tcBorders>
          </w:tcPr>
          <w:p w14:paraId="080161D9" w14:textId="77777777" w:rsidR="000B6A6A" w:rsidRPr="00C366A1" w:rsidRDefault="000B6A6A" w:rsidP="001403F0">
            <w:pPr>
              <w:rPr>
                <w:rFonts w:ascii="Calibri" w:hAnsi="Calibri" w:cs="Calibri"/>
                <w:b/>
                <w:bCs/>
                <w:sz w:val="22"/>
                <w:szCs w:val="22"/>
              </w:rPr>
            </w:pPr>
          </w:p>
        </w:tc>
        <w:tc>
          <w:tcPr>
            <w:tcW w:w="5120" w:type="dxa"/>
            <w:tcBorders>
              <w:top w:val="single" w:sz="4" w:space="0" w:color="auto"/>
              <w:left w:val="single" w:sz="4" w:space="0" w:color="auto"/>
              <w:bottom w:val="single" w:sz="4" w:space="0" w:color="auto"/>
              <w:right w:val="single" w:sz="4" w:space="0" w:color="auto"/>
            </w:tcBorders>
          </w:tcPr>
          <w:p w14:paraId="38136C51" w14:textId="4B53A915" w:rsidR="000B6A6A" w:rsidRPr="00B63EA5" w:rsidRDefault="000B6A6A" w:rsidP="001403F0">
            <w:pPr>
              <w:rPr>
                <w:rFonts w:ascii="Calibri" w:hAnsi="Calibri" w:cs="Calibri"/>
                <w:sz w:val="22"/>
                <w:szCs w:val="22"/>
              </w:rPr>
            </w:pPr>
            <w:r w:rsidRPr="00B63EA5">
              <w:rPr>
                <w:rFonts w:ascii="Calibri" w:hAnsi="Calibri" w:cs="Calibri"/>
                <w:sz w:val="22"/>
                <w:szCs w:val="22"/>
              </w:rPr>
              <w:t xml:space="preserve">Cross-sectional assessment of 254 formal and informal health facilities in 8 slums across 2 states and 1025 </w:t>
            </w:r>
            <w:r w:rsidRPr="00B63EA5">
              <w:rPr>
                <w:rFonts w:ascii="Calibri" w:hAnsi="Calibri" w:cs="Calibri"/>
                <w:sz w:val="22"/>
                <w:szCs w:val="22"/>
              </w:rPr>
              <w:lastRenderedPageBreak/>
              <w:t>households to assess use of formal and informal providers</w:t>
            </w:r>
            <w:r>
              <w:rPr>
                <w:rFonts w:ascii="Calibri" w:hAnsi="Calibri" w:cs="Calibri"/>
                <w:sz w:val="22"/>
                <w:szCs w:val="22"/>
              </w:rPr>
              <w:t xml:space="preserve"> (32)</w:t>
            </w:r>
          </w:p>
        </w:tc>
        <w:tc>
          <w:tcPr>
            <w:tcW w:w="1701" w:type="dxa"/>
            <w:tcBorders>
              <w:top w:val="single" w:sz="4" w:space="0" w:color="auto"/>
              <w:left w:val="single" w:sz="4" w:space="0" w:color="auto"/>
              <w:bottom w:val="single" w:sz="4" w:space="0" w:color="auto"/>
              <w:right w:val="single" w:sz="4" w:space="0" w:color="auto"/>
            </w:tcBorders>
          </w:tcPr>
          <w:p w14:paraId="5C2F38E4" w14:textId="2EB5CDBB" w:rsidR="000B6A6A" w:rsidRPr="00C366A1" w:rsidRDefault="000B6A6A" w:rsidP="001403F0">
            <w:pPr>
              <w:jc w:val="center"/>
              <w:rPr>
                <w:rFonts w:ascii="Calibri" w:hAnsi="Calibri" w:cs="Calibri"/>
                <w:sz w:val="22"/>
                <w:szCs w:val="22"/>
              </w:rPr>
            </w:pPr>
            <w:r>
              <w:rPr>
                <w:rFonts w:ascii="Calibri" w:hAnsi="Calibri" w:cs="Calibri"/>
                <w:sz w:val="22"/>
                <w:szCs w:val="22"/>
              </w:rPr>
              <w:lastRenderedPageBreak/>
              <w:t>2022 – Jan 2023</w:t>
            </w:r>
          </w:p>
        </w:tc>
        <w:tc>
          <w:tcPr>
            <w:tcW w:w="5670" w:type="dxa"/>
            <w:tcBorders>
              <w:top w:val="single" w:sz="4" w:space="0" w:color="auto"/>
              <w:left w:val="single" w:sz="4" w:space="0" w:color="auto"/>
              <w:bottom w:val="single" w:sz="4" w:space="0" w:color="auto"/>
              <w:right w:val="single" w:sz="4" w:space="0" w:color="auto"/>
            </w:tcBorders>
          </w:tcPr>
          <w:p w14:paraId="1AA65806" w14:textId="7F67A5B8" w:rsidR="000B6A6A" w:rsidRPr="00C366A1" w:rsidRDefault="000B6A6A" w:rsidP="001403F0">
            <w:pPr>
              <w:rPr>
                <w:rFonts w:ascii="Calibri" w:hAnsi="Calibri" w:cs="Calibri"/>
                <w:sz w:val="22"/>
                <w:szCs w:val="22"/>
              </w:rPr>
            </w:pPr>
            <w:r>
              <w:rPr>
                <w:rFonts w:ascii="Calibri" w:hAnsi="Calibri" w:cs="Calibri"/>
                <w:sz w:val="22"/>
                <w:szCs w:val="22"/>
              </w:rPr>
              <w:t xml:space="preserve">To assess current practices, including any existing referral or other linkages between formal and informal providers. </w:t>
            </w:r>
          </w:p>
        </w:tc>
      </w:tr>
      <w:tr w:rsidR="005B1E3E" w:rsidRPr="001403F0" w14:paraId="60C97FF2" w14:textId="77777777" w:rsidTr="007C0D1E">
        <w:trPr>
          <w:cantSplit/>
          <w:trHeight w:val="1134"/>
        </w:trPr>
        <w:tc>
          <w:tcPr>
            <w:tcW w:w="1401" w:type="dxa"/>
            <w:vMerge w:val="restart"/>
            <w:tcBorders>
              <w:top w:val="single" w:sz="4" w:space="0" w:color="auto"/>
              <w:left w:val="single" w:sz="4" w:space="0" w:color="auto"/>
              <w:right w:val="single" w:sz="4" w:space="0" w:color="auto"/>
            </w:tcBorders>
            <w:vAlign w:val="center"/>
          </w:tcPr>
          <w:p w14:paraId="0996EA05" w14:textId="71D3EAC0" w:rsidR="005B1E3E" w:rsidRPr="00C366A1" w:rsidRDefault="005B1E3E" w:rsidP="001403F0">
            <w:pPr>
              <w:jc w:val="center"/>
              <w:rPr>
                <w:rFonts w:ascii="Calibri" w:hAnsi="Calibri" w:cs="Calibri"/>
                <w:b/>
                <w:bCs/>
                <w:sz w:val="22"/>
                <w:szCs w:val="22"/>
              </w:rPr>
            </w:pPr>
            <w:r w:rsidRPr="00C366A1">
              <w:rPr>
                <w:rFonts w:ascii="Calibri" w:hAnsi="Calibri" w:cs="Calibri"/>
                <w:b/>
                <w:bCs/>
                <w:sz w:val="22"/>
                <w:szCs w:val="22"/>
              </w:rPr>
              <w:t>Co-design phase</w:t>
            </w:r>
          </w:p>
        </w:tc>
        <w:tc>
          <w:tcPr>
            <w:tcW w:w="5120" w:type="dxa"/>
            <w:tcBorders>
              <w:top w:val="single" w:sz="4" w:space="0" w:color="auto"/>
              <w:left w:val="single" w:sz="4" w:space="0" w:color="auto"/>
              <w:bottom w:val="single" w:sz="4" w:space="0" w:color="auto"/>
              <w:right w:val="single" w:sz="4" w:space="0" w:color="auto"/>
            </w:tcBorders>
          </w:tcPr>
          <w:p w14:paraId="7D9C81E0" w14:textId="45000EE1" w:rsidR="005B1E3E" w:rsidRPr="00C366A1" w:rsidRDefault="005B1E3E" w:rsidP="001403F0">
            <w:pPr>
              <w:rPr>
                <w:rFonts w:ascii="Calibri" w:hAnsi="Calibri" w:cs="Calibri"/>
                <w:b/>
                <w:bCs/>
                <w:sz w:val="22"/>
                <w:szCs w:val="22"/>
              </w:rPr>
            </w:pPr>
            <w:r w:rsidRPr="00C366A1">
              <w:rPr>
                <w:rFonts w:ascii="Calibri" w:hAnsi="Calibri" w:cs="Calibri"/>
                <w:b/>
                <w:bCs/>
                <w:sz w:val="22"/>
                <w:szCs w:val="22"/>
              </w:rPr>
              <w:t>Co-creation workshop 1</w:t>
            </w:r>
            <w:r w:rsidRPr="00C366A1">
              <w:rPr>
                <w:rFonts w:ascii="Calibri" w:hAnsi="Calibri" w:cs="Calibri"/>
                <w:sz w:val="22"/>
                <w:szCs w:val="22"/>
              </w:rPr>
              <w:br/>
              <w:t>(with State &amp; LGA policymakers, formal and informal providers, community representatives, experts</w:t>
            </w:r>
            <w:r w:rsidR="001931EB">
              <w:rPr>
                <w:rFonts w:ascii="Calibri" w:hAnsi="Calibri" w:cs="Calibri"/>
                <w:sz w:val="22"/>
                <w:szCs w:val="22"/>
              </w:rPr>
              <w:t>, 35 participants</w:t>
            </w:r>
            <w:r w:rsidRPr="00C366A1">
              <w:rPr>
                <w:rFonts w:ascii="Calibri" w:hAnsi="Calibri" w:cs="Calibri"/>
                <w:sz w:val="22"/>
                <w:szCs w:val="22"/>
              </w:rPr>
              <w:t>)</w:t>
            </w:r>
          </w:p>
        </w:tc>
        <w:tc>
          <w:tcPr>
            <w:tcW w:w="1701" w:type="dxa"/>
            <w:tcBorders>
              <w:top w:val="single" w:sz="4" w:space="0" w:color="auto"/>
              <w:left w:val="single" w:sz="4" w:space="0" w:color="auto"/>
              <w:bottom w:val="single" w:sz="4" w:space="0" w:color="auto"/>
              <w:right w:val="single" w:sz="4" w:space="0" w:color="auto"/>
            </w:tcBorders>
          </w:tcPr>
          <w:p w14:paraId="782F7A30" w14:textId="58B45960" w:rsidR="005B1E3E" w:rsidRPr="00C366A1" w:rsidRDefault="005B1E3E" w:rsidP="001403F0">
            <w:pPr>
              <w:jc w:val="center"/>
              <w:rPr>
                <w:rFonts w:ascii="Calibri" w:hAnsi="Calibri" w:cs="Calibri"/>
                <w:sz w:val="22"/>
                <w:szCs w:val="22"/>
              </w:rPr>
            </w:pPr>
            <w:r w:rsidRPr="00C366A1">
              <w:rPr>
                <w:rFonts w:ascii="Calibri" w:hAnsi="Calibri" w:cs="Calibri"/>
                <w:sz w:val="22"/>
                <w:szCs w:val="22"/>
              </w:rPr>
              <w:t>15-16 Feb 2023</w:t>
            </w:r>
          </w:p>
        </w:tc>
        <w:tc>
          <w:tcPr>
            <w:tcW w:w="5670" w:type="dxa"/>
            <w:tcBorders>
              <w:top w:val="single" w:sz="4" w:space="0" w:color="auto"/>
              <w:left w:val="single" w:sz="4" w:space="0" w:color="auto"/>
              <w:bottom w:val="single" w:sz="4" w:space="0" w:color="auto"/>
              <w:right w:val="single" w:sz="4" w:space="0" w:color="auto"/>
            </w:tcBorders>
          </w:tcPr>
          <w:p w14:paraId="506F818B" w14:textId="19D59DDB" w:rsidR="005B1E3E" w:rsidRPr="00C366A1" w:rsidRDefault="005B1E3E" w:rsidP="001403F0">
            <w:pPr>
              <w:rPr>
                <w:rFonts w:ascii="Calibri" w:hAnsi="Calibri" w:cs="Calibri"/>
                <w:sz w:val="22"/>
                <w:szCs w:val="22"/>
              </w:rPr>
            </w:pPr>
            <w:r w:rsidRPr="00C366A1">
              <w:rPr>
                <w:rFonts w:ascii="Calibri" w:hAnsi="Calibri" w:cs="Calibri"/>
                <w:sz w:val="22"/>
                <w:szCs w:val="22"/>
              </w:rPr>
              <w:t>To invite stakeholders to reflect on findings from the baseline assessment, and based on this to prioritize potentially feasible interventions and develop operational plans for implementing the interventions</w:t>
            </w:r>
          </w:p>
        </w:tc>
      </w:tr>
      <w:tr w:rsidR="005B1E3E" w:rsidRPr="001403F0" w14:paraId="06F246EE" w14:textId="77777777" w:rsidTr="007C0D1E">
        <w:trPr>
          <w:cantSplit/>
          <w:trHeight w:val="1134"/>
        </w:trPr>
        <w:tc>
          <w:tcPr>
            <w:tcW w:w="1401" w:type="dxa"/>
            <w:vMerge/>
            <w:tcBorders>
              <w:left w:val="single" w:sz="4" w:space="0" w:color="auto"/>
              <w:right w:val="single" w:sz="4" w:space="0" w:color="auto"/>
            </w:tcBorders>
          </w:tcPr>
          <w:p w14:paraId="19FF2776" w14:textId="3326A0BB" w:rsidR="005B1E3E" w:rsidRPr="00C366A1" w:rsidRDefault="005B1E3E" w:rsidP="001403F0">
            <w:pPr>
              <w:rPr>
                <w:rFonts w:ascii="Calibri" w:hAnsi="Calibri" w:cs="Calibri"/>
                <w:b/>
                <w:bCs/>
                <w:sz w:val="22"/>
                <w:szCs w:val="22"/>
              </w:rPr>
            </w:pPr>
          </w:p>
        </w:tc>
        <w:tc>
          <w:tcPr>
            <w:tcW w:w="5120" w:type="dxa"/>
            <w:tcBorders>
              <w:left w:val="single" w:sz="4" w:space="0" w:color="auto"/>
              <w:bottom w:val="single" w:sz="4" w:space="0" w:color="auto"/>
              <w:right w:val="single" w:sz="4" w:space="0" w:color="auto"/>
            </w:tcBorders>
          </w:tcPr>
          <w:p w14:paraId="6FEB6135" w14:textId="281B03AE" w:rsidR="005B1E3E" w:rsidRPr="00C366A1" w:rsidRDefault="005B1E3E" w:rsidP="001403F0">
            <w:pPr>
              <w:rPr>
                <w:rFonts w:ascii="Calibri" w:hAnsi="Calibri" w:cs="Calibri"/>
                <w:sz w:val="22"/>
                <w:szCs w:val="22"/>
              </w:rPr>
            </w:pPr>
            <w:r w:rsidRPr="00C366A1">
              <w:rPr>
                <w:rFonts w:ascii="Calibri" w:hAnsi="Calibri" w:cs="Calibri"/>
                <w:b/>
                <w:bCs/>
                <w:sz w:val="22"/>
                <w:szCs w:val="22"/>
              </w:rPr>
              <w:t>Co-creation workshop 2</w:t>
            </w:r>
            <w:r w:rsidRPr="00C366A1">
              <w:rPr>
                <w:rFonts w:ascii="Calibri" w:hAnsi="Calibri" w:cs="Calibri"/>
                <w:sz w:val="22"/>
                <w:szCs w:val="22"/>
              </w:rPr>
              <w:t xml:space="preserve"> </w:t>
            </w:r>
            <w:r w:rsidRPr="00C366A1">
              <w:rPr>
                <w:rFonts w:ascii="Calibri" w:hAnsi="Calibri" w:cs="Calibri"/>
                <w:sz w:val="22"/>
                <w:szCs w:val="22"/>
              </w:rPr>
              <w:br/>
              <w:t>(same categories of participants as workshop 1</w:t>
            </w:r>
            <w:r w:rsidR="002E17B6">
              <w:rPr>
                <w:rFonts w:ascii="Calibri" w:hAnsi="Calibri" w:cs="Calibri"/>
                <w:sz w:val="22"/>
                <w:szCs w:val="22"/>
              </w:rPr>
              <w:t xml:space="preserve">, mostly the same participants but some </w:t>
            </w:r>
            <w:r w:rsidR="00D21365">
              <w:rPr>
                <w:rFonts w:ascii="Calibri" w:hAnsi="Calibri" w:cs="Calibri"/>
                <w:sz w:val="22"/>
                <w:szCs w:val="22"/>
              </w:rPr>
              <w:t xml:space="preserve">organisations sent other team members due to </w:t>
            </w:r>
            <w:proofErr w:type="spellStart"/>
            <w:r w:rsidR="00D21365">
              <w:rPr>
                <w:rFonts w:ascii="Calibri" w:hAnsi="Calibri" w:cs="Calibri"/>
                <w:sz w:val="22"/>
                <w:szCs w:val="22"/>
              </w:rPr>
              <w:t>availablity</w:t>
            </w:r>
            <w:proofErr w:type="spellEnd"/>
            <w:r w:rsidRPr="00C366A1">
              <w:rPr>
                <w:rFonts w:ascii="Calibri" w:hAnsi="Calibri" w:cs="Calibri"/>
                <w:sz w:val="22"/>
                <w:szCs w:val="22"/>
              </w:rPr>
              <w:t>)</w:t>
            </w:r>
          </w:p>
        </w:tc>
        <w:tc>
          <w:tcPr>
            <w:tcW w:w="1701" w:type="dxa"/>
            <w:tcBorders>
              <w:left w:val="single" w:sz="4" w:space="0" w:color="auto"/>
              <w:bottom w:val="single" w:sz="4" w:space="0" w:color="auto"/>
              <w:right w:val="single" w:sz="4" w:space="0" w:color="auto"/>
            </w:tcBorders>
          </w:tcPr>
          <w:p w14:paraId="33FD0F10" w14:textId="4858AA36" w:rsidR="005B1E3E" w:rsidRPr="00C366A1" w:rsidRDefault="005B1E3E" w:rsidP="001403F0">
            <w:pPr>
              <w:jc w:val="center"/>
              <w:rPr>
                <w:rFonts w:ascii="Calibri" w:hAnsi="Calibri" w:cs="Calibri"/>
                <w:sz w:val="22"/>
                <w:szCs w:val="22"/>
              </w:rPr>
            </w:pPr>
            <w:r w:rsidRPr="00C366A1">
              <w:rPr>
                <w:rFonts w:ascii="Calibri" w:hAnsi="Calibri" w:cs="Calibri"/>
                <w:sz w:val="22"/>
                <w:szCs w:val="22"/>
              </w:rPr>
              <w:t>25 May 2023</w:t>
            </w:r>
          </w:p>
        </w:tc>
        <w:tc>
          <w:tcPr>
            <w:tcW w:w="5670" w:type="dxa"/>
            <w:tcBorders>
              <w:left w:val="single" w:sz="4" w:space="0" w:color="auto"/>
              <w:bottom w:val="single" w:sz="4" w:space="0" w:color="auto"/>
              <w:right w:val="single" w:sz="4" w:space="0" w:color="auto"/>
            </w:tcBorders>
          </w:tcPr>
          <w:p w14:paraId="07F6178E" w14:textId="24DEF55A" w:rsidR="005B1E3E" w:rsidRPr="00C366A1" w:rsidRDefault="005B1E3E" w:rsidP="001403F0">
            <w:pPr>
              <w:rPr>
                <w:rFonts w:ascii="Calibri" w:hAnsi="Calibri" w:cs="Calibri"/>
                <w:sz w:val="22"/>
                <w:szCs w:val="22"/>
              </w:rPr>
            </w:pPr>
            <w:r w:rsidRPr="00C366A1">
              <w:rPr>
                <w:rFonts w:ascii="Calibri" w:hAnsi="Calibri" w:cs="Calibri"/>
                <w:sz w:val="22"/>
                <w:szCs w:val="22"/>
              </w:rPr>
              <w:t>To review and validate the logic framework for each intervention and develop outlines of protocols and tools for implementation.</w:t>
            </w:r>
          </w:p>
        </w:tc>
      </w:tr>
      <w:tr w:rsidR="005B1E3E" w:rsidRPr="001403F0" w14:paraId="47CEC9A6" w14:textId="77777777" w:rsidTr="007C0D1E">
        <w:trPr>
          <w:cantSplit/>
          <w:trHeight w:val="1134"/>
        </w:trPr>
        <w:tc>
          <w:tcPr>
            <w:tcW w:w="1401" w:type="dxa"/>
            <w:vMerge/>
            <w:tcBorders>
              <w:left w:val="single" w:sz="4" w:space="0" w:color="auto"/>
              <w:bottom w:val="single" w:sz="4" w:space="0" w:color="auto"/>
              <w:right w:val="single" w:sz="4" w:space="0" w:color="auto"/>
            </w:tcBorders>
          </w:tcPr>
          <w:p w14:paraId="537D6788" w14:textId="6E0D8F3E" w:rsidR="005B1E3E" w:rsidRPr="00C366A1" w:rsidRDefault="005B1E3E" w:rsidP="001403F0">
            <w:pPr>
              <w:rPr>
                <w:rFonts w:ascii="Calibri" w:hAnsi="Calibri" w:cs="Calibri"/>
                <w:b/>
                <w:bCs/>
                <w:sz w:val="22"/>
                <w:szCs w:val="22"/>
              </w:rPr>
            </w:pPr>
          </w:p>
        </w:tc>
        <w:tc>
          <w:tcPr>
            <w:tcW w:w="5120" w:type="dxa"/>
            <w:tcBorders>
              <w:left w:val="single" w:sz="4" w:space="0" w:color="auto"/>
              <w:bottom w:val="single" w:sz="4" w:space="0" w:color="auto"/>
              <w:right w:val="single" w:sz="4" w:space="0" w:color="auto"/>
            </w:tcBorders>
          </w:tcPr>
          <w:p w14:paraId="1201BA41" w14:textId="6AB84873" w:rsidR="005B1E3E" w:rsidRPr="00C366A1" w:rsidRDefault="005B1E3E" w:rsidP="001403F0">
            <w:pPr>
              <w:rPr>
                <w:rFonts w:ascii="Calibri" w:hAnsi="Calibri" w:cs="Calibri"/>
                <w:sz w:val="22"/>
                <w:szCs w:val="22"/>
              </w:rPr>
            </w:pPr>
            <w:r w:rsidRPr="00C366A1">
              <w:rPr>
                <w:rFonts w:ascii="Calibri" w:hAnsi="Calibri" w:cs="Calibri"/>
                <w:b/>
                <w:bCs/>
                <w:sz w:val="22"/>
                <w:szCs w:val="22"/>
              </w:rPr>
              <w:t>Co-creation workshop 3</w:t>
            </w:r>
            <w:r w:rsidRPr="00C366A1">
              <w:rPr>
                <w:rFonts w:ascii="Calibri" w:hAnsi="Calibri" w:cs="Calibri"/>
                <w:sz w:val="22"/>
                <w:szCs w:val="22"/>
              </w:rPr>
              <w:br/>
              <w:t>(researchers only)</w:t>
            </w:r>
          </w:p>
        </w:tc>
        <w:tc>
          <w:tcPr>
            <w:tcW w:w="1701" w:type="dxa"/>
            <w:tcBorders>
              <w:left w:val="single" w:sz="4" w:space="0" w:color="auto"/>
              <w:bottom w:val="single" w:sz="4" w:space="0" w:color="auto"/>
              <w:right w:val="single" w:sz="4" w:space="0" w:color="auto"/>
            </w:tcBorders>
          </w:tcPr>
          <w:p w14:paraId="67531153" w14:textId="33F04541" w:rsidR="005B1E3E" w:rsidRPr="00C366A1" w:rsidRDefault="005B1E3E" w:rsidP="001403F0">
            <w:pPr>
              <w:jc w:val="center"/>
              <w:rPr>
                <w:rFonts w:ascii="Calibri" w:hAnsi="Calibri" w:cs="Calibri"/>
                <w:sz w:val="22"/>
                <w:szCs w:val="22"/>
              </w:rPr>
            </w:pPr>
            <w:r w:rsidRPr="00C366A1">
              <w:rPr>
                <w:rFonts w:ascii="Calibri" w:hAnsi="Calibri" w:cs="Calibri"/>
                <w:sz w:val="22"/>
                <w:szCs w:val="22"/>
              </w:rPr>
              <w:t>21-23 Feb 2024</w:t>
            </w:r>
          </w:p>
        </w:tc>
        <w:tc>
          <w:tcPr>
            <w:tcW w:w="5670" w:type="dxa"/>
            <w:tcBorders>
              <w:left w:val="single" w:sz="4" w:space="0" w:color="auto"/>
              <w:bottom w:val="single" w:sz="4" w:space="0" w:color="auto"/>
              <w:right w:val="single" w:sz="4" w:space="0" w:color="auto"/>
            </w:tcBorders>
          </w:tcPr>
          <w:p w14:paraId="58B58C28" w14:textId="720F3EEA" w:rsidR="005B1E3E" w:rsidRPr="00C366A1" w:rsidRDefault="005B1E3E" w:rsidP="001403F0">
            <w:pPr>
              <w:rPr>
                <w:rFonts w:ascii="Calibri" w:hAnsi="Calibri" w:cs="Calibri"/>
                <w:sz w:val="22"/>
                <w:szCs w:val="22"/>
              </w:rPr>
            </w:pPr>
            <w:r w:rsidRPr="00C366A1">
              <w:rPr>
                <w:rFonts w:ascii="Calibri" w:hAnsi="Calibri" w:cs="Calibri"/>
                <w:sz w:val="22"/>
                <w:szCs w:val="22"/>
              </w:rPr>
              <w:t xml:space="preserve">To further develop plans, protocols, including measurements to implement interventions  </w:t>
            </w:r>
          </w:p>
        </w:tc>
      </w:tr>
    </w:tbl>
    <w:p w14:paraId="1CC5F76D" w14:textId="77777777" w:rsidR="00660AA5" w:rsidRPr="00660AA5" w:rsidRDefault="00660AA5">
      <w:pPr>
        <w:rPr>
          <w:b/>
          <w:bCs/>
          <w:lang w:val="en-US"/>
        </w:rPr>
      </w:pPr>
    </w:p>
    <w:p w14:paraId="4B688253" w14:textId="77777777" w:rsidR="00660AA5" w:rsidRDefault="00660AA5">
      <w:pPr>
        <w:rPr>
          <w:lang w:val="en-US"/>
        </w:rPr>
      </w:pPr>
    </w:p>
    <w:p w14:paraId="0FDBB1F7" w14:textId="77777777" w:rsidR="00660AA5" w:rsidRDefault="00660AA5">
      <w:pPr>
        <w:rPr>
          <w:lang w:val="en-US"/>
        </w:rPr>
      </w:pPr>
    </w:p>
    <w:p w14:paraId="128D2A83" w14:textId="77777777" w:rsidR="00660AA5" w:rsidRDefault="00660AA5">
      <w:pPr>
        <w:rPr>
          <w:lang w:val="en-US"/>
        </w:rPr>
      </w:pPr>
    </w:p>
    <w:p w14:paraId="652C8BD7" w14:textId="77777777" w:rsidR="00660AA5" w:rsidRDefault="00660AA5">
      <w:pPr>
        <w:rPr>
          <w:lang w:val="en-US"/>
        </w:rPr>
      </w:pPr>
    </w:p>
    <w:p w14:paraId="36297D7F" w14:textId="77777777" w:rsidR="00660AA5" w:rsidRDefault="00660AA5">
      <w:pPr>
        <w:rPr>
          <w:lang w:val="en-US"/>
        </w:rPr>
      </w:pPr>
    </w:p>
    <w:p w14:paraId="179EEE64" w14:textId="77777777" w:rsidR="00A44559" w:rsidRDefault="00A44559">
      <w:pPr>
        <w:rPr>
          <w:lang w:val="en-US"/>
        </w:rPr>
      </w:pPr>
    </w:p>
    <w:p w14:paraId="064E0382" w14:textId="77777777" w:rsidR="00A44559" w:rsidRDefault="00A44559">
      <w:pPr>
        <w:rPr>
          <w:lang w:val="en-US"/>
        </w:rPr>
      </w:pPr>
    </w:p>
    <w:p w14:paraId="058597AB" w14:textId="77777777" w:rsidR="00A44559" w:rsidRDefault="00A44559">
      <w:pPr>
        <w:rPr>
          <w:lang w:val="en-US"/>
        </w:rPr>
      </w:pPr>
    </w:p>
    <w:p w14:paraId="49AEDF02" w14:textId="77777777" w:rsidR="00A44559" w:rsidRDefault="00A44559">
      <w:pPr>
        <w:rPr>
          <w:lang w:val="en-US"/>
        </w:rPr>
      </w:pPr>
    </w:p>
    <w:sectPr w:rsidR="00A44559" w:rsidSect="001403F0">
      <w:headerReference w:type="even" r:id="rId7"/>
      <w:headerReference w:type="default" r:id="rId8"/>
      <w:footerReference w:type="even" r:id="rId9"/>
      <w:footerReference w:type="default" r:id="rId10"/>
      <w:headerReference w:type="first" r:id="rId11"/>
      <w:footerReference w:type="firs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19F5" w14:textId="77777777" w:rsidR="008966AA" w:rsidRDefault="008966AA" w:rsidP="00D33EA5">
      <w:pPr>
        <w:spacing w:after="0" w:line="240" w:lineRule="auto"/>
      </w:pPr>
      <w:r>
        <w:separator/>
      </w:r>
    </w:p>
  </w:endnote>
  <w:endnote w:type="continuationSeparator" w:id="0">
    <w:p w14:paraId="4E68308C" w14:textId="77777777" w:rsidR="008966AA" w:rsidRDefault="008966AA" w:rsidP="00D33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76D32" w14:textId="77777777" w:rsidR="00D33EA5" w:rsidRDefault="00D33E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06C72" w14:textId="77777777" w:rsidR="00D33EA5" w:rsidRDefault="00D33E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42C8" w14:textId="77777777" w:rsidR="00D33EA5" w:rsidRDefault="00D33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0F4A4" w14:textId="77777777" w:rsidR="008966AA" w:rsidRDefault="008966AA" w:rsidP="00D33EA5">
      <w:pPr>
        <w:spacing w:after="0" w:line="240" w:lineRule="auto"/>
      </w:pPr>
      <w:r>
        <w:separator/>
      </w:r>
    </w:p>
  </w:footnote>
  <w:footnote w:type="continuationSeparator" w:id="0">
    <w:p w14:paraId="259E67EF" w14:textId="77777777" w:rsidR="008966AA" w:rsidRDefault="008966AA" w:rsidP="00D33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41A80" w14:textId="77777777" w:rsidR="00D33EA5" w:rsidRDefault="00D33EA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D676" w14:textId="0BAD1919" w:rsidR="00D33EA5" w:rsidRDefault="00D33EA5">
    <w:pPr>
      <w:spacing w:line="264" w:lineRule="auto"/>
    </w:pPr>
    <w:r>
      <w:rPr>
        <w:noProof/>
        <w:color w:val="000000"/>
      </w:rPr>
      <mc:AlternateContent>
        <mc:Choice Requires="wps">
          <w:drawing>
            <wp:anchor distT="0" distB="0" distL="114300" distR="114300" simplePos="0" relativeHeight="251659264" behindDoc="0" locked="0" layoutInCell="1" allowOverlap="1" wp14:anchorId="7B42449B" wp14:editId="384EE30C">
              <wp:simplePos x="0" y="0"/>
              <wp:positionH relativeFrom="page">
                <wp:align>center</wp:align>
              </wp:positionH>
              <wp:positionV relativeFrom="page">
                <wp:align>center</wp:align>
              </wp:positionV>
              <wp:extent cx="7376160" cy="9555480"/>
              <wp:effectExtent l="0" t="0" r="26670" b="26670"/>
              <wp:wrapNone/>
              <wp:docPr id="222" name="Rectangle 7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393372AA" id="Rectangle 7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sdt>
      <w:sdtPr>
        <w:rPr>
          <w:color w:val="156082" w:themeColor="accent1"/>
          <w:sz w:val="20"/>
          <w:szCs w:val="20"/>
        </w:rPr>
        <w:alias w:val="Title"/>
        <w:id w:val="15524250"/>
        <w:placeholder>
          <w:docPart w:val="5AD8D4C88CFF461E8F39DDF903CBAD56"/>
        </w:placeholder>
        <w:dataBinding w:prefixMappings="xmlns:ns0='http://schemas.openxmlformats.org/package/2006/metadata/core-properties' xmlns:ns1='http://purl.org/dc/elements/1.1/'" w:xpath="/ns0:coreProperties[1]/ns1:title[1]" w:storeItemID="{6C3C8BC8-F283-45AE-878A-BAB7291924A1}"/>
        <w:text/>
      </w:sdtPr>
      <w:sdtContent>
        <w:r w:rsidR="00B30E12">
          <w:rPr>
            <w:color w:val="156082" w:themeColor="accent1"/>
            <w:sz w:val="20"/>
            <w:szCs w:val="20"/>
          </w:rPr>
          <w:t>Supplementary material: The Co-creation process, from the preparatory phase to co-design</w:t>
        </w:r>
      </w:sdtContent>
    </w:sdt>
  </w:p>
  <w:p w14:paraId="1EFD9F50" w14:textId="77777777" w:rsidR="00D33EA5" w:rsidRDefault="00D33E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5FFAD" w14:textId="77777777" w:rsidR="00D33EA5" w:rsidRDefault="00D33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FDCD"/>
    <w:multiLevelType w:val="hybridMultilevel"/>
    <w:tmpl w:val="8454EED6"/>
    <w:lvl w:ilvl="0" w:tplc="0924EE0A">
      <w:start w:val="1"/>
      <w:numFmt w:val="bullet"/>
      <w:lvlText w:val="-"/>
      <w:lvlJc w:val="left"/>
      <w:pPr>
        <w:ind w:left="720" w:hanging="360"/>
      </w:pPr>
      <w:rPr>
        <w:rFonts w:ascii="Aptos" w:hAnsi="Aptos" w:hint="default"/>
      </w:rPr>
    </w:lvl>
    <w:lvl w:ilvl="1" w:tplc="7AFEDE80">
      <w:start w:val="1"/>
      <w:numFmt w:val="bullet"/>
      <w:lvlText w:val="o"/>
      <w:lvlJc w:val="left"/>
      <w:pPr>
        <w:ind w:left="1440" w:hanging="360"/>
      </w:pPr>
      <w:rPr>
        <w:rFonts w:ascii="Courier New" w:hAnsi="Courier New" w:hint="default"/>
      </w:rPr>
    </w:lvl>
    <w:lvl w:ilvl="2" w:tplc="78F26624">
      <w:start w:val="1"/>
      <w:numFmt w:val="bullet"/>
      <w:lvlText w:val=""/>
      <w:lvlJc w:val="left"/>
      <w:pPr>
        <w:ind w:left="2160" w:hanging="360"/>
      </w:pPr>
      <w:rPr>
        <w:rFonts w:ascii="Wingdings" w:hAnsi="Wingdings" w:hint="default"/>
      </w:rPr>
    </w:lvl>
    <w:lvl w:ilvl="3" w:tplc="ED4E7752">
      <w:start w:val="1"/>
      <w:numFmt w:val="bullet"/>
      <w:lvlText w:val=""/>
      <w:lvlJc w:val="left"/>
      <w:pPr>
        <w:ind w:left="2880" w:hanging="360"/>
      </w:pPr>
      <w:rPr>
        <w:rFonts w:ascii="Symbol" w:hAnsi="Symbol" w:hint="default"/>
      </w:rPr>
    </w:lvl>
    <w:lvl w:ilvl="4" w:tplc="FD009078">
      <w:start w:val="1"/>
      <w:numFmt w:val="bullet"/>
      <w:lvlText w:val="o"/>
      <w:lvlJc w:val="left"/>
      <w:pPr>
        <w:ind w:left="3600" w:hanging="360"/>
      </w:pPr>
      <w:rPr>
        <w:rFonts w:ascii="Courier New" w:hAnsi="Courier New" w:hint="default"/>
      </w:rPr>
    </w:lvl>
    <w:lvl w:ilvl="5" w:tplc="C9D2FC0E">
      <w:start w:val="1"/>
      <w:numFmt w:val="bullet"/>
      <w:lvlText w:val=""/>
      <w:lvlJc w:val="left"/>
      <w:pPr>
        <w:ind w:left="4320" w:hanging="360"/>
      </w:pPr>
      <w:rPr>
        <w:rFonts w:ascii="Wingdings" w:hAnsi="Wingdings" w:hint="default"/>
      </w:rPr>
    </w:lvl>
    <w:lvl w:ilvl="6" w:tplc="551EE3AC">
      <w:start w:val="1"/>
      <w:numFmt w:val="bullet"/>
      <w:lvlText w:val=""/>
      <w:lvlJc w:val="left"/>
      <w:pPr>
        <w:ind w:left="5040" w:hanging="360"/>
      </w:pPr>
      <w:rPr>
        <w:rFonts w:ascii="Symbol" w:hAnsi="Symbol" w:hint="default"/>
      </w:rPr>
    </w:lvl>
    <w:lvl w:ilvl="7" w:tplc="C0D41D4C">
      <w:start w:val="1"/>
      <w:numFmt w:val="bullet"/>
      <w:lvlText w:val="o"/>
      <w:lvlJc w:val="left"/>
      <w:pPr>
        <w:ind w:left="5760" w:hanging="360"/>
      </w:pPr>
      <w:rPr>
        <w:rFonts w:ascii="Courier New" w:hAnsi="Courier New" w:hint="default"/>
      </w:rPr>
    </w:lvl>
    <w:lvl w:ilvl="8" w:tplc="3E9AEEE6">
      <w:start w:val="1"/>
      <w:numFmt w:val="bullet"/>
      <w:lvlText w:val=""/>
      <w:lvlJc w:val="left"/>
      <w:pPr>
        <w:ind w:left="6480" w:hanging="360"/>
      </w:pPr>
      <w:rPr>
        <w:rFonts w:ascii="Wingdings" w:hAnsi="Wingdings" w:hint="default"/>
      </w:rPr>
    </w:lvl>
  </w:abstractNum>
  <w:abstractNum w:abstractNumId="1" w15:restartNumberingAfterBreak="0">
    <w:nsid w:val="0CBDE6D4"/>
    <w:multiLevelType w:val="hybridMultilevel"/>
    <w:tmpl w:val="7C681FD6"/>
    <w:lvl w:ilvl="0" w:tplc="C55E3D7C">
      <w:start w:val="1"/>
      <w:numFmt w:val="bullet"/>
      <w:lvlText w:val="-"/>
      <w:lvlJc w:val="left"/>
      <w:pPr>
        <w:ind w:left="720" w:hanging="360"/>
      </w:pPr>
      <w:rPr>
        <w:rFonts w:ascii="Aptos" w:hAnsi="Aptos" w:hint="default"/>
      </w:rPr>
    </w:lvl>
    <w:lvl w:ilvl="1" w:tplc="1BD08014">
      <w:start w:val="1"/>
      <w:numFmt w:val="bullet"/>
      <w:lvlText w:val="o"/>
      <w:lvlJc w:val="left"/>
      <w:pPr>
        <w:ind w:left="1440" w:hanging="360"/>
      </w:pPr>
      <w:rPr>
        <w:rFonts w:ascii="Courier New" w:hAnsi="Courier New" w:hint="default"/>
      </w:rPr>
    </w:lvl>
    <w:lvl w:ilvl="2" w:tplc="11486140">
      <w:start w:val="1"/>
      <w:numFmt w:val="bullet"/>
      <w:lvlText w:val=""/>
      <w:lvlJc w:val="left"/>
      <w:pPr>
        <w:ind w:left="2160" w:hanging="360"/>
      </w:pPr>
      <w:rPr>
        <w:rFonts w:ascii="Wingdings" w:hAnsi="Wingdings" w:hint="default"/>
      </w:rPr>
    </w:lvl>
    <w:lvl w:ilvl="3" w:tplc="5F605B5E">
      <w:start w:val="1"/>
      <w:numFmt w:val="bullet"/>
      <w:lvlText w:val=""/>
      <w:lvlJc w:val="left"/>
      <w:pPr>
        <w:ind w:left="2880" w:hanging="360"/>
      </w:pPr>
      <w:rPr>
        <w:rFonts w:ascii="Symbol" w:hAnsi="Symbol" w:hint="default"/>
      </w:rPr>
    </w:lvl>
    <w:lvl w:ilvl="4" w:tplc="A294704A">
      <w:start w:val="1"/>
      <w:numFmt w:val="bullet"/>
      <w:lvlText w:val="o"/>
      <w:lvlJc w:val="left"/>
      <w:pPr>
        <w:ind w:left="3600" w:hanging="360"/>
      </w:pPr>
      <w:rPr>
        <w:rFonts w:ascii="Courier New" w:hAnsi="Courier New" w:hint="default"/>
      </w:rPr>
    </w:lvl>
    <w:lvl w:ilvl="5" w:tplc="2E2E21EE">
      <w:start w:val="1"/>
      <w:numFmt w:val="bullet"/>
      <w:lvlText w:val=""/>
      <w:lvlJc w:val="left"/>
      <w:pPr>
        <w:ind w:left="4320" w:hanging="360"/>
      </w:pPr>
      <w:rPr>
        <w:rFonts w:ascii="Wingdings" w:hAnsi="Wingdings" w:hint="default"/>
      </w:rPr>
    </w:lvl>
    <w:lvl w:ilvl="6" w:tplc="FFBC888E">
      <w:start w:val="1"/>
      <w:numFmt w:val="bullet"/>
      <w:lvlText w:val=""/>
      <w:lvlJc w:val="left"/>
      <w:pPr>
        <w:ind w:left="5040" w:hanging="360"/>
      </w:pPr>
      <w:rPr>
        <w:rFonts w:ascii="Symbol" w:hAnsi="Symbol" w:hint="default"/>
      </w:rPr>
    </w:lvl>
    <w:lvl w:ilvl="7" w:tplc="3E9694E4">
      <w:start w:val="1"/>
      <w:numFmt w:val="bullet"/>
      <w:lvlText w:val="o"/>
      <w:lvlJc w:val="left"/>
      <w:pPr>
        <w:ind w:left="5760" w:hanging="360"/>
      </w:pPr>
      <w:rPr>
        <w:rFonts w:ascii="Courier New" w:hAnsi="Courier New" w:hint="default"/>
      </w:rPr>
    </w:lvl>
    <w:lvl w:ilvl="8" w:tplc="6946FA0C">
      <w:start w:val="1"/>
      <w:numFmt w:val="bullet"/>
      <w:lvlText w:val=""/>
      <w:lvlJc w:val="left"/>
      <w:pPr>
        <w:ind w:left="6480" w:hanging="360"/>
      </w:pPr>
      <w:rPr>
        <w:rFonts w:ascii="Wingdings" w:hAnsi="Wingdings" w:hint="default"/>
      </w:rPr>
    </w:lvl>
  </w:abstractNum>
  <w:abstractNum w:abstractNumId="2" w15:restartNumberingAfterBreak="0">
    <w:nsid w:val="13ED29D5"/>
    <w:multiLevelType w:val="hybridMultilevel"/>
    <w:tmpl w:val="10D4E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426AD"/>
    <w:multiLevelType w:val="hybridMultilevel"/>
    <w:tmpl w:val="E642F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9AD61"/>
    <w:multiLevelType w:val="hybridMultilevel"/>
    <w:tmpl w:val="84A65B80"/>
    <w:lvl w:ilvl="0" w:tplc="BA5AC66E">
      <w:start w:val="1"/>
      <w:numFmt w:val="bullet"/>
      <w:lvlText w:val="-"/>
      <w:lvlJc w:val="left"/>
      <w:pPr>
        <w:ind w:left="720" w:hanging="360"/>
      </w:pPr>
      <w:rPr>
        <w:rFonts w:ascii="Aptos" w:hAnsi="Aptos" w:hint="default"/>
      </w:rPr>
    </w:lvl>
    <w:lvl w:ilvl="1" w:tplc="FCBC5508">
      <w:start w:val="1"/>
      <w:numFmt w:val="bullet"/>
      <w:lvlText w:val="o"/>
      <w:lvlJc w:val="left"/>
      <w:pPr>
        <w:ind w:left="1440" w:hanging="360"/>
      </w:pPr>
      <w:rPr>
        <w:rFonts w:ascii="Courier New" w:hAnsi="Courier New" w:hint="default"/>
      </w:rPr>
    </w:lvl>
    <w:lvl w:ilvl="2" w:tplc="6A6E5924">
      <w:start w:val="1"/>
      <w:numFmt w:val="bullet"/>
      <w:lvlText w:val=""/>
      <w:lvlJc w:val="left"/>
      <w:pPr>
        <w:ind w:left="2160" w:hanging="360"/>
      </w:pPr>
      <w:rPr>
        <w:rFonts w:ascii="Wingdings" w:hAnsi="Wingdings" w:hint="default"/>
      </w:rPr>
    </w:lvl>
    <w:lvl w:ilvl="3" w:tplc="0EBA5042">
      <w:start w:val="1"/>
      <w:numFmt w:val="bullet"/>
      <w:lvlText w:val=""/>
      <w:lvlJc w:val="left"/>
      <w:pPr>
        <w:ind w:left="2880" w:hanging="360"/>
      </w:pPr>
      <w:rPr>
        <w:rFonts w:ascii="Symbol" w:hAnsi="Symbol" w:hint="default"/>
      </w:rPr>
    </w:lvl>
    <w:lvl w:ilvl="4" w:tplc="489E5582">
      <w:start w:val="1"/>
      <w:numFmt w:val="bullet"/>
      <w:lvlText w:val="o"/>
      <w:lvlJc w:val="left"/>
      <w:pPr>
        <w:ind w:left="3600" w:hanging="360"/>
      </w:pPr>
      <w:rPr>
        <w:rFonts w:ascii="Courier New" w:hAnsi="Courier New" w:hint="default"/>
      </w:rPr>
    </w:lvl>
    <w:lvl w:ilvl="5" w:tplc="E1840FA8">
      <w:start w:val="1"/>
      <w:numFmt w:val="bullet"/>
      <w:lvlText w:val=""/>
      <w:lvlJc w:val="left"/>
      <w:pPr>
        <w:ind w:left="4320" w:hanging="360"/>
      </w:pPr>
      <w:rPr>
        <w:rFonts w:ascii="Wingdings" w:hAnsi="Wingdings" w:hint="default"/>
      </w:rPr>
    </w:lvl>
    <w:lvl w:ilvl="6" w:tplc="114ABB7A">
      <w:start w:val="1"/>
      <w:numFmt w:val="bullet"/>
      <w:lvlText w:val=""/>
      <w:lvlJc w:val="left"/>
      <w:pPr>
        <w:ind w:left="5040" w:hanging="360"/>
      </w:pPr>
      <w:rPr>
        <w:rFonts w:ascii="Symbol" w:hAnsi="Symbol" w:hint="default"/>
      </w:rPr>
    </w:lvl>
    <w:lvl w:ilvl="7" w:tplc="D90C3B0A">
      <w:start w:val="1"/>
      <w:numFmt w:val="bullet"/>
      <w:lvlText w:val="o"/>
      <w:lvlJc w:val="left"/>
      <w:pPr>
        <w:ind w:left="5760" w:hanging="360"/>
      </w:pPr>
      <w:rPr>
        <w:rFonts w:ascii="Courier New" w:hAnsi="Courier New" w:hint="default"/>
      </w:rPr>
    </w:lvl>
    <w:lvl w:ilvl="8" w:tplc="3C9ECF46">
      <w:start w:val="1"/>
      <w:numFmt w:val="bullet"/>
      <w:lvlText w:val=""/>
      <w:lvlJc w:val="left"/>
      <w:pPr>
        <w:ind w:left="6480" w:hanging="360"/>
      </w:pPr>
      <w:rPr>
        <w:rFonts w:ascii="Wingdings" w:hAnsi="Wingdings" w:hint="default"/>
      </w:rPr>
    </w:lvl>
  </w:abstractNum>
  <w:abstractNum w:abstractNumId="5" w15:restartNumberingAfterBreak="0">
    <w:nsid w:val="49337D3A"/>
    <w:multiLevelType w:val="hybridMultilevel"/>
    <w:tmpl w:val="1DCC68EA"/>
    <w:lvl w:ilvl="0" w:tplc="71A664B8">
      <w:start w:val="1"/>
      <w:numFmt w:val="bullet"/>
      <w:lvlText w:val="-"/>
      <w:lvlJc w:val="left"/>
      <w:pPr>
        <w:ind w:left="720" w:hanging="360"/>
      </w:pPr>
      <w:rPr>
        <w:rFonts w:ascii="Aptos" w:hAnsi="Aptos" w:hint="default"/>
      </w:rPr>
    </w:lvl>
    <w:lvl w:ilvl="1" w:tplc="3CC23734">
      <w:start w:val="1"/>
      <w:numFmt w:val="bullet"/>
      <w:lvlText w:val="o"/>
      <w:lvlJc w:val="left"/>
      <w:pPr>
        <w:ind w:left="1440" w:hanging="360"/>
      </w:pPr>
      <w:rPr>
        <w:rFonts w:ascii="Courier New" w:hAnsi="Courier New" w:hint="default"/>
      </w:rPr>
    </w:lvl>
    <w:lvl w:ilvl="2" w:tplc="28908246">
      <w:start w:val="1"/>
      <w:numFmt w:val="bullet"/>
      <w:lvlText w:val=""/>
      <w:lvlJc w:val="left"/>
      <w:pPr>
        <w:ind w:left="2160" w:hanging="360"/>
      </w:pPr>
      <w:rPr>
        <w:rFonts w:ascii="Wingdings" w:hAnsi="Wingdings" w:hint="default"/>
      </w:rPr>
    </w:lvl>
    <w:lvl w:ilvl="3" w:tplc="5F4A1B48">
      <w:start w:val="1"/>
      <w:numFmt w:val="bullet"/>
      <w:lvlText w:val=""/>
      <w:lvlJc w:val="left"/>
      <w:pPr>
        <w:ind w:left="2880" w:hanging="360"/>
      </w:pPr>
      <w:rPr>
        <w:rFonts w:ascii="Symbol" w:hAnsi="Symbol" w:hint="default"/>
      </w:rPr>
    </w:lvl>
    <w:lvl w:ilvl="4" w:tplc="DEB09BC4">
      <w:start w:val="1"/>
      <w:numFmt w:val="bullet"/>
      <w:lvlText w:val="o"/>
      <w:lvlJc w:val="left"/>
      <w:pPr>
        <w:ind w:left="3600" w:hanging="360"/>
      </w:pPr>
      <w:rPr>
        <w:rFonts w:ascii="Courier New" w:hAnsi="Courier New" w:hint="default"/>
      </w:rPr>
    </w:lvl>
    <w:lvl w:ilvl="5" w:tplc="26F26440">
      <w:start w:val="1"/>
      <w:numFmt w:val="bullet"/>
      <w:lvlText w:val=""/>
      <w:lvlJc w:val="left"/>
      <w:pPr>
        <w:ind w:left="4320" w:hanging="360"/>
      </w:pPr>
      <w:rPr>
        <w:rFonts w:ascii="Wingdings" w:hAnsi="Wingdings" w:hint="default"/>
      </w:rPr>
    </w:lvl>
    <w:lvl w:ilvl="6" w:tplc="804A34F0">
      <w:start w:val="1"/>
      <w:numFmt w:val="bullet"/>
      <w:lvlText w:val=""/>
      <w:lvlJc w:val="left"/>
      <w:pPr>
        <w:ind w:left="5040" w:hanging="360"/>
      </w:pPr>
      <w:rPr>
        <w:rFonts w:ascii="Symbol" w:hAnsi="Symbol" w:hint="default"/>
      </w:rPr>
    </w:lvl>
    <w:lvl w:ilvl="7" w:tplc="493CE9A8">
      <w:start w:val="1"/>
      <w:numFmt w:val="bullet"/>
      <w:lvlText w:val="o"/>
      <w:lvlJc w:val="left"/>
      <w:pPr>
        <w:ind w:left="5760" w:hanging="360"/>
      </w:pPr>
      <w:rPr>
        <w:rFonts w:ascii="Courier New" w:hAnsi="Courier New" w:hint="default"/>
      </w:rPr>
    </w:lvl>
    <w:lvl w:ilvl="8" w:tplc="6164AC46">
      <w:start w:val="1"/>
      <w:numFmt w:val="bullet"/>
      <w:lvlText w:val=""/>
      <w:lvlJc w:val="left"/>
      <w:pPr>
        <w:ind w:left="6480" w:hanging="360"/>
      </w:pPr>
      <w:rPr>
        <w:rFonts w:ascii="Wingdings" w:hAnsi="Wingdings" w:hint="default"/>
      </w:rPr>
    </w:lvl>
  </w:abstractNum>
  <w:abstractNum w:abstractNumId="6" w15:restartNumberingAfterBreak="0">
    <w:nsid w:val="67F21472"/>
    <w:multiLevelType w:val="hybridMultilevel"/>
    <w:tmpl w:val="D44E4154"/>
    <w:lvl w:ilvl="0" w:tplc="9B58F638">
      <w:start w:val="1"/>
      <w:numFmt w:val="decimal"/>
      <w:lvlText w:val="%1."/>
      <w:lvlJc w:val="left"/>
      <w:pPr>
        <w:ind w:left="720" w:hanging="360"/>
      </w:pPr>
    </w:lvl>
    <w:lvl w:ilvl="1" w:tplc="53822DD2">
      <w:start w:val="1"/>
      <w:numFmt w:val="lowerLetter"/>
      <w:lvlText w:val="%2."/>
      <w:lvlJc w:val="left"/>
      <w:pPr>
        <w:ind w:left="1440" w:hanging="360"/>
      </w:pPr>
    </w:lvl>
    <w:lvl w:ilvl="2" w:tplc="19B0EEE2">
      <w:start w:val="1"/>
      <w:numFmt w:val="lowerRoman"/>
      <w:lvlText w:val="%3."/>
      <w:lvlJc w:val="right"/>
      <w:pPr>
        <w:ind w:left="2160" w:hanging="180"/>
      </w:pPr>
    </w:lvl>
    <w:lvl w:ilvl="3" w:tplc="0B225A6E">
      <w:start w:val="1"/>
      <w:numFmt w:val="decimal"/>
      <w:lvlText w:val="%4."/>
      <w:lvlJc w:val="left"/>
      <w:pPr>
        <w:ind w:left="2880" w:hanging="360"/>
      </w:pPr>
    </w:lvl>
    <w:lvl w:ilvl="4" w:tplc="A4F24978">
      <w:start w:val="1"/>
      <w:numFmt w:val="lowerLetter"/>
      <w:lvlText w:val="%5."/>
      <w:lvlJc w:val="left"/>
      <w:pPr>
        <w:ind w:left="3600" w:hanging="360"/>
      </w:pPr>
    </w:lvl>
    <w:lvl w:ilvl="5" w:tplc="04208C7C">
      <w:start w:val="1"/>
      <w:numFmt w:val="lowerRoman"/>
      <w:lvlText w:val="%6."/>
      <w:lvlJc w:val="right"/>
      <w:pPr>
        <w:ind w:left="4320" w:hanging="180"/>
      </w:pPr>
    </w:lvl>
    <w:lvl w:ilvl="6" w:tplc="D7F4636E">
      <w:start w:val="1"/>
      <w:numFmt w:val="decimal"/>
      <w:lvlText w:val="%7."/>
      <w:lvlJc w:val="left"/>
      <w:pPr>
        <w:ind w:left="5040" w:hanging="360"/>
      </w:pPr>
    </w:lvl>
    <w:lvl w:ilvl="7" w:tplc="FECA3766">
      <w:start w:val="1"/>
      <w:numFmt w:val="lowerLetter"/>
      <w:lvlText w:val="%8."/>
      <w:lvlJc w:val="left"/>
      <w:pPr>
        <w:ind w:left="5760" w:hanging="360"/>
      </w:pPr>
    </w:lvl>
    <w:lvl w:ilvl="8" w:tplc="CF964CA4">
      <w:start w:val="1"/>
      <w:numFmt w:val="lowerRoman"/>
      <w:lvlText w:val="%9."/>
      <w:lvlJc w:val="right"/>
      <w:pPr>
        <w:ind w:left="6480" w:hanging="180"/>
      </w:pPr>
    </w:lvl>
  </w:abstractNum>
  <w:abstractNum w:abstractNumId="7" w15:restartNumberingAfterBreak="0">
    <w:nsid w:val="6D297099"/>
    <w:multiLevelType w:val="hybridMultilevel"/>
    <w:tmpl w:val="EA461E82"/>
    <w:lvl w:ilvl="0" w:tplc="DB5CE57C">
      <w:start w:val="1"/>
      <w:numFmt w:val="bullet"/>
      <w:lvlText w:val="-"/>
      <w:lvlJc w:val="left"/>
      <w:pPr>
        <w:ind w:left="720" w:hanging="360"/>
      </w:pPr>
      <w:rPr>
        <w:rFonts w:ascii="Aptos" w:hAnsi="Aptos" w:hint="default"/>
      </w:rPr>
    </w:lvl>
    <w:lvl w:ilvl="1" w:tplc="6A92BBA8">
      <w:start w:val="1"/>
      <w:numFmt w:val="bullet"/>
      <w:lvlText w:val="o"/>
      <w:lvlJc w:val="left"/>
      <w:pPr>
        <w:ind w:left="1440" w:hanging="360"/>
      </w:pPr>
      <w:rPr>
        <w:rFonts w:ascii="Courier New" w:hAnsi="Courier New" w:hint="default"/>
      </w:rPr>
    </w:lvl>
    <w:lvl w:ilvl="2" w:tplc="A7F61D32">
      <w:start w:val="1"/>
      <w:numFmt w:val="bullet"/>
      <w:lvlText w:val=""/>
      <w:lvlJc w:val="left"/>
      <w:pPr>
        <w:ind w:left="2160" w:hanging="360"/>
      </w:pPr>
      <w:rPr>
        <w:rFonts w:ascii="Wingdings" w:hAnsi="Wingdings" w:hint="default"/>
      </w:rPr>
    </w:lvl>
    <w:lvl w:ilvl="3" w:tplc="55FE7CC8">
      <w:start w:val="1"/>
      <w:numFmt w:val="bullet"/>
      <w:lvlText w:val=""/>
      <w:lvlJc w:val="left"/>
      <w:pPr>
        <w:ind w:left="2880" w:hanging="360"/>
      </w:pPr>
      <w:rPr>
        <w:rFonts w:ascii="Symbol" w:hAnsi="Symbol" w:hint="default"/>
      </w:rPr>
    </w:lvl>
    <w:lvl w:ilvl="4" w:tplc="9DD21B64">
      <w:start w:val="1"/>
      <w:numFmt w:val="bullet"/>
      <w:lvlText w:val="o"/>
      <w:lvlJc w:val="left"/>
      <w:pPr>
        <w:ind w:left="3600" w:hanging="360"/>
      </w:pPr>
      <w:rPr>
        <w:rFonts w:ascii="Courier New" w:hAnsi="Courier New" w:hint="default"/>
      </w:rPr>
    </w:lvl>
    <w:lvl w:ilvl="5" w:tplc="43FECD5A">
      <w:start w:val="1"/>
      <w:numFmt w:val="bullet"/>
      <w:lvlText w:val=""/>
      <w:lvlJc w:val="left"/>
      <w:pPr>
        <w:ind w:left="4320" w:hanging="360"/>
      </w:pPr>
      <w:rPr>
        <w:rFonts w:ascii="Wingdings" w:hAnsi="Wingdings" w:hint="default"/>
      </w:rPr>
    </w:lvl>
    <w:lvl w:ilvl="6" w:tplc="730616F0">
      <w:start w:val="1"/>
      <w:numFmt w:val="bullet"/>
      <w:lvlText w:val=""/>
      <w:lvlJc w:val="left"/>
      <w:pPr>
        <w:ind w:left="5040" w:hanging="360"/>
      </w:pPr>
      <w:rPr>
        <w:rFonts w:ascii="Symbol" w:hAnsi="Symbol" w:hint="default"/>
      </w:rPr>
    </w:lvl>
    <w:lvl w:ilvl="7" w:tplc="38D48EBC">
      <w:start w:val="1"/>
      <w:numFmt w:val="bullet"/>
      <w:lvlText w:val="o"/>
      <w:lvlJc w:val="left"/>
      <w:pPr>
        <w:ind w:left="5760" w:hanging="360"/>
      </w:pPr>
      <w:rPr>
        <w:rFonts w:ascii="Courier New" w:hAnsi="Courier New" w:hint="default"/>
      </w:rPr>
    </w:lvl>
    <w:lvl w:ilvl="8" w:tplc="6B3AE96A">
      <w:start w:val="1"/>
      <w:numFmt w:val="bullet"/>
      <w:lvlText w:val=""/>
      <w:lvlJc w:val="left"/>
      <w:pPr>
        <w:ind w:left="6480" w:hanging="360"/>
      </w:pPr>
      <w:rPr>
        <w:rFonts w:ascii="Wingdings" w:hAnsi="Wingdings" w:hint="default"/>
      </w:rPr>
    </w:lvl>
  </w:abstractNum>
  <w:abstractNum w:abstractNumId="8" w15:restartNumberingAfterBreak="0">
    <w:nsid w:val="75DD7B25"/>
    <w:multiLevelType w:val="hybridMultilevel"/>
    <w:tmpl w:val="AC2C82E8"/>
    <w:lvl w:ilvl="0" w:tplc="6660D308">
      <w:start w:val="1"/>
      <w:numFmt w:val="bullet"/>
      <w:lvlText w:val=""/>
      <w:lvlJc w:val="left"/>
      <w:pPr>
        <w:ind w:left="720" w:hanging="360"/>
      </w:pPr>
      <w:rPr>
        <w:rFonts w:ascii="Symbol" w:hAnsi="Symbol" w:hint="default"/>
      </w:rPr>
    </w:lvl>
    <w:lvl w:ilvl="1" w:tplc="516C3284">
      <w:start w:val="1"/>
      <w:numFmt w:val="bullet"/>
      <w:lvlText w:val="o"/>
      <w:lvlJc w:val="left"/>
      <w:pPr>
        <w:ind w:left="1440" w:hanging="360"/>
      </w:pPr>
      <w:rPr>
        <w:rFonts w:ascii="Courier New" w:hAnsi="Courier New" w:hint="default"/>
      </w:rPr>
    </w:lvl>
    <w:lvl w:ilvl="2" w:tplc="404060FC">
      <w:start w:val="1"/>
      <w:numFmt w:val="bullet"/>
      <w:lvlText w:val=""/>
      <w:lvlJc w:val="left"/>
      <w:pPr>
        <w:ind w:left="2160" w:hanging="360"/>
      </w:pPr>
      <w:rPr>
        <w:rFonts w:ascii="Wingdings" w:hAnsi="Wingdings" w:hint="default"/>
      </w:rPr>
    </w:lvl>
    <w:lvl w:ilvl="3" w:tplc="0F463040">
      <w:start w:val="1"/>
      <w:numFmt w:val="bullet"/>
      <w:lvlText w:val=""/>
      <w:lvlJc w:val="left"/>
      <w:pPr>
        <w:ind w:left="2880" w:hanging="360"/>
      </w:pPr>
      <w:rPr>
        <w:rFonts w:ascii="Symbol" w:hAnsi="Symbol" w:hint="default"/>
      </w:rPr>
    </w:lvl>
    <w:lvl w:ilvl="4" w:tplc="5364B7B2">
      <w:start w:val="1"/>
      <w:numFmt w:val="bullet"/>
      <w:lvlText w:val="o"/>
      <w:lvlJc w:val="left"/>
      <w:pPr>
        <w:ind w:left="3600" w:hanging="360"/>
      </w:pPr>
      <w:rPr>
        <w:rFonts w:ascii="Courier New" w:hAnsi="Courier New" w:hint="default"/>
      </w:rPr>
    </w:lvl>
    <w:lvl w:ilvl="5" w:tplc="C422F1BA">
      <w:start w:val="1"/>
      <w:numFmt w:val="bullet"/>
      <w:lvlText w:val=""/>
      <w:lvlJc w:val="left"/>
      <w:pPr>
        <w:ind w:left="4320" w:hanging="360"/>
      </w:pPr>
      <w:rPr>
        <w:rFonts w:ascii="Wingdings" w:hAnsi="Wingdings" w:hint="default"/>
      </w:rPr>
    </w:lvl>
    <w:lvl w:ilvl="6" w:tplc="F0C42590">
      <w:start w:val="1"/>
      <w:numFmt w:val="bullet"/>
      <w:lvlText w:val=""/>
      <w:lvlJc w:val="left"/>
      <w:pPr>
        <w:ind w:left="5040" w:hanging="360"/>
      </w:pPr>
      <w:rPr>
        <w:rFonts w:ascii="Symbol" w:hAnsi="Symbol" w:hint="default"/>
      </w:rPr>
    </w:lvl>
    <w:lvl w:ilvl="7" w:tplc="76BC7D08">
      <w:start w:val="1"/>
      <w:numFmt w:val="bullet"/>
      <w:lvlText w:val="o"/>
      <w:lvlJc w:val="left"/>
      <w:pPr>
        <w:ind w:left="5760" w:hanging="360"/>
      </w:pPr>
      <w:rPr>
        <w:rFonts w:ascii="Courier New" w:hAnsi="Courier New" w:hint="default"/>
      </w:rPr>
    </w:lvl>
    <w:lvl w:ilvl="8" w:tplc="0CCE94A6">
      <w:start w:val="1"/>
      <w:numFmt w:val="bullet"/>
      <w:lvlText w:val=""/>
      <w:lvlJc w:val="left"/>
      <w:pPr>
        <w:ind w:left="6480" w:hanging="360"/>
      </w:pPr>
      <w:rPr>
        <w:rFonts w:ascii="Wingdings" w:hAnsi="Wingdings" w:hint="default"/>
      </w:rPr>
    </w:lvl>
  </w:abstractNum>
  <w:num w:numId="1" w16cid:durableId="878707660">
    <w:abstractNumId w:val="1"/>
  </w:num>
  <w:num w:numId="2" w16cid:durableId="2001882204">
    <w:abstractNumId w:val="7"/>
  </w:num>
  <w:num w:numId="3" w16cid:durableId="1736470104">
    <w:abstractNumId w:val="4"/>
  </w:num>
  <w:num w:numId="4" w16cid:durableId="933632107">
    <w:abstractNumId w:val="5"/>
  </w:num>
  <w:num w:numId="5" w16cid:durableId="1275745840">
    <w:abstractNumId w:val="0"/>
  </w:num>
  <w:num w:numId="6" w16cid:durableId="1874146106">
    <w:abstractNumId w:val="8"/>
  </w:num>
  <w:num w:numId="7" w16cid:durableId="2109889937">
    <w:abstractNumId w:val="6"/>
  </w:num>
  <w:num w:numId="8" w16cid:durableId="920142125">
    <w:abstractNumId w:val="3"/>
  </w:num>
  <w:num w:numId="9" w16cid:durableId="701052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B70"/>
    <w:rsid w:val="00003A4D"/>
    <w:rsid w:val="00005412"/>
    <w:rsid w:val="00016EBF"/>
    <w:rsid w:val="000339D8"/>
    <w:rsid w:val="00081479"/>
    <w:rsid w:val="000B6A6A"/>
    <w:rsid w:val="000B710E"/>
    <w:rsid w:val="000C13F8"/>
    <w:rsid w:val="000C6CE1"/>
    <w:rsid w:val="000E1A05"/>
    <w:rsid w:val="001059D6"/>
    <w:rsid w:val="00120B89"/>
    <w:rsid w:val="001403F0"/>
    <w:rsid w:val="00145900"/>
    <w:rsid w:val="001765B3"/>
    <w:rsid w:val="0018359E"/>
    <w:rsid w:val="001931EB"/>
    <w:rsid w:val="001A03A2"/>
    <w:rsid w:val="001A317A"/>
    <w:rsid w:val="001B66E4"/>
    <w:rsid w:val="002129AF"/>
    <w:rsid w:val="00220A8A"/>
    <w:rsid w:val="00233693"/>
    <w:rsid w:val="00246DD3"/>
    <w:rsid w:val="00266678"/>
    <w:rsid w:val="00294685"/>
    <w:rsid w:val="002A3ED9"/>
    <w:rsid w:val="002DDA07"/>
    <w:rsid w:val="002E17B6"/>
    <w:rsid w:val="003340A7"/>
    <w:rsid w:val="00342BBF"/>
    <w:rsid w:val="00345430"/>
    <w:rsid w:val="0035770E"/>
    <w:rsid w:val="003765E8"/>
    <w:rsid w:val="00381800"/>
    <w:rsid w:val="00383F72"/>
    <w:rsid w:val="00394AA9"/>
    <w:rsid w:val="003B0054"/>
    <w:rsid w:val="003E24FD"/>
    <w:rsid w:val="0041090A"/>
    <w:rsid w:val="00425B1D"/>
    <w:rsid w:val="00427065"/>
    <w:rsid w:val="004270B3"/>
    <w:rsid w:val="00456204"/>
    <w:rsid w:val="004672A2"/>
    <w:rsid w:val="00483D29"/>
    <w:rsid w:val="004A10C5"/>
    <w:rsid w:val="004A28B2"/>
    <w:rsid w:val="004A5F7B"/>
    <w:rsid w:val="004F1A45"/>
    <w:rsid w:val="00560F92"/>
    <w:rsid w:val="00582287"/>
    <w:rsid w:val="005B1E3E"/>
    <w:rsid w:val="005B6488"/>
    <w:rsid w:val="005FB750"/>
    <w:rsid w:val="006075AC"/>
    <w:rsid w:val="00633A48"/>
    <w:rsid w:val="00660AA5"/>
    <w:rsid w:val="00663871"/>
    <w:rsid w:val="00691754"/>
    <w:rsid w:val="00694941"/>
    <w:rsid w:val="006E510E"/>
    <w:rsid w:val="006FD907"/>
    <w:rsid w:val="00725BD6"/>
    <w:rsid w:val="007279E5"/>
    <w:rsid w:val="00761EDE"/>
    <w:rsid w:val="00764071"/>
    <w:rsid w:val="007C0D1E"/>
    <w:rsid w:val="007C1E9C"/>
    <w:rsid w:val="007C7491"/>
    <w:rsid w:val="00830DCF"/>
    <w:rsid w:val="00841E8F"/>
    <w:rsid w:val="0084250A"/>
    <w:rsid w:val="00843445"/>
    <w:rsid w:val="008440BE"/>
    <w:rsid w:val="008472BC"/>
    <w:rsid w:val="008577B0"/>
    <w:rsid w:val="00866026"/>
    <w:rsid w:val="00876217"/>
    <w:rsid w:val="00877ACF"/>
    <w:rsid w:val="008966AA"/>
    <w:rsid w:val="008B421F"/>
    <w:rsid w:val="008C4DE6"/>
    <w:rsid w:val="008E5C1F"/>
    <w:rsid w:val="00906D0A"/>
    <w:rsid w:val="0091116E"/>
    <w:rsid w:val="00944B23"/>
    <w:rsid w:val="00985787"/>
    <w:rsid w:val="00991980"/>
    <w:rsid w:val="009A0985"/>
    <w:rsid w:val="009B667B"/>
    <w:rsid w:val="009E41B2"/>
    <w:rsid w:val="00A002B3"/>
    <w:rsid w:val="00A22979"/>
    <w:rsid w:val="00A244E5"/>
    <w:rsid w:val="00A344EA"/>
    <w:rsid w:val="00A44559"/>
    <w:rsid w:val="00A6711A"/>
    <w:rsid w:val="00A77E1A"/>
    <w:rsid w:val="00A81134"/>
    <w:rsid w:val="00A97239"/>
    <w:rsid w:val="00AA1B1F"/>
    <w:rsid w:val="00AB1686"/>
    <w:rsid w:val="00AB4A65"/>
    <w:rsid w:val="00AE280C"/>
    <w:rsid w:val="00AE6D48"/>
    <w:rsid w:val="00AF1FF3"/>
    <w:rsid w:val="00B207BC"/>
    <w:rsid w:val="00B30E12"/>
    <w:rsid w:val="00B47798"/>
    <w:rsid w:val="00B47EB8"/>
    <w:rsid w:val="00B63EA5"/>
    <w:rsid w:val="00B677D3"/>
    <w:rsid w:val="00B85DF3"/>
    <w:rsid w:val="00BA77B3"/>
    <w:rsid w:val="00BC3DD1"/>
    <w:rsid w:val="00BC4EBD"/>
    <w:rsid w:val="00BE0787"/>
    <w:rsid w:val="00C07211"/>
    <w:rsid w:val="00C16D50"/>
    <w:rsid w:val="00C366A1"/>
    <w:rsid w:val="00C467B3"/>
    <w:rsid w:val="00C4733E"/>
    <w:rsid w:val="00C6187B"/>
    <w:rsid w:val="00C813B5"/>
    <w:rsid w:val="00C90B70"/>
    <w:rsid w:val="00C94730"/>
    <w:rsid w:val="00CB18B6"/>
    <w:rsid w:val="00CD65A2"/>
    <w:rsid w:val="00CE0279"/>
    <w:rsid w:val="00CE5C06"/>
    <w:rsid w:val="00CF6748"/>
    <w:rsid w:val="00D114BC"/>
    <w:rsid w:val="00D15180"/>
    <w:rsid w:val="00D15619"/>
    <w:rsid w:val="00D21365"/>
    <w:rsid w:val="00D33EA5"/>
    <w:rsid w:val="00D3689B"/>
    <w:rsid w:val="00D4224D"/>
    <w:rsid w:val="00D87770"/>
    <w:rsid w:val="00DA41C5"/>
    <w:rsid w:val="00DF3A1E"/>
    <w:rsid w:val="00DF4797"/>
    <w:rsid w:val="00E03ECE"/>
    <w:rsid w:val="00E1715D"/>
    <w:rsid w:val="00E400E1"/>
    <w:rsid w:val="00E560EA"/>
    <w:rsid w:val="00E573D8"/>
    <w:rsid w:val="00E72B70"/>
    <w:rsid w:val="00EA09E3"/>
    <w:rsid w:val="00EB156D"/>
    <w:rsid w:val="00EF0AF4"/>
    <w:rsid w:val="00F40F21"/>
    <w:rsid w:val="00F85A33"/>
    <w:rsid w:val="00FA1791"/>
    <w:rsid w:val="00FB0223"/>
    <w:rsid w:val="00FC042F"/>
    <w:rsid w:val="00FC7C3C"/>
    <w:rsid w:val="00FF0859"/>
    <w:rsid w:val="0110940B"/>
    <w:rsid w:val="01486E94"/>
    <w:rsid w:val="017EEC19"/>
    <w:rsid w:val="01A01E73"/>
    <w:rsid w:val="01ADDBF6"/>
    <w:rsid w:val="01C5C740"/>
    <w:rsid w:val="01CBA717"/>
    <w:rsid w:val="022FCCC3"/>
    <w:rsid w:val="02464A52"/>
    <w:rsid w:val="0265395C"/>
    <w:rsid w:val="0274135C"/>
    <w:rsid w:val="02BCF469"/>
    <w:rsid w:val="02DF5537"/>
    <w:rsid w:val="031113E4"/>
    <w:rsid w:val="032BCAA0"/>
    <w:rsid w:val="03352412"/>
    <w:rsid w:val="03376EAD"/>
    <w:rsid w:val="034598C5"/>
    <w:rsid w:val="037CB20D"/>
    <w:rsid w:val="038EB18E"/>
    <w:rsid w:val="0405216D"/>
    <w:rsid w:val="041E31A8"/>
    <w:rsid w:val="0424AE1F"/>
    <w:rsid w:val="04B3B77F"/>
    <w:rsid w:val="052E6EB3"/>
    <w:rsid w:val="057C7860"/>
    <w:rsid w:val="05B86BED"/>
    <w:rsid w:val="0619A199"/>
    <w:rsid w:val="06762858"/>
    <w:rsid w:val="0696C7C1"/>
    <w:rsid w:val="06E5B74C"/>
    <w:rsid w:val="07440B82"/>
    <w:rsid w:val="077726C2"/>
    <w:rsid w:val="07A18F5B"/>
    <w:rsid w:val="07A75665"/>
    <w:rsid w:val="0833677D"/>
    <w:rsid w:val="085573F9"/>
    <w:rsid w:val="0898CFF2"/>
    <w:rsid w:val="08A27AC2"/>
    <w:rsid w:val="08A70D26"/>
    <w:rsid w:val="08E3C45E"/>
    <w:rsid w:val="09184ABA"/>
    <w:rsid w:val="095446B7"/>
    <w:rsid w:val="096DFA8B"/>
    <w:rsid w:val="098F9097"/>
    <w:rsid w:val="09D46960"/>
    <w:rsid w:val="0A023E2D"/>
    <w:rsid w:val="0A12ACEC"/>
    <w:rsid w:val="0A4C8277"/>
    <w:rsid w:val="0A6E6649"/>
    <w:rsid w:val="0A6F83E5"/>
    <w:rsid w:val="0AD626C4"/>
    <w:rsid w:val="0B12EF34"/>
    <w:rsid w:val="0B30E6F7"/>
    <w:rsid w:val="0B5A08DB"/>
    <w:rsid w:val="0B602D9F"/>
    <w:rsid w:val="0BC02437"/>
    <w:rsid w:val="0BFCA896"/>
    <w:rsid w:val="0C07953B"/>
    <w:rsid w:val="0C1700BE"/>
    <w:rsid w:val="0C2F504E"/>
    <w:rsid w:val="0C4C202F"/>
    <w:rsid w:val="0C847FEF"/>
    <w:rsid w:val="0CD727B4"/>
    <w:rsid w:val="0D0E1D01"/>
    <w:rsid w:val="0D6FEDBA"/>
    <w:rsid w:val="0D9C8215"/>
    <w:rsid w:val="0E07FEFB"/>
    <w:rsid w:val="0E9E494C"/>
    <w:rsid w:val="0EF5072E"/>
    <w:rsid w:val="0F2CB582"/>
    <w:rsid w:val="0F2D7D29"/>
    <w:rsid w:val="0F47E63E"/>
    <w:rsid w:val="0FEB334E"/>
    <w:rsid w:val="100E34AC"/>
    <w:rsid w:val="1061D3E3"/>
    <w:rsid w:val="109DACB4"/>
    <w:rsid w:val="10C6695F"/>
    <w:rsid w:val="10F62547"/>
    <w:rsid w:val="1145D78C"/>
    <w:rsid w:val="1177B67D"/>
    <w:rsid w:val="117FA7C3"/>
    <w:rsid w:val="11B63F8E"/>
    <w:rsid w:val="11B78F74"/>
    <w:rsid w:val="11CF2BE4"/>
    <w:rsid w:val="11DF81E1"/>
    <w:rsid w:val="124080DD"/>
    <w:rsid w:val="129363B0"/>
    <w:rsid w:val="129FC078"/>
    <w:rsid w:val="12A4CB71"/>
    <w:rsid w:val="12DCEBAC"/>
    <w:rsid w:val="1379DF7B"/>
    <w:rsid w:val="1440916E"/>
    <w:rsid w:val="147435E4"/>
    <w:rsid w:val="14E86F42"/>
    <w:rsid w:val="165BF3D3"/>
    <w:rsid w:val="1670E5C2"/>
    <w:rsid w:val="167BE5DE"/>
    <w:rsid w:val="16E3A2F3"/>
    <w:rsid w:val="17282A75"/>
    <w:rsid w:val="17374F6F"/>
    <w:rsid w:val="1737B8EE"/>
    <w:rsid w:val="178E763C"/>
    <w:rsid w:val="187626BE"/>
    <w:rsid w:val="18A79087"/>
    <w:rsid w:val="18A9715E"/>
    <w:rsid w:val="18E03EE2"/>
    <w:rsid w:val="18E5A51A"/>
    <w:rsid w:val="18EE758E"/>
    <w:rsid w:val="195222D8"/>
    <w:rsid w:val="19698973"/>
    <w:rsid w:val="19791DD9"/>
    <w:rsid w:val="1986247A"/>
    <w:rsid w:val="199BE871"/>
    <w:rsid w:val="19D1C1C4"/>
    <w:rsid w:val="19F4DB6D"/>
    <w:rsid w:val="1A36D832"/>
    <w:rsid w:val="1A4CD3CE"/>
    <w:rsid w:val="1ABAE604"/>
    <w:rsid w:val="1ABD9161"/>
    <w:rsid w:val="1ABE24A7"/>
    <w:rsid w:val="1ACBB157"/>
    <w:rsid w:val="1AD8BCB9"/>
    <w:rsid w:val="1AFEB989"/>
    <w:rsid w:val="1B0174FA"/>
    <w:rsid w:val="1B01C336"/>
    <w:rsid w:val="1B0C329E"/>
    <w:rsid w:val="1B3E0292"/>
    <w:rsid w:val="1B4C98AF"/>
    <w:rsid w:val="1B57B932"/>
    <w:rsid w:val="1B7C781D"/>
    <w:rsid w:val="1BEA3534"/>
    <w:rsid w:val="1C1262F3"/>
    <w:rsid w:val="1C8FE2B9"/>
    <w:rsid w:val="1D3F314F"/>
    <w:rsid w:val="1D867329"/>
    <w:rsid w:val="1D9ADEA7"/>
    <w:rsid w:val="1DA0D407"/>
    <w:rsid w:val="1DA2C6CA"/>
    <w:rsid w:val="1DB76454"/>
    <w:rsid w:val="1E86A3F2"/>
    <w:rsid w:val="1EA1AB5E"/>
    <w:rsid w:val="1EBADB87"/>
    <w:rsid w:val="1EE276B9"/>
    <w:rsid w:val="1F24753F"/>
    <w:rsid w:val="1FBF6268"/>
    <w:rsid w:val="200077FE"/>
    <w:rsid w:val="207AB3E9"/>
    <w:rsid w:val="2120654F"/>
    <w:rsid w:val="21368BEE"/>
    <w:rsid w:val="2139C05A"/>
    <w:rsid w:val="218C4928"/>
    <w:rsid w:val="218C524A"/>
    <w:rsid w:val="21B0E3E8"/>
    <w:rsid w:val="21C53C99"/>
    <w:rsid w:val="221B15FD"/>
    <w:rsid w:val="23683613"/>
    <w:rsid w:val="238A97B9"/>
    <w:rsid w:val="23B984F6"/>
    <w:rsid w:val="23C3B5AA"/>
    <w:rsid w:val="24452346"/>
    <w:rsid w:val="245BD71C"/>
    <w:rsid w:val="2475D2F7"/>
    <w:rsid w:val="24FC62F7"/>
    <w:rsid w:val="250FEB0F"/>
    <w:rsid w:val="25783E26"/>
    <w:rsid w:val="25A06C49"/>
    <w:rsid w:val="25B13460"/>
    <w:rsid w:val="25E9FE4A"/>
    <w:rsid w:val="25F72C80"/>
    <w:rsid w:val="2657982D"/>
    <w:rsid w:val="267BF640"/>
    <w:rsid w:val="27B3F4BE"/>
    <w:rsid w:val="27C532BF"/>
    <w:rsid w:val="27C7A4EC"/>
    <w:rsid w:val="27CDCFF2"/>
    <w:rsid w:val="28288219"/>
    <w:rsid w:val="282B11E7"/>
    <w:rsid w:val="287595D3"/>
    <w:rsid w:val="287CB374"/>
    <w:rsid w:val="2885B8E8"/>
    <w:rsid w:val="288C000A"/>
    <w:rsid w:val="28952A85"/>
    <w:rsid w:val="28C677FF"/>
    <w:rsid w:val="29B1990A"/>
    <w:rsid w:val="29F4D965"/>
    <w:rsid w:val="2A08F8FE"/>
    <w:rsid w:val="2A331F72"/>
    <w:rsid w:val="2A4A14EB"/>
    <w:rsid w:val="2A5222DD"/>
    <w:rsid w:val="2A61F314"/>
    <w:rsid w:val="2A9BBB96"/>
    <w:rsid w:val="2AF8C42E"/>
    <w:rsid w:val="2B24294A"/>
    <w:rsid w:val="2B925A6E"/>
    <w:rsid w:val="2B9D5053"/>
    <w:rsid w:val="2BB035AE"/>
    <w:rsid w:val="2BB61A08"/>
    <w:rsid w:val="2BEB9D04"/>
    <w:rsid w:val="2C1B9DCC"/>
    <w:rsid w:val="2C553505"/>
    <w:rsid w:val="2CF6EB09"/>
    <w:rsid w:val="2D1A1F89"/>
    <w:rsid w:val="2DEFBF6C"/>
    <w:rsid w:val="2E35E8B4"/>
    <w:rsid w:val="2E38AB11"/>
    <w:rsid w:val="2E4ADE63"/>
    <w:rsid w:val="2E4FDCA6"/>
    <w:rsid w:val="2EB2F2B1"/>
    <w:rsid w:val="2ECAB344"/>
    <w:rsid w:val="2F168E1E"/>
    <w:rsid w:val="2F1EB068"/>
    <w:rsid w:val="2F79488F"/>
    <w:rsid w:val="2FD4229E"/>
    <w:rsid w:val="2FF5846A"/>
    <w:rsid w:val="2FFFB786"/>
    <w:rsid w:val="300B9914"/>
    <w:rsid w:val="3014BEF7"/>
    <w:rsid w:val="30A73CC6"/>
    <w:rsid w:val="30BAB1F3"/>
    <w:rsid w:val="30D011AE"/>
    <w:rsid w:val="30D5A624"/>
    <w:rsid w:val="30EAFA65"/>
    <w:rsid w:val="310EC41B"/>
    <w:rsid w:val="3116F413"/>
    <w:rsid w:val="314B3D5D"/>
    <w:rsid w:val="3175A80C"/>
    <w:rsid w:val="320D8599"/>
    <w:rsid w:val="3223AD42"/>
    <w:rsid w:val="322574F9"/>
    <w:rsid w:val="3241ABBE"/>
    <w:rsid w:val="324B8A75"/>
    <w:rsid w:val="327BB93C"/>
    <w:rsid w:val="32DF72D6"/>
    <w:rsid w:val="3304E298"/>
    <w:rsid w:val="331C03A4"/>
    <w:rsid w:val="33340612"/>
    <w:rsid w:val="334EDD30"/>
    <w:rsid w:val="336C561B"/>
    <w:rsid w:val="3386A9B3"/>
    <w:rsid w:val="338AD165"/>
    <w:rsid w:val="33D42421"/>
    <w:rsid w:val="33D7DD82"/>
    <w:rsid w:val="344A2818"/>
    <w:rsid w:val="34506867"/>
    <w:rsid w:val="34554547"/>
    <w:rsid w:val="3458FE41"/>
    <w:rsid w:val="34715C9C"/>
    <w:rsid w:val="34ED63C4"/>
    <w:rsid w:val="34F07430"/>
    <w:rsid w:val="352A01F0"/>
    <w:rsid w:val="3559BED8"/>
    <w:rsid w:val="359EB192"/>
    <w:rsid w:val="35DCCC08"/>
    <w:rsid w:val="3626FA91"/>
    <w:rsid w:val="3668F61F"/>
    <w:rsid w:val="368597F1"/>
    <w:rsid w:val="37155F1C"/>
    <w:rsid w:val="3752B53A"/>
    <w:rsid w:val="375AAD4C"/>
    <w:rsid w:val="378F629C"/>
    <w:rsid w:val="37E08ECA"/>
    <w:rsid w:val="3808E7A7"/>
    <w:rsid w:val="38803B57"/>
    <w:rsid w:val="38C62D16"/>
    <w:rsid w:val="38D7D149"/>
    <w:rsid w:val="38E6B566"/>
    <w:rsid w:val="38F2A237"/>
    <w:rsid w:val="390DFC65"/>
    <w:rsid w:val="391307B5"/>
    <w:rsid w:val="392A7B53"/>
    <w:rsid w:val="3961113E"/>
    <w:rsid w:val="399AE659"/>
    <w:rsid w:val="39F498B2"/>
    <w:rsid w:val="3A3F5677"/>
    <w:rsid w:val="3A4471DC"/>
    <w:rsid w:val="3A5492D4"/>
    <w:rsid w:val="3A6D7CB2"/>
    <w:rsid w:val="3A763EFC"/>
    <w:rsid w:val="3A7CB6C2"/>
    <w:rsid w:val="3ABED616"/>
    <w:rsid w:val="3B22EB66"/>
    <w:rsid w:val="3B5DD4CC"/>
    <w:rsid w:val="3B6779FD"/>
    <w:rsid w:val="3BF79637"/>
    <w:rsid w:val="3C0EEE2B"/>
    <w:rsid w:val="3C0FFC5F"/>
    <w:rsid w:val="3C297F00"/>
    <w:rsid w:val="3C956FE9"/>
    <w:rsid w:val="3CC2ECF8"/>
    <w:rsid w:val="3CC81D3C"/>
    <w:rsid w:val="3CD96C52"/>
    <w:rsid w:val="3CEC9E87"/>
    <w:rsid w:val="3D21ED31"/>
    <w:rsid w:val="3D314E14"/>
    <w:rsid w:val="3D99A4C7"/>
    <w:rsid w:val="3E7ABA86"/>
    <w:rsid w:val="3F017180"/>
    <w:rsid w:val="3F1D4409"/>
    <w:rsid w:val="3F4EEDFB"/>
    <w:rsid w:val="3F784563"/>
    <w:rsid w:val="3F7B653C"/>
    <w:rsid w:val="3FB03458"/>
    <w:rsid w:val="4089B550"/>
    <w:rsid w:val="40FABA15"/>
    <w:rsid w:val="4110DD2F"/>
    <w:rsid w:val="417302FB"/>
    <w:rsid w:val="41765C9F"/>
    <w:rsid w:val="41F3F390"/>
    <w:rsid w:val="4205D3F5"/>
    <w:rsid w:val="4208C05A"/>
    <w:rsid w:val="4212DC89"/>
    <w:rsid w:val="423F8E13"/>
    <w:rsid w:val="42538F9C"/>
    <w:rsid w:val="42771E66"/>
    <w:rsid w:val="42D0E1F3"/>
    <w:rsid w:val="42E10133"/>
    <w:rsid w:val="432B265C"/>
    <w:rsid w:val="432B7E9D"/>
    <w:rsid w:val="4335A1EE"/>
    <w:rsid w:val="43417F33"/>
    <w:rsid w:val="4366EF6A"/>
    <w:rsid w:val="442480E9"/>
    <w:rsid w:val="44286DAE"/>
    <w:rsid w:val="44637FBE"/>
    <w:rsid w:val="44A7D43F"/>
    <w:rsid w:val="44EF73DC"/>
    <w:rsid w:val="452A6EE5"/>
    <w:rsid w:val="453C64F7"/>
    <w:rsid w:val="4563D551"/>
    <w:rsid w:val="4587BCB7"/>
    <w:rsid w:val="45C2DD34"/>
    <w:rsid w:val="45DBF58F"/>
    <w:rsid w:val="4628E25B"/>
    <w:rsid w:val="46D2D0A7"/>
    <w:rsid w:val="474E1A36"/>
    <w:rsid w:val="4791BE2E"/>
    <w:rsid w:val="4793E1E3"/>
    <w:rsid w:val="47944CB2"/>
    <w:rsid w:val="479A9FE4"/>
    <w:rsid w:val="47AA7990"/>
    <w:rsid w:val="482DCD4B"/>
    <w:rsid w:val="483F5BF3"/>
    <w:rsid w:val="48A22B57"/>
    <w:rsid w:val="49293FE4"/>
    <w:rsid w:val="4956A297"/>
    <w:rsid w:val="49C2A4C3"/>
    <w:rsid w:val="49C2E5C0"/>
    <w:rsid w:val="49D4C824"/>
    <w:rsid w:val="49E3768B"/>
    <w:rsid w:val="4A04493A"/>
    <w:rsid w:val="4A49CB0E"/>
    <w:rsid w:val="4A5D6946"/>
    <w:rsid w:val="4AAB9D96"/>
    <w:rsid w:val="4AAECDF8"/>
    <w:rsid w:val="4AB9B739"/>
    <w:rsid w:val="4B40D877"/>
    <w:rsid w:val="4B557E34"/>
    <w:rsid w:val="4B68BF60"/>
    <w:rsid w:val="4B73F6F5"/>
    <w:rsid w:val="4B87DB05"/>
    <w:rsid w:val="4C7C4BC4"/>
    <w:rsid w:val="4C9B202D"/>
    <w:rsid w:val="4CC37D4A"/>
    <w:rsid w:val="4D63089C"/>
    <w:rsid w:val="4DA1A2E1"/>
    <w:rsid w:val="4DD1FC62"/>
    <w:rsid w:val="4E13E756"/>
    <w:rsid w:val="4E601A23"/>
    <w:rsid w:val="4E637D80"/>
    <w:rsid w:val="4E7C01EE"/>
    <w:rsid w:val="4EC48288"/>
    <w:rsid w:val="4F340247"/>
    <w:rsid w:val="4F67694D"/>
    <w:rsid w:val="4F71BB36"/>
    <w:rsid w:val="4FD97941"/>
    <w:rsid w:val="50727557"/>
    <w:rsid w:val="507B03A8"/>
    <w:rsid w:val="508FD411"/>
    <w:rsid w:val="509F58DB"/>
    <w:rsid w:val="51E70680"/>
    <w:rsid w:val="52739466"/>
    <w:rsid w:val="53083223"/>
    <w:rsid w:val="53430353"/>
    <w:rsid w:val="53CDBBCA"/>
    <w:rsid w:val="53F60A7C"/>
    <w:rsid w:val="53FB5C06"/>
    <w:rsid w:val="546C69C6"/>
    <w:rsid w:val="548B6EB5"/>
    <w:rsid w:val="549618EB"/>
    <w:rsid w:val="54C3D85A"/>
    <w:rsid w:val="55761601"/>
    <w:rsid w:val="55A242B9"/>
    <w:rsid w:val="55A44268"/>
    <w:rsid w:val="55D436F7"/>
    <w:rsid w:val="55EE4753"/>
    <w:rsid w:val="561647A9"/>
    <w:rsid w:val="5661174B"/>
    <w:rsid w:val="56861249"/>
    <w:rsid w:val="56BBD60B"/>
    <w:rsid w:val="56EEBEE1"/>
    <w:rsid w:val="56FA6373"/>
    <w:rsid w:val="571878B6"/>
    <w:rsid w:val="57473F81"/>
    <w:rsid w:val="57598909"/>
    <w:rsid w:val="577FBA69"/>
    <w:rsid w:val="5837BAAC"/>
    <w:rsid w:val="58430704"/>
    <w:rsid w:val="58DFF3F8"/>
    <w:rsid w:val="58F6D12C"/>
    <w:rsid w:val="591CC0F7"/>
    <w:rsid w:val="592B559F"/>
    <w:rsid w:val="59501416"/>
    <w:rsid w:val="595A12F9"/>
    <w:rsid w:val="5977B205"/>
    <w:rsid w:val="59B2A0A6"/>
    <w:rsid w:val="5A4E67DE"/>
    <w:rsid w:val="5A73F1B2"/>
    <w:rsid w:val="5AB5CDFF"/>
    <w:rsid w:val="5AD935E5"/>
    <w:rsid w:val="5B0262C1"/>
    <w:rsid w:val="5B1862D6"/>
    <w:rsid w:val="5B7851CB"/>
    <w:rsid w:val="5B8CCB69"/>
    <w:rsid w:val="5B9A8A02"/>
    <w:rsid w:val="5BCB016D"/>
    <w:rsid w:val="5C555B4C"/>
    <w:rsid w:val="5C7A4B18"/>
    <w:rsid w:val="5CE30F25"/>
    <w:rsid w:val="5D16D0A3"/>
    <w:rsid w:val="5D317F6E"/>
    <w:rsid w:val="5D7220FF"/>
    <w:rsid w:val="5D78612D"/>
    <w:rsid w:val="5E1DD003"/>
    <w:rsid w:val="5E63BE5E"/>
    <w:rsid w:val="5E838105"/>
    <w:rsid w:val="5E928531"/>
    <w:rsid w:val="5EE9183E"/>
    <w:rsid w:val="5EECE50C"/>
    <w:rsid w:val="5EEEB38A"/>
    <w:rsid w:val="5F4073AB"/>
    <w:rsid w:val="5F613C18"/>
    <w:rsid w:val="5F8226EF"/>
    <w:rsid w:val="600A124F"/>
    <w:rsid w:val="60902D86"/>
    <w:rsid w:val="60D92323"/>
    <w:rsid w:val="60E8E7B4"/>
    <w:rsid w:val="611C66F6"/>
    <w:rsid w:val="61951912"/>
    <w:rsid w:val="62896A64"/>
    <w:rsid w:val="62A3BE88"/>
    <w:rsid w:val="62BDE823"/>
    <w:rsid w:val="62C53FA8"/>
    <w:rsid w:val="62CAAC43"/>
    <w:rsid w:val="634897BB"/>
    <w:rsid w:val="638D8C1E"/>
    <w:rsid w:val="63912161"/>
    <w:rsid w:val="63D4D6FB"/>
    <w:rsid w:val="6411687C"/>
    <w:rsid w:val="642DADB8"/>
    <w:rsid w:val="645086CB"/>
    <w:rsid w:val="646C5556"/>
    <w:rsid w:val="649E3C6C"/>
    <w:rsid w:val="64C4E478"/>
    <w:rsid w:val="6527DD65"/>
    <w:rsid w:val="6536D5F2"/>
    <w:rsid w:val="653CCBA0"/>
    <w:rsid w:val="654BCDF5"/>
    <w:rsid w:val="666513AB"/>
    <w:rsid w:val="668892FA"/>
    <w:rsid w:val="6693C606"/>
    <w:rsid w:val="66B7F25F"/>
    <w:rsid w:val="66EA7BE6"/>
    <w:rsid w:val="670F38E2"/>
    <w:rsid w:val="680EA737"/>
    <w:rsid w:val="6880BE64"/>
    <w:rsid w:val="68865908"/>
    <w:rsid w:val="6896F74F"/>
    <w:rsid w:val="68BFC509"/>
    <w:rsid w:val="68E20092"/>
    <w:rsid w:val="6923D717"/>
    <w:rsid w:val="6974F2D0"/>
    <w:rsid w:val="699D972C"/>
    <w:rsid w:val="69E2921B"/>
    <w:rsid w:val="6A0AE97A"/>
    <w:rsid w:val="6B0F2115"/>
    <w:rsid w:val="6B14179A"/>
    <w:rsid w:val="6B177D34"/>
    <w:rsid w:val="6B27A0A4"/>
    <w:rsid w:val="6B5AFA27"/>
    <w:rsid w:val="6B776CC5"/>
    <w:rsid w:val="6BA7A597"/>
    <w:rsid w:val="6C30F9B9"/>
    <w:rsid w:val="6C43C3D8"/>
    <w:rsid w:val="6C6C6538"/>
    <w:rsid w:val="6C8CE5CF"/>
    <w:rsid w:val="6CA63D3C"/>
    <w:rsid w:val="6CB04936"/>
    <w:rsid w:val="6CEDCEAE"/>
    <w:rsid w:val="6D500ABC"/>
    <w:rsid w:val="6DC27C18"/>
    <w:rsid w:val="6DDF63E2"/>
    <w:rsid w:val="6E016EFC"/>
    <w:rsid w:val="6E469018"/>
    <w:rsid w:val="6E6561A9"/>
    <w:rsid w:val="6EF49BC7"/>
    <w:rsid w:val="6EF9ED67"/>
    <w:rsid w:val="6F50CE0C"/>
    <w:rsid w:val="6FA220DD"/>
    <w:rsid w:val="6FD5503D"/>
    <w:rsid w:val="6FDAAC94"/>
    <w:rsid w:val="7000A6B3"/>
    <w:rsid w:val="704AACE2"/>
    <w:rsid w:val="705DA2FA"/>
    <w:rsid w:val="708A5A79"/>
    <w:rsid w:val="708E63CE"/>
    <w:rsid w:val="70B492F2"/>
    <w:rsid w:val="70C9CDD1"/>
    <w:rsid w:val="70D7558A"/>
    <w:rsid w:val="71562C04"/>
    <w:rsid w:val="7160E4E6"/>
    <w:rsid w:val="71E45570"/>
    <w:rsid w:val="72A4DD45"/>
    <w:rsid w:val="72EFE6B0"/>
    <w:rsid w:val="72F69379"/>
    <w:rsid w:val="732D8B43"/>
    <w:rsid w:val="734FC0AA"/>
    <w:rsid w:val="73850BD1"/>
    <w:rsid w:val="7391174B"/>
    <w:rsid w:val="74290401"/>
    <w:rsid w:val="74959228"/>
    <w:rsid w:val="74AF20D0"/>
    <w:rsid w:val="75A2C2CC"/>
    <w:rsid w:val="75A30819"/>
    <w:rsid w:val="75AAA2D4"/>
    <w:rsid w:val="75B95D25"/>
    <w:rsid w:val="75C86E9D"/>
    <w:rsid w:val="75DCEDFE"/>
    <w:rsid w:val="75F355F4"/>
    <w:rsid w:val="762C5999"/>
    <w:rsid w:val="7688B9BE"/>
    <w:rsid w:val="768FB664"/>
    <w:rsid w:val="76A16D07"/>
    <w:rsid w:val="76A24EAC"/>
    <w:rsid w:val="76E1B955"/>
    <w:rsid w:val="76F7AAC0"/>
    <w:rsid w:val="7730BD5E"/>
    <w:rsid w:val="7744DFA5"/>
    <w:rsid w:val="7756ED3F"/>
    <w:rsid w:val="7785DEFD"/>
    <w:rsid w:val="782886B5"/>
    <w:rsid w:val="786D293D"/>
    <w:rsid w:val="78CBC37D"/>
    <w:rsid w:val="78E294DB"/>
    <w:rsid w:val="78EB9BC2"/>
    <w:rsid w:val="790D3769"/>
    <w:rsid w:val="79174ACF"/>
    <w:rsid w:val="792AA2B5"/>
    <w:rsid w:val="792CCAC9"/>
    <w:rsid w:val="794D4A48"/>
    <w:rsid w:val="79BC4A7E"/>
    <w:rsid w:val="79BC68EE"/>
    <w:rsid w:val="79C71605"/>
    <w:rsid w:val="79FEF824"/>
    <w:rsid w:val="7A14B39A"/>
    <w:rsid w:val="7B04A606"/>
    <w:rsid w:val="7B0B9D1C"/>
    <w:rsid w:val="7C176D2D"/>
    <w:rsid w:val="7C2F7978"/>
    <w:rsid w:val="7C6DC21B"/>
    <w:rsid w:val="7CB86560"/>
    <w:rsid w:val="7CF250EC"/>
    <w:rsid w:val="7CF77462"/>
    <w:rsid w:val="7D1AAB2F"/>
    <w:rsid w:val="7D3CC35F"/>
    <w:rsid w:val="7D906975"/>
    <w:rsid w:val="7DAE1573"/>
    <w:rsid w:val="7E2B8F3E"/>
    <w:rsid w:val="7EB267DE"/>
    <w:rsid w:val="7EC4832E"/>
    <w:rsid w:val="7EDD2557"/>
    <w:rsid w:val="7EF79E65"/>
    <w:rsid w:val="7F387A5D"/>
    <w:rsid w:val="7F90075E"/>
    <w:rsid w:val="7FA97168"/>
    <w:rsid w:val="7FDABF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ADD2"/>
  <w15:chartTrackingRefBased/>
  <w15:docId w15:val="{6D72357F-20E3-4F3D-AC00-5E42B6BFC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0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0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0B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0B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0B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0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0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0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0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0B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0B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0B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0B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0B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0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0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0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0B70"/>
    <w:rPr>
      <w:rFonts w:eastAsiaTheme="majorEastAsia" w:cstheme="majorBidi"/>
      <w:color w:val="272727" w:themeColor="text1" w:themeTint="D8"/>
    </w:rPr>
  </w:style>
  <w:style w:type="paragraph" w:styleId="Title">
    <w:name w:val="Title"/>
    <w:basedOn w:val="Normal"/>
    <w:next w:val="Normal"/>
    <w:link w:val="TitleChar"/>
    <w:uiPriority w:val="10"/>
    <w:qFormat/>
    <w:rsid w:val="00C90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0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0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0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0B70"/>
    <w:pPr>
      <w:spacing w:before="160"/>
      <w:jc w:val="center"/>
    </w:pPr>
    <w:rPr>
      <w:i/>
      <w:iCs/>
      <w:color w:val="404040" w:themeColor="text1" w:themeTint="BF"/>
    </w:rPr>
  </w:style>
  <w:style w:type="character" w:customStyle="1" w:styleId="QuoteChar">
    <w:name w:val="Quote Char"/>
    <w:basedOn w:val="DefaultParagraphFont"/>
    <w:link w:val="Quote"/>
    <w:uiPriority w:val="29"/>
    <w:rsid w:val="00C90B70"/>
    <w:rPr>
      <w:i/>
      <w:iCs/>
      <w:color w:val="404040" w:themeColor="text1" w:themeTint="BF"/>
    </w:rPr>
  </w:style>
  <w:style w:type="paragraph" w:styleId="ListParagraph">
    <w:name w:val="List Paragraph"/>
    <w:basedOn w:val="Normal"/>
    <w:uiPriority w:val="34"/>
    <w:qFormat/>
    <w:rsid w:val="00C90B70"/>
    <w:pPr>
      <w:ind w:left="720"/>
      <w:contextualSpacing/>
    </w:pPr>
  </w:style>
  <w:style w:type="character" w:styleId="IntenseEmphasis">
    <w:name w:val="Intense Emphasis"/>
    <w:basedOn w:val="DefaultParagraphFont"/>
    <w:uiPriority w:val="21"/>
    <w:qFormat/>
    <w:rsid w:val="00C90B70"/>
    <w:rPr>
      <w:i/>
      <w:iCs/>
      <w:color w:val="0F4761" w:themeColor="accent1" w:themeShade="BF"/>
    </w:rPr>
  </w:style>
  <w:style w:type="paragraph" w:styleId="IntenseQuote">
    <w:name w:val="Intense Quote"/>
    <w:basedOn w:val="Normal"/>
    <w:next w:val="Normal"/>
    <w:link w:val="IntenseQuoteChar"/>
    <w:uiPriority w:val="30"/>
    <w:qFormat/>
    <w:rsid w:val="00C90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0B70"/>
    <w:rPr>
      <w:i/>
      <w:iCs/>
      <w:color w:val="0F4761" w:themeColor="accent1" w:themeShade="BF"/>
    </w:rPr>
  </w:style>
  <w:style w:type="character" w:styleId="IntenseReference">
    <w:name w:val="Intense Reference"/>
    <w:basedOn w:val="DefaultParagraphFont"/>
    <w:uiPriority w:val="32"/>
    <w:qFormat/>
    <w:rsid w:val="00C90B70"/>
    <w:rPr>
      <w:b/>
      <w:bCs/>
      <w:smallCaps/>
      <w:color w:val="0F4761" w:themeColor="accent1" w:themeShade="BF"/>
      <w:spacing w:val="5"/>
    </w:rPr>
  </w:style>
  <w:style w:type="table" w:styleId="TableGrid">
    <w:name w:val="Table Grid"/>
    <w:basedOn w:val="TableNormal"/>
    <w:uiPriority w:val="39"/>
    <w:rsid w:val="00C90B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D33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EA5"/>
  </w:style>
  <w:style w:type="paragraph" w:styleId="Footer">
    <w:name w:val="footer"/>
    <w:basedOn w:val="Normal"/>
    <w:link w:val="FooterChar"/>
    <w:uiPriority w:val="99"/>
    <w:unhideWhenUsed/>
    <w:rsid w:val="00D33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D8D4C88CFF461E8F39DDF903CBAD56"/>
        <w:category>
          <w:name w:val="General"/>
          <w:gallery w:val="placeholder"/>
        </w:category>
        <w:types>
          <w:type w:val="bbPlcHdr"/>
        </w:types>
        <w:behaviors>
          <w:behavior w:val="content"/>
        </w:behaviors>
        <w:guid w:val="{D7E2811C-82E1-4AA2-852C-60E132E350E5}"/>
      </w:docPartPr>
      <w:docPartBody>
        <w:p w:rsidR="00000000" w:rsidRDefault="00D51392" w:rsidP="00D51392">
          <w:pPr>
            <w:pStyle w:val="5AD8D4C88CFF461E8F39DDF903CBAD56"/>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92"/>
    <w:rsid w:val="006E510E"/>
    <w:rsid w:val="00911B83"/>
    <w:rsid w:val="00D51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AD8D4C88CFF461E8F39DDF903CBAD56">
    <w:name w:val="5AD8D4C88CFF461E8F39DDF903CBAD56"/>
    <w:rsid w:val="00D513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2862</TotalTime>
  <Pages>7</Pages>
  <Words>1730</Words>
  <Characters>10349</Characters>
  <Application>Microsoft Office Word</Application>
  <DocSecurity>0</DocSecurity>
  <Lines>413</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The Co-creation process, from the preparatory phase to co-design</dc:title>
  <dc:subject/>
  <dc:creator>Helen Elsey</dc:creator>
  <cp:keywords/>
  <dc:description/>
  <cp:lastModifiedBy>Helen Elsey</cp:lastModifiedBy>
  <cp:revision>61</cp:revision>
  <dcterms:created xsi:type="dcterms:W3CDTF">2025-11-01T01:13:00Z</dcterms:created>
  <dcterms:modified xsi:type="dcterms:W3CDTF">2025-12-03T17:26:00Z</dcterms:modified>
</cp:coreProperties>
</file>