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5"/>
        <w:gridCol w:w="4380"/>
        <w:gridCol w:w="810"/>
        <w:gridCol w:w="810"/>
        <w:gridCol w:w="825"/>
        <w:gridCol w:w="1230"/>
      </w:tblGrid>
      <w:tr w:rsidR="00F50829" w:rsidRPr="00CE0FC5" w:rsidTr="00CE0FC5">
        <w:trPr>
          <w:trHeight w:val="250"/>
          <w:tblCellSpacing w:w="0" w:type="dxa"/>
        </w:trPr>
        <w:tc>
          <w:tcPr>
            <w:tcW w:w="48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bookmarkStart w:id="0" w:name="_GoBack"/>
            <w:bookmarkEnd w:id="0"/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Item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Yes</w:t>
            </w:r>
          </w:p>
        </w:tc>
        <w:tc>
          <w:tcPr>
            <w:tcW w:w="81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No</w:t>
            </w:r>
          </w:p>
        </w:tc>
        <w:tc>
          <w:tcPr>
            <w:tcW w:w="82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Not clear</w:t>
            </w:r>
          </w:p>
        </w:tc>
        <w:tc>
          <w:tcPr>
            <w:tcW w:w="12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Not appropriate</w:t>
            </w:r>
          </w:p>
        </w:tc>
      </w:tr>
      <w:tr w:rsidR="00F50829" w:rsidRPr="00CE0FC5" w:rsidTr="00CE0FC5">
        <w:trPr>
          <w:trHeight w:val="252"/>
          <w:tblCellSpacing w:w="0" w:type="dxa"/>
        </w:trPr>
        <w:tc>
          <w:tcPr>
            <w:tcW w:w="4845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Study design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research question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economic importance of the research question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viewpoint(s) of the analysis are clearly stated and justified.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4.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rationale for choosing alternative programmes or interventions compared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60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5.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alternatives being compared are clearly described.</w:t>
            </w: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sym w:font="Symbol" w:char="F00E"/>
            </w:r>
          </w:p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6.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form of economic evaluation used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7.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choice of form of economic evaluation is justified in relation to the questions addressed.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84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Data collection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8.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source(s) of effectiveness estimates used are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9.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the design and results of effectiveness study are given (if based on a single study).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66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10.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the methods of synthesis or meta-analysis of estimates are given (if based on a synthesis of a number of effectiveness studies).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11.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primary outcome measure(s) for the economic evaluation are clearly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12.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Methods to value benefits are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13.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the subjects from whom valuations were obtained were given.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14.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Productivity changes (if included) are reported separately.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15.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relevance of productivity changes to the study question is discussed.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16.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Quantities of resource use are reported separately from their unit costs.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17.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Methods for the estimation of quantities and unit costs are described.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18.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Currency and price data are recorded.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19.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currency of price adjustments for inflation or currency conversion are given.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20.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any model used are given.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21.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choice of model used and the key parameters on which it is based are justified.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845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GB" w:eastAsia="en-AU"/>
              </w:rPr>
              <w:t>Analysis and interpretation of results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18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22.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Time horizon of costs and benefits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23.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discount rate(s) is stated.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24.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choice of discount rate(s) is justified.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25.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An explanation is given if costs and benefits are not discounted.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26.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Details of statistical tests and confidence intervals are given for stochastic data.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27.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approach to sensitivity analysis is given.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28.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choice of variables for sensitivity analysis is justified.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29.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ranges over which the variables are varied are justified.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30.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Relevant alternatives are compared.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31.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Incremental analysis is reported.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</w:tr>
      <w:tr w:rsidR="00F50829" w:rsidRPr="00CE0FC5" w:rsidTr="00F50829">
        <w:trPr>
          <w:trHeight w:val="45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32.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Major outcomes are presented in a disaggregated as well as aggregated form.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33.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The answer to the study question is given.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70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34.</w:t>
            </w:r>
          </w:p>
        </w:tc>
        <w:tc>
          <w:tcPr>
            <w:tcW w:w="4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Conclusions follow from the data reported.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  <w:tr w:rsidR="00F50829" w:rsidRPr="00CE0FC5" w:rsidTr="00F50829">
        <w:trPr>
          <w:trHeight w:val="285"/>
          <w:tblCellSpacing w:w="0" w:type="dxa"/>
        </w:trPr>
        <w:tc>
          <w:tcPr>
            <w:tcW w:w="46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35.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val="en-GB" w:eastAsia="en-AU"/>
              </w:rPr>
              <w:t>Conclusions are accompanied by the appropriate caveats.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Segoe UI Symbol" w:eastAsia="Times New Roman" w:hAnsi="Segoe UI Symbol" w:cs="Segoe UI Symbol"/>
                <w:sz w:val="16"/>
                <w:szCs w:val="16"/>
                <w:lang w:eastAsia="en-AU"/>
              </w:rPr>
              <w:t>☐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50829" w:rsidRPr="00CE0FC5" w:rsidRDefault="00F50829" w:rsidP="00CE0FC5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CE0FC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 </w:t>
            </w:r>
          </w:p>
        </w:tc>
      </w:tr>
    </w:tbl>
    <w:p w:rsidR="00F50829" w:rsidRPr="00F50829" w:rsidRDefault="00F50829" w:rsidP="00F50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F50829">
        <w:rPr>
          <w:rFonts w:ascii="Times New Roman" w:eastAsia="Times New Roman" w:hAnsi="Times New Roman" w:cs="Times New Roman"/>
          <w:sz w:val="24"/>
          <w:szCs w:val="24"/>
          <w:lang w:eastAsia="en-AU"/>
        </w:rPr>
        <w:lastRenderedPageBreak/>
        <w:t> </w:t>
      </w:r>
    </w:p>
    <w:p w:rsidR="00F50829" w:rsidRPr="00F50829" w:rsidRDefault="00F50829" w:rsidP="00F50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F50829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:rsidR="00F50829" w:rsidRPr="00F50829" w:rsidRDefault="00F50829" w:rsidP="00F5082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F50829">
        <w:rPr>
          <w:rFonts w:ascii="Times New Roman" w:eastAsia="Times New Roman" w:hAnsi="Times New Roman" w:cs="Times New Roman"/>
          <w:sz w:val="24"/>
          <w:szCs w:val="24"/>
          <w:lang w:eastAsia="en-AU"/>
        </w:rPr>
        <w:t> </w:t>
      </w:r>
    </w:p>
    <w:p w:rsidR="00621262" w:rsidRDefault="00621262"/>
    <w:sectPr w:rsidR="006212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29"/>
    <w:rsid w:val="00066A96"/>
    <w:rsid w:val="00621262"/>
    <w:rsid w:val="00B224A7"/>
    <w:rsid w:val="00CE0FC5"/>
    <w:rsid w:val="00D052B6"/>
    <w:rsid w:val="00F5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Leopold Aminde</dc:creator>
  <cp:lastModifiedBy>user</cp:lastModifiedBy>
  <cp:revision>2</cp:revision>
  <dcterms:created xsi:type="dcterms:W3CDTF">2018-03-25T02:49:00Z</dcterms:created>
  <dcterms:modified xsi:type="dcterms:W3CDTF">2018-03-25T02:49:00Z</dcterms:modified>
</cp:coreProperties>
</file>