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D1A9F" w14:textId="45582ABE" w:rsidR="00613FDF" w:rsidRDefault="00613FDF" w:rsidP="00613FDF">
      <w:pPr>
        <w:pStyle w:val="Title"/>
      </w:pPr>
      <w:bookmarkStart w:id="0" w:name="_Toc424024573"/>
      <w:r>
        <w:t xml:space="preserve">Cost-Effectiveness Evaluation of the 10-Valent Pneumococcal Non-typeable </w:t>
      </w:r>
      <w:proofErr w:type="spellStart"/>
      <w:r>
        <w:t>Haemophilus</w:t>
      </w:r>
      <w:proofErr w:type="spellEnd"/>
      <w:r>
        <w:t xml:space="preserve"> influenzae Protein D Conjugate Vaccine for children in Taiwan</w:t>
      </w:r>
    </w:p>
    <w:p w14:paraId="76C2FEFE" w14:textId="334F0BD5" w:rsidR="009C0469" w:rsidRDefault="00613FDF" w:rsidP="00613FDF">
      <w:pPr>
        <w:pStyle w:val="Subtitle"/>
      </w:pPr>
      <w:r>
        <w:t>Supplementary Material</w:t>
      </w:r>
    </w:p>
    <w:p w14:paraId="24993C13" w14:textId="7FB17483" w:rsidR="00613FDF" w:rsidRPr="00613FDF" w:rsidRDefault="00613FDF" w:rsidP="00613FDF">
      <w:pPr>
        <w:spacing w:line="480" w:lineRule="auto"/>
        <w:rPr>
          <w:rFonts w:cs="Arial"/>
          <w:b/>
          <w:lang w:val="en-GB" w:eastAsia="zh-CN"/>
        </w:rPr>
      </w:pPr>
      <w:r w:rsidRPr="00613FDF">
        <w:rPr>
          <w:rFonts w:cs="Arial"/>
          <w:b/>
          <w:lang w:val="en-GB" w:eastAsia="zh-CN"/>
        </w:rPr>
        <w:t xml:space="preserve">Authors: </w:t>
      </w:r>
      <w:r w:rsidRPr="00613FDF">
        <w:rPr>
          <w:rFonts w:cs="Arial"/>
          <w:lang w:val="en-GB" w:eastAsia="zh-CN"/>
        </w:rPr>
        <w:t>Chun-Yi Lu</w:t>
      </w:r>
      <w:r w:rsidRPr="00613FDF">
        <w:rPr>
          <w:rFonts w:cs="Arial"/>
          <w:vertAlign w:val="superscript"/>
          <w:lang w:val="en-GB" w:eastAsia="zh-CN"/>
        </w:rPr>
        <w:t>1</w:t>
      </w:r>
      <w:r w:rsidRPr="00613FDF">
        <w:rPr>
          <w:rFonts w:cs="Arial"/>
          <w:lang w:val="en-GB" w:eastAsia="zh-CN"/>
        </w:rPr>
        <w:t>, Ching-Hu Chung</w:t>
      </w:r>
      <w:r w:rsidR="008B3C9F">
        <w:rPr>
          <w:rFonts w:cs="Arial"/>
          <w:vertAlign w:val="superscript"/>
          <w:lang w:val="en-GB" w:eastAsia="zh-CN"/>
        </w:rPr>
        <w:t>2</w:t>
      </w:r>
      <w:r w:rsidRPr="00613FDF">
        <w:rPr>
          <w:rFonts w:cs="Arial"/>
          <w:lang w:val="en-GB" w:eastAsia="zh-CN"/>
        </w:rPr>
        <w:t>, Li-Min Huang</w:t>
      </w:r>
      <w:r w:rsidRPr="00613FDF">
        <w:rPr>
          <w:rFonts w:cs="Arial"/>
          <w:vertAlign w:val="superscript"/>
          <w:lang w:val="en-GB" w:eastAsia="zh-CN"/>
        </w:rPr>
        <w:t>1</w:t>
      </w:r>
      <w:r w:rsidRPr="00613FDF">
        <w:rPr>
          <w:rFonts w:cs="Arial"/>
          <w:lang w:val="en-GB" w:eastAsia="zh-CN"/>
        </w:rPr>
        <w:t>, Eliza Kruger</w:t>
      </w:r>
      <w:r w:rsidR="008B3C9F">
        <w:rPr>
          <w:rFonts w:cs="Arial"/>
          <w:vertAlign w:val="superscript"/>
          <w:lang w:val="en-GB" w:eastAsia="zh-CN"/>
        </w:rPr>
        <w:t>3</w:t>
      </w:r>
      <w:r w:rsidRPr="00613FDF">
        <w:rPr>
          <w:rFonts w:cs="Arial"/>
          <w:lang w:val="en-GB" w:eastAsia="zh-CN"/>
        </w:rPr>
        <w:t>, Seng-</w:t>
      </w:r>
      <w:proofErr w:type="spellStart"/>
      <w:r w:rsidRPr="00613FDF">
        <w:rPr>
          <w:rFonts w:cs="Arial"/>
          <w:lang w:val="en-GB" w:eastAsia="zh-CN"/>
        </w:rPr>
        <w:t>Chuen</w:t>
      </w:r>
      <w:proofErr w:type="spellEnd"/>
      <w:r w:rsidRPr="00613FDF">
        <w:rPr>
          <w:rFonts w:cs="Arial"/>
          <w:lang w:val="en-GB" w:eastAsia="zh-CN"/>
        </w:rPr>
        <w:t xml:space="preserve"> Tan</w:t>
      </w:r>
      <w:r w:rsidR="008B3C9F">
        <w:rPr>
          <w:rFonts w:cs="Arial"/>
          <w:vertAlign w:val="superscript"/>
          <w:lang w:val="en-GB" w:eastAsia="zh-CN"/>
        </w:rPr>
        <w:t>3</w:t>
      </w:r>
      <w:r w:rsidRPr="00613FDF">
        <w:rPr>
          <w:rFonts w:cs="Arial"/>
          <w:lang w:val="en-GB" w:eastAsia="zh-CN"/>
        </w:rPr>
        <w:t>, Xu-Hao Zhang</w:t>
      </w:r>
      <w:r w:rsidR="008B3C9F">
        <w:rPr>
          <w:rFonts w:cs="Arial"/>
          <w:vertAlign w:val="superscript"/>
          <w:lang w:val="en-GB" w:eastAsia="zh-CN"/>
        </w:rPr>
        <w:t>4</w:t>
      </w:r>
      <w:r w:rsidRPr="00613FDF">
        <w:rPr>
          <w:rFonts w:cs="Arial"/>
          <w:lang w:val="en-GB" w:eastAsia="zh-CN"/>
        </w:rPr>
        <w:t>, Nan-Chang Chiu</w:t>
      </w:r>
      <w:r w:rsidR="00934AF0" w:rsidRPr="00934AF0">
        <w:rPr>
          <w:rFonts w:cs="Arial"/>
          <w:vertAlign w:val="superscript"/>
          <w:lang w:val="en-GB" w:eastAsia="zh-CN"/>
        </w:rPr>
        <w:t>2,</w:t>
      </w:r>
      <w:r w:rsidR="009836B2">
        <w:rPr>
          <w:rFonts w:cs="Arial"/>
          <w:vertAlign w:val="superscript"/>
          <w:lang w:val="en-GB" w:eastAsia="zh-CN"/>
        </w:rPr>
        <w:t>5</w:t>
      </w:r>
    </w:p>
    <w:p w14:paraId="25A258E8" w14:textId="77777777" w:rsidR="00613FDF" w:rsidRPr="00613FDF" w:rsidRDefault="00613FDF" w:rsidP="00613FDF">
      <w:pPr>
        <w:autoSpaceDE w:val="0"/>
        <w:autoSpaceDN w:val="0"/>
        <w:adjustRightInd w:val="0"/>
        <w:spacing w:after="0" w:line="480" w:lineRule="auto"/>
        <w:rPr>
          <w:rFonts w:cs="Arial"/>
          <w:b/>
          <w:lang w:val="en-GB" w:eastAsia="zh-CN"/>
        </w:rPr>
      </w:pPr>
      <w:r w:rsidRPr="00613FDF">
        <w:rPr>
          <w:rFonts w:cs="Arial"/>
          <w:b/>
          <w:lang w:val="en-GB" w:eastAsia="zh-CN"/>
        </w:rPr>
        <w:t xml:space="preserve">Affiliations: </w:t>
      </w:r>
    </w:p>
    <w:p w14:paraId="60397201" w14:textId="77777777" w:rsidR="00613FDF" w:rsidRPr="00613FDF" w:rsidRDefault="00613FDF" w:rsidP="00613FDF">
      <w:pPr>
        <w:autoSpaceDE w:val="0"/>
        <w:autoSpaceDN w:val="0"/>
        <w:adjustRightInd w:val="0"/>
        <w:spacing w:after="0" w:line="480" w:lineRule="auto"/>
        <w:rPr>
          <w:rFonts w:cs="Arial"/>
          <w:lang w:val="en-GB" w:eastAsia="zh-CN"/>
        </w:rPr>
      </w:pPr>
      <w:r w:rsidRPr="00613FDF">
        <w:rPr>
          <w:rFonts w:cs="Arial"/>
          <w:vertAlign w:val="superscript"/>
          <w:lang w:val="en-GB" w:eastAsia="zh-CN"/>
        </w:rPr>
        <w:t>1</w:t>
      </w:r>
      <w:r w:rsidRPr="00613FDF">
        <w:rPr>
          <w:rFonts w:cs="Arial"/>
          <w:lang w:val="en-GB" w:eastAsia="zh-CN"/>
        </w:rPr>
        <w:t>National Taiwan University Childre</w:t>
      </w:r>
      <w:bookmarkStart w:id="1" w:name="_GoBack"/>
      <w:bookmarkEnd w:id="1"/>
      <w:r w:rsidRPr="00613FDF">
        <w:rPr>
          <w:rFonts w:cs="Arial"/>
          <w:lang w:val="en-GB" w:eastAsia="zh-CN"/>
        </w:rPr>
        <w:t xml:space="preserve">n’s Hospital, Taipei, Taiwan </w:t>
      </w:r>
    </w:p>
    <w:p w14:paraId="626DEEEA" w14:textId="3CD81DA9" w:rsidR="00613FDF" w:rsidRPr="00613FDF" w:rsidRDefault="008B3C9F" w:rsidP="00613FDF">
      <w:pPr>
        <w:autoSpaceDE w:val="0"/>
        <w:autoSpaceDN w:val="0"/>
        <w:adjustRightInd w:val="0"/>
        <w:spacing w:after="0" w:line="480" w:lineRule="auto"/>
        <w:rPr>
          <w:rFonts w:cs="Arial"/>
          <w:lang w:val="it-IT" w:eastAsia="zh-CN"/>
        </w:rPr>
      </w:pPr>
      <w:r>
        <w:rPr>
          <w:rFonts w:cs="Arial"/>
          <w:vertAlign w:val="superscript"/>
          <w:lang w:val="it-IT" w:eastAsia="zh-CN"/>
        </w:rPr>
        <w:t>2</w:t>
      </w:r>
      <w:r w:rsidR="00613FDF" w:rsidRPr="00613FDF">
        <w:rPr>
          <w:rFonts w:cs="Arial"/>
          <w:lang w:val="it-IT" w:eastAsia="zh-CN"/>
        </w:rPr>
        <w:t xml:space="preserve">Mackay </w:t>
      </w:r>
      <w:proofErr w:type="spellStart"/>
      <w:r w:rsidR="00613FDF" w:rsidRPr="00613FDF">
        <w:rPr>
          <w:rFonts w:cs="Arial"/>
          <w:lang w:val="it-IT" w:eastAsia="zh-CN"/>
        </w:rPr>
        <w:t>Medical</w:t>
      </w:r>
      <w:proofErr w:type="spellEnd"/>
      <w:r w:rsidR="00613FDF" w:rsidRPr="00613FDF">
        <w:rPr>
          <w:rFonts w:cs="Arial"/>
          <w:lang w:val="it-IT" w:eastAsia="zh-CN"/>
        </w:rPr>
        <w:t xml:space="preserve"> College, Taipei, Taiwan</w:t>
      </w:r>
    </w:p>
    <w:p w14:paraId="2E736079" w14:textId="1A7A594C" w:rsidR="00613FDF" w:rsidRPr="00613FDF" w:rsidRDefault="008B3C9F" w:rsidP="00613FDF">
      <w:pPr>
        <w:autoSpaceDE w:val="0"/>
        <w:autoSpaceDN w:val="0"/>
        <w:adjustRightInd w:val="0"/>
        <w:spacing w:after="0" w:line="480" w:lineRule="auto"/>
        <w:rPr>
          <w:rFonts w:cs="Arial"/>
          <w:lang w:val="it-IT" w:eastAsia="zh-CN"/>
        </w:rPr>
      </w:pPr>
      <w:r>
        <w:rPr>
          <w:rFonts w:cs="Arial"/>
          <w:vertAlign w:val="superscript"/>
          <w:lang w:val="it-IT" w:eastAsia="zh-CN"/>
        </w:rPr>
        <w:t>3</w:t>
      </w:r>
      <w:r w:rsidR="00613FDF" w:rsidRPr="00613FDF">
        <w:rPr>
          <w:rFonts w:cs="Arial"/>
          <w:lang w:val="it-IT" w:eastAsia="zh-CN"/>
        </w:rPr>
        <w:t xml:space="preserve">IQVIA </w:t>
      </w:r>
      <w:proofErr w:type="spellStart"/>
      <w:r w:rsidR="00613FDF" w:rsidRPr="00613FDF">
        <w:rPr>
          <w:rFonts w:cs="Arial"/>
          <w:lang w:val="it-IT" w:eastAsia="zh-CN"/>
        </w:rPr>
        <w:t>Inc</w:t>
      </w:r>
      <w:proofErr w:type="spellEnd"/>
      <w:r w:rsidR="00613FDF" w:rsidRPr="00613FDF">
        <w:rPr>
          <w:rFonts w:cs="Arial"/>
          <w:lang w:val="it-IT" w:eastAsia="zh-CN"/>
        </w:rPr>
        <w:t>., Singapore, Singapore</w:t>
      </w:r>
    </w:p>
    <w:p w14:paraId="1B48D727" w14:textId="0C528A68" w:rsidR="00613FDF" w:rsidRPr="00934AF0" w:rsidRDefault="008B3C9F" w:rsidP="00613FDF">
      <w:pPr>
        <w:autoSpaceDE w:val="0"/>
        <w:autoSpaceDN w:val="0"/>
        <w:adjustRightInd w:val="0"/>
        <w:spacing w:after="0" w:line="480" w:lineRule="auto"/>
        <w:rPr>
          <w:rFonts w:cs="Arial"/>
          <w:lang w:val="en-GB" w:eastAsia="zh-CN"/>
        </w:rPr>
      </w:pPr>
      <w:r w:rsidRPr="00934AF0">
        <w:rPr>
          <w:rFonts w:cs="Arial"/>
          <w:vertAlign w:val="superscript"/>
          <w:lang w:val="en-GB"/>
        </w:rPr>
        <w:t>4</w:t>
      </w:r>
      <w:r w:rsidR="00613FDF" w:rsidRPr="00934AF0">
        <w:rPr>
          <w:rFonts w:cs="Arial"/>
          <w:lang w:val="en-GB" w:eastAsia="zh-CN"/>
        </w:rPr>
        <w:t>GSK</w:t>
      </w:r>
      <w:r w:rsidR="00613FDF" w:rsidRPr="00934AF0">
        <w:rPr>
          <w:rFonts w:cs="Arial"/>
          <w:lang w:val="en-GB"/>
        </w:rPr>
        <w:t>, Singapore</w:t>
      </w:r>
      <w:r w:rsidR="00613FDF" w:rsidRPr="00934AF0">
        <w:rPr>
          <w:rFonts w:cs="Arial"/>
          <w:lang w:val="en-GB" w:eastAsia="zh-CN"/>
        </w:rPr>
        <w:t>, Singapore</w:t>
      </w:r>
    </w:p>
    <w:p w14:paraId="7A85C710" w14:textId="59B51400" w:rsidR="00613FDF" w:rsidRDefault="009836B2" w:rsidP="00613FDF">
      <w:pPr>
        <w:rPr>
          <w:rFonts w:cs="Arial"/>
          <w:lang w:val="en-GB" w:eastAsia="zh-CN"/>
        </w:rPr>
      </w:pPr>
      <w:r>
        <w:rPr>
          <w:rFonts w:cs="Arial"/>
          <w:vertAlign w:val="superscript"/>
          <w:lang w:val="en-GB" w:eastAsia="zh-CN"/>
        </w:rPr>
        <w:t>5</w:t>
      </w:r>
      <w:r w:rsidR="00613FDF" w:rsidRPr="00613FDF">
        <w:rPr>
          <w:rFonts w:cs="Arial"/>
          <w:lang w:val="en-GB" w:eastAsia="zh-CN"/>
        </w:rPr>
        <w:t>MacKay Children’s Hospital, Taipei, Taiwan</w:t>
      </w:r>
    </w:p>
    <w:p w14:paraId="45BEDDA8" w14:textId="739C0F36" w:rsidR="00232E90" w:rsidRPr="00613FDF" w:rsidRDefault="00232E90" w:rsidP="00232E90">
      <w:pPr>
        <w:pStyle w:val="Heading1"/>
      </w:pPr>
      <w:bookmarkStart w:id="2" w:name="_Toc10619777"/>
      <w:r>
        <w:rPr>
          <w:lang w:val="en-GB" w:eastAsia="zh-CN"/>
        </w:rPr>
        <w:t>Tables of content</w:t>
      </w:r>
      <w:bookmarkEnd w:id="2"/>
    </w:p>
    <w:p w14:paraId="2E13C89E" w14:textId="19FB796A" w:rsidR="00232E90" w:rsidRDefault="00232E90">
      <w:pPr>
        <w:pStyle w:val="TOC1"/>
        <w:tabs>
          <w:tab w:val="right" w:leader="dot" w:pos="9350"/>
        </w:tabs>
        <w:rPr>
          <w:rFonts w:asciiTheme="minorHAnsi" w:hAnsiTheme="minorHAnsi"/>
          <w:noProof/>
          <w:lang w:val="en-GB" w:eastAsia="en-GB" w:bidi="ar-SA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</w:p>
    <w:p w14:paraId="480426C5" w14:textId="5D66BCA6" w:rsidR="00232E90" w:rsidRDefault="00934AF0">
      <w:pPr>
        <w:pStyle w:val="TOC1"/>
        <w:tabs>
          <w:tab w:val="right" w:leader="dot" w:pos="9350"/>
        </w:tabs>
        <w:rPr>
          <w:rFonts w:asciiTheme="minorHAnsi" w:hAnsiTheme="minorHAnsi"/>
          <w:noProof/>
          <w:lang w:val="en-GB" w:eastAsia="en-GB" w:bidi="ar-SA"/>
        </w:rPr>
      </w:pPr>
      <w:hyperlink w:anchor="_Toc10619778" w:history="1">
        <w:r w:rsidR="00232E90" w:rsidRPr="00F26829">
          <w:rPr>
            <w:rStyle w:val="Hyperlink"/>
            <w:noProof/>
          </w:rPr>
          <w:t>Tables</w:t>
        </w:r>
        <w:r w:rsidR="00232E90">
          <w:rPr>
            <w:noProof/>
            <w:webHidden/>
          </w:rPr>
          <w:tab/>
        </w:r>
        <w:r w:rsidR="00232E90">
          <w:rPr>
            <w:noProof/>
            <w:webHidden/>
          </w:rPr>
          <w:fldChar w:fldCharType="begin"/>
        </w:r>
        <w:r w:rsidR="00232E90">
          <w:rPr>
            <w:noProof/>
            <w:webHidden/>
          </w:rPr>
          <w:instrText xml:space="preserve"> PAGEREF _Toc10619778 \h </w:instrText>
        </w:r>
        <w:r w:rsidR="00232E90">
          <w:rPr>
            <w:noProof/>
            <w:webHidden/>
          </w:rPr>
        </w:r>
        <w:r w:rsidR="00232E90">
          <w:rPr>
            <w:noProof/>
            <w:webHidden/>
          </w:rPr>
          <w:fldChar w:fldCharType="separate"/>
        </w:r>
        <w:r w:rsidR="00232E90">
          <w:rPr>
            <w:noProof/>
            <w:webHidden/>
          </w:rPr>
          <w:t>3</w:t>
        </w:r>
        <w:r w:rsidR="00232E90">
          <w:rPr>
            <w:noProof/>
            <w:webHidden/>
          </w:rPr>
          <w:fldChar w:fldCharType="end"/>
        </w:r>
      </w:hyperlink>
    </w:p>
    <w:p w14:paraId="62503772" w14:textId="481EACA0" w:rsidR="00232E90" w:rsidRDefault="00934AF0">
      <w:pPr>
        <w:pStyle w:val="TOC2"/>
        <w:tabs>
          <w:tab w:val="right" w:leader="dot" w:pos="9350"/>
        </w:tabs>
        <w:rPr>
          <w:rFonts w:cstheme="minorBidi"/>
          <w:noProof/>
          <w:lang w:val="en-GB" w:eastAsia="en-GB"/>
        </w:rPr>
      </w:pPr>
      <w:hyperlink w:anchor="_Toc10619779" w:history="1">
        <w:r w:rsidR="00232E90" w:rsidRPr="00F26829">
          <w:rPr>
            <w:rStyle w:val="Hyperlink"/>
            <w:noProof/>
            <w:lang w:bidi="en-US"/>
          </w:rPr>
          <w:t>ST1.  Incidence and case fatality rate for invasive pneumococcal diseases in Taiwan</w:t>
        </w:r>
        <w:r w:rsidR="00232E90">
          <w:rPr>
            <w:noProof/>
            <w:webHidden/>
          </w:rPr>
          <w:tab/>
        </w:r>
        <w:r w:rsidR="00232E90">
          <w:rPr>
            <w:noProof/>
            <w:webHidden/>
          </w:rPr>
          <w:fldChar w:fldCharType="begin"/>
        </w:r>
        <w:r w:rsidR="00232E90">
          <w:rPr>
            <w:noProof/>
            <w:webHidden/>
          </w:rPr>
          <w:instrText xml:space="preserve"> PAGEREF _Toc10619779 \h </w:instrText>
        </w:r>
        <w:r w:rsidR="00232E90">
          <w:rPr>
            <w:noProof/>
            <w:webHidden/>
          </w:rPr>
        </w:r>
        <w:r w:rsidR="00232E90">
          <w:rPr>
            <w:noProof/>
            <w:webHidden/>
          </w:rPr>
          <w:fldChar w:fldCharType="separate"/>
        </w:r>
        <w:r w:rsidR="00232E90">
          <w:rPr>
            <w:noProof/>
            <w:webHidden/>
          </w:rPr>
          <w:t>3</w:t>
        </w:r>
        <w:r w:rsidR="00232E90">
          <w:rPr>
            <w:noProof/>
            <w:webHidden/>
          </w:rPr>
          <w:fldChar w:fldCharType="end"/>
        </w:r>
      </w:hyperlink>
    </w:p>
    <w:p w14:paraId="3A6BEF20" w14:textId="21674D1C" w:rsidR="00232E90" w:rsidRDefault="00934AF0">
      <w:pPr>
        <w:pStyle w:val="TOC2"/>
        <w:tabs>
          <w:tab w:val="right" w:leader="dot" w:pos="9350"/>
        </w:tabs>
        <w:rPr>
          <w:rFonts w:cstheme="minorBidi"/>
          <w:noProof/>
          <w:lang w:val="en-GB" w:eastAsia="en-GB"/>
        </w:rPr>
      </w:pPr>
      <w:hyperlink w:anchor="_Toc10619780" w:history="1">
        <w:r w:rsidR="00232E90" w:rsidRPr="00F26829">
          <w:rPr>
            <w:rStyle w:val="Hyperlink"/>
            <w:noProof/>
            <w:lang w:bidi="en-US"/>
          </w:rPr>
          <w:t>ST2. Hospitalization rate, case fatality rate and GP consultation rate for all-cause pneumonia in Taiwan</w:t>
        </w:r>
        <w:r w:rsidR="00232E90">
          <w:rPr>
            <w:noProof/>
            <w:webHidden/>
          </w:rPr>
          <w:tab/>
        </w:r>
        <w:r w:rsidR="00232E90">
          <w:rPr>
            <w:noProof/>
            <w:webHidden/>
          </w:rPr>
          <w:fldChar w:fldCharType="begin"/>
        </w:r>
        <w:r w:rsidR="00232E90">
          <w:rPr>
            <w:noProof/>
            <w:webHidden/>
          </w:rPr>
          <w:instrText xml:space="preserve"> PAGEREF _Toc10619780 \h </w:instrText>
        </w:r>
        <w:r w:rsidR="00232E90">
          <w:rPr>
            <w:noProof/>
            <w:webHidden/>
          </w:rPr>
        </w:r>
        <w:r w:rsidR="00232E90">
          <w:rPr>
            <w:noProof/>
            <w:webHidden/>
          </w:rPr>
          <w:fldChar w:fldCharType="separate"/>
        </w:r>
        <w:r w:rsidR="00232E90">
          <w:rPr>
            <w:noProof/>
            <w:webHidden/>
          </w:rPr>
          <w:t>4</w:t>
        </w:r>
        <w:r w:rsidR="00232E90">
          <w:rPr>
            <w:noProof/>
            <w:webHidden/>
          </w:rPr>
          <w:fldChar w:fldCharType="end"/>
        </w:r>
      </w:hyperlink>
    </w:p>
    <w:p w14:paraId="59C168E1" w14:textId="1B739E66" w:rsidR="00232E90" w:rsidRDefault="00934AF0">
      <w:pPr>
        <w:pStyle w:val="TOC2"/>
        <w:tabs>
          <w:tab w:val="right" w:leader="dot" w:pos="9350"/>
        </w:tabs>
        <w:rPr>
          <w:rFonts w:cstheme="minorBidi"/>
          <w:noProof/>
          <w:lang w:val="en-GB" w:eastAsia="en-GB"/>
        </w:rPr>
      </w:pPr>
      <w:hyperlink w:anchor="_Toc10619781" w:history="1">
        <w:r w:rsidR="00232E90" w:rsidRPr="00F26829">
          <w:rPr>
            <w:rStyle w:val="Hyperlink"/>
            <w:noProof/>
            <w:lang w:bidi="en-US"/>
          </w:rPr>
          <w:t>ST3. Hospitalization rate, case fatality rate and GP consultation rate for acute otitis media</w:t>
        </w:r>
        <w:r w:rsidR="00232E90">
          <w:rPr>
            <w:noProof/>
            <w:webHidden/>
          </w:rPr>
          <w:tab/>
        </w:r>
        <w:r w:rsidR="00232E90">
          <w:rPr>
            <w:noProof/>
            <w:webHidden/>
          </w:rPr>
          <w:fldChar w:fldCharType="begin"/>
        </w:r>
        <w:r w:rsidR="00232E90">
          <w:rPr>
            <w:noProof/>
            <w:webHidden/>
          </w:rPr>
          <w:instrText xml:space="preserve"> PAGEREF _Toc10619781 \h </w:instrText>
        </w:r>
        <w:r w:rsidR="00232E90">
          <w:rPr>
            <w:noProof/>
            <w:webHidden/>
          </w:rPr>
        </w:r>
        <w:r w:rsidR="00232E90">
          <w:rPr>
            <w:noProof/>
            <w:webHidden/>
          </w:rPr>
          <w:fldChar w:fldCharType="separate"/>
        </w:r>
        <w:r w:rsidR="00232E90">
          <w:rPr>
            <w:noProof/>
            <w:webHidden/>
          </w:rPr>
          <w:t>5</w:t>
        </w:r>
        <w:r w:rsidR="00232E90">
          <w:rPr>
            <w:noProof/>
            <w:webHidden/>
          </w:rPr>
          <w:fldChar w:fldCharType="end"/>
        </w:r>
      </w:hyperlink>
    </w:p>
    <w:p w14:paraId="6BE159CD" w14:textId="7E38B852" w:rsidR="00232E90" w:rsidRDefault="00934AF0">
      <w:pPr>
        <w:pStyle w:val="TOC2"/>
        <w:tabs>
          <w:tab w:val="right" w:leader="dot" w:pos="9350"/>
        </w:tabs>
        <w:rPr>
          <w:rFonts w:cstheme="minorBidi"/>
          <w:noProof/>
          <w:lang w:val="en-GB" w:eastAsia="en-GB"/>
        </w:rPr>
      </w:pPr>
      <w:hyperlink w:anchor="_Toc10619782" w:history="1">
        <w:r w:rsidR="00232E90" w:rsidRPr="00F26829">
          <w:rPr>
            <w:rStyle w:val="Hyperlink"/>
            <w:noProof/>
            <w:lang w:bidi="en-US"/>
          </w:rPr>
          <w:t>ST4. IPD serotype distribution in Taiwan</w:t>
        </w:r>
        <w:r w:rsidR="00232E90">
          <w:rPr>
            <w:noProof/>
            <w:webHidden/>
          </w:rPr>
          <w:tab/>
        </w:r>
        <w:r w:rsidR="00232E90">
          <w:rPr>
            <w:noProof/>
            <w:webHidden/>
          </w:rPr>
          <w:fldChar w:fldCharType="begin"/>
        </w:r>
        <w:r w:rsidR="00232E90">
          <w:rPr>
            <w:noProof/>
            <w:webHidden/>
          </w:rPr>
          <w:instrText xml:space="preserve"> PAGEREF _Toc10619782 \h </w:instrText>
        </w:r>
        <w:r w:rsidR="00232E90">
          <w:rPr>
            <w:noProof/>
            <w:webHidden/>
          </w:rPr>
        </w:r>
        <w:r w:rsidR="00232E90">
          <w:rPr>
            <w:noProof/>
            <w:webHidden/>
          </w:rPr>
          <w:fldChar w:fldCharType="separate"/>
        </w:r>
        <w:r w:rsidR="00232E90">
          <w:rPr>
            <w:noProof/>
            <w:webHidden/>
          </w:rPr>
          <w:t>6</w:t>
        </w:r>
        <w:r w:rsidR="00232E90">
          <w:rPr>
            <w:noProof/>
            <w:webHidden/>
          </w:rPr>
          <w:fldChar w:fldCharType="end"/>
        </w:r>
      </w:hyperlink>
    </w:p>
    <w:p w14:paraId="3F3EF40D" w14:textId="089E4CB8" w:rsidR="00232E90" w:rsidRDefault="00934AF0">
      <w:pPr>
        <w:pStyle w:val="TOC1"/>
        <w:tabs>
          <w:tab w:val="right" w:leader="dot" w:pos="9350"/>
        </w:tabs>
        <w:rPr>
          <w:rFonts w:asciiTheme="minorHAnsi" w:hAnsiTheme="minorHAnsi"/>
          <w:noProof/>
          <w:lang w:val="en-GB" w:eastAsia="en-GB" w:bidi="ar-SA"/>
        </w:rPr>
      </w:pPr>
      <w:hyperlink w:anchor="_Toc10619783" w:history="1">
        <w:r w:rsidR="00232E90" w:rsidRPr="00F26829">
          <w:rPr>
            <w:rStyle w:val="Hyperlink"/>
            <w:noProof/>
          </w:rPr>
          <w:t>Annexes</w:t>
        </w:r>
        <w:r w:rsidR="00232E90">
          <w:rPr>
            <w:noProof/>
            <w:webHidden/>
          </w:rPr>
          <w:tab/>
        </w:r>
        <w:r w:rsidR="00232E90">
          <w:rPr>
            <w:noProof/>
            <w:webHidden/>
          </w:rPr>
          <w:fldChar w:fldCharType="begin"/>
        </w:r>
        <w:r w:rsidR="00232E90">
          <w:rPr>
            <w:noProof/>
            <w:webHidden/>
          </w:rPr>
          <w:instrText xml:space="preserve"> PAGEREF _Toc10619783 \h </w:instrText>
        </w:r>
        <w:r w:rsidR="00232E90">
          <w:rPr>
            <w:noProof/>
            <w:webHidden/>
          </w:rPr>
        </w:r>
        <w:r w:rsidR="00232E90">
          <w:rPr>
            <w:noProof/>
            <w:webHidden/>
          </w:rPr>
          <w:fldChar w:fldCharType="separate"/>
        </w:r>
        <w:r w:rsidR="00232E90">
          <w:rPr>
            <w:noProof/>
            <w:webHidden/>
          </w:rPr>
          <w:t>7</w:t>
        </w:r>
        <w:r w:rsidR="00232E90">
          <w:rPr>
            <w:noProof/>
            <w:webHidden/>
          </w:rPr>
          <w:fldChar w:fldCharType="end"/>
        </w:r>
      </w:hyperlink>
    </w:p>
    <w:p w14:paraId="6D2563D2" w14:textId="6125AB33" w:rsidR="00232E90" w:rsidRDefault="00934AF0">
      <w:pPr>
        <w:pStyle w:val="TOC2"/>
        <w:tabs>
          <w:tab w:val="right" w:leader="dot" w:pos="9350"/>
        </w:tabs>
        <w:rPr>
          <w:rFonts w:cstheme="minorBidi"/>
          <w:noProof/>
          <w:lang w:val="en-GB" w:eastAsia="en-GB"/>
        </w:rPr>
      </w:pPr>
      <w:hyperlink w:anchor="_Toc10619784" w:history="1">
        <w:r w:rsidR="00232E90" w:rsidRPr="00F26829">
          <w:rPr>
            <w:rStyle w:val="Hyperlink"/>
            <w:noProof/>
            <w:lang w:bidi="en-US"/>
          </w:rPr>
          <w:t xml:space="preserve">Annex 1: Primary ICD-9codes used for NHIRD </w:t>
        </w:r>
        <w:r w:rsidR="00232E90" w:rsidRPr="00F26829">
          <w:rPr>
            <w:rStyle w:val="Hyperlink"/>
            <w:rFonts w:eastAsia="Malgun Gothic"/>
            <w:noProof/>
            <w:lang w:eastAsia="ko-KR" w:bidi="en-US"/>
          </w:rPr>
          <w:t xml:space="preserve">incidence and </w:t>
        </w:r>
        <w:r w:rsidR="00232E90" w:rsidRPr="00F26829">
          <w:rPr>
            <w:rStyle w:val="Hyperlink"/>
            <w:noProof/>
            <w:lang w:bidi="en-US"/>
          </w:rPr>
          <w:t>cost data analysis of all-cause pneumonia in the base-case scenario</w:t>
        </w:r>
        <w:r w:rsidR="00232E90">
          <w:rPr>
            <w:noProof/>
            <w:webHidden/>
          </w:rPr>
          <w:tab/>
        </w:r>
        <w:r w:rsidR="00232E90">
          <w:rPr>
            <w:noProof/>
            <w:webHidden/>
          </w:rPr>
          <w:fldChar w:fldCharType="begin"/>
        </w:r>
        <w:r w:rsidR="00232E90">
          <w:rPr>
            <w:noProof/>
            <w:webHidden/>
          </w:rPr>
          <w:instrText xml:space="preserve"> PAGEREF _Toc10619784 \h </w:instrText>
        </w:r>
        <w:r w:rsidR="00232E90">
          <w:rPr>
            <w:noProof/>
            <w:webHidden/>
          </w:rPr>
        </w:r>
        <w:r w:rsidR="00232E90">
          <w:rPr>
            <w:noProof/>
            <w:webHidden/>
          </w:rPr>
          <w:fldChar w:fldCharType="separate"/>
        </w:r>
        <w:r w:rsidR="00232E90">
          <w:rPr>
            <w:noProof/>
            <w:webHidden/>
          </w:rPr>
          <w:t>7</w:t>
        </w:r>
        <w:r w:rsidR="00232E90">
          <w:rPr>
            <w:noProof/>
            <w:webHidden/>
          </w:rPr>
          <w:fldChar w:fldCharType="end"/>
        </w:r>
      </w:hyperlink>
    </w:p>
    <w:p w14:paraId="4E736BF8" w14:textId="2FBAD0F8" w:rsidR="00232E90" w:rsidRDefault="00934AF0">
      <w:pPr>
        <w:pStyle w:val="TOC2"/>
        <w:tabs>
          <w:tab w:val="right" w:leader="dot" w:pos="9350"/>
        </w:tabs>
        <w:rPr>
          <w:rFonts w:cstheme="minorBidi"/>
          <w:noProof/>
          <w:lang w:val="en-GB" w:eastAsia="en-GB"/>
        </w:rPr>
      </w:pPr>
      <w:hyperlink w:anchor="_Toc10619785" w:history="1">
        <w:r w:rsidR="00232E90" w:rsidRPr="00F26829">
          <w:rPr>
            <w:rStyle w:val="Hyperlink"/>
            <w:noProof/>
            <w:lang w:bidi="en-US"/>
          </w:rPr>
          <w:t>Annex</w:t>
        </w:r>
        <w:r w:rsidR="00232E90" w:rsidRPr="00F26829">
          <w:rPr>
            <w:rStyle w:val="Hyperlink"/>
            <w:noProof/>
            <w:lang w:eastAsia="ko-KR" w:bidi="en-US"/>
          </w:rPr>
          <w:t xml:space="preserve"> 2: Primary </w:t>
        </w:r>
        <w:r w:rsidR="00232E90" w:rsidRPr="00F26829">
          <w:rPr>
            <w:rStyle w:val="Hyperlink"/>
            <w:noProof/>
            <w:lang w:bidi="en-US"/>
          </w:rPr>
          <w:t xml:space="preserve">ICD-9 codes used for HIRA </w:t>
        </w:r>
        <w:r w:rsidR="00232E90" w:rsidRPr="00F26829">
          <w:rPr>
            <w:rStyle w:val="Hyperlink"/>
            <w:rFonts w:eastAsia="Malgun Gothic"/>
            <w:noProof/>
            <w:lang w:eastAsia="ko-KR" w:bidi="en-US"/>
          </w:rPr>
          <w:t xml:space="preserve">incidence and </w:t>
        </w:r>
        <w:r w:rsidR="00232E90" w:rsidRPr="00F26829">
          <w:rPr>
            <w:rStyle w:val="Hyperlink"/>
            <w:noProof/>
            <w:lang w:bidi="en-US"/>
          </w:rPr>
          <w:t>cost data analysis of acute otitis media</w:t>
        </w:r>
        <w:r w:rsidR="00232E90">
          <w:rPr>
            <w:noProof/>
            <w:webHidden/>
          </w:rPr>
          <w:tab/>
        </w:r>
        <w:r w:rsidR="00232E90">
          <w:rPr>
            <w:noProof/>
            <w:webHidden/>
          </w:rPr>
          <w:fldChar w:fldCharType="begin"/>
        </w:r>
        <w:r w:rsidR="00232E90">
          <w:rPr>
            <w:noProof/>
            <w:webHidden/>
          </w:rPr>
          <w:instrText xml:space="preserve"> PAGEREF _Toc10619785 \h </w:instrText>
        </w:r>
        <w:r w:rsidR="00232E90">
          <w:rPr>
            <w:noProof/>
            <w:webHidden/>
          </w:rPr>
        </w:r>
        <w:r w:rsidR="00232E90">
          <w:rPr>
            <w:noProof/>
            <w:webHidden/>
          </w:rPr>
          <w:fldChar w:fldCharType="separate"/>
        </w:r>
        <w:r w:rsidR="00232E90">
          <w:rPr>
            <w:noProof/>
            <w:webHidden/>
          </w:rPr>
          <w:t>7</w:t>
        </w:r>
        <w:r w:rsidR="00232E90">
          <w:rPr>
            <w:noProof/>
            <w:webHidden/>
          </w:rPr>
          <w:fldChar w:fldCharType="end"/>
        </w:r>
      </w:hyperlink>
    </w:p>
    <w:p w14:paraId="3D01EC86" w14:textId="60CC5591" w:rsidR="00232E90" w:rsidRDefault="00934AF0">
      <w:pPr>
        <w:pStyle w:val="TOC1"/>
        <w:tabs>
          <w:tab w:val="right" w:leader="dot" w:pos="9350"/>
        </w:tabs>
        <w:rPr>
          <w:rFonts w:asciiTheme="minorHAnsi" w:hAnsiTheme="minorHAnsi"/>
          <w:noProof/>
          <w:lang w:val="en-GB" w:eastAsia="en-GB" w:bidi="ar-SA"/>
        </w:rPr>
      </w:pPr>
      <w:hyperlink w:anchor="_Toc10619786" w:history="1">
        <w:r w:rsidR="00232E90" w:rsidRPr="00F26829">
          <w:rPr>
            <w:rStyle w:val="Hyperlink"/>
            <w:noProof/>
          </w:rPr>
          <w:t>References</w:t>
        </w:r>
        <w:r w:rsidR="00232E90">
          <w:rPr>
            <w:noProof/>
            <w:webHidden/>
          </w:rPr>
          <w:tab/>
        </w:r>
        <w:r w:rsidR="00232E90">
          <w:rPr>
            <w:noProof/>
            <w:webHidden/>
          </w:rPr>
          <w:fldChar w:fldCharType="begin"/>
        </w:r>
        <w:r w:rsidR="00232E90">
          <w:rPr>
            <w:noProof/>
            <w:webHidden/>
          </w:rPr>
          <w:instrText xml:space="preserve"> PAGEREF _Toc10619786 \h </w:instrText>
        </w:r>
        <w:r w:rsidR="00232E90">
          <w:rPr>
            <w:noProof/>
            <w:webHidden/>
          </w:rPr>
        </w:r>
        <w:r w:rsidR="00232E90">
          <w:rPr>
            <w:noProof/>
            <w:webHidden/>
          </w:rPr>
          <w:fldChar w:fldCharType="separate"/>
        </w:r>
        <w:r w:rsidR="00232E90">
          <w:rPr>
            <w:noProof/>
            <w:webHidden/>
          </w:rPr>
          <w:t>8</w:t>
        </w:r>
        <w:r w:rsidR="00232E90">
          <w:rPr>
            <w:noProof/>
            <w:webHidden/>
          </w:rPr>
          <w:fldChar w:fldCharType="end"/>
        </w:r>
      </w:hyperlink>
    </w:p>
    <w:p w14:paraId="69683AC7" w14:textId="5F6D93E6" w:rsidR="00613FDF" w:rsidRDefault="00232E90">
      <w:pPr>
        <w:rPr>
          <w:rFonts w:eastAsia="Batang" w:cs="Times New Roman"/>
          <w:b/>
          <w:bCs/>
          <w:noProof/>
          <w:color w:val="000000" w:themeColor="text1"/>
          <w:szCs w:val="20"/>
          <w:lang w:eastAsia="zh-CN"/>
        </w:rPr>
      </w:pPr>
      <w:r>
        <w:fldChar w:fldCharType="end"/>
      </w:r>
    </w:p>
    <w:p w14:paraId="592829AF" w14:textId="77777777" w:rsidR="00C43D9E" w:rsidRDefault="00C43D9E" w:rsidP="00C43D9E">
      <w:pPr>
        <w:pStyle w:val="Heading1"/>
      </w:pPr>
      <w:bookmarkStart w:id="3" w:name="_Ref10619423"/>
      <w:bookmarkStart w:id="4" w:name="_Toc10619778"/>
      <w:bookmarkStart w:id="5" w:name="_Ref10619208"/>
      <w:r>
        <w:t>Tables</w:t>
      </w:r>
      <w:bookmarkEnd w:id="3"/>
      <w:bookmarkEnd w:id="4"/>
    </w:p>
    <w:p w14:paraId="31BD4D7C" w14:textId="5FF51B60" w:rsidR="009C0469" w:rsidRPr="00B64ED5" w:rsidRDefault="009C0469" w:rsidP="00232E90">
      <w:pPr>
        <w:pStyle w:val="Heading2"/>
      </w:pPr>
      <w:bookmarkStart w:id="6" w:name="_Toc10619589"/>
      <w:bookmarkStart w:id="7" w:name="_Toc10619779"/>
      <w:r>
        <w:lastRenderedPageBreak/>
        <w:t>ST</w:t>
      </w:r>
      <w:fldSimple w:instr=" SEQ Table \* ARABIC ">
        <w:r>
          <w:t>1</w:t>
        </w:r>
      </w:fldSimple>
      <w:r w:rsidRPr="00B64ED5">
        <w:t xml:space="preserve">.  Incidence and </w:t>
      </w:r>
      <w:r w:rsidR="00CC069D">
        <w:t>c</w:t>
      </w:r>
      <w:r w:rsidR="00CC069D" w:rsidRPr="00B64ED5">
        <w:t xml:space="preserve">ase </w:t>
      </w:r>
      <w:r w:rsidR="00CC069D">
        <w:t>f</w:t>
      </w:r>
      <w:r w:rsidR="00CC069D" w:rsidRPr="00B64ED5">
        <w:t xml:space="preserve">atality </w:t>
      </w:r>
      <w:r w:rsidR="00CC069D">
        <w:t>r</w:t>
      </w:r>
      <w:r w:rsidR="00CC069D" w:rsidRPr="00B64ED5">
        <w:t xml:space="preserve">ate </w:t>
      </w:r>
      <w:r w:rsidRPr="00B64ED5">
        <w:t xml:space="preserve">for </w:t>
      </w:r>
      <w:r w:rsidR="00CC069D">
        <w:t>i</w:t>
      </w:r>
      <w:r w:rsidR="00CC069D" w:rsidRPr="00B64ED5">
        <w:t xml:space="preserve">nvasive </w:t>
      </w:r>
      <w:r w:rsidRPr="00B64ED5">
        <w:t>pneumococcal diseases in Taiwan</w:t>
      </w:r>
      <w:bookmarkEnd w:id="0"/>
      <w:bookmarkEnd w:id="5"/>
      <w:bookmarkEnd w:id="6"/>
      <w:bookmarkEnd w:id="7"/>
      <w:r w:rsidRPr="00B64ED5"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4"/>
        <w:gridCol w:w="1890"/>
        <w:gridCol w:w="2160"/>
      </w:tblGrid>
      <w:tr w:rsidR="009C0469" w:rsidRPr="00B64ED5" w14:paraId="4CC4168C" w14:textId="77777777" w:rsidTr="005E1503">
        <w:trPr>
          <w:trHeight w:val="253"/>
        </w:trPr>
        <w:tc>
          <w:tcPr>
            <w:tcW w:w="2194" w:type="dxa"/>
          </w:tcPr>
          <w:p w14:paraId="46526796" w14:textId="23E477DC" w:rsidR="009C0469" w:rsidRPr="005E1503" w:rsidRDefault="009C0469" w:rsidP="007D061F">
            <w:pPr>
              <w:pStyle w:val="NoSpacing"/>
              <w:rPr>
                <w:b/>
              </w:rPr>
            </w:pPr>
            <w:proofErr w:type="spellStart"/>
            <w:r w:rsidRPr="005E1503">
              <w:rPr>
                <w:b/>
              </w:rPr>
              <w:t>Age</w:t>
            </w:r>
            <w:proofErr w:type="spellEnd"/>
            <w:r w:rsidRPr="005E1503">
              <w:rPr>
                <w:b/>
              </w:rPr>
              <w:t xml:space="preserve"> group</w:t>
            </w:r>
            <w:r w:rsidR="00D35675" w:rsidRPr="00451CC3">
              <w:rPr>
                <w:b/>
                <w:vertAlign w:val="superscript"/>
              </w:rPr>
              <w:t>1</w:t>
            </w:r>
          </w:p>
        </w:tc>
        <w:tc>
          <w:tcPr>
            <w:tcW w:w="1890" w:type="dxa"/>
          </w:tcPr>
          <w:p w14:paraId="625CC1A7" w14:textId="77777777" w:rsidR="009C0469" w:rsidRPr="005E1503" w:rsidRDefault="009C0469" w:rsidP="007D061F">
            <w:pPr>
              <w:pStyle w:val="NoSpacing"/>
              <w:jc w:val="center"/>
              <w:rPr>
                <w:b/>
              </w:rPr>
            </w:pPr>
            <w:r w:rsidRPr="005E1503">
              <w:rPr>
                <w:b/>
              </w:rPr>
              <w:t>Incidence Rate (IR)</w:t>
            </w:r>
          </w:p>
          <w:p w14:paraId="1B7E0D8B" w14:textId="77777777" w:rsidR="009C0469" w:rsidRPr="005E1503" w:rsidRDefault="009C0469" w:rsidP="007D061F">
            <w:pPr>
              <w:pStyle w:val="NoSpacing"/>
              <w:jc w:val="center"/>
              <w:rPr>
                <w:b/>
              </w:rPr>
            </w:pPr>
            <w:r w:rsidRPr="005E1503">
              <w:rPr>
                <w:b/>
              </w:rPr>
              <w:t>per 100,000</w:t>
            </w:r>
          </w:p>
        </w:tc>
        <w:tc>
          <w:tcPr>
            <w:tcW w:w="2160" w:type="dxa"/>
          </w:tcPr>
          <w:p w14:paraId="4DDA5A39" w14:textId="77777777" w:rsidR="009C0469" w:rsidRPr="005E1503" w:rsidRDefault="009C0469" w:rsidP="007D061F">
            <w:pPr>
              <w:pStyle w:val="NoSpacing"/>
              <w:jc w:val="center"/>
              <w:rPr>
                <w:b/>
              </w:rPr>
            </w:pPr>
            <w:r w:rsidRPr="005E1503">
              <w:rPr>
                <w:b/>
              </w:rPr>
              <w:t>Case Fatality Rate (CFR) (%)</w:t>
            </w:r>
          </w:p>
        </w:tc>
      </w:tr>
      <w:tr w:rsidR="009C0469" w:rsidRPr="00B64ED5" w14:paraId="68FD0AFE" w14:textId="77777777" w:rsidTr="005E1503">
        <w:trPr>
          <w:trHeight w:val="341"/>
        </w:trPr>
        <w:tc>
          <w:tcPr>
            <w:tcW w:w="2194" w:type="dxa"/>
          </w:tcPr>
          <w:p w14:paraId="19A1CA89" w14:textId="77777777" w:rsidR="009C0469" w:rsidRPr="00B64ED5" w:rsidRDefault="009C0469" w:rsidP="007D061F">
            <w:pPr>
              <w:pStyle w:val="NoSpacing"/>
            </w:pPr>
            <w:r w:rsidRPr="00B64ED5">
              <w:t>&lt;1 year</w:t>
            </w:r>
          </w:p>
        </w:tc>
        <w:tc>
          <w:tcPr>
            <w:tcW w:w="1890" w:type="dxa"/>
          </w:tcPr>
          <w:p w14:paraId="6EE39CCB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11.4</w:t>
            </w:r>
          </w:p>
        </w:tc>
        <w:tc>
          <w:tcPr>
            <w:tcW w:w="2160" w:type="dxa"/>
          </w:tcPr>
          <w:p w14:paraId="2D030C56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3.2%</w:t>
            </w:r>
          </w:p>
        </w:tc>
      </w:tr>
      <w:tr w:rsidR="009C0469" w:rsidRPr="00B64ED5" w14:paraId="730F1278" w14:textId="77777777" w:rsidTr="005E1503">
        <w:trPr>
          <w:trHeight w:val="312"/>
        </w:trPr>
        <w:tc>
          <w:tcPr>
            <w:tcW w:w="2194" w:type="dxa"/>
          </w:tcPr>
          <w:p w14:paraId="4E9BA49D" w14:textId="77777777" w:rsidR="009C0469" w:rsidRPr="00B64ED5" w:rsidRDefault="009C0469" w:rsidP="007D061F">
            <w:pPr>
              <w:pStyle w:val="NoSpacing"/>
            </w:pPr>
            <w:r w:rsidRPr="00B64ED5">
              <w:t>1 year</w:t>
            </w:r>
          </w:p>
        </w:tc>
        <w:tc>
          <w:tcPr>
            <w:tcW w:w="1890" w:type="dxa"/>
          </w:tcPr>
          <w:p w14:paraId="4406FBEB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11.4</w:t>
            </w:r>
          </w:p>
        </w:tc>
        <w:tc>
          <w:tcPr>
            <w:tcW w:w="2160" w:type="dxa"/>
          </w:tcPr>
          <w:p w14:paraId="5AFB3AE4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3.2%</w:t>
            </w:r>
          </w:p>
        </w:tc>
      </w:tr>
      <w:tr w:rsidR="009C0469" w:rsidRPr="00B64ED5" w14:paraId="3E025492" w14:textId="77777777" w:rsidTr="005E1503">
        <w:trPr>
          <w:trHeight w:val="312"/>
        </w:trPr>
        <w:tc>
          <w:tcPr>
            <w:tcW w:w="2194" w:type="dxa"/>
          </w:tcPr>
          <w:p w14:paraId="2444770A" w14:textId="77777777" w:rsidR="009C0469" w:rsidRPr="00B64ED5" w:rsidRDefault="009C0469" w:rsidP="007D061F">
            <w:pPr>
              <w:pStyle w:val="NoSpacing"/>
            </w:pPr>
            <w:r w:rsidRPr="00B64ED5">
              <w:t>2-4 years</w:t>
            </w:r>
          </w:p>
        </w:tc>
        <w:tc>
          <w:tcPr>
            <w:tcW w:w="1890" w:type="dxa"/>
          </w:tcPr>
          <w:p w14:paraId="71976E68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21.1</w:t>
            </w:r>
          </w:p>
        </w:tc>
        <w:tc>
          <w:tcPr>
            <w:tcW w:w="2160" w:type="dxa"/>
          </w:tcPr>
          <w:p w14:paraId="59737953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2.5%</w:t>
            </w:r>
          </w:p>
        </w:tc>
      </w:tr>
      <w:tr w:rsidR="009C0469" w:rsidRPr="00B64ED5" w14:paraId="4B371835" w14:textId="77777777" w:rsidTr="005E1503">
        <w:trPr>
          <w:trHeight w:val="312"/>
        </w:trPr>
        <w:tc>
          <w:tcPr>
            <w:tcW w:w="2194" w:type="dxa"/>
          </w:tcPr>
          <w:p w14:paraId="7A7342B2" w14:textId="77777777" w:rsidR="009C0469" w:rsidRPr="00B64ED5" w:rsidRDefault="009C0469" w:rsidP="007D061F">
            <w:pPr>
              <w:pStyle w:val="NoSpacing"/>
            </w:pPr>
            <w:r w:rsidRPr="00B64ED5">
              <w:t>5-9 years</w:t>
            </w:r>
          </w:p>
        </w:tc>
        <w:tc>
          <w:tcPr>
            <w:tcW w:w="1890" w:type="dxa"/>
          </w:tcPr>
          <w:p w14:paraId="32D2A8D1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1.2</w:t>
            </w:r>
          </w:p>
        </w:tc>
        <w:tc>
          <w:tcPr>
            <w:tcW w:w="2160" w:type="dxa"/>
          </w:tcPr>
          <w:p w14:paraId="56A32108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1.3%</w:t>
            </w:r>
          </w:p>
        </w:tc>
      </w:tr>
      <w:tr w:rsidR="009C0469" w:rsidRPr="00B64ED5" w14:paraId="2BD17AD9" w14:textId="77777777" w:rsidTr="005E1503">
        <w:trPr>
          <w:trHeight w:val="312"/>
        </w:trPr>
        <w:tc>
          <w:tcPr>
            <w:tcW w:w="2194" w:type="dxa"/>
          </w:tcPr>
          <w:p w14:paraId="1BA87D1A" w14:textId="77777777" w:rsidR="009C0469" w:rsidRPr="00B64ED5" w:rsidRDefault="009C0469" w:rsidP="007D061F">
            <w:pPr>
              <w:pStyle w:val="NoSpacing"/>
            </w:pPr>
            <w:r w:rsidRPr="00B64ED5">
              <w:t>10-19 years</w:t>
            </w:r>
          </w:p>
        </w:tc>
        <w:tc>
          <w:tcPr>
            <w:tcW w:w="1890" w:type="dxa"/>
          </w:tcPr>
          <w:p w14:paraId="29D40BBD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1.2</w:t>
            </w:r>
          </w:p>
        </w:tc>
        <w:tc>
          <w:tcPr>
            <w:tcW w:w="2160" w:type="dxa"/>
          </w:tcPr>
          <w:p w14:paraId="46D31B77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1.3%</w:t>
            </w:r>
          </w:p>
        </w:tc>
      </w:tr>
      <w:tr w:rsidR="009C0469" w:rsidRPr="00B64ED5" w14:paraId="0E514C88" w14:textId="77777777" w:rsidTr="005E1503">
        <w:trPr>
          <w:trHeight w:val="312"/>
        </w:trPr>
        <w:tc>
          <w:tcPr>
            <w:tcW w:w="2194" w:type="dxa"/>
          </w:tcPr>
          <w:p w14:paraId="1E62AFC6" w14:textId="77777777" w:rsidR="009C0469" w:rsidRPr="00B64ED5" w:rsidRDefault="009C0469" w:rsidP="007D061F">
            <w:pPr>
              <w:pStyle w:val="NoSpacing"/>
            </w:pPr>
            <w:r w:rsidRPr="00B64ED5">
              <w:t>20-29 years</w:t>
            </w:r>
          </w:p>
        </w:tc>
        <w:tc>
          <w:tcPr>
            <w:tcW w:w="1890" w:type="dxa"/>
          </w:tcPr>
          <w:p w14:paraId="4AFE09B5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1.1</w:t>
            </w:r>
          </w:p>
        </w:tc>
        <w:tc>
          <w:tcPr>
            <w:tcW w:w="2160" w:type="dxa"/>
          </w:tcPr>
          <w:p w14:paraId="0EC7493C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7.8%</w:t>
            </w:r>
          </w:p>
        </w:tc>
      </w:tr>
      <w:tr w:rsidR="009C0469" w:rsidRPr="00B64ED5" w14:paraId="29D1A471" w14:textId="77777777" w:rsidTr="005E1503">
        <w:trPr>
          <w:trHeight w:val="312"/>
        </w:trPr>
        <w:tc>
          <w:tcPr>
            <w:tcW w:w="2194" w:type="dxa"/>
          </w:tcPr>
          <w:p w14:paraId="5FF1A6B1" w14:textId="77777777" w:rsidR="009C0469" w:rsidRPr="00B64ED5" w:rsidRDefault="009C0469" w:rsidP="007D061F">
            <w:pPr>
              <w:pStyle w:val="NoSpacing"/>
            </w:pPr>
            <w:r w:rsidRPr="00B64ED5">
              <w:t>30-39 years</w:t>
            </w:r>
          </w:p>
        </w:tc>
        <w:tc>
          <w:tcPr>
            <w:tcW w:w="1890" w:type="dxa"/>
          </w:tcPr>
          <w:p w14:paraId="5494B15C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1.1</w:t>
            </w:r>
          </w:p>
        </w:tc>
        <w:tc>
          <w:tcPr>
            <w:tcW w:w="2160" w:type="dxa"/>
          </w:tcPr>
          <w:p w14:paraId="67650730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7.8%</w:t>
            </w:r>
          </w:p>
        </w:tc>
      </w:tr>
      <w:tr w:rsidR="009C0469" w:rsidRPr="00B64ED5" w14:paraId="11059068" w14:textId="77777777" w:rsidTr="005E1503">
        <w:trPr>
          <w:trHeight w:val="312"/>
        </w:trPr>
        <w:tc>
          <w:tcPr>
            <w:tcW w:w="2194" w:type="dxa"/>
          </w:tcPr>
          <w:p w14:paraId="6A9E3B05" w14:textId="77777777" w:rsidR="009C0469" w:rsidRPr="00B64ED5" w:rsidRDefault="009C0469" w:rsidP="007D061F">
            <w:pPr>
              <w:pStyle w:val="NoSpacing"/>
            </w:pPr>
            <w:r w:rsidRPr="00B64ED5">
              <w:t>40-49 years</w:t>
            </w:r>
          </w:p>
        </w:tc>
        <w:tc>
          <w:tcPr>
            <w:tcW w:w="1890" w:type="dxa"/>
          </w:tcPr>
          <w:p w14:paraId="534B22F4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1.1</w:t>
            </w:r>
          </w:p>
        </w:tc>
        <w:tc>
          <w:tcPr>
            <w:tcW w:w="2160" w:type="dxa"/>
          </w:tcPr>
          <w:p w14:paraId="0488D950" w14:textId="77777777" w:rsidR="009C0469" w:rsidRPr="00B64ED5" w:rsidDel="00CB7E18" w:rsidRDefault="009C0469" w:rsidP="007D061F">
            <w:pPr>
              <w:pStyle w:val="NoSpacing"/>
              <w:jc w:val="right"/>
            </w:pPr>
            <w:r w:rsidRPr="00B64ED5">
              <w:t>7.8%</w:t>
            </w:r>
          </w:p>
        </w:tc>
      </w:tr>
      <w:tr w:rsidR="009C0469" w:rsidRPr="00B64ED5" w14:paraId="65EAD6DD" w14:textId="77777777" w:rsidTr="005E1503">
        <w:trPr>
          <w:trHeight w:val="312"/>
        </w:trPr>
        <w:tc>
          <w:tcPr>
            <w:tcW w:w="2194" w:type="dxa"/>
          </w:tcPr>
          <w:p w14:paraId="1D819E0E" w14:textId="77777777" w:rsidR="009C0469" w:rsidRPr="00B64ED5" w:rsidRDefault="009C0469" w:rsidP="007D061F">
            <w:pPr>
              <w:pStyle w:val="NoSpacing"/>
            </w:pPr>
            <w:r w:rsidRPr="00B64ED5">
              <w:t>50-59 years</w:t>
            </w:r>
          </w:p>
        </w:tc>
        <w:tc>
          <w:tcPr>
            <w:tcW w:w="1890" w:type="dxa"/>
          </w:tcPr>
          <w:p w14:paraId="10994260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3.2</w:t>
            </w:r>
          </w:p>
        </w:tc>
        <w:tc>
          <w:tcPr>
            <w:tcW w:w="2160" w:type="dxa"/>
          </w:tcPr>
          <w:p w14:paraId="629414B2" w14:textId="77777777" w:rsidR="009C0469" w:rsidRPr="00B64ED5" w:rsidDel="00CB7E18" w:rsidRDefault="009C0469" w:rsidP="007D061F">
            <w:pPr>
              <w:pStyle w:val="NoSpacing"/>
              <w:jc w:val="right"/>
            </w:pPr>
            <w:r w:rsidRPr="00B64ED5">
              <w:t>10.5%</w:t>
            </w:r>
          </w:p>
        </w:tc>
      </w:tr>
      <w:tr w:rsidR="009C0469" w:rsidRPr="00B64ED5" w14:paraId="3ACE18A4" w14:textId="77777777" w:rsidTr="005E1503">
        <w:trPr>
          <w:trHeight w:val="312"/>
        </w:trPr>
        <w:tc>
          <w:tcPr>
            <w:tcW w:w="2194" w:type="dxa"/>
          </w:tcPr>
          <w:p w14:paraId="7D41D331" w14:textId="77777777" w:rsidR="009C0469" w:rsidRPr="00B64ED5" w:rsidRDefault="009C0469" w:rsidP="007D061F">
            <w:pPr>
              <w:pStyle w:val="NoSpacing"/>
            </w:pPr>
            <w:r w:rsidRPr="00B64ED5">
              <w:t>60-64 years</w:t>
            </w:r>
          </w:p>
        </w:tc>
        <w:tc>
          <w:tcPr>
            <w:tcW w:w="1890" w:type="dxa"/>
          </w:tcPr>
          <w:p w14:paraId="6150091E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3.2</w:t>
            </w:r>
          </w:p>
        </w:tc>
        <w:tc>
          <w:tcPr>
            <w:tcW w:w="2160" w:type="dxa"/>
          </w:tcPr>
          <w:p w14:paraId="567AA9BA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10.5%</w:t>
            </w:r>
          </w:p>
        </w:tc>
      </w:tr>
      <w:tr w:rsidR="009C0469" w:rsidRPr="00B64ED5" w14:paraId="6C169A01" w14:textId="77777777" w:rsidTr="005E1503">
        <w:trPr>
          <w:trHeight w:val="312"/>
        </w:trPr>
        <w:tc>
          <w:tcPr>
            <w:tcW w:w="2194" w:type="dxa"/>
          </w:tcPr>
          <w:p w14:paraId="0F941DC7" w14:textId="77777777" w:rsidR="009C0469" w:rsidRPr="00B64ED5" w:rsidRDefault="009C0469" w:rsidP="007D061F">
            <w:pPr>
              <w:pStyle w:val="NoSpacing"/>
            </w:pPr>
            <w:r w:rsidRPr="00B64ED5">
              <w:t>65-69 years</w:t>
            </w:r>
          </w:p>
        </w:tc>
        <w:tc>
          <w:tcPr>
            <w:tcW w:w="1890" w:type="dxa"/>
          </w:tcPr>
          <w:p w14:paraId="404718BC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7.3</w:t>
            </w:r>
          </w:p>
        </w:tc>
        <w:tc>
          <w:tcPr>
            <w:tcW w:w="2160" w:type="dxa"/>
          </w:tcPr>
          <w:p w14:paraId="028CBC0B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9.5%</w:t>
            </w:r>
          </w:p>
        </w:tc>
      </w:tr>
      <w:tr w:rsidR="009C0469" w:rsidRPr="00B64ED5" w14:paraId="07555A77" w14:textId="77777777" w:rsidTr="005E1503">
        <w:trPr>
          <w:trHeight w:val="312"/>
        </w:trPr>
        <w:tc>
          <w:tcPr>
            <w:tcW w:w="2194" w:type="dxa"/>
          </w:tcPr>
          <w:p w14:paraId="3A1F186B" w14:textId="77777777" w:rsidR="009C0469" w:rsidRPr="00B64ED5" w:rsidRDefault="009C0469" w:rsidP="007D061F">
            <w:pPr>
              <w:pStyle w:val="NoSpacing"/>
            </w:pPr>
            <w:r w:rsidRPr="00B64ED5">
              <w:t>70-74 years</w:t>
            </w:r>
          </w:p>
        </w:tc>
        <w:tc>
          <w:tcPr>
            <w:tcW w:w="1890" w:type="dxa"/>
          </w:tcPr>
          <w:p w14:paraId="55F89B9C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7.3</w:t>
            </w:r>
          </w:p>
        </w:tc>
        <w:tc>
          <w:tcPr>
            <w:tcW w:w="2160" w:type="dxa"/>
          </w:tcPr>
          <w:p w14:paraId="3D76883D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9.5%</w:t>
            </w:r>
          </w:p>
        </w:tc>
      </w:tr>
      <w:tr w:rsidR="009C0469" w:rsidRPr="00B64ED5" w14:paraId="3C57E5BE" w14:textId="77777777" w:rsidTr="005E1503">
        <w:trPr>
          <w:trHeight w:val="312"/>
        </w:trPr>
        <w:tc>
          <w:tcPr>
            <w:tcW w:w="2194" w:type="dxa"/>
          </w:tcPr>
          <w:p w14:paraId="707C3396" w14:textId="77777777" w:rsidR="009C0469" w:rsidRPr="00B64ED5" w:rsidRDefault="009C0469" w:rsidP="007D061F">
            <w:pPr>
              <w:pStyle w:val="NoSpacing"/>
            </w:pPr>
            <w:r w:rsidRPr="00B64ED5">
              <w:t>75-79 years</w:t>
            </w:r>
          </w:p>
        </w:tc>
        <w:tc>
          <w:tcPr>
            <w:tcW w:w="1890" w:type="dxa"/>
          </w:tcPr>
          <w:p w14:paraId="67D3EFB6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14.0</w:t>
            </w:r>
          </w:p>
        </w:tc>
        <w:tc>
          <w:tcPr>
            <w:tcW w:w="2160" w:type="dxa"/>
          </w:tcPr>
          <w:p w14:paraId="489FFA73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19.0%</w:t>
            </w:r>
          </w:p>
        </w:tc>
      </w:tr>
      <w:tr w:rsidR="009C0469" w:rsidRPr="00B64ED5" w14:paraId="2F53F077" w14:textId="77777777" w:rsidTr="005E1503">
        <w:trPr>
          <w:trHeight w:val="206"/>
        </w:trPr>
        <w:tc>
          <w:tcPr>
            <w:tcW w:w="2194" w:type="dxa"/>
          </w:tcPr>
          <w:p w14:paraId="13158D4E" w14:textId="77777777" w:rsidR="009C0469" w:rsidRPr="00B64ED5" w:rsidRDefault="009C0469" w:rsidP="007D061F">
            <w:pPr>
              <w:pStyle w:val="NoSpacing"/>
            </w:pPr>
            <w:r w:rsidRPr="00B64ED5">
              <w:t>≥80 years</w:t>
            </w:r>
          </w:p>
        </w:tc>
        <w:tc>
          <w:tcPr>
            <w:tcW w:w="1890" w:type="dxa"/>
          </w:tcPr>
          <w:p w14:paraId="3CDAB6AA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14.0</w:t>
            </w:r>
          </w:p>
        </w:tc>
        <w:tc>
          <w:tcPr>
            <w:tcW w:w="2160" w:type="dxa"/>
          </w:tcPr>
          <w:p w14:paraId="2D9E5C9E" w14:textId="77777777" w:rsidR="009C0469" w:rsidRPr="00B64ED5" w:rsidRDefault="009C0469" w:rsidP="007D061F">
            <w:pPr>
              <w:pStyle w:val="NoSpacing"/>
              <w:jc w:val="right"/>
            </w:pPr>
            <w:r w:rsidRPr="00B64ED5">
              <w:t>19.0%</w:t>
            </w:r>
          </w:p>
        </w:tc>
      </w:tr>
    </w:tbl>
    <w:p w14:paraId="423CE19E" w14:textId="34A7C95B" w:rsidR="009C0469" w:rsidRPr="00B64ED5" w:rsidRDefault="00D35675" w:rsidP="009C0469">
      <w:pPr>
        <w:pStyle w:val="NoSpacing"/>
        <w:rPr>
          <w:lang w:eastAsia="ko-KR"/>
        </w:rPr>
      </w:pPr>
      <w:r w:rsidRPr="00451CC3">
        <w:rPr>
          <w:vertAlign w:val="superscript"/>
        </w:rPr>
        <w:t>1</w:t>
      </w:r>
      <w:r w:rsidR="009C0469" w:rsidRPr="00B64ED5">
        <w:t>Age-specific information beyond 10 years old was provided to support the life-time analysis (alternative scenario)</w:t>
      </w:r>
    </w:p>
    <w:p w14:paraId="34A842D1" w14:textId="77777777" w:rsidR="009C0469" w:rsidRDefault="009C0469" w:rsidP="009C0469">
      <w:pPr>
        <w:pStyle w:val="NoSpacing"/>
      </w:pPr>
      <w:r>
        <w:t xml:space="preserve">Ref: </w:t>
      </w:r>
      <w:hyperlink w:anchor="_ENREF_1" w:tooltip="Chiang, 2014 #114" w:history="1">
        <w:r w:rsidR="005E1503">
          <w:fldChar w:fldCharType="begin"/>
        </w:r>
        <w:r w:rsidR="005E1503">
          <w:instrText xml:space="preserve"> ADDIN EN.CITE &lt;EndNote&gt;&lt;Cite AuthorYear="1"&gt;&lt;Author&gt;Chiang&lt;/Author&gt;&lt;Year&gt;2014&lt;/Year&gt;&lt;RecNum&gt;114&lt;/RecNum&gt;&lt;DisplayText&gt;C-S Chiang, Y-Y Chen, S-F Jiang, D-P Liu, P-H Kao, H-J Teng, T-L Kuo, S-M Yao, L-R Tseng and Y-L Wang [1]&lt;/DisplayText&gt;&lt;record&gt;&lt;rec-number&gt;114&lt;/rec-number&gt;&lt;foreign-keys&gt;&lt;key app="EN" db-id="pztrtw0e7509tsewe2a5edzbxep5pr9pdev2" timestamp="1433905488"&gt;114&lt;/key&gt;&lt;/foreign-keys&gt;&lt;ref-type name="Journal Article"&gt;17&lt;/ref-type&gt;&lt;contributors&gt;&lt;authors&gt;&lt;author&gt;Chiang, Chuen-Sheue&lt;/author&gt;&lt;author&gt;Chen, Ying-Yan&lt;/author&gt;&lt;author&gt;Jiang, Shr-Fong&lt;/author&gt;&lt;author&gt;Liu, Ding-Ping&lt;/author&gt;&lt;author&gt;Kao, Pei-Hsiu&lt;/author&gt;&lt;author&gt;Teng, Hwa-Jen&lt;/author&gt;&lt;author&gt;Kuo, Tsung-Lin&lt;/author&gt;&lt;author&gt;Yao, Shu-Man&lt;/author&gt;&lt;author&gt;Tseng, Lei-Ron&lt;/author&gt;&lt;author&gt;Wang, Yu-Lan&lt;/author&gt;&lt;/authors&gt;&lt;/contributors&gt;&lt;titles&gt;&lt;title&gt;National surveillance of invasive pneumococcal diseases in Taiwan, 2008–2012: Differential temporal emergence of serotype 19A&lt;/title&gt;&lt;secondary-title&gt;Vaccine&lt;/secondary-title&gt;&lt;/titles&gt;&lt;periodical&gt;&lt;full-title&gt;Vaccine&lt;/full-title&gt;&lt;abbr-1&gt;Vaccine&lt;/abbr-1&gt;&lt;/periodical&gt;&lt;pages&gt;3345-3349&lt;/pages&gt;&lt;volume&gt;32&lt;/volume&gt;&lt;number&gt;27&lt;/number&gt;&lt;dates&gt;&lt;year&gt;2014&lt;/year&gt;&lt;/dates&gt;&lt;isbn&gt;0264-410X&lt;/isbn&gt;&lt;urls&gt;&lt;/urls&gt;&lt;/record&gt;&lt;/Cite&gt;&lt;/EndNote&gt;</w:instrText>
        </w:r>
        <w:r w:rsidR="005E1503">
          <w:fldChar w:fldCharType="separate"/>
        </w:r>
        <w:r w:rsidR="005E1503">
          <w:rPr>
            <w:noProof/>
          </w:rPr>
          <w:t>C-S Chiang, Y-Y Chen, S-F Jiang, D-P Liu, P-H Kao, H-J Teng, T-L Kuo, S-M Yao, L-R Tseng and Y-L Wang [1]</w:t>
        </w:r>
        <w:r w:rsidR="005E1503">
          <w:fldChar w:fldCharType="end"/>
        </w:r>
      </w:hyperlink>
    </w:p>
    <w:p w14:paraId="36180C4A" w14:textId="77777777" w:rsidR="009C0469" w:rsidRDefault="009C0469" w:rsidP="009C0469">
      <w:pPr>
        <w:rPr>
          <w:rFonts w:eastAsia="Batang" w:cs="Times New Roman"/>
          <w:b/>
          <w:bCs/>
          <w:color w:val="4F81BD" w:themeColor="accent1"/>
          <w:sz w:val="18"/>
          <w:szCs w:val="18"/>
        </w:rPr>
      </w:pPr>
      <w:r>
        <w:br w:type="page"/>
      </w:r>
    </w:p>
    <w:p w14:paraId="539C4DD8" w14:textId="24991ECE" w:rsidR="009C0469" w:rsidRPr="00B64ED5" w:rsidRDefault="009C0469" w:rsidP="00232E90">
      <w:pPr>
        <w:pStyle w:val="Heading2"/>
      </w:pPr>
      <w:bookmarkStart w:id="8" w:name="_Toc424024574"/>
      <w:bookmarkStart w:id="9" w:name="_Ref10619240"/>
      <w:bookmarkStart w:id="10" w:name="_Toc10619590"/>
      <w:bookmarkStart w:id="11" w:name="_Toc10619780"/>
      <w:r>
        <w:lastRenderedPageBreak/>
        <w:t>ST</w:t>
      </w:r>
      <w:fldSimple w:instr=" SEQ Table \* ARABIC ">
        <w:r>
          <w:t>2</w:t>
        </w:r>
      </w:fldSimple>
      <w:r w:rsidRPr="00B64ED5">
        <w:t xml:space="preserve">. Hospitalization rate, </w:t>
      </w:r>
      <w:r w:rsidR="00CC069D">
        <w:t>c</w:t>
      </w:r>
      <w:r w:rsidR="00CC069D" w:rsidRPr="00B64ED5">
        <w:t xml:space="preserve">ase </w:t>
      </w:r>
      <w:r w:rsidR="00CC069D">
        <w:t>f</w:t>
      </w:r>
      <w:r w:rsidR="00CC069D" w:rsidRPr="00B64ED5">
        <w:t xml:space="preserve">atality </w:t>
      </w:r>
      <w:r w:rsidR="00CC069D">
        <w:t>r</w:t>
      </w:r>
      <w:r w:rsidR="00CC069D" w:rsidRPr="00B64ED5">
        <w:t>ate</w:t>
      </w:r>
      <w:r w:rsidRPr="00B64ED5">
        <w:t xml:space="preserve"> and GP consultation rate for all-cause pneumonia in Taiwan</w:t>
      </w:r>
      <w:bookmarkEnd w:id="8"/>
      <w:bookmarkEnd w:id="9"/>
      <w:bookmarkEnd w:id="10"/>
      <w:bookmarkEnd w:id="1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980"/>
        <w:gridCol w:w="2160"/>
        <w:gridCol w:w="2160"/>
      </w:tblGrid>
      <w:tr w:rsidR="009C0469" w:rsidRPr="00B64ED5" w14:paraId="6A22C3DE" w14:textId="77777777" w:rsidTr="005E1503">
        <w:trPr>
          <w:trHeight w:val="253"/>
        </w:trPr>
        <w:tc>
          <w:tcPr>
            <w:tcW w:w="1728" w:type="dxa"/>
          </w:tcPr>
          <w:p w14:paraId="2E6344F1" w14:textId="67E3EB1C" w:rsidR="009C0469" w:rsidRPr="005E1503" w:rsidRDefault="009C0469" w:rsidP="007D061F">
            <w:pPr>
              <w:pStyle w:val="NoSpacing"/>
              <w:jc w:val="center"/>
              <w:rPr>
                <w:b/>
              </w:rPr>
            </w:pPr>
            <w:proofErr w:type="spellStart"/>
            <w:r w:rsidRPr="005E1503">
              <w:rPr>
                <w:b/>
              </w:rPr>
              <w:t>Age</w:t>
            </w:r>
            <w:proofErr w:type="spellEnd"/>
            <w:r w:rsidRPr="005E1503">
              <w:rPr>
                <w:b/>
              </w:rPr>
              <w:t xml:space="preserve"> group</w:t>
            </w:r>
            <w:r w:rsidR="00D35675" w:rsidRPr="00451CC3">
              <w:rPr>
                <w:b/>
                <w:vertAlign w:val="superscript"/>
              </w:rPr>
              <w:t>1</w:t>
            </w:r>
          </w:p>
        </w:tc>
        <w:tc>
          <w:tcPr>
            <w:tcW w:w="1980" w:type="dxa"/>
          </w:tcPr>
          <w:p w14:paraId="3158937D" w14:textId="36F93B14" w:rsidR="009C0469" w:rsidRPr="005E1503" w:rsidRDefault="009C0469" w:rsidP="007D061F">
            <w:pPr>
              <w:pStyle w:val="NoSpacing"/>
              <w:jc w:val="center"/>
              <w:rPr>
                <w:b/>
              </w:rPr>
            </w:pPr>
            <w:r w:rsidRPr="005E1503">
              <w:rPr>
                <w:b/>
              </w:rPr>
              <w:t>Hospitalization rate per 100</w:t>
            </w:r>
            <w:r w:rsidR="00451CC3">
              <w:rPr>
                <w:b/>
              </w:rPr>
              <w:t xml:space="preserve"> </w:t>
            </w:r>
            <w:r w:rsidR="00D35675" w:rsidRPr="005E1503">
              <w:rPr>
                <w:b/>
              </w:rPr>
              <w:t>000</w:t>
            </w:r>
            <w:r w:rsidR="00D35675">
              <w:rPr>
                <w:b/>
                <w:vertAlign w:val="superscript"/>
              </w:rPr>
              <w:t>2</w:t>
            </w:r>
          </w:p>
        </w:tc>
        <w:tc>
          <w:tcPr>
            <w:tcW w:w="2160" w:type="dxa"/>
          </w:tcPr>
          <w:p w14:paraId="2E1EF642" w14:textId="2E500303" w:rsidR="009C0469" w:rsidRPr="005E1503" w:rsidRDefault="009C0469" w:rsidP="007D061F">
            <w:pPr>
              <w:pStyle w:val="NoSpacing"/>
              <w:jc w:val="center"/>
              <w:rPr>
                <w:b/>
              </w:rPr>
            </w:pPr>
            <w:r w:rsidRPr="005E1503">
              <w:rPr>
                <w:b/>
              </w:rPr>
              <w:t>Pneumonia case fatality rate (%)</w:t>
            </w:r>
            <w:r w:rsidR="00D35675">
              <w:rPr>
                <w:b/>
                <w:vertAlign w:val="superscript"/>
              </w:rPr>
              <w:t>3</w:t>
            </w:r>
          </w:p>
        </w:tc>
        <w:tc>
          <w:tcPr>
            <w:tcW w:w="2160" w:type="dxa"/>
          </w:tcPr>
          <w:p w14:paraId="74D9FF44" w14:textId="7A6C4F4A" w:rsidR="009C0469" w:rsidRPr="005E1503" w:rsidRDefault="009C0469" w:rsidP="007D061F">
            <w:pPr>
              <w:pStyle w:val="NoSpacing"/>
              <w:jc w:val="center"/>
              <w:rPr>
                <w:b/>
              </w:rPr>
            </w:pPr>
            <w:r w:rsidRPr="005E1503">
              <w:rPr>
                <w:b/>
              </w:rPr>
              <w:t>GP consultation rate per 100</w:t>
            </w:r>
            <w:r w:rsidR="00451CC3">
              <w:rPr>
                <w:b/>
              </w:rPr>
              <w:t xml:space="preserve"> </w:t>
            </w:r>
            <w:r w:rsidR="00D35675" w:rsidRPr="005E1503">
              <w:rPr>
                <w:b/>
              </w:rPr>
              <w:t>000</w:t>
            </w:r>
            <w:r w:rsidR="00D35675">
              <w:rPr>
                <w:b/>
                <w:vertAlign w:val="superscript"/>
              </w:rPr>
              <w:t>2</w:t>
            </w:r>
          </w:p>
        </w:tc>
      </w:tr>
      <w:tr w:rsidR="009C0469" w:rsidRPr="00B64ED5" w14:paraId="240D6C2E" w14:textId="77777777" w:rsidTr="005E1503">
        <w:trPr>
          <w:trHeight w:val="341"/>
        </w:trPr>
        <w:tc>
          <w:tcPr>
            <w:tcW w:w="1728" w:type="dxa"/>
          </w:tcPr>
          <w:p w14:paraId="52C118B4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&lt;1 year</w:t>
            </w:r>
          </w:p>
        </w:tc>
        <w:tc>
          <w:tcPr>
            <w:tcW w:w="1980" w:type="dxa"/>
          </w:tcPr>
          <w:p w14:paraId="54DD914C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31.06</w:t>
            </w:r>
          </w:p>
        </w:tc>
        <w:tc>
          <w:tcPr>
            <w:tcW w:w="2160" w:type="dxa"/>
          </w:tcPr>
          <w:p w14:paraId="531BFDA1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0.4%</w:t>
            </w:r>
          </w:p>
        </w:tc>
        <w:tc>
          <w:tcPr>
            <w:tcW w:w="2160" w:type="dxa"/>
          </w:tcPr>
          <w:p w14:paraId="73DDEE57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115.10</w:t>
            </w:r>
          </w:p>
        </w:tc>
      </w:tr>
      <w:tr w:rsidR="009C0469" w:rsidRPr="00B64ED5" w14:paraId="0361A987" w14:textId="77777777" w:rsidTr="005E1503">
        <w:trPr>
          <w:trHeight w:val="312"/>
        </w:trPr>
        <w:tc>
          <w:tcPr>
            <w:tcW w:w="1728" w:type="dxa"/>
          </w:tcPr>
          <w:p w14:paraId="31FBDBD5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1 year</w:t>
            </w:r>
          </w:p>
        </w:tc>
        <w:tc>
          <w:tcPr>
            <w:tcW w:w="1980" w:type="dxa"/>
          </w:tcPr>
          <w:p w14:paraId="262D39EC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1242.49</w:t>
            </w:r>
          </w:p>
        </w:tc>
        <w:tc>
          <w:tcPr>
            <w:tcW w:w="2160" w:type="dxa"/>
          </w:tcPr>
          <w:p w14:paraId="3013C769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0.1%</w:t>
            </w:r>
          </w:p>
        </w:tc>
        <w:tc>
          <w:tcPr>
            <w:tcW w:w="2160" w:type="dxa"/>
          </w:tcPr>
          <w:p w14:paraId="01D5D539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6993.61</w:t>
            </w:r>
          </w:p>
        </w:tc>
      </w:tr>
      <w:tr w:rsidR="009C0469" w:rsidRPr="00B64ED5" w14:paraId="5275251F" w14:textId="77777777" w:rsidTr="005E1503">
        <w:trPr>
          <w:trHeight w:val="312"/>
        </w:trPr>
        <w:tc>
          <w:tcPr>
            <w:tcW w:w="1728" w:type="dxa"/>
          </w:tcPr>
          <w:p w14:paraId="54B14DE7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2 years</w:t>
            </w:r>
          </w:p>
        </w:tc>
        <w:tc>
          <w:tcPr>
            <w:tcW w:w="1980" w:type="dxa"/>
          </w:tcPr>
          <w:p w14:paraId="310667AF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1536.16</w:t>
            </w:r>
          </w:p>
        </w:tc>
        <w:tc>
          <w:tcPr>
            <w:tcW w:w="2160" w:type="dxa"/>
          </w:tcPr>
          <w:p w14:paraId="5DC467C9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0.1%</w:t>
            </w:r>
          </w:p>
        </w:tc>
        <w:tc>
          <w:tcPr>
            <w:tcW w:w="2160" w:type="dxa"/>
          </w:tcPr>
          <w:p w14:paraId="52CE613C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9650.32</w:t>
            </w:r>
          </w:p>
        </w:tc>
      </w:tr>
      <w:tr w:rsidR="009C0469" w:rsidRPr="00B64ED5" w14:paraId="3ED9AD37" w14:textId="77777777" w:rsidTr="005E1503">
        <w:trPr>
          <w:trHeight w:val="312"/>
        </w:trPr>
        <w:tc>
          <w:tcPr>
            <w:tcW w:w="1728" w:type="dxa"/>
          </w:tcPr>
          <w:p w14:paraId="731DE66F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3 years</w:t>
            </w:r>
          </w:p>
        </w:tc>
        <w:tc>
          <w:tcPr>
            <w:tcW w:w="1980" w:type="dxa"/>
          </w:tcPr>
          <w:p w14:paraId="5D1E17CC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1580.28</w:t>
            </w:r>
          </w:p>
        </w:tc>
        <w:tc>
          <w:tcPr>
            <w:tcW w:w="2160" w:type="dxa"/>
          </w:tcPr>
          <w:p w14:paraId="6683E777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0.1%</w:t>
            </w:r>
          </w:p>
        </w:tc>
        <w:tc>
          <w:tcPr>
            <w:tcW w:w="2160" w:type="dxa"/>
          </w:tcPr>
          <w:p w14:paraId="6D53B1D2" w14:textId="55C25CB4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11</w:t>
            </w:r>
            <w:r w:rsidR="00451CC3">
              <w:t xml:space="preserve"> </w:t>
            </w:r>
            <w:r w:rsidRPr="00B64ED5">
              <w:t>006.68</w:t>
            </w:r>
          </w:p>
        </w:tc>
      </w:tr>
      <w:tr w:rsidR="009C0469" w:rsidRPr="00B64ED5" w14:paraId="18D87C57" w14:textId="77777777" w:rsidTr="005E1503">
        <w:trPr>
          <w:trHeight w:val="312"/>
        </w:trPr>
        <w:tc>
          <w:tcPr>
            <w:tcW w:w="1728" w:type="dxa"/>
          </w:tcPr>
          <w:p w14:paraId="3FD6EE6C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4 years</w:t>
            </w:r>
          </w:p>
        </w:tc>
        <w:tc>
          <w:tcPr>
            <w:tcW w:w="1980" w:type="dxa"/>
          </w:tcPr>
          <w:p w14:paraId="33857E1A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1686.03</w:t>
            </w:r>
          </w:p>
        </w:tc>
        <w:tc>
          <w:tcPr>
            <w:tcW w:w="2160" w:type="dxa"/>
          </w:tcPr>
          <w:p w14:paraId="23436F42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0.0%</w:t>
            </w:r>
          </w:p>
        </w:tc>
        <w:tc>
          <w:tcPr>
            <w:tcW w:w="2160" w:type="dxa"/>
          </w:tcPr>
          <w:p w14:paraId="6D0FF936" w14:textId="1AD76ECD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11</w:t>
            </w:r>
            <w:r w:rsidR="00451CC3">
              <w:t xml:space="preserve"> </w:t>
            </w:r>
            <w:r w:rsidRPr="00B64ED5">
              <w:t>888.00</w:t>
            </w:r>
          </w:p>
        </w:tc>
      </w:tr>
      <w:tr w:rsidR="009C0469" w:rsidRPr="00B64ED5" w14:paraId="3CBBE360" w14:textId="77777777" w:rsidTr="005E1503">
        <w:trPr>
          <w:trHeight w:val="312"/>
        </w:trPr>
        <w:tc>
          <w:tcPr>
            <w:tcW w:w="1728" w:type="dxa"/>
          </w:tcPr>
          <w:p w14:paraId="4426C27D" w14:textId="77777777" w:rsidR="009C0469" w:rsidRPr="00B64ED5" w:rsidRDefault="009C0469" w:rsidP="007D061F">
            <w:pPr>
              <w:pStyle w:val="NoSpacing"/>
            </w:pPr>
            <w:r w:rsidRPr="00B64ED5">
              <w:t>5-9 years</w:t>
            </w:r>
          </w:p>
        </w:tc>
        <w:tc>
          <w:tcPr>
            <w:tcW w:w="1980" w:type="dxa"/>
          </w:tcPr>
          <w:p w14:paraId="1E0007AF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787.63</w:t>
            </w:r>
          </w:p>
        </w:tc>
        <w:tc>
          <w:tcPr>
            <w:tcW w:w="2160" w:type="dxa"/>
          </w:tcPr>
          <w:p w14:paraId="023388FD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0.1%</w:t>
            </w:r>
          </w:p>
        </w:tc>
        <w:tc>
          <w:tcPr>
            <w:tcW w:w="2160" w:type="dxa"/>
          </w:tcPr>
          <w:p w14:paraId="0E1AFF2C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6222.19</w:t>
            </w:r>
          </w:p>
        </w:tc>
      </w:tr>
      <w:tr w:rsidR="009C0469" w:rsidRPr="00B64ED5" w14:paraId="3C6DF860" w14:textId="77777777" w:rsidTr="005E1503">
        <w:trPr>
          <w:trHeight w:val="312"/>
        </w:trPr>
        <w:tc>
          <w:tcPr>
            <w:tcW w:w="1728" w:type="dxa"/>
          </w:tcPr>
          <w:p w14:paraId="0F0EA0B0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10 - 14 years</w:t>
            </w:r>
          </w:p>
        </w:tc>
        <w:tc>
          <w:tcPr>
            <w:tcW w:w="1980" w:type="dxa"/>
          </w:tcPr>
          <w:p w14:paraId="3F372600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210.04</w:t>
            </w:r>
          </w:p>
        </w:tc>
        <w:tc>
          <w:tcPr>
            <w:tcW w:w="2160" w:type="dxa"/>
          </w:tcPr>
          <w:p w14:paraId="41B9B254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0.4%</w:t>
            </w:r>
          </w:p>
        </w:tc>
        <w:tc>
          <w:tcPr>
            <w:tcW w:w="2160" w:type="dxa"/>
          </w:tcPr>
          <w:p w14:paraId="0BFB22AD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1634.45</w:t>
            </w:r>
          </w:p>
        </w:tc>
      </w:tr>
      <w:tr w:rsidR="009C0469" w:rsidRPr="00B64ED5" w14:paraId="7008DC46" w14:textId="77777777" w:rsidTr="005E1503">
        <w:trPr>
          <w:trHeight w:val="312"/>
        </w:trPr>
        <w:tc>
          <w:tcPr>
            <w:tcW w:w="1728" w:type="dxa"/>
          </w:tcPr>
          <w:p w14:paraId="61DE572F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15 - 19 years</w:t>
            </w:r>
          </w:p>
        </w:tc>
        <w:tc>
          <w:tcPr>
            <w:tcW w:w="1980" w:type="dxa"/>
          </w:tcPr>
          <w:p w14:paraId="29C39DE3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117.86</w:t>
            </w:r>
          </w:p>
        </w:tc>
        <w:tc>
          <w:tcPr>
            <w:tcW w:w="2160" w:type="dxa"/>
          </w:tcPr>
          <w:p w14:paraId="508CD1F3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1.4%</w:t>
            </w:r>
          </w:p>
        </w:tc>
        <w:tc>
          <w:tcPr>
            <w:tcW w:w="2160" w:type="dxa"/>
          </w:tcPr>
          <w:p w14:paraId="455F31DE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936.10</w:t>
            </w:r>
          </w:p>
        </w:tc>
      </w:tr>
      <w:tr w:rsidR="009C0469" w:rsidRPr="00B64ED5" w14:paraId="08B905ED" w14:textId="77777777" w:rsidTr="005E1503">
        <w:trPr>
          <w:trHeight w:val="312"/>
        </w:trPr>
        <w:tc>
          <w:tcPr>
            <w:tcW w:w="1728" w:type="dxa"/>
          </w:tcPr>
          <w:p w14:paraId="1EF76656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20 - 24 years</w:t>
            </w:r>
          </w:p>
        </w:tc>
        <w:tc>
          <w:tcPr>
            <w:tcW w:w="1980" w:type="dxa"/>
          </w:tcPr>
          <w:p w14:paraId="141DC34B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98.79</w:t>
            </w:r>
          </w:p>
        </w:tc>
        <w:tc>
          <w:tcPr>
            <w:tcW w:w="2160" w:type="dxa"/>
          </w:tcPr>
          <w:p w14:paraId="54D9C3C0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1.0%</w:t>
            </w:r>
          </w:p>
        </w:tc>
        <w:tc>
          <w:tcPr>
            <w:tcW w:w="2160" w:type="dxa"/>
          </w:tcPr>
          <w:p w14:paraId="41377CBC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772.29</w:t>
            </w:r>
          </w:p>
        </w:tc>
      </w:tr>
      <w:tr w:rsidR="009C0469" w:rsidRPr="00B64ED5" w14:paraId="77B0D9A7" w14:textId="77777777" w:rsidTr="005E1503">
        <w:trPr>
          <w:trHeight w:val="312"/>
        </w:trPr>
        <w:tc>
          <w:tcPr>
            <w:tcW w:w="1728" w:type="dxa"/>
          </w:tcPr>
          <w:p w14:paraId="3D250F78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25 - 29 years</w:t>
            </w:r>
          </w:p>
        </w:tc>
        <w:tc>
          <w:tcPr>
            <w:tcW w:w="1980" w:type="dxa"/>
          </w:tcPr>
          <w:p w14:paraId="51CF352D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115.73</w:t>
            </w:r>
          </w:p>
        </w:tc>
        <w:tc>
          <w:tcPr>
            <w:tcW w:w="2160" w:type="dxa"/>
          </w:tcPr>
          <w:p w14:paraId="1537DD3C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2.1%</w:t>
            </w:r>
          </w:p>
        </w:tc>
        <w:tc>
          <w:tcPr>
            <w:tcW w:w="2160" w:type="dxa"/>
          </w:tcPr>
          <w:p w14:paraId="1B2F1121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1006.32</w:t>
            </w:r>
          </w:p>
        </w:tc>
      </w:tr>
      <w:tr w:rsidR="009C0469" w:rsidRPr="00B64ED5" w14:paraId="7771E898" w14:textId="77777777" w:rsidTr="005E1503">
        <w:trPr>
          <w:trHeight w:val="312"/>
        </w:trPr>
        <w:tc>
          <w:tcPr>
            <w:tcW w:w="1728" w:type="dxa"/>
          </w:tcPr>
          <w:p w14:paraId="569AE47C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30 - 34 years</w:t>
            </w:r>
          </w:p>
        </w:tc>
        <w:tc>
          <w:tcPr>
            <w:tcW w:w="1980" w:type="dxa"/>
          </w:tcPr>
          <w:p w14:paraId="0F3C5CF7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146.10</w:t>
            </w:r>
          </w:p>
        </w:tc>
        <w:tc>
          <w:tcPr>
            <w:tcW w:w="2160" w:type="dxa"/>
          </w:tcPr>
          <w:p w14:paraId="19C72322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3.2%</w:t>
            </w:r>
          </w:p>
        </w:tc>
        <w:tc>
          <w:tcPr>
            <w:tcW w:w="2160" w:type="dxa"/>
          </w:tcPr>
          <w:p w14:paraId="079B9A0F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1342.97</w:t>
            </w:r>
          </w:p>
        </w:tc>
      </w:tr>
      <w:tr w:rsidR="009C0469" w:rsidRPr="00B64ED5" w14:paraId="3AE00F09" w14:textId="77777777" w:rsidTr="005E1503">
        <w:trPr>
          <w:trHeight w:val="312"/>
        </w:trPr>
        <w:tc>
          <w:tcPr>
            <w:tcW w:w="1728" w:type="dxa"/>
          </w:tcPr>
          <w:p w14:paraId="67F5036E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35 - 39 years</w:t>
            </w:r>
          </w:p>
        </w:tc>
        <w:tc>
          <w:tcPr>
            <w:tcW w:w="1980" w:type="dxa"/>
          </w:tcPr>
          <w:p w14:paraId="3D9188AC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201.13</w:t>
            </w:r>
          </w:p>
        </w:tc>
        <w:tc>
          <w:tcPr>
            <w:tcW w:w="2160" w:type="dxa"/>
          </w:tcPr>
          <w:p w14:paraId="1335160A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4.7%</w:t>
            </w:r>
          </w:p>
        </w:tc>
        <w:tc>
          <w:tcPr>
            <w:tcW w:w="2160" w:type="dxa"/>
          </w:tcPr>
          <w:p w14:paraId="769B3228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1618.55</w:t>
            </w:r>
          </w:p>
        </w:tc>
      </w:tr>
      <w:tr w:rsidR="009C0469" w:rsidRPr="00B64ED5" w14:paraId="67901624" w14:textId="77777777" w:rsidTr="005E1503">
        <w:trPr>
          <w:trHeight w:val="206"/>
        </w:trPr>
        <w:tc>
          <w:tcPr>
            <w:tcW w:w="1728" w:type="dxa"/>
          </w:tcPr>
          <w:p w14:paraId="40AD9254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40 - 44 years</w:t>
            </w:r>
          </w:p>
        </w:tc>
        <w:tc>
          <w:tcPr>
            <w:tcW w:w="1980" w:type="dxa"/>
          </w:tcPr>
          <w:p w14:paraId="5DD373FC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258.87</w:t>
            </w:r>
          </w:p>
        </w:tc>
        <w:tc>
          <w:tcPr>
            <w:tcW w:w="2160" w:type="dxa"/>
          </w:tcPr>
          <w:p w14:paraId="141571BA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6.6%</w:t>
            </w:r>
          </w:p>
        </w:tc>
        <w:tc>
          <w:tcPr>
            <w:tcW w:w="2160" w:type="dxa"/>
          </w:tcPr>
          <w:p w14:paraId="15B8A49F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1592.96</w:t>
            </w:r>
          </w:p>
        </w:tc>
      </w:tr>
      <w:tr w:rsidR="009C0469" w:rsidRPr="00B64ED5" w14:paraId="571232D7" w14:textId="77777777" w:rsidTr="005E1503">
        <w:trPr>
          <w:trHeight w:val="206"/>
        </w:trPr>
        <w:tc>
          <w:tcPr>
            <w:tcW w:w="1728" w:type="dxa"/>
          </w:tcPr>
          <w:p w14:paraId="1DAE4DA1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45 - 49 years</w:t>
            </w:r>
          </w:p>
        </w:tc>
        <w:tc>
          <w:tcPr>
            <w:tcW w:w="1980" w:type="dxa"/>
          </w:tcPr>
          <w:p w14:paraId="42E4D834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348.65</w:t>
            </w:r>
          </w:p>
        </w:tc>
        <w:tc>
          <w:tcPr>
            <w:tcW w:w="2160" w:type="dxa"/>
          </w:tcPr>
          <w:p w14:paraId="60471E00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7.5%</w:t>
            </w:r>
          </w:p>
        </w:tc>
        <w:tc>
          <w:tcPr>
            <w:tcW w:w="2160" w:type="dxa"/>
          </w:tcPr>
          <w:p w14:paraId="2356E169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1676.84</w:t>
            </w:r>
          </w:p>
        </w:tc>
      </w:tr>
      <w:tr w:rsidR="009C0469" w:rsidRPr="00B64ED5" w14:paraId="7E2DB96F" w14:textId="77777777" w:rsidTr="005E1503">
        <w:trPr>
          <w:trHeight w:val="206"/>
        </w:trPr>
        <w:tc>
          <w:tcPr>
            <w:tcW w:w="1728" w:type="dxa"/>
          </w:tcPr>
          <w:p w14:paraId="703536B2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50 - 54 years</w:t>
            </w:r>
          </w:p>
        </w:tc>
        <w:tc>
          <w:tcPr>
            <w:tcW w:w="1980" w:type="dxa"/>
          </w:tcPr>
          <w:p w14:paraId="44804DA4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497.13</w:t>
            </w:r>
          </w:p>
        </w:tc>
        <w:tc>
          <w:tcPr>
            <w:tcW w:w="2160" w:type="dxa"/>
          </w:tcPr>
          <w:p w14:paraId="092F538A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7.2%</w:t>
            </w:r>
          </w:p>
        </w:tc>
        <w:tc>
          <w:tcPr>
            <w:tcW w:w="2160" w:type="dxa"/>
          </w:tcPr>
          <w:p w14:paraId="77A48921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2162.05</w:t>
            </w:r>
          </w:p>
        </w:tc>
      </w:tr>
      <w:tr w:rsidR="009C0469" w:rsidRPr="00B64ED5" w14:paraId="3A6D8822" w14:textId="77777777" w:rsidTr="005E1503">
        <w:trPr>
          <w:trHeight w:val="206"/>
        </w:trPr>
        <w:tc>
          <w:tcPr>
            <w:tcW w:w="1728" w:type="dxa"/>
          </w:tcPr>
          <w:p w14:paraId="3B2FE0AB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55 - 59 years</w:t>
            </w:r>
          </w:p>
        </w:tc>
        <w:tc>
          <w:tcPr>
            <w:tcW w:w="1980" w:type="dxa"/>
          </w:tcPr>
          <w:p w14:paraId="36CAD803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726.40</w:t>
            </w:r>
          </w:p>
        </w:tc>
        <w:tc>
          <w:tcPr>
            <w:tcW w:w="2160" w:type="dxa"/>
          </w:tcPr>
          <w:p w14:paraId="1ECDC767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7.2%</w:t>
            </w:r>
          </w:p>
        </w:tc>
        <w:tc>
          <w:tcPr>
            <w:tcW w:w="2160" w:type="dxa"/>
          </w:tcPr>
          <w:p w14:paraId="57678BDD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2893.85</w:t>
            </w:r>
          </w:p>
        </w:tc>
      </w:tr>
      <w:tr w:rsidR="009C0469" w:rsidRPr="00B64ED5" w14:paraId="229C1165" w14:textId="77777777" w:rsidTr="005E1503">
        <w:trPr>
          <w:trHeight w:val="206"/>
        </w:trPr>
        <w:tc>
          <w:tcPr>
            <w:tcW w:w="1728" w:type="dxa"/>
          </w:tcPr>
          <w:p w14:paraId="170C5AF1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60 - 64 years</w:t>
            </w:r>
          </w:p>
        </w:tc>
        <w:tc>
          <w:tcPr>
            <w:tcW w:w="1980" w:type="dxa"/>
          </w:tcPr>
          <w:p w14:paraId="50099A2E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1145.43</w:t>
            </w:r>
          </w:p>
        </w:tc>
        <w:tc>
          <w:tcPr>
            <w:tcW w:w="2160" w:type="dxa"/>
          </w:tcPr>
          <w:p w14:paraId="1B6CAD41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6.6%</w:t>
            </w:r>
          </w:p>
        </w:tc>
        <w:tc>
          <w:tcPr>
            <w:tcW w:w="2160" w:type="dxa"/>
          </w:tcPr>
          <w:p w14:paraId="333F6896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4015.74</w:t>
            </w:r>
          </w:p>
        </w:tc>
      </w:tr>
      <w:tr w:rsidR="009C0469" w:rsidRPr="00B64ED5" w14:paraId="1924736F" w14:textId="77777777" w:rsidTr="005E1503">
        <w:trPr>
          <w:trHeight w:val="206"/>
        </w:trPr>
        <w:tc>
          <w:tcPr>
            <w:tcW w:w="1728" w:type="dxa"/>
          </w:tcPr>
          <w:p w14:paraId="58540D6E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65 - 69 years</w:t>
            </w:r>
          </w:p>
        </w:tc>
        <w:tc>
          <w:tcPr>
            <w:tcW w:w="1980" w:type="dxa"/>
          </w:tcPr>
          <w:p w14:paraId="2B942894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1895.44</w:t>
            </w:r>
          </w:p>
        </w:tc>
        <w:tc>
          <w:tcPr>
            <w:tcW w:w="2160" w:type="dxa"/>
          </w:tcPr>
          <w:p w14:paraId="6DE573A7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6.7%</w:t>
            </w:r>
          </w:p>
        </w:tc>
        <w:tc>
          <w:tcPr>
            <w:tcW w:w="2160" w:type="dxa"/>
          </w:tcPr>
          <w:p w14:paraId="1692CF39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5713.60</w:t>
            </w:r>
          </w:p>
        </w:tc>
      </w:tr>
      <w:tr w:rsidR="009C0469" w:rsidRPr="00B64ED5" w14:paraId="402518B6" w14:textId="77777777" w:rsidTr="005E1503">
        <w:trPr>
          <w:trHeight w:val="206"/>
        </w:trPr>
        <w:tc>
          <w:tcPr>
            <w:tcW w:w="1728" w:type="dxa"/>
          </w:tcPr>
          <w:p w14:paraId="266D25DE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70 - 74 years</w:t>
            </w:r>
          </w:p>
        </w:tc>
        <w:tc>
          <w:tcPr>
            <w:tcW w:w="1980" w:type="dxa"/>
          </w:tcPr>
          <w:p w14:paraId="4452867F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3112.94</w:t>
            </w:r>
          </w:p>
        </w:tc>
        <w:tc>
          <w:tcPr>
            <w:tcW w:w="2160" w:type="dxa"/>
          </w:tcPr>
          <w:p w14:paraId="2CFE8F9A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8.2%</w:t>
            </w:r>
          </w:p>
        </w:tc>
        <w:tc>
          <w:tcPr>
            <w:tcW w:w="2160" w:type="dxa"/>
          </w:tcPr>
          <w:p w14:paraId="3CD7DC24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8235.38</w:t>
            </w:r>
          </w:p>
        </w:tc>
      </w:tr>
      <w:tr w:rsidR="009C0469" w:rsidRPr="00B64ED5" w14:paraId="28F1C24D" w14:textId="77777777" w:rsidTr="005E1503">
        <w:trPr>
          <w:trHeight w:val="206"/>
        </w:trPr>
        <w:tc>
          <w:tcPr>
            <w:tcW w:w="1728" w:type="dxa"/>
          </w:tcPr>
          <w:p w14:paraId="6A31CA78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75 - 79 years</w:t>
            </w:r>
          </w:p>
        </w:tc>
        <w:tc>
          <w:tcPr>
            <w:tcW w:w="1980" w:type="dxa"/>
          </w:tcPr>
          <w:p w14:paraId="13313AF5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5548.83</w:t>
            </w:r>
          </w:p>
        </w:tc>
        <w:tc>
          <w:tcPr>
            <w:tcW w:w="2160" w:type="dxa"/>
          </w:tcPr>
          <w:p w14:paraId="62AF88EA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9.9%</w:t>
            </w:r>
          </w:p>
        </w:tc>
        <w:tc>
          <w:tcPr>
            <w:tcW w:w="2160" w:type="dxa"/>
          </w:tcPr>
          <w:p w14:paraId="032476E4" w14:textId="6530C3E1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12</w:t>
            </w:r>
            <w:r w:rsidR="00451CC3">
              <w:t xml:space="preserve"> </w:t>
            </w:r>
            <w:r w:rsidRPr="00B64ED5">
              <w:t>652.44</w:t>
            </w:r>
          </w:p>
        </w:tc>
      </w:tr>
      <w:tr w:rsidR="009C0469" w:rsidRPr="00B64ED5" w14:paraId="2AF087DA" w14:textId="77777777" w:rsidTr="005E1503">
        <w:trPr>
          <w:trHeight w:val="206"/>
        </w:trPr>
        <w:tc>
          <w:tcPr>
            <w:tcW w:w="1728" w:type="dxa"/>
          </w:tcPr>
          <w:p w14:paraId="5DB7C3AA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80 - 84 years</w:t>
            </w:r>
          </w:p>
        </w:tc>
        <w:tc>
          <w:tcPr>
            <w:tcW w:w="1980" w:type="dxa"/>
          </w:tcPr>
          <w:p w14:paraId="6DDA2A5F" w14:textId="282AC238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10</w:t>
            </w:r>
            <w:r w:rsidR="00451CC3">
              <w:t xml:space="preserve"> </w:t>
            </w:r>
            <w:r w:rsidRPr="00B64ED5">
              <w:t>085.95</w:t>
            </w:r>
          </w:p>
        </w:tc>
        <w:tc>
          <w:tcPr>
            <w:tcW w:w="2160" w:type="dxa"/>
          </w:tcPr>
          <w:p w14:paraId="659861A4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11.2%</w:t>
            </w:r>
          </w:p>
        </w:tc>
        <w:tc>
          <w:tcPr>
            <w:tcW w:w="2160" w:type="dxa"/>
          </w:tcPr>
          <w:p w14:paraId="21E6B668" w14:textId="45A850CE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20</w:t>
            </w:r>
            <w:r w:rsidR="00451CC3">
              <w:t xml:space="preserve"> </w:t>
            </w:r>
            <w:r w:rsidRPr="00B64ED5">
              <w:t>190.93</w:t>
            </w:r>
          </w:p>
        </w:tc>
      </w:tr>
      <w:tr w:rsidR="009C0469" w:rsidRPr="00B64ED5" w14:paraId="205FB569" w14:textId="77777777" w:rsidTr="005E1503">
        <w:trPr>
          <w:trHeight w:val="206"/>
        </w:trPr>
        <w:tc>
          <w:tcPr>
            <w:tcW w:w="1728" w:type="dxa"/>
          </w:tcPr>
          <w:p w14:paraId="68988864" w14:textId="77777777" w:rsidR="009C0469" w:rsidRPr="00B64ED5" w:rsidRDefault="009C0469" w:rsidP="007D061F">
            <w:pPr>
              <w:pStyle w:val="NoSpacing"/>
              <w:rPr>
                <w:szCs w:val="20"/>
              </w:rPr>
            </w:pPr>
            <w:r w:rsidRPr="00B64ED5">
              <w:t>85 - 89 years</w:t>
            </w:r>
          </w:p>
        </w:tc>
        <w:tc>
          <w:tcPr>
            <w:tcW w:w="1980" w:type="dxa"/>
          </w:tcPr>
          <w:p w14:paraId="3EB54822" w14:textId="0B69AD66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16</w:t>
            </w:r>
            <w:r w:rsidR="00451CC3">
              <w:t xml:space="preserve"> </w:t>
            </w:r>
            <w:r w:rsidRPr="00B64ED5">
              <w:t>264.84</w:t>
            </w:r>
          </w:p>
        </w:tc>
        <w:tc>
          <w:tcPr>
            <w:tcW w:w="2160" w:type="dxa"/>
          </w:tcPr>
          <w:p w14:paraId="4B9D1818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12.3%</w:t>
            </w:r>
          </w:p>
        </w:tc>
        <w:tc>
          <w:tcPr>
            <w:tcW w:w="2160" w:type="dxa"/>
          </w:tcPr>
          <w:p w14:paraId="64B21F18" w14:textId="4EF26F65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29</w:t>
            </w:r>
            <w:r w:rsidR="00451CC3">
              <w:t xml:space="preserve"> </w:t>
            </w:r>
            <w:r w:rsidRPr="00B64ED5">
              <w:t>352.94</w:t>
            </w:r>
          </w:p>
        </w:tc>
      </w:tr>
      <w:tr w:rsidR="009C0469" w:rsidRPr="00B64ED5" w14:paraId="44B18894" w14:textId="77777777" w:rsidTr="005E1503">
        <w:trPr>
          <w:trHeight w:val="206"/>
        </w:trPr>
        <w:tc>
          <w:tcPr>
            <w:tcW w:w="1728" w:type="dxa"/>
          </w:tcPr>
          <w:p w14:paraId="12BF40E2" w14:textId="77777777" w:rsidR="009C0469" w:rsidRPr="00B64ED5" w:rsidRDefault="009C0469" w:rsidP="007D061F">
            <w:pPr>
              <w:pStyle w:val="NoSpacing"/>
            </w:pPr>
            <w:r w:rsidRPr="00B64ED5">
              <w:t>90+</w:t>
            </w:r>
          </w:p>
        </w:tc>
        <w:tc>
          <w:tcPr>
            <w:tcW w:w="1980" w:type="dxa"/>
          </w:tcPr>
          <w:p w14:paraId="4E28D95F" w14:textId="702DC75E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25</w:t>
            </w:r>
            <w:r w:rsidR="00451CC3">
              <w:t xml:space="preserve"> </w:t>
            </w:r>
            <w:r w:rsidRPr="00B64ED5">
              <w:t>303.73</w:t>
            </w:r>
          </w:p>
        </w:tc>
        <w:tc>
          <w:tcPr>
            <w:tcW w:w="2160" w:type="dxa"/>
          </w:tcPr>
          <w:p w14:paraId="1027DEFE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13.7%</w:t>
            </w:r>
          </w:p>
        </w:tc>
        <w:tc>
          <w:tcPr>
            <w:tcW w:w="2160" w:type="dxa"/>
          </w:tcPr>
          <w:p w14:paraId="64A262B4" w14:textId="27464C86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43</w:t>
            </w:r>
            <w:r w:rsidR="00451CC3">
              <w:t xml:space="preserve"> </w:t>
            </w:r>
            <w:r w:rsidRPr="00B64ED5">
              <w:t>899.90</w:t>
            </w:r>
          </w:p>
        </w:tc>
      </w:tr>
    </w:tbl>
    <w:p w14:paraId="69D172E6" w14:textId="4FE92E82" w:rsidR="009C0469" w:rsidRDefault="00D35675" w:rsidP="009C0469">
      <w:pPr>
        <w:pStyle w:val="NoSpacing"/>
      </w:pPr>
      <w:r>
        <w:rPr>
          <w:vertAlign w:val="superscript"/>
        </w:rPr>
        <w:t>1</w:t>
      </w:r>
      <w:r w:rsidRPr="00B64ED5">
        <w:t xml:space="preserve"> </w:t>
      </w:r>
      <w:r w:rsidR="009C0469" w:rsidRPr="00B64ED5">
        <w:t>Age-specific information beyond 10 years old was provided to support the life-time analysis (alternative scenario)</w:t>
      </w:r>
    </w:p>
    <w:p w14:paraId="2331D94B" w14:textId="09542742" w:rsidR="009C0469" w:rsidRDefault="00D35675" w:rsidP="009C0469">
      <w:pPr>
        <w:pStyle w:val="NoSpacing"/>
      </w:pPr>
      <w:r>
        <w:rPr>
          <w:vertAlign w:val="superscript"/>
        </w:rPr>
        <w:t>2</w:t>
      </w:r>
      <w:r>
        <w:t xml:space="preserve"> </w:t>
      </w:r>
      <w:r w:rsidR="009C0469">
        <w:t>Based on 2012 NHIRD entire population data</w:t>
      </w:r>
    </w:p>
    <w:p w14:paraId="69A8731F" w14:textId="77777777" w:rsidR="00232E90" w:rsidRDefault="00D35675" w:rsidP="009C0469">
      <w:pPr>
        <w:pStyle w:val="NoSpacing"/>
      </w:pPr>
      <w:bookmarkStart w:id="12" w:name="_Toc10619591"/>
      <w:r>
        <w:rPr>
          <w:vertAlign w:val="superscript"/>
        </w:rPr>
        <w:t>3</w:t>
      </w:r>
      <w:r>
        <w:t xml:space="preserve"> </w:t>
      </w:r>
      <w:r w:rsidR="009C0469">
        <w:t xml:space="preserve">Unpublished data </w:t>
      </w:r>
      <w:r w:rsidR="00DA17CA">
        <w:fldChar w:fldCharType="begin"/>
      </w:r>
      <w:r w:rsidR="005E1503">
        <w:instrText xml:space="preserve"> ADDIN EN.CITE &lt;EndNote&gt;&lt;Cite&gt;&lt;Author&gt;Chang et al&lt;/Author&gt;&lt;Year&gt;2010&lt;/Year&gt;&lt;RecNum&gt;134&lt;/RecNum&gt;&lt;DisplayText&gt;[2]&lt;/DisplayText&gt;&lt;record&gt;&lt;rec-number&gt;134&lt;/rec-number&gt;&lt;foreign-keys&gt;&lt;key app="EN" db-id="pztrtw0e7509tsewe2a5edzbxep5pr9pdev2" timestamp="1435931118"&gt;134&lt;/key&gt;&lt;/foreign-keys&gt;&lt;ref-type name="Dataset"&gt;59&lt;/ref-type&gt;&lt;contributors&gt;&lt;authors&gt;&lt;author&gt;Chang et al, &lt;/author&gt;&lt;/authors&gt;&lt;secondary-authors&gt;&lt;author&gt;Unpublished data,&lt;/author&gt;&lt;/secondary-authors&gt;&lt;/contributors&gt;&lt;titles&gt;&lt;title&gt;Burden of pneumococcal diseases, acute otitis media and an economic analysis of pneumococcal vaccines in Taiwan&lt;/title&gt;&lt;/titles&gt;&lt;dates&gt;&lt;year&gt;2010&lt;/year&gt;&lt;/dates&gt;&lt;urls&gt;&lt;/urls&gt;&lt;/record&gt;&lt;/Cite&gt;&lt;/EndNote&gt;</w:instrText>
      </w:r>
      <w:r w:rsidR="00DA17CA">
        <w:fldChar w:fldCharType="separate"/>
      </w:r>
      <w:r w:rsidR="005E1503">
        <w:rPr>
          <w:noProof/>
        </w:rPr>
        <w:t>[</w:t>
      </w:r>
      <w:hyperlink w:anchor="_ENREF_2" w:tooltip="Chang et al, 2010 #134" w:history="1">
        <w:r w:rsidR="005E1503">
          <w:rPr>
            <w:noProof/>
          </w:rPr>
          <w:t>2</w:t>
        </w:r>
      </w:hyperlink>
      <w:r w:rsidR="005E1503">
        <w:rPr>
          <w:noProof/>
        </w:rPr>
        <w:t>]</w:t>
      </w:r>
      <w:r w:rsidR="00DA17CA">
        <w:fldChar w:fldCharType="end"/>
      </w:r>
      <w:bookmarkStart w:id="13" w:name="_Toc424024575"/>
    </w:p>
    <w:p w14:paraId="2C5A57FC" w14:textId="77777777" w:rsidR="00232E90" w:rsidRDefault="00232E90">
      <w:r>
        <w:br w:type="page"/>
      </w:r>
    </w:p>
    <w:p w14:paraId="4A69CFC3" w14:textId="7E55603F" w:rsidR="009C0469" w:rsidRPr="00232E90" w:rsidRDefault="009C0469" w:rsidP="009C0469">
      <w:pPr>
        <w:pStyle w:val="NoSpacing"/>
        <w:rPr>
          <w:rStyle w:val="Heading2Char"/>
        </w:rPr>
      </w:pPr>
      <w:bookmarkStart w:id="14" w:name="_Toc10619781"/>
      <w:r w:rsidRPr="00232E90">
        <w:rPr>
          <w:rStyle w:val="Heading2Char"/>
        </w:rPr>
        <w:lastRenderedPageBreak/>
        <w:t>ST</w:t>
      </w:r>
      <w:r w:rsidR="00DA17CA" w:rsidRPr="00232E90">
        <w:rPr>
          <w:rStyle w:val="Heading2Char"/>
        </w:rPr>
        <w:fldChar w:fldCharType="begin"/>
      </w:r>
      <w:r w:rsidRPr="00232E90">
        <w:rPr>
          <w:rStyle w:val="Heading2Char"/>
        </w:rPr>
        <w:instrText xml:space="preserve"> SEQ Table \* ARABIC </w:instrText>
      </w:r>
      <w:r w:rsidR="00DA17CA" w:rsidRPr="00232E90">
        <w:rPr>
          <w:rStyle w:val="Heading2Char"/>
        </w:rPr>
        <w:fldChar w:fldCharType="separate"/>
      </w:r>
      <w:r w:rsidRPr="00232E90">
        <w:rPr>
          <w:rStyle w:val="Heading2Char"/>
        </w:rPr>
        <w:t>3</w:t>
      </w:r>
      <w:r w:rsidR="00DA17CA" w:rsidRPr="00232E90">
        <w:rPr>
          <w:rStyle w:val="Heading2Char"/>
        </w:rPr>
        <w:fldChar w:fldCharType="end"/>
      </w:r>
      <w:r w:rsidRPr="00232E90">
        <w:rPr>
          <w:rStyle w:val="Heading2Char"/>
        </w:rPr>
        <w:t xml:space="preserve">. Hospitalization rate, </w:t>
      </w:r>
      <w:r w:rsidR="00CC069D" w:rsidRPr="00232E90">
        <w:rPr>
          <w:rStyle w:val="Heading2Char"/>
        </w:rPr>
        <w:t>case fatality rate</w:t>
      </w:r>
      <w:r w:rsidRPr="00232E90">
        <w:rPr>
          <w:rStyle w:val="Heading2Char"/>
        </w:rPr>
        <w:t xml:space="preserve"> and GP consultation rate for acute otitis media</w:t>
      </w:r>
      <w:bookmarkEnd w:id="12"/>
      <w:bookmarkEnd w:id="13"/>
      <w:bookmarkEnd w:id="14"/>
    </w:p>
    <w:p w14:paraId="58544A8C" w14:textId="77777777" w:rsidR="009C0469" w:rsidRPr="00C86419" w:rsidRDefault="009C0469" w:rsidP="009C0469">
      <w:pPr>
        <w:pStyle w:val="NoSpacing"/>
        <w:rPr>
          <w:b/>
        </w:rPr>
      </w:pPr>
    </w:p>
    <w:tbl>
      <w:tblPr>
        <w:tblStyle w:val="TableGrid"/>
        <w:tblW w:w="6480" w:type="dxa"/>
        <w:tblLayout w:type="fixed"/>
        <w:tblLook w:val="04A0" w:firstRow="1" w:lastRow="0" w:firstColumn="1" w:lastColumn="0" w:noHBand="0" w:noVBand="1"/>
      </w:tblPr>
      <w:tblGrid>
        <w:gridCol w:w="1800"/>
        <w:gridCol w:w="2430"/>
        <w:gridCol w:w="2250"/>
      </w:tblGrid>
      <w:tr w:rsidR="009C0469" w:rsidRPr="00B64ED5" w14:paraId="30C0E2BD" w14:textId="77777777" w:rsidTr="005E1503">
        <w:trPr>
          <w:trHeight w:val="460"/>
        </w:trPr>
        <w:tc>
          <w:tcPr>
            <w:tcW w:w="1800" w:type="dxa"/>
          </w:tcPr>
          <w:p w14:paraId="34BCCD7A" w14:textId="3D52EACC" w:rsidR="009C0469" w:rsidRPr="00451CC3" w:rsidRDefault="009C0469" w:rsidP="007D061F">
            <w:pPr>
              <w:pStyle w:val="NoSpacing"/>
              <w:jc w:val="center"/>
              <w:rPr>
                <w:b/>
                <w:vertAlign w:val="superscript"/>
              </w:rPr>
            </w:pPr>
            <w:proofErr w:type="spellStart"/>
            <w:r w:rsidRPr="005E1503">
              <w:rPr>
                <w:b/>
              </w:rPr>
              <w:t>Age</w:t>
            </w:r>
            <w:proofErr w:type="spellEnd"/>
            <w:r w:rsidRPr="005E1503">
              <w:rPr>
                <w:b/>
              </w:rPr>
              <w:t xml:space="preserve"> group</w:t>
            </w:r>
            <w:r w:rsidR="00D35675">
              <w:rPr>
                <w:b/>
                <w:vertAlign w:val="superscript"/>
              </w:rPr>
              <w:t>1</w:t>
            </w:r>
          </w:p>
        </w:tc>
        <w:tc>
          <w:tcPr>
            <w:tcW w:w="2430" w:type="dxa"/>
          </w:tcPr>
          <w:p w14:paraId="4A239B62" w14:textId="34E11A47" w:rsidR="009C0469" w:rsidRPr="005E1503" w:rsidRDefault="009C0469" w:rsidP="007D061F">
            <w:pPr>
              <w:pStyle w:val="NoSpacing"/>
              <w:jc w:val="center"/>
              <w:rPr>
                <w:b/>
              </w:rPr>
            </w:pPr>
            <w:r w:rsidRPr="005E1503">
              <w:rPr>
                <w:b/>
              </w:rPr>
              <w:t>GP consultation rate per 100</w:t>
            </w:r>
            <w:r w:rsidR="00451CC3">
              <w:rPr>
                <w:b/>
              </w:rPr>
              <w:t xml:space="preserve"> </w:t>
            </w:r>
            <w:r w:rsidRPr="005E1503">
              <w:rPr>
                <w:b/>
              </w:rPr>
              <w:t>000</w:t>
            </w:r>
          </w:p>
        </w:tc>
        <w:tc>
          <w:tcPr>
            <w:tcW w:w="2250" w:type="dxa"/>
          </w:tcPr>
          <w:p w14:paraId="530CE52D" w14:textId="0A2AEB87" w:rsidR="009C0469" w:rsidRPr="005E1503" w:rsidRDefault="009C0469" w:rsidP="007D061F">
            <w:pPr>
              <w:pStyle w:val="NoSpacing"/>
              <w:jc w:val="center"/>
              <w:rPr>
                <w:b/>
              </w:rPr>
            </w:pPr>
            <w:r w:rsidRPr="005E1503">
              <w:rPr>
                <w:b/>
              </w:rPr>
              <w:t>Hospitalization rate per 100</w:t>
            </w:r>
            <w:r w:rsidR="00451CC3">
              <w:rPr>
                <w:b/>
              </w:rPr>
              <w:t xml:space="preserve"> </w:t>
            </w:r>
            <w:r w:rsidRPr="005E1503">
              <w:rPr>
                <w:b/>
              </w:rPr>
              <w:t>000</w:t>
            </w:r>
          </w:p>
        </w:tc>
      </w:tr>
      <w:tr w:rsidR="009C0469" w:rsidRPr="00B64ED5" w14:paraId="10EF7F75" w14:textId="77777777" w:rsidTr="005E1503">
        <w:trPr>
          <w:trHeight w:val="320"/>
        </w:trPr>
        <w:tc>
          <w:tcPr>
            <w:tcW w:w="1800" w:type="dxa"/>
          </w:tcPr>
          <w:p w14:paraId="72C73C02" w14:textId="77777777" w:rsidR="009C0469" w:rsidRPr="00B64ED5" w:rsidRDefault="009C0469" w:rsidP="007D061F">
            <w:pPr>
              <w:pStyle w:val="NoSpacing"/>
            </w:pPr>
            <w:r w:rsidRPr="00B64ED5">
              <w:t xml:space="preserve">&lt;1 year </w:t>
            </w:r>
          </w:p>
        </w:tc>
        <w:tc>
          <w:tcPr>
            <w:tcW w:w="2430" w:type="dxa"/>
          </w:tcPr>
          <w:p w14:paraId="60560047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8954.4</w:t>
            </w:r>
          </w:p>
        </w:tc>
        <w:tc>
          <w:tcPr>
            <w:tcW w:w="2250" w:type="dxa"/>
          </w:tcPr>
          <w:p w14:paraId="5E557ED4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11.9</w:t>
            </w:r>
          </w:p>
        </w:tc>
      </w:tr>
      <w:tr w:rsidR="009C0469" w:rsidRPr="00B64ED5" w14:paraId="07446A7D" w14:textId="77777777" w:rsidTr="005E1503">
        <w:trPr>
          <w:trHeight w:val="320"/>
        </w:trPr>
        <w:tc>
          <w:tcPr>
            <w:tcW w:w="1800" w:type="dxa"/>
          </w:tcPr>
          <w:p w14:paraId="4EF96952" w14:textId="77777777" w:rsidR="009C0469" w:rsidRPr="00B64ED5" w:rsidRDefault="009C0469" w:rsidP="007D061F">
            <w:pPr>
              <w:pStyle w:val="NoSpacing"/>
            </w:pPr>
            <w:r w:rsidRPr="00B64ED5">
              <w:t xml:space="preserve">1 year </w:t>
            </w:r>
          </w:p>
        </w:tc>
        <w:tc>
          <w:tcPr>
            <w:tcW w:w="2430" w:type="dxa"/>
          </w:tcPr>
          <w:p w14:paraId="514A4302" w14:textId="2B9A4D12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10</w:t>
            </w:r>
            <w:r w:rsidR="00451CC3">
              <w:t xml:space="preserve"> </w:t>
            </w:r>
            <w:r w:rsidRPr="00B64ED5">
              <w:t>738.0</w:t>
            </w:r>
          </w:p>
        </w:tc>
        <w:tc>
          <w:tcPr>
            <w:tcW w:w="2250" w:type="dxa"/>
          </w:tcPr>
          <w:p w14:paraId="28F983DC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1011.3</w:t>
            </w:r>
          </w:p>
        </w:tc>
      </w:tr>
      <w:tr w:rsidR="009C0469" w:rsidRPr="00B64ED5" w14:paraId="6FA7A475" w14:textId="77777777" w:rsidTr="005E1503">
        <w:trPr>
          <w:trHeight w:val="320"/>
        </w:trPr>
        <w:tc>
          <w:tcPr>
            <w:tcW w:w="1800" w:type="dxa"/>
          </w:tcPr>
          <w:p w14:paraId="66B5EF89" w14:textId="77777777" w:rsidR="009C0469" w:rsidRPr="00B64ED5" w:rsidRDefault="009C0469" w:rsidP="007D061F">
            <w:pPr>
              <w:pStyle w:val="NoSpacing"/>
            </w:pPr>
            <w:r w:rsidRPr="00B64ED5">
              <w:t>2 years</w:t>
            </w:r>
          </w:p>
        </w:tc>
        <w:tc>
          <w:tcPr>
            <w:tcW w:w="2430" w:type="dxa"/>
          </w:tcPr>
          <w:p w14:paraId="6CB34876" w14:textId="078D5A49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10</w:t>
            </w:r>
            <w:r w:rsidR="00451CC3">
              <w:t xml:space="preserve"> </w:t>
            </w:r>
            <w:r w:rsidRPr="00B64ED5">
              <w:t>738.0</w:t>
            </w:r>
          </w:p>
        </w:tc>
        <w:tc>
          <w:tcPr>
            <w:tcW w:w="2250" w:type="dxa"/>
          </w:tcPr>
          <w:p w14:paraId="34EFD413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1026.1</w:t>
            </w:r>
          </w:p>
        </w:tc>
      </w:tr>
      <w:tr w:rsidR="009C0469" w:rsidRPr="00B64ED5" w14:paraId="54C67F8F" w14:textId="77777777" w:rsidTr="005E1503">
        <w:trPr>
          <w:trHeight w:val="320"/>
        </w:trPr>
        <w:tc>
          <w:tcPr>
            <w:tcW w:w="1800" w:type="dxa"/>
          </w:tcPr>
          <w:p w14:paraId="0D5D0841" w14:textId="77777777" w:rsidR="009C0469" w:rsidRPr="00B64ED5" w:rsidRDefault="009C0469" w:rsidP="007D061F">
            <w:pPr>
              <w:pStyle w:val="NoSpacing"/>
            </w:pPr>
            <w:r w:rsidRPr="00B64ED5">
              <w:t>3 years</w:t>
            </w:r>
          </w:p>
        </w:tc>
        <w:tc>
          <w:tcPr>
            <w:tcW w:w="2430" w:type="dxa"/>
          </w:tcPr>
          <w:p w14:paraId="451260E2" w14:textId="54CD5BC4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10</w:t>
            </w:r>
            <w:r w:rsidR="00451CC3">
              <w:t xml:space="preserve"> </w:t>
            </w:r>
            <w:r w:rsidRPr="00B64ED5">
              <w:t>738.0</w:t>
            </w:r>
          </w:p>
        </w:tc>
        <w:tc>
          <w:tcPr>
            <w:tcW w:w="2250" w:type="dxa"/>
          </w:tcPr>
          <w:p w14:paraId="6D1B8B93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826.2</w:t>
            </w:r>
          </w:p>
        </w:tc>
      </w:tr>
      <w:tr w:rsidR="009C0469" w:rsidRPr="00B64ED5" w14:paraId="73ADCBD4" w14:textId="77777777" w:rsidTr="005E1503">
        <w:trPr>
          <w:trHeight w:val="320"/>
        </w:trPr>
        <w:tc>
          <w:tcPr>
            <w:tcW w:w="1800" w:type="dxa"/>
          </w:tcPr>
          <w:p w14:paraId="5E188636" w14:textId="77777777" w:rsidR="009C0469" w:rsidRPr="00B64ED5" w:rsidRDefault="009C0469" w:rsidP="007D061F">
            <w:pPr>
              <w:pStyle w:val="NoSpacing"/>
            </w:pPr>
            <w:r w:rsidRPr="00B64ED5">
              <w:t>4 years</w:t>
            </w:r>
          </w:p>
        </w:tc>
        <w:tc>
          <w:tcPr>
            <w:tcW w:w="2430" w:type="dxa"/>
          </w:tcPr>
          <w:p w14:paraId="6DE1A9B8" w14:textId="65463F59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10</w:t>
            </w:r>
            <w:r w:rsidR="00451CC3">
              <w:t xml:space="preserve"> </w:t>
            </w:r>
            <w:r w:rsidRPr="00B64ED5">
              <w:t>738.0</w:t>
            </w:r>
          </w:p>
        </w:tc>
        <w:tc>
          <w:tcPr>
            <w:tcW w:w="2250" w:type="dxa"/>
          </w:tcPr>
          <w:p w14:paraId="0538EB76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795.8</w:t>
            </w:r>
          </w:p>
        </w:tc>
      </w:tr>
      <w:tr w:rsidR="009C0469" w:rsidRPr="00B64ED5" w14:paraId="0D7F0ADB" w14:textId="77777777" w:rsidTr="005E1503">
        <w:trPr>
          <w:trHeight w:val="320"/>
        </w:trPr>
        <w:tc>
          <w:tcPr>
            <w:tcW w:w="1800" w:type="dxa"/>
          </w:tcPr>
          <w:p w14:paraId="6D718C88" w14:textId="77777777" w:rsidR="009C0469" w:rsidRPr="00B64ED5" w:rsidRDefault="009C0469" w:rsidP="007D061F">
            <w:pPr>
              <w:pStyle w:val="NoSpacing"/>
            </w:pPr>
            <w:r w:rsidRPr="00B64ED5">
              <w:t>5-9 years</w:t>
            </w:r>
          </w:p>
        </w:tc>
        <w:tc>
          <w:tcPr>
            <w:tcW w:w="2430" w:type="dxa"/>
          </w:tcPr>
          <w:p w14:paraId="38293BD0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2888.6</w:t>
            </w:r>
          </w:p>
        </w:tc>
        <w:tc>
          <w:tcPr>
            <w:tcW w:w="2250" w:type="dxa"/>
          </w:tcPr>
          <w:p w14:paraId="20E85E86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245.8</w:t>
            </w:r>
          </w:p>
        </w:tc>
      </w:tr>
      <w:tr w:rsidR="009C0469" w:rsidRPr="00B64ED5" w14:paraId="3A690BAE" w14:textId="77777777" w:rsidTr="005E1503">
        <w:trPr>
          <w:trHeight w:val="320"/>
        </w:trPr>
        <w:tc>
          <w:tcPr>
            <w:tcW w:w="1800" w:type="dxa"/>
          </w:tcPr>
          <w:p w14:paraId="5DD034AB" w14:textId="77777777" w:rsidR="009C0469" w:rsidRPr="00B64ED5" w:rsidRDefault="009C0469" w:rsidP="007D061F">
            <w:pPr>
              <w:pStyle w:val="NoSpacing"/>
            </w:pPr>
            <w:r w:rsidRPr="00B64ED5">
              <w:t>10-14 years</w:t>
            </w:r>
          </w:p>
        </w:tc>
        <w:tc>
          <w:tcPr>
            <w:tcW w:w="2430" w:type="dxa"/>
          </w:tcPr>
          <w:p w14:paraId="17817E68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2888.6</w:t>
            </w:r>
          </w:p>
        </w:tc>
        <w:tc>
          <w:tcPr>
            <w:tcW w:w="2250" w:type="dxa"/>
          </w:tcPr>
          <w:p w14:paraId="5DDB200A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37.7</w:t>
            </w:r>
          </w:p>
        </w:tc>
      </w:tr>
      <w:tr w:rsidR="009C0469" w:rsidRPr="00B64ED5" w14:paraId="1AB41827" w14:textId="77777777" w:rsidTr="005E1503">
        <w:trPr>
          <w:trHeight w:val="320"/>
        </w:trPr>
        <w:tc>
          <w:tcPr>
            <w:tcW w:w="1800" w:type="dxa"/>
          </w:tcPr>
          <w:p w14:paraId="6AF1E933" w14:textId="77777777" w:rsidR="009C0469" w:rsidRPr="00B64ED5" w:rsidRDefault="009C0469" w:rsidP="007D061F">
            <w:pPr>
              <w:pStyle w:val="NoSpacing"/>
            </w:pPr>
            <w:r w:rsidRPr="00B64ED5">
              <w:t>15-19 years</w:t>
            </w:r>
          </w:p>
        </w:tc>
        <w:tc>
          <w:tcPr>
            <w:tcW w:w="2430" w:type="dxa"/>
          </w:tcPr>
          <w:p w14:paraId="5D8C454F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865.8</w:t>
            </w:r>
          </w:p>
        </w:tc>
        <w:tc>
          <w:tcPr>
            <w:tcW w:w="2250" w:type="dxa"/>
          </w:tcPr>
          <w:p w14:paraId="694BC43C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14.1</w:t>
            </w:r>
          </w:p>
        </w:tc>
      </w:tr>
      <w:tr w:rsidR="009C0469" w:rsidRPr="00B64ED5" w14:paraId="3ECCE265" w14:textId="77777777" w:rsidTr="005E1503">
        <w:trPr>
          <w:trHeight w:val="320"/>
        </w:trPr>
        <w:tc>
          <w:tcPr>
            <w:tcW w:w="1800" w:type="dxa"/>
          </w:tcPr>
          <w:p w14:paraId="0A0F484B" w14:textId="77777777" w:rsidR="009C0469" w:rsidRPr="00B64ED5" w:rsidRDefault="009C0469" w:rsidP="007D061F">
            <w:pPr>
              <w:pStyle w:val="NoSpacing"/>
            </w:pPr>
            <w:r w:rsidRPr="00B64ED5">
              <w:t>20-24 years</w:t>
            </w:r>
          </w:p>
        </w:tc>
        <w:tc>
          <w:tcPr>
            <w:tcW w:w="2430" w:type="dxa"/>
          </w:tcPr>
          <w:p w14:paraId="07551A99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865.8</w:t>
            </w:r>
          </w:p>
        </w:tc>
        <w:tc>
          <w:tcPr>
            <w:tcW w:w="2250" w:type="dxa"/>
          </w:tcPr>
          <w:p w14:paraId="66EA1FA5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7.8</w:t>
            </w:r>
          </w:p>
        </w:tc>
      </w:tr>
      <w:tr w:rsidR="009C0469" w:rsidRPr="00B64ED5" w14:paraId="505C862C" w14:textId="77777777" w:rsidTr="005E1503">
        <w:trPr>
          <w:trHeight w:val="320"/>
        </w:trPr>
        <w:tc>
          <w:tcPr>
            <w:tcW w:w="1800" w:type="dxa"/>
          </w:tcPr>
          <w:p w14:paraId="55161448" w14:textId="77777777" w:rsidR="009C0469" w:rsidRPr="00B64ED5" w:rsidRDefault="009C0469" w:rsidP="007D061F">
            <w:pPr>
              <w:pStyle w:val="NoSpacing"/>
            </w:pPr>
            <w:r w:rsidRPr="00B64ED5">
              <w:t>25-29 years</w:t>
            </w:r>
          </w:p>
        </w:tc>
        <w:tc>
          <w:tcPr>
            <w:tcW w:w="2430" w:type="dxa"/>
          </w:tcPr>
          <w:p w14:paraId="4B14F4F5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689.0</w:t>
            </w:r>
          </w:p>
        </w:tc>
        <w:tc>
          <w:tcPr>
            <w:tcW w:w="2250" w:type="dxa"/>
          </w:tcPr>
          <w:p w14:paraId="7E063CEF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11.8</w:t>
            </w:r>
          </w:p>
        </w:tc>
      </w:tr>
      <w:tr w:rsidR="009C0469" w:rsidRPr="00B64ED5" w14:paraId="6C765B46" w14:textId="77777777" w:rsidTr="005E1503">
        <w:trPr>
          <w:trHeight w:val="320"/>
        </w:trPr>
        <w:tc>
          <w:tcPr>
            <w:tcW w:w="1800" w:type="dxa"/>
          </w:tcPr>
          <w:p w14:paraId="08942ED0" w14:textId="77777777" w:rsidR="009C0469" w:rsidRPr="00B64ED5" w:rsidRDefault="009C0469" w:rsidP="007D061F">
            <w:pPr>
              <w:pStyle w:val="NoSpacing"/>
            </w:pPr>
            <w:r w:rsidRPr="00B64ED5">
              <w:t>30-34 years</w:t>
            </w:r>
          </w:p>
        </w:tc>
        <w:tc>
          <w:tcPr>
            <w:tcW w:w="2430" w:type="dxa"/>
          </w:tcPr>
          <w:p w14:paraId="37D49976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689.0</w:t>
            </w:r>
          </w:p>
        </w:tc>
        <w:tc>
          <w:tcPr>
            <w:tcW w:w="2250" w:type="dxa"/>
          </w:tcPr>
          <w:p w14:paraId="72100AAC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16.4</w:t>
            </w:r>
          </w:p>
        </w:tc>
      </w:tr>
      <w:tr w:rsidR="009C0469" w:rsidRPr="00B64ED5" w14:paraId="0AEE693B" w14:textId="77777777" w:rsidTr="005E1503">
        <w:trPr>
          <w:trHeight w:val="320"/>
        </w:trPr>
        <w:tc>
          <w:tcPr>
            <w:tcW w:w="1800" w:type="dxa"/>
          </w:tcPr>
          <w:p w14:paraId="139870C3" w14:textId="77777777" w:rsidR="009C0469" w:rsidRPr="00B64ED5" w:rsidRDefault="009C0469" w:rsidP="007D061F">
            <w:pPr>
              <w:pStyle w:val="NoSpacing"/>
            </w:pPr>
            <w:r w:rsidRPr="00B64ED5">
              <w:t>35-39 years</w:t>
            </w:r>
          </w:p>
        </w:tc>
        <w:tc>
          <w:tcPr>
            <w:tcW w:w="2430" w:type="dxa"/>
          </w:tcPr>
          <w:p w14:paraId="5A2AA4B5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689.0</w:t>
            </w:r>
          </w:p>
        </w:tc>
        <w:tc>
          <w:tcPr>
            <w:tcW w:w="2250" w:type="dxa"/>
          </w:tcPr>
          <w:p w14:paraId="30FD929D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18.9</w:t>
            </w:r>
          </w:p>
        </w:tc>
      </w:tr>
      <w:tr w:rsidR="009C0469" w:rsidRPr="00B64ED5" w14:paraId="342A0D54" w14:textId="77777777" w:rsidTr="005E1503">
        <w:trPr>
          <w:trHeight w:val="320"/>
        </w:trPr>
        <w:tc>
          <w:tcPr>
            <w:tcW w:w="1800" w:type="dxa"/>
          </w:tcPr>
          <w:p w14:paraId="7747A7E4" w14:textId="77777777" w:rsidR="009C0469" w:rsidRPr="00B64ED5" w:rsidRDefault="009C0469" w:rsidP="007D061F">
            <w:pPr>
              <w:pStyle w:val="NoSpacing"/>
            </w:pPr>
            <w:r w:rsidRPr="00B64ED5">
              <w:t>40-44 years</w:t>
            </w:r>
          </w:p>
        </w:tc>
        <w:tc>
          <w:tcPr>
            <w:tcW w:w="2430" w:type="dxa"/>
          </w:tcPr>
          <w:p w14:paraId="1300BD28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689.0</w:t>
            </w:r>
          </w:p>
        </w:tc>
        <w:tc>
          <w:tcPr>
            <w:tcW w:w="2250" w:type="dxa"/>
          </w:tcPr>
          <w:p w14:paraId="1E656D97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25.6</w:t>
            </w:r>
          </w:p>
        </w:tc>
      </w:tr>
      <w:tr w:rsidR="009C0469" w:rsidRPr="00B64ED5" w14:paraId="70737EA7" w14:textId="77777777" w:rsidTr="005E1503">
        <w:trPr>
          <w:trHeight w:val="320"/>
        </w:trPr>
        <w:tc>
          <w:tcPr>
            <w:tcW w:w="1800" w:type="dxa"/>
          </w:tcPr>
          <w:p w14:paraId="4C4E1054" w14:textId="77777777" w:rsidR="009C0469" w:rsidRPr="00B64ED5" w:rsidRDefault="009C0469" w:rsidP="007D061F">
            <w:pPr>
              <w:pStyle w:val="NoSpacing"/>
            </w:pPr>
            <w:r w:rsidRPr="00B64ED5">
              <w:t>45-49 years</w:t>
            </w:r>
          </w:p>
        </w:tc>
        <w:tc>
          <w:tcPr>
            <w:tcW w:w="2430" w:type="dxa"/>
          </w:tcPr>
          <w:p w14:paraId="69D544EC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488.8</w:t>
            </w:r>
          </w:p>
        </w:tc>
        <w:tc>
          <w:tcPr>
            <w:tcW w:w="2250" w:type="dxa"/>
          </w:tcPr>
          <w:p w14:paraId="35C20CD8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41.3</w:t>
            </w:r>
          </w:p>
        </w:tc>
      </w:tr>
      <w:tr w:rsidR="009C0469" w:rsidRPr="00B64ED5" w14:paraId="7B6F7471" w14:textId="77777777" w:rsidTr="005E1503">
        <w:trPr>
          <w:trHeight w:val="320"/>
        </w:trPr>
        <w:tc>
          <w:tcPr>
            <w:tcW w:w="1800" w:type="dxa"/>
          </w:tcPr>
          <w:p w14:paraId="19CEB1C0" w14:textId="77777777" w:rsidR="009C0469" w:rsidRPr="00B64ED5" w:rsidRDefault="009C0469" w:rsidP="007D061F">
            <w:pPr>
              <w:pStyle w:val="NoSpacing"/>
            </w:pPr>
            <w:r w:rsidRPr="00B64ED5">
              <w:t>50-54 years</w:t>
            </w:r>
          </w:p>
        </w:tc>
        <w:tc>
          <w:tcPr>
            <w:tcW w:w="2430" w:type="dxa"/>
          </w:tcPr>
          <w:p w14:paraId="2985C793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488.8</w:t>
            </w:r>
          </w:p>
        </w:tc>
        <w:tc>
          <w:tcPr>
            <w:tcW w:w="2250" w:type="dxa"/>
          </w:tcPr>
          <w:p w14:paraId="0C462E6B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46.9</w:t>
            </w:r>
          </w:p>
        </w:tc>
      </w:tr>
      <w:tr w:rsidR="009C0469" w:rsidRPr="00B64ED5" w14:paraId="2319BA58" w14:textId="77777777" w:rsidTr="005E1503">
        <w:trPr>
          <w:trHeight w:val="320"/>
        </w:trPr>
        <w:tc>
          <w:tcPr>
            <w:tcW w:w="1800" w:type="dxa"/>
          </w:tcPr>
          <w:p w14:paraId="7DD30E61" w14:textId="77777777" w:rsidR="009C0469" w:rsidRPr="00B64ED5" w:rsidRDefault="009C0469" w:rsidP="007D061F">
            <w:pPr>
              <w:pStyle w:val="NoSpacing"/>
            </w:pPr>
            <w:r w:rsidRPr="00B64ED5">
              <w:t>55-59 years</w:t>
            </w:r>
          </w:p>
        </w:tc>
        <w:tc>
          <w:tcPr>
            <w:tcW w:w="2430" w:type="dxa"/>
          </w:tcPr>
          <w:p w14:paraId="24DB9ED8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488.8</w:t>
            </w:r>
          </w:p>
        </w:tc>
        <w:tc>
          <w:tcPr>
            <w:tcW w:w="2250" w:type="dxa"/>
          </w:tcPr>
          <w:p w14:paraId="186984D6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50.4</w:t>
            </w:r>
          </w:p>
        </w:tc>
      </w:tr>
      <w:tr w:rsidR="009C0469" w:rsidRPr="00B64ED5" w14:paraId="0846ABF5" w14:textId="77777777" w:rsidTr="005E1503">
        <w:trPr>
          <w:trHeight w:val="320"/>
        </w:trPr>
        <w:tc>
          <w:tcPr>
            <w:tcW w:w="1800" w:type="dxa"/>
          </w:tcPr>
          <w:p w14:paraId="2D0E8914" w14:textId="77777777" w:rsidR="009C0469" w:rsidRPr="00B64ED5" w:rsidRDefault="009C0469" w:rsidP="007D061F">
            <w:pPr>
              <w:pStyle w:val="NoSpacing"/>
            </w:pPr>
            <w:r w:rsidRPr="00B64ED5">
              <w:t>60-64 years</w:t>
            </w:r>
          </w:p>
        </w:tc>
        <w:tc>
          <w:tcPr>
            <w:tcW w:w="2430" w:type="dxa"/>
          </w:tcPr>
          <w:p w14:paraId="21AD8634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488.8</w:t>
            </w:r>
          </w:p>
        </w:tc>
        <w:tc>
          <w:tcPr>
            <w:tcW w:w="2250" w:type="dxa"/>
          </w:tcPr>
          <w:p w14:paraId="19024CBD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65.8</w:t>
            </w:r>
          </w:p>
        </w:tc>
      </w:tr>
      <w:tr w:rsidR="009C0469" w:rsidRPr="00B64ED5" w14:paraId="4F68F79C" w14:textId="77777777" w:rsidTr="005E1503">
        <w:trPr>
          <w:trHeight w:val="320"/>
        </w:trPr>
        <w:tc>
          <w:tcPr>
            <w:tcW w:w="1800" w:type="dxa"/>
          </w:tcPr>
          <w:p w14:paraId="1A3F7973" w14:textId="77777777" w:rsidR="009C0469" w:rsidRPr="00B64ED5" w:rsidRDefault="009C0469" w:rsidP="007D061F">
            <w:pPr>
              <w:pStyle w:val="NoSpacing"/>
            </w:pPr>
            <w:r w:rsidRPr="00B64ED5">
              <w:t>65-69 years</w:t>
            </w:r>
          </w:p>
        </w:tc>
        <w:tc>
          <w:tcPr>
            <w:tcW w:w="2430" w:type="dxa"/>
          </w:tcPr>
          <w:p w14:paraId="1022E109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397.8</w:t>
            </w:r>
          </w:p>
        </w:tc>
        <w:tc>
          <w:tcPr>
            <w:tcW w:w="2250" w:type="dxa"/>
          </w:tcPr>
          <w:p w14:paraId="251FC8D9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63.3</w:t>
            </w:r>
          </w:p>
        </w:tc>
      </w:tr>
      <w:tr w:rsidR="009C0469" w:rsidRPr="00B64ED5" w14:paraId="4DF8DC07" w14:textId="77777777" w:rsidTr="005E1503">
        <w:trPr>
          <w:trHeight w:val="320"/>
        </w:trPr>
        <w:tc>
          <w:tcPr>
            <w:tcW w:w="1800" w:type="dxa"/>
          </w:tcPr>
          <w:p w14:paraId="08F00028" w14:textId="77777777" w:rsidR="009C0469" w:rsidRPr="00B64ED5" w:rsidRDefault="009C0469" w:rsidP="007D061F">
            <w:pPr>
              <w:pStyle w:val="NoSpacing"/>
            </w:pPr>
            <w:r w:rsidRPr="00B64ED5">
              <w:t>70-74 years</w:t>
            </w:r>
          </w:p>
        </w:tc>
        <w:tc>
          <w:tcPr>
            <w:tcW w:w="2430" w:type="dxa"/>
          </w:tcPr>
          <w:p w14:paraId="7A42A1E5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397.8</w:t>
            </w:r>
          </w:p>
        </w:tc>
        <w:tc>
          <w:tcPr>
            <w:tcW w:w="2250" w:type="dxa"/>
          </w:tcPr>
          <w:p w14:paraId="6949C434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63.4</w:t>
            </w:r>
          </w:p>
        </w:tc>
      </w:tr>
      <w:tr w:rsidR="009C0469" w:rsidRPr="00B64ED5" w14:paraId="0835809B" w14:textId="77777777" w:rsidTr="005E1503">
        <w:trPr>
          <w:trHeight w:val="320"/>
        </w:trPr>
        <w:tc>
          <w:tcPr>
            <w:tcW w:w="1800" w:type="dxa"/>
          </w:tcPr>
          <w:p w14:paraId="5F1DC9EA" w14:textId="77777777" w:rsidR="009C0469" w:rsidRPr="00B64ED5" w:rsidRDefault="009C0469" w:rsidP="007D061F">
            <w:pPr>
              <w:pStyle w:val="NoSpacing"/>
            </w:pPr>
            <w:r w:rsidRPr="00B64ED5">
              <w:t>75-79 years</w:t>
            </w:r>
          </w:p>
        </w:tc>
        <w:tc>
          <w:tcPr>
            <w:tcW w:w="2430" w:type="dxa"/>
          </w:tcPr>
          <w:p w14:paraId="14D7F9E4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265.2</w:t>
            </w:r>
          </w:p>
        </w:tc>
        <w:tc>
          <w:tcPr>
            <w:tcW w:w="2250" w:type="dxa"/>
          </w:tcPr>
          <w:p w14:paraId="3C9A582D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57.7</w:t>
            </w:r>
          </w:p>
        </w:tc>
      </w:tr>
      <w:tr w:rsidR="009C0469" w:rsidRPr="00B64ED5" w14:paraId="1C635923" w14:textId="77777777" w:rsidTr="005E1503">
        <w:trPr>
          <w:trHeight w:val="320"/>
        </w:trPr>
        <w:tc>
          <w:tcPr>
            <w:tcW w:w="1800" w:type="dxa"/>
          </w:tcPr>
          <w:p w14:paraId="07936E03" w14:textId="77777777" w:rsidR="009C0469" w:rsidRPr="00B64ED5" w:rsidRDefault="009C0469" w:rsidP="007D061F">
            <w:pPr>
              <w:pStyle w:val="NoSpacing"/>
            </w:pPr>
            <w:r w:rsidRPr="00B64ED5">
              <w:t>80-84 years</w:t>
            </w:r>
          </w:p>
        </w:tc>
        <w:tc>
          <w:tcPr>
            <w:tcW w:w="2430" w:type="dxa"/>
          </w:tcPr>
          <w:p w14:paraId="3DF0294E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265.2</w:t>
            </w:r>
          </w:p>
        </w:tc>
        <w:tc>
          <w:tcPr>
            <w:tcW w:w="2250" w:type="dxa"/>
          </w:tcPr>
          <w:p w14:paraId="416D625D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47.0</w:t>
            </w:r>
          </w:p>
        </w:tc>
      </w:tr>
      <w:tr w:rsidR="009C0469" w:rsidRPr="00B64ED5" w14:paraId="6E983CA9" w14:textId="77777777" w:rsidTr="005E1503">
        <w:trPr>
          <w:trHeight w:val="320"/>
        </w:trPr>
        <w:tc>
          <w:tcPr>
            <w:tcW w:w="1800" w:type="dxa"/>
          </w:tcPr>
          <w:p w14:paraId="2A5F54E7" w14:textId="77777777" w:rsidR="009C0469" w:rsidRPr="00B64ED5" w:rsidRDefault="009C0469" w:rsidP="007D061F">
            <w:pPr>
              <w:pStyle w:val="NoSpacing"/>
            </w:pPr>
            <w:r w:rsidRPr="00B64ED5">
              <w:t>85-89 years</w:t>
            </w:r>
          </w:p>
        </w:tc>
        <w:tc>
          <w:tcPr>
            <w:tcW w:w="2430" w:type="dxa"/>
          </w:tcPr>
          <w:p w14:paraId="2648FCCF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265.2</w:t>
            </w:r>
          </w:p>
        </w:tc>
        <w:tc>
          <w:tcPr>
            <w:tcW w:w="2250" w:type="dxa"/>
          </w:tcPr>
          <w:p w14:paraId="59175156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47.8</w:t>
            </w:r>
          </w:p>
        </w:tc>
      </w:tr>
      <w:tr w:rsidR="009C0469" w:rsidRPr="00B64ED5" w14:paraId="30FA9423" w14:textId="77777777" w:rsidTr="005E1503">
        <w:trPr>
          <w:trHeight w:val="320"/>
        </w:trPr>
        <w:tc>
          <w:tcPr>
            <w:tcW w:w="1800" w:type="dxa"/>
          </w:tcPr>
          <w:p w14:paraId="615C193A" w14:textId="77777777" w:rsidR="009C0469" w:rsidRPr="00B64ED5" w:rsidRDefault="009C0469" w:rsidP="007D061F">
            <w:pPr>
              <w:pStyle w:val="NoSpacing"/>
            </w:pPr>
            <w:r w:rsidRPr="00B64ED5">
              <w:t xml:space="preserve">90+ </w:t>
            </w:r>
          </w:p>
        </w:tc>
        <w:tc>
          <w:tcPr>
            <w:tcW w:w="2430" w:type="dxa"/>
          </w:tcPr>
          <w:p w14:paraId="2540AD66" w14:textId="77777777" w:rsidR="009C0469" w:rsidRPr="00B64ED5" w:rsidRDefault="009C0469" w:rsidP="007D061F">
            <w:pPr>
              <w:pStyle w:val="NoSpacing"/>
              <w:jc w:val="right"/>
              <w:rPr>
                <w:szCs w:val="36"/>
              </w:rPr>
            </w:pPr>
            <w:r w:rsidRPr="00B64ED5">
              <w:t>265.2</w:t>
            </w:r>
          </w:p>
        </w:tc>
        <w:tc>
          <w:tcPr>
            <w:tcW w:w="2250" w:type="dxa"/>
          </w:tcPr>
          <w:p w14:paraId="3D48E80A" w14:textId="77777777" w:rsidR="009C0469" w:rsidRPr="00B64ED5" w:rsidRDefault="009C0469" w:rsidP="007D061F">
            <w:pPr>
              <w:pStyle w:val="NoSpacing"/>
              <w:jc w:val="right"/>
              <w:rPr>
                <w:szCs w:val="20"/>
              </w:rPr>
            </w:pPr>
            <w:r w:rsidRPr="00B64ED5">
              <w:t>55.8</w:t>
            </w:r>
          </w:p>
        </w:tc>
      </w:tr>
    </w:tbl>
    <w:p w14:paraId="1811C7A7" w14:textId="3C804132" w:rsidR="007D061F" w:rsidRPr="00B64ED5" w:rsidRDefault="00D35675" w:rsidP="009C0469">
      <w:pPr>
        <w:pStyle w:val="NoSpacing"/>
      </w:pPr>
      <w:r w:rsidRPr="00451CC3">
        <w:rPr>
          <w:vertAlign w:val="superscript"/>
        </w:rPr>
        <w:t>1</w:t>
      </w:r>
      <w:r w:rsidR="009C0469" w:rsidRPr="00B64ED5">
        <w:t xml:space="preserve">: Age-specific information beyond 10 years old was provided to support the life-time analysis (alternative scenario) </w:t>
      </w:r>
    </w:p>
    <w:p w14:paraId="7D250956" w14:textId="77777777" w:rsidR="009C0469" w:rsidRPr="00B64ED5" w:rsidRDefault="009C0469" w:rsidP="009C0469">
      <w:pPr>
        <w:rPr>
          <w:rFonts w:eastAsia="Batang"/>
          <w:lang w:eastAsia="zh-CN"/>
        </w:rPr>
      </w:pPr>
      <w:r>
        <w:rPr>
          <w:rFonts w:eastAsia="Batang"/>
          <w:lang w:eastAsia="zh-CN"/>
        </w:rPr>
        <w:t>Ref: Based on the 2012 NHIRD entire population data</w:t>
      </w:r>
    </w:p>
    <w:p w14:paraId="10E426E0" w14:textId="77777777" w:rsidR="005E1503" w:rsidRDefault="005E1503">
      <w:r>
        <w:br w:type="page"/>
      </w:r>
    </w:p>
    <w:p w14:paraId="1BB411F4" w14:textId="7D1CF3A2" w:rsidR="005E1503" w:rsidRPr="00B64ED5" w:rsidRDefault="00B32DA7" w:rsidP="00232E90">
      <w:pPr>
        <w:pStyle w:val="Heading2"/>
      </w:pPr>
      <w:bookmarkStart w:id="15" w:name="_Toc424024577"/>
      <w:bookmarkStart w:id="16" w:name="_Toc10619782"/>
      <w:r>
        <w:lastRenderedPageBreak/>
        <w:t>ST4</w:t>
      </w:r>
      <w:r w:rsidR="005E1503" w:rsidRPr="00B64ED5">
        <w:rPr>
          <w:rFonts w:hint="eastAsia"/>
        </w:rPr>
        <w:t>.</w:t>
      </w:r>
      <w:r w:rsidR="005E1503" w:rsidRPr="00B64ED5">
        <w:t xml:space="preserve"> IPD</w:t>
      </w:r>
      <w:r w:rsidR="005E1503" w:rsidRPr="00B64ED5">
        <w:rPr>
          <w:rFonts w:hint="eastAsia"/>
        </w:rPr>
        <w:t xml:space="preserve"> </w:t>
      </w:r>
      <w:r w:rsidR="00CC069D">
        <w:t>s</w:t>
      </w:r>
      <w:r w:rsidR="00CC069D" w:rsidRPr="00B64ED5">
        <w:t>erotype</w:t>
      </w:r>
      <w:r w:rsidR="005E1503" w:rsidRPr="00B64ED5">
        <w:t xml:space="preserve"> distribution in </w:t>
      </w:r>
      <w:r w:rsidR="005E1503">
        <w:t>Taiwan</w:t>
      </w:r>
      <w:bookmarkEnd w:id="15"/>
      <w:bookmarkEnd w:id="16"/>
      <w:r w:rsidR="005E1503" w:rsidRPr="00B64ED5">
        <w:t xml:space="preserve"> </w:t>
      </w:r>
    </w:p>
    <w:tbl>
      <w:tblPr>
        <w:tblStyle w:val="LightList-Accent11"/>
        <w:tblW w:w="7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92"/>
        <w:gridCol w:w="1493"/>
        <w:gridCol w:w="1493"/>
        <w:gridCol w:w="1493"/>
      </w:tblGrid>
      <w:tr w:rsidR="005E1503" w:rsidRPr="00B64ED5" w14:paraId="2986276D" w14:textId="77777777" w:rsidTr="005E1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noWrap/>
          </w:tcPr>
          <w:p w14:paraId="6621886B" w14:textId="77777777" w:rsidR="005E1503" w:rsidRPr="00B64ED5" w:rsidRDefault="005E1503" w:rsidP="005E1503">
            <w:pPr>
              <w:pStyle w:val="NoSpacing"/>
              <w:rPr>
                <w:b w:val="0"/>
              </w:rPr>
            </w:pPr>
          </w:p>
        </w:tc>
        <w:tc>
          <w:tcPr>
            <w:tcW w:w="5971" w:type="dxa"/>
            <w:gridSpan w:val="4"/>
            <w:shd w:val="clear" w:color="auto" w:fill="auto"/>
          </w:tcPr>
          <w:p w14:paraId="2F7B555A" w14:textId="77777777" w:rsidR="005E1503" w:rsidRPr="008C44F3" w:rsidRDefault="005E1503" w:rsidP="005E150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C44F3">
              <w:rPr>
                <w:color w:val="auto"/>
              </w:rPr>
              <w:t>Age</w:t>
            </w:r>
          </w:p>
        </w:tc>
      </w:tr>
      <w:tr w:rsidR="005E1503" w:rsidRPr="00B64ED5" w14:paraId="6ECD636A" w14:textId="77777777" w:rsidTr="005E1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1AA35040" w14:textId="77777777" w:rsidR="005E1503" w:rsidRPr="009B6705" w:rsidRDefault="005E1503" w:rsidP="005E1503">
            <w:pPr>
              <w:pStyle w:val="NoSpacing"/>
              <w:jc w:val="center"/>
            </w:pPr>
            <w:r w:rsidRPr="009B6705">
              <w:t>Serotype</w:t>
            </w:r>
          </w:p>
        </w:tc>
        <w:tc>
          <w:tcPr>
            <w:tcW w:w="149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64A5DF4" w14:textId="77777777" w:rsidR="005E1503" w:rsidRPr="00B64ED5" w:rsidRDefault="005E1503" w:rsidP="005E150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64ED5">
              <w:rPr>
                <w:b/>
              </w:rPr>
              <w:t>0 to &lt;2</w:t>
            </w:r>
            <w:r w:rsidRPr="00C86419">
              <w:rPr>
                <w:b/>
                <w:vertAlign w:val="superscript"/>
              </w:rPr>
              <w:t>1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6E02FDAE" w14:textId="77777777" w:rsidR="005E1503" w:rsidRPr="00B64ED5" w:rsidRDefault="005E1503" w:rsidP="005E150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B64ED5">
              <w:rPr>
                <w:b/>
              </w:rPr>
              <w:t>2  to</w:t>
            </w:r>
            <w:proofErr w:type="gramEnd"/>
            <w:r w:rsidRPr="00B64ED5">
              <w:rPr>
                <w:b/>
              </w:rPr>
              <w:t xml:space="preserve"> &lt;5</w:t>
            </w:r>
            <w:r w:rsidRPr="00C86419">
              <w:rPr>
                <w:b/>
                <w:vertAlign w:val="superscript"/>
              </w:rPr>
              <w:t>1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</w:tcPr>
          <w:p w14:paraId="03CAE437" w14:textId="77777777" w:rsidR="005E1503" w:rsidRPr="00B64ED5" w:rsidRDefault="005E1503" w:rsidP="005E150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64ED5">
              <w:rPr>
                <w:b/>
              </w:rPr>
              <w:t>5 to &lt;10</w:t>
            </w:r>
            <w:r w:rsidRPr="00C86419">
              <w:rPr>
                <w:b/>
                <w:vertAlign w:val="superscript"/>
              </w:rPr>
              <w:t>2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9A1C9F4" w14:textId="77777777" w:rsidR="005E1503" w:rsidRPr="00B64ED5" w:rsidRDefault="005E1503" w:rsidP="005E150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64ED5">
              <w:rPr>
                <w:b/>
              </w:rPr>
              <w:t>10+</w:t>
            </w:r>
            <w:r w:rsidRPr="00C86419">
              <w:rPr>
                <w:b/>
                <w:vertAlign w:val="superscript"/>
              </w:rPr>
              <w:t>2</w:t>
            </w:r>
          </w:p>
        </w:tc>
      </w:tr>
      <w:tr w:rsidR="005E1503" w:rsidRPr="00B64ED5" w14:paraId="75F1D9C1" w14:textId="77777777" w:rsidTr="005E150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586BC82D" w14:textId="77777777" w:rsidR="005E1503" w:rsidRPr="00B64ED5" w:rsidRDefault="005E1503" w:rsidP="005E1503">
            <w:pPr>
              <w:pStyle w:val="NoSpacing"/>
            </w:pPr>
            <w:r w:rsidRPr="00B64ED5">
              <w:t>1</w:t>
            </w:r>
          </w:p>
        </w:tc>
        <w:tc>
          <w:tcPr>
            <w:tcW w:w="1492" w:type="dxa"/>
          </w:tcPr>
          <w:p w14:paraId="39EB4B20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0.00%</w:t>
            </w:r>
          </w:p>
        </w:tc>
        <w:tc>
          <w:tcPr>
            <w:tcW w:w="1493" w:type="dxa"/>
            <w:noWrap/>
          </w:tcPr>
          <w:p w14:paraId="12ADF03B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0.00%</w:t>
            </w:r>
          </w:p>
        </w:tc>
        <w:tc>
          <w:tcPr>
            <w:tcW w:w="1493" w:type="dxa"/>
            <w:noWrap/>
          </w:tcPr>
          <w:p w14:paraId="35E5C699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0.0%</w:t>
            </w:r>
          </w:p>
        </w:tc>
        <w:tc>
          <w:tcPr>
            <w:tcW w:w="1493" w:type="dxa"/>
          </w:tcPr>
          <w:p w14:paraId="4B00BA24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0.0%</w:t>
            </w:r>
          </w:p>
        </w:tc>
      </w:tr>
      <w:tr w:rsidR="005E1503" w:rsidRPr="00B64ED5" w14:paraId="33D6F16C" w14:textId="77777777" w:rsidTr="005E1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</w:tcPr>
          <w:p w14:paraId="5A3BC9C8" w14:textId="77777777" w:rsidR="005E1503" w:rsidRPr="00B64ED5" w:rsidRDefault="005E1503" w:rsidP="005E1503">
            <w:pPr>
              <w:pStyle w:val="NoSpacing"/>
            </w:pPr>
            <w:r w:rsidRPr="00B64ED5">
              <w:t>3</w:t>
            </w:r>
          </w:p>
        </w:tc>
        <w:tc>
          <w:tcPr>
            <w:tcW w:w="1492" w:type="dxa"/>
            <w:tcBorders>
              <w:top w:val="none" w:sz="0" w:space="0" w:color="auto"/>
              <w:bottom w:val="none" w:sz="0" w:space="0" w:color="auto"/>
            </w:tcBorders>
          </w:tcPr>
          <w:p w14:paraId="42B8E37C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3.75%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9FBE01E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0.02%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ED1B118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12.8%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D83C986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12.8%</w:t>
            </w:r>
          </w:p>
        </w:tc>
      </w:tr>
      <w:tr w:rsidR="005E1503" w:rsidRPr="00B64ED5" w14:paraId="6B80DBE8" w14:textId="77777777" w:rsidTr="005E150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57F88A9C" w14:textId="77777777" w:rsidR="005E1503" w:rsidRPr="00B64ED5" w:rsidRDefault="005E1503" w:rsidP="005E1503">
            <w:pPr>
              <w:pStyle w:val="NoSpacing"/>
            </w:pPr>
            <w:r w:rsidRPr="00B64ED5">
              <w:t>4</w:t>
            </w:r>
          </w:p>
        </w:tc>
        <w:tc>
          <w:tcPr>
            <w:tcW w:w="1492" w:type="dxa"/>
          </w:tcPr>
          <w:p w14:paraId="74EA5C5C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0.00%</w:t>
            </w:r>
          </w:p>
        </w:tc>
        <w:tc>
          <w:tcPr>
            <w:tcW w:w="1493" w:type="dxa"/>
            <w:noWrap/>
          </w:tcPr>
          <w:p w14:paraId="5DE61F85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0.00%</w:t>
            </w:r>
          </w:p>
        </w:tc>
        <w:tc>
          <w:tcPr>
            <w:tcW w:w="1493" w:type="dxa"/>
            <w:noWrap/>
          </w:tcPr>
          <w:p w14:paraId="605412F2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0.5%</w:t>
            </w:r>
          </w:p>
        </w:tc>
        <w:tc>
          <w:tcPr>
            <w:tcW w:w="1493" w:type="dxa"/>
          </w:tcPr>
          <w:p w14:paraId="1467C1C2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0.5%</w:t>
            </w:r>
          </w:p>
        </w:tc>
      </w:tr>
      <w:tr w:rsidR="005E1503" w:rsidRPr="00B64ED5" w14:paraId="6781B755" w14:textId="77777777" w:rsidTr="005E1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</w:tcPr>
          <w:p w14:paraId="49814878" w14:textId="77777777" w:rsidR="005E1503" w:rsidRPr="00B64ED5" w:rsidRDefault="005E1503" w:rsidP="005E1503">
            <w:pPr>
              <w:pStyle w:val="NoSpacing"/>
            </w:pPr>
            <w:r w:rsidRPr="00B64ED5">
              <w:t>5</w:t>
            </w:r>
          </w:p>
        </w:tc>
        <w:tc>
          <w:tcPr>
            <w:tcW w:w="1492" w:type="dxa"/>
            <w:tcBorders>
              <w:top w:val="none" w:sz="0" w:space="0" w:color="auto"/>
              <w:bottom w:val="none" w:sz="0" w:space="0" w:color="auto"/>
            </w:tcBorders>
          </w:tcPr>
          <w:p w14:paraId="7FC600BA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0.00%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A16D74E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0.00%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94EAF5E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0.0%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AAA6F6F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0.0%</w:t>
            </w:r>
          </w:p>
        </w:tc>
      </w:tr>
      <w:tr w:rsidR="005E1503" w:rsidRPr="00B64ED5" w14:paraId="782A026E" w14:textId="77777777" w:rsidTr="005E150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7663390D" w14:textId="77777777" w:rsidR="005E1503" w:rsidRPr="00B64ED5" w:rsidRDefault="005E1503" w:rsidP="005E1503">
            <w:pPr>
              <w:pStyle w:val="NoSpacing"/>
            </w:pPr>
            <w:r w:rsidRPr="00B64ED5">
              <w:t>6A</w:t>
            </w:r>
          </w:p>
        </w:tc>
        <w:tc>
          <w:tcPr>
            <w:tcW w:w="1492" w:type="dxa"/>
          </w:tcPr>
          <w:p w14:paraId="5790AD9E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8.75%</w:t>
            </w:r>
          </w:p>
        </w:tc>
        <w:tc>
          <w:tcPr>
            <w:tcW w:w="1493" w:type="dxa"/>
            <w:noWrap/>
          </w:tcPr>
          <w:p w14:paraId="64617704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3.89%</w:t>
            </w:r>
          </w:p>
        </w:tc>
        <w:tc>
          <w:tcPr>
            <w:tcW w:w="1493" w:type="dxa"/>
            <w:noWrap/>
          </w:tcPr>
          <w:p w14:paraId="0A1FAE85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3.5%</w:t>
            </w:r>
          </w:p>
        </w:tc>
        <w:tc>
          <w:tcPr>
            <w:tcW w:w="1493" w:type="dxa"/>
          </w:tcPr>
          <w:p w14:paraId="7C76E487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3.5%</w:t>
            </w:r>
          </w:p>
        </w:tc>
      </w:tr>
      <w:tr w:rsidR="005E1503" w:rsidRPr="00B64ED5" w14:paraId="071D8290" w14:textId="77777777" w:rsidTr="005E1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</w:tcPr>
          <w:p w14:paraId="7EAC2BAB" w14:textId="77777777" w:rsidR="005E1503" w:rsidRPr="00B64ED5" w:rsidRDefault="005E1503" w:rsidP="005E1503">
            <w:pPr>
              <w:pStyle w:val="NoSpacing"/>
            </w:pPr>
            <w:r w:rsidRPr="00B64ED5">
              <w:t>6B</w:t>
            </w:r>
          </w:p>
        </w:tc>
        <w:tc>
          <w:tcPr>
            <w:tcW w:w="1492" w:type="dxa"/>
            <w:tcBorders>
              <w:top w:val="none" w:sz="0" w:space="0" w:color="auto"/>
              <w:bottom w:val="none" w:sz="0" w:space="0" w:color="auto"/>
            </w:tcBorders>
          </w:tcPr>
          <w:p w14:paraId="2E144D1D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5.00%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BDF0D1A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4.72%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70687CC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8.5%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0945F6B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8.5%</w:t>
            </w:r>
          </w:p>
        </w:tc>
      </w:tr>
      <w:tr w:rsidR="005E1503" w:rsidRPr="00B64ED5" w14:paraId="3A18D27C" w14:textId="77777777" w:rsidTr="005E150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12267700" w14:textId="77777777" w:rsidR="005E1503" w:rsidRPr="00B64ED5" w:rsidRDefault="005E1503" w:rsidP="005E1503">
            <w:pPr>
              <w:pStyle w:val="NoSpacing"/>
            </w:pPr>
            <w:r w:rsidRPr="00B64ED5">
              <w:t>7F</w:t>
            </w:r>
          </w:p>
        </w:tc>
        <w:tc>
          <w:tcPr>
            <w:tcW w:w="1492" w:type="dxa"/>
          </w:tcPr>
          <w:p w14:paraId="68B006AD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0.00%</w:t>
            </w:r>
          </w:p>
        </w:tc>
        <w:tc>
          <w:tcPr>
            <w:tcW w:w="1493" w:type="dxa"/>
            <w:noWrap/>
          </w:tcPr>
          <w:p w14:paraId="43FD0638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0.00%</w:t>
            </w:r>
          </w:p>
        </w:tc>
        <w:tc>
          <w:tcPr>
            <w:tcW w:w="1493" w:type="dxa"/>
            <w:noWrap/>
          </w:tcPr>
          <w:p w14:paraId="5CE47758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0.0%</w:t>
            </w:r>
          </w:p>
        </w:tc>
        <w:tc>
          <w:tcPr>
            <w:tcW w:w="1493" w:type="dxa"/>
          </w:tcPr>
          <w:p w14:paraId="43C3657A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0.0%</w:t>
            </w:r>
          </w:p>
        </w:tc>
      </w:tr>
      <w:tr w:rsidR="005E1503" w:rsidRPr="00B64ED5" w14:paraId="106335DD" w14:textId="77777777" w:rsidTr="005E1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</w:tcPr>
          <w:p w14:paraId="654FBEBA" w14:textId="77777777" w:rsidR="005E1503" w:rsidRPr="00B64ED5" w:rsidRDefault="005E1503" w:rsidP="005E1503">
            <w:pPr>
              <w:pStyle w:val="NoSpacing"/>
            </w:pPr>
            <w:r w:rsidRPr="00B64ED5">
              <w:t>9V</w:t>
            </w:r>
          </w:p>
        </w:tc>
        <w:tc>
          <w:tcPr>
            <w:tcW w:w="1492" w:type="dxa"/>
            <w:tcBorders>
              <w:top w:val="none" w:sz="0" w:space="0" w:color="auto"/>
              <w:bottom w:val="none" w:sz="0" w:space="0" w:color="auto"/>
            </w:tcBorders>
          </w:tcPr>
          <w:p w14:paraId="3F54E40D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0.00%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6BD9194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0.00%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1869FDA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1.9%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AF33CE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1.9%</w:t>
            </w:r>
          </w:p>
        </w:tc>
      </w:tr>
      <w:tr w:rsidR="005E1503" w:rsidRPr="00B64ED5" w14:paraId="4CC9E5CC" w14:textId="77777777" w:rsidTr="005E150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49161276" w14:textId="77777777" w:rsidR="005E1503" w:rsidRPr="00B64ED5" w:rsidRDefault="005E1503" w:rsidP="005E1503">
            <w:pPr>
              <w:pStyle w:val="NoSpacing"/>
            </w:pPr>
            <w:r w:rsidRPr="00B64ED5">
              <w:t>14</w:t>
            </w:r>
          </w:p>
        </w:tc>
        <w:tc>
          <w:tcPr>
            <w:tcW w:w="1492" w:type="dxa"/>
          </w:tcPr>
          <w:p w14:paraId="6ECF1507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7.50%</w:t>
            </w:r>
          </w:p>
        </w:tc>
        <w:tc>
          <w:tcPr>
            <w:tcW w:w="1493" w:type="dxa"/>
            <w:noWrap/>
          </w:tcPr>
          <w:p w14:paraId="1966976B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5.56%</w:t>
            </w:r>
          </w:p>
        </w:tc>
        <w:tc>
          <w:tcPr>
            <w:tcW w:w="1493" w:type="dxa"/>
            <w:noWrap/>
          </w:tcPr>
          <w:p w14:paraId="0FCBB0AD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16.3%</w:t>
            </w:r>
          </w:p>
        </w:tc>
        <w:tc>
          <w:tcPr>
            <w:tcW w:w="1493" w:type="dxa"/>
          </w:tcPr>
          <w:p w14:paraId="1445974B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16.3%</w:t>
            </w:r>
          </w:p>
        </w:tc>
      </w:tr>
      <w:tr w:rsidR="005E1503" w:rsidRPr="00B64ED5" w14:paraId="37ACC344" w14:textId="77777777" w:rsidTr="005E1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</w:tcPr>
          <w:p w14:paraId="78819CDF" w14:textId="77777777" w:rsidR="005E1503" w:rsidRPr="00B64ED5" w:rsidRDefault="005E1503" w:rsidP="005E1503">
            <w:pPr>
              <w:pStyle w:val="NoSpacing"/>
            </w:pPr>
            <w:r w:rsidRPr="00B64ED5">
              <w:t>18C</w:t>
            </w:r>
          </w:p>
        </w:tc>
        <w:tc>
          <w:tcPr>
            <w:tcW w:w="1492" w:type="dxa"/>
            <w:tcBorders>
              <w:top w:val="none" w:sz="0" w:space="0" w:color="auto"/>
              <w:bottom w:val="none" w:sz="0" w:space="0" w:color="auto"/>
            </w:tcBorders>
          </w:tcPr>
          <w:p w14:paraId="1F6C0815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0.00%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E7EC4DB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0.00%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052B404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0.0%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FD0C89B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0.0%</w:t>
            </w:r>
          </w:p>
        </w:tc>
      </w:tr>
      <w:tr w:rsidR="005E1503" w:rsidRPr="00B64ED5" w14:paraId="4066BCD9" w14:textId="77777777" w:rsidTr="005E150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79CBE356" w14:textId="77777777" w:rsidR="005E1503" w:rsidRPr="00B64ED5" w:rsidRDefault="005E1503" w:rsidP="005E1503">
            <w:pPr>
              <w:pStyle w:val="NoSpacing"/>
            </w:pPr>
            <w:r w:rsidRPr="00B64ED5">
              <w:t>19A</w:t>
            </w:r>
          </w:p>
        </w:tc>
        <w:tc>
          <w:tcPr>
            <w:tcW w:w="1492" w:type="dxa"/>
          </w:tcPr>
          <w:p w14:paraId="1DDD6011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41.25%</w:t>
            </w:r>
          </w:p>
        </w:tc>
        <w:tc>
          <w:tcPr>
            <w:tcW w:w="1493" w:type="dxa"/>
            <w:noWrap/>
          </w:tcPr>
          <w:p w14:paraId="50BB2F89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56.39%</w:t>
            </w:r>
          </w:p>
        </w:tc>
        <w:tc>
          <w:tcPr>
            <w:tcW w:w="1493" w:type="dxa"/>
            <w:noWrap/>
          </w:tcPr>
          <w:p w14:paraId="381B7FEC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14.9%</w:t>
            </w:r>
          </w:p>
        </w:tc>
        <w:tc>
          <w:tcPr>
            <w:tcW w:w="1493" w:type="dxa"/>
          </w:tcPr>
          <w:p w14:paraId="120762D2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14.9%</w:t>
            </w:r>
          </w:p>
        </w:tc>
      </w:tr>
      <w:tr w:rsidR="005E1503" w:rsidRPr="00B64ED5" w14:paraId="2EBA4615" w14:textId="77777777" w:rsidTr="005E1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</w:tcPr>
          <w:p w14:paraId="4067B144" w14:textId="77777777" w:rsidR="005E1503" w:rsidRPr="00B64ED5" w:rsidRDefault="005E1503" w:rsidP="005E1503">
            <w:pPr>
              <w:pStyle w:val="NoSpacing"/>
            </w:pPr>
            <w:r w:rsidRPr="00B64ED5">
              <w:t>19F</w:t>
            </w:r>
          </w:p>
        </w:tc>
        <w:tc>
          <w:tcPr>
            <w:tcW w:w="1492" w:type="dxa"/>
            <w:tcBorders>
              <w:top w:val="none" w:sz="0" w:space="0" w:color="auto"/>
              <w:bottom w:val="none" w:sz="0" w:space="0" w:color="auto"/>
            </w:tcBorders>
          </w:tcPr>
          <w:p w14:paraId="65084EC6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8.75%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AC2F04D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8.89%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38982CD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8.6%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D6BE197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8.6%</w:t>
            </w:r>
          </w:p>
        </w:tc>
      </w:tr>
      <w:tr w:rsidR="005E1503" w:rsidRPr="00B64ED5" w14:paraId="68B37930" w14:textId="77777777" w:rsidTr="005E150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3B1F6095" w14:textId="77777777" w:rsidR="005E1503" w:rsidRPr="00B64ED5" w:rsidRDefault="005E1503" w:rsidP="005E1503">
            <w:pPr>
              <w:pStyle w:val="NoSpacing"/>
            </w:pPr>
            <w:r w:rsidRPr="00B64ED5">
              <w:t>23F</w:t>
            </w:r>
          </w:p>
        </w:tc>
        <w:tc>
          <w:tcPr>
            <w:tcW w:w="1492" w:type="dxa"/>
          </w:tcPr>
          <w:p w14:paraId="3DC8FC83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7.50%</w:t>
            </w:r>
          </w:p>
        </w:tc>
        <w:tc>
          <w:tcPr>
            <w:tcW w:w="1493" w:type="dxa"/>
            <w:noWrap/>
          </w:tcPr>
          <w:p w14:paraId="628BF2E6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5.83%</w:t>
            </w:r>
          </w:p>
        </w:tc>
        <w:tc>
          <w:tcPr>
            <w:tcW w:w="1493" w:type="dxa"/>
            <w:noWrap/>
          </w:tcPr>
          <w:p w14:paraId="2DF23C12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11.7%</w:t>
            </w:r>
          </w:p>
        </w:tc>
        <w:tc>
          <w:tcPr>
            <w:tcW w:w="1493" w:type="dxa"/>
          </w:tcPr>
          <w:p w14:paraId="40F74233" w14:textId="77777777" w:rsidR="005E1503" w:rsidRPr="00B64ED5" w:rsidRDefault="005E1503" w:rsidP="005E1503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ED5">
              <w:t>11.7%</w:t>
            </w:r>
          </w:p>
        </w:tc>
      </w:tr>
      <w:tr w:rsidR="005E1503" w:rsidRPr="00B64ED5" w14:paraId="6026D503" w14:textId="77777777" w:rsidTr="005E1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</w:tcPr>
          <w:p w14:paraId="483D1E66" w14:textId="77777777" w:rsidR="005E1503" w:rsidRPr="00B64ED5" w:rsidRDefault="005E1503" w:rsidP="005E1503">
            <w:pPr>
              <w:pStyle w:val="NoSpacing"/>
            </w:pPr>
            <w:r w:rsidRPr="00B64ED5">
              <w:t>Other</w:t>
            </w:r>
          </w:p>
        </w:tc>
        <w:tc>
          <w:tcPr>
            <w:tcW w:w="1492" w:type="dxa"/>
            <w:tcBorders>
              <w:top w:val="none" w:sz="0" w:space="0" w:color="auto"/>
              <w:bottom w:val="none" w:sz="0" w:space="0" w:color="auto"/>
            </w:tcBorders>
          </w:tcPr>
          <w:p w14:paraId="6BC40179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17.50%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97977AA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14.66%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3F0A693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21.2%</w:t>
            </w:r>
          </w:p>
        </w:tc>
        <w:tc>
          <w:tcPr>
            <w:tcW w:w="14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2332BDE" w14:textId="77777777" w:rsidR="005E1503" w:rsidRPr="00B64ED5" w:rsidRDefault="005E1503" w:rsidP="005E1503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4ED5">
              <w:t>21.2%</w:t>
            </w:r>
          </w:p>
        </w:tc>
      </w:tr>
    </w:tbl>
    <w:p w14:paraId="4CC6CD79" w14:textId="77777777" w:rsidR="005E1503" w:rsidRDefault="005E1503" w:rsidP="005E1503">
      <w:pPr>
        <w:pStyle w:val="NoSpacing"/>
      </w:pPr>
      <w:r w:rsidRPr="00C86419">
        <w:rPr>
          <w:vertAlign w:val="superscript"/>
        </w:rPr>
        <w:t>1</w:t>
      </w:r>
      <w:r>
        <w:t xml:space="preserve"> </w:t>
      </w:r>
      <w:hyperlink w:anchor="_ENREF_3" w:tooltip="Wei, 2015 #122" w:history="1">
        <w:r>
          <w:fldChar w:fldCharType="begin"/>
        </w:r>
        <w:r>
          <w:instrText xml:space="preserve"> ADDIN EN.CITE &lt;EndNote&gt;&lt;Cite AuthorYear="1"&gt;&lt;Author&gt;Wei&lt;/Author&gt;&lt;Year&gt;2015&lt;/Year&gt;&lt;RecNum&gt;122&lt;/RecNum&gt;&lt;DisplayText&gt;S-H Wei, C-S Chiang, C-H Chiu, P Chou and T-Y Lin [3]&lt;/DisplayText&gt;&lt;record&gt;&lt;rec-number&gt;122&lt;/rec-number&gt;&lt;foreign-keys&gt;&lt;key app="EN" db-id="pztrtw0e7509tsewe2a5edzbxep5pr9pdev2" timestamp="1434506666"&gt;122&lt;/key&gt;&lt;/foreign-keys&gt;&lt;ref-type name="Journal Article"&gt;17&lt;/ref-type&gt;&lt;contributors&gt;&lt;authors&gt;&lt;author&gt;Wei, Sung-Hsi&lt;/author&gt;&lt;author&gt;Chiang, Chuen-Sheue&lt;/author&gt;&lt;author&gt;Chiu, Cheng-Hsun&lt;/author&gt;&lt;author&gt;Chou, Pesus&lt;/author&gt;&lt;author&gt;Lin, Tzou-Yien&lt;/author&gt;&lt;/authors&gt;&lt;/contributors&gt;&lt;titles&gt;&lt;title&gt;Pediatric Invasive Pneumococcal Disease in Taiwan Following a National Catch-up Program With the 13-Valent Pneumococcal Conjugate Vaccine&lt;/title&gt;&lt;secondary-title&gt;The Pediatric infectious disease journal&lt;/secondary-title&gt;&lt;/titles&gt;&lt;periodical&gt;&lt;full-title&gt;Pediatr Infect Dis J&lt;/full-title&gt;&lt;abbr-1&gt;The Pediatric infectious disease journal&lt;/abbr-1&gt;&lt;/periodical&gt;&lt;pages&gt;e71-e77&lt;/pages&gt;&lt;volume&gt;34&lt;/volume&gt;&lt;number&gt;3&lt;/number&gt;&lt;dates&gt;&lt;year&gt;2015&lt;/year&gt;&lt;/dates&gt;&lt;isbn&gt;0891-3668&lt;/isbn&gt;&lt;urls&gt;&lt;/urls&gt;&lt;/record&gt;&lt;/Cite&gt;&lt;/EndNote&gt;</w:instrText>
        </w:r>
        <w:r>
          <w:fldChar w:fldCharType="separate"/>
        </w:r>
        <w:r>
          <w:rPr>
            <w:noProof/>
          </w:rPr>
          <w:t>S-H Wei, C-S Chiang, C-H Chiu, P Chou and T-Y Lin [3]</w:t>
        </w:r>
        <w:r>
          <w:fldChar w:fldCharType="end"/>
        </w:r>
      </w:hyperlink>
    </w:p>
    <w:p w14:paraId="01C57EB1" w14:textId="77777777" w:rsidR="005E1503" w:rsidRPr="00B64ED5" w:rsidRDefault="005E1503" w:rsidP="005E1503">
      <w:pPr>
        <w:spacing w:line="240" w:lineRule="auto"/>
        <w:jc w:val="both"/>
        <w:rPr>
          <w:rFonts w:eastAsia="Batang" w:cs="Times New Roman"/>
          <w:b/>
          <w:szCs w:val="20"/>
          <w:lang w:eastAsia="zh-CN"/>
        </w:rPr>
      </w:pPr>
      <w:r w:rsidRPr="00C86419">
        <w:rPr>
          <w:vertAlign w:val="superscript"/>
        </w:rPr>
        <w:t>2</w:t>
      </w:r>
      <w:r>
        <w:t xml:space="preserve"> </w:t>
      </w:r>
      <w:hyperlink w:anchor="_ENREF_1" w:tooltip="Chiang, 2014 #114" w:history="1">
        <w:r>
          <w:fldChar w:fldCharType="begin"/>
        </w:r>
        <w:r>
          <w:instrText xml:space="preserve"> ADDIN EN.CITE &lt;EndNote&gt;&lt;Cite AuthorYear="1"&gt;&lt;Author&gt;Chiang&lt;/Author&gt;&lt;Year&gt;2014&lt;/Year&gt;&lt;RecNum&gt;114&lt;/RecNum&gt;&lt;DisplayText&gt;C-S Chiang, Y-Y Chen, S-F Jiang, D-P Liu, P-H Kao, H-J Teng, T-L Kuo, S-M Yao, L-R Tseng and Y-L Wang [1]&lt;/DisplayText&gt;&lt;record&gt;&lt;rec-number&gt;114&lt;/rec-number&gt;&lt;foreign-keys&gt;&lt;key app="EN" db-id="pztrtw0e7509tsewe2a5edzbxep5pr9pdev2" timestamp="1433905488"&gt;114&lt;/key&gt;&lt;/foreign-keys&gt;&lt;ref-type name="Journal Article"&gt;17&lt;/ref-type&gt;&lt;contributors&gt;&lt;authors&gt;&lt;author&gt;Chiang, Chuen-Sheue&lt;/author&gt;&lt;author&gt;Chen, Ying-Yan&lt;/author&gt;&lt;author&gt;Jiang, Shr-Fong&lt;/author&gt;&lt;author&gt;Liu, Ding-Ping&lt;/author&gt;&lt;author&gt;Kao, Pei-Hsiu&lt;/author&gt;&lt;author&gt;Teng, Hwa-Jen&lt;/author&gt;&lt;author&gt;Kuo, Tsung-Lin&lt;/author&gt;&lt;author&gt;Yao, Shu-Man&lt;/author&gt;&lt;author&gt;Tseng, Lei-Ron&lt;/author&gt;&lt;author&gt;Wang, Yu-Lan&lt;/author&gt;&lt;/authors&gt;&lt;/contributors&gt;&lt;titles&gt;&lt;title&gt;National surveillance of invasive pneumococcal diseases in Taiwan, 2008–2012: Differential temporal emergence of serotype 19A&lt;/title&gt;&lt;secondary-title&gt;Vaccine&lt;/secondary-title&gt;&lt;/titles&gt;&lt;periodical&gt;&lt;full-title&gt;Vaccine&lt;/full-title&gt;&lt;abbr-1&gt;Vaccine&lt;/abbr-1&gt;&lt;/periodical&gt;&lt;pages&gt;3345-3349&lt;/pages&gt;&lt;volume&gt;32&lt;/volume&gt;&lt;number&gt;27&lt;/number&gt;&lt;dates&gt;&lt;year&gt;2014&lt;/year&gt;&lt;/dates&gt;&lt;isbn&gt;0264-410X&lt;/isbn&gt;&lt;urls&gt;&lt;/urls&gt;&lt;/record&gt;&lt;/Cite&gt;&lt;/EndNote&gt;</w:instrText>
        </w:r>
        <w:r>
          <w:fldChar w:fldCharType="separate"/>
        </w:r>
        <w:r>
          <w:rPr>
            <w:noProof/>
          </w:rPr>
          <w:t>C-S Chiang, Y-Y Chen, S-F Jiang, D-P Liu, P-H Kao, H-J Teng, T-L Kuo, S-M Yao, L-R Tseng and Y-L Wang [1]</w:t>
        </w:r>
        <w:r>
          <w:fldChar w:fldCharType="end"/>
        </w:r>
      </w:hyperlink>
    </w:p>
    <w:p w14:paraId="1099F6B7" w14:textId="77777777" w:rsidR="005E1503" w:rsidRDefault="005E1503"/>
    <w:p w14:paraId="7D9A769D" w14:textId="77777777" w:rsidR="005E1503" w:rsidRDefault="005E1503">
      <w:r>
        <w:br w:type="page"/>
      </w:r>
    </w:p>
    <w:p w14:paraId="057A4ED4" w14:textId="0941F35B" w:rsidR="00C43D9E" w:rsidRDefault="00C43D9E" w:rsidP="00C43D9E">
      <w:pPr>
        <w:pStyle w:val="Heading1"/>
      </w:pPr>
      <w:bookmarkStart w:id="17" w:name="_Toc10619783"/>
      <w:bookmarkStart w:id="18" w:name="_Toc424024566"/>
      <w:r>
        <w:lastRenderedPageBreak/>
        <w:t>Annexes</w:t>
      </w:r>
      <w:bookmarkEnd w:id="17"/>
    </w:p>
    <w:p w14:paraId="29C5555B" w14:textId="74D4096B" w:rsidR="005E1503" w:rsidRDefault="005E1503" w:rsidP="00232E90">
      <w:pPr>
        <w:pStyle w:val="Heading2"/>
      </w:pPr>
      <w:bookmarkStart w:id="19" w:name="_Toc10619784"/>
      <w:r w:rsidRPr="00B64ED5">
        <w:t>Annex 1:</w:t>
      </w:r>
      <w:r>
        <w:t xml:space="preserve"> Primary</w:t>
      </w:r>
      <w:r w:rsidRPr="00B64ED5">
        <w:t xml:space="preserve"> ICD-</w:t>
      </w:r>
      <w:r>
        <w:t>9</w:t>
      </w:r>
      <w:r w:rsidRPr="00B64ED5">
        <w:t xml:space="preserve">codes used for </w:t>
      </w:r>
      <w:r>
        <w:t>NHIRD</w:t>
      </w:r>
      <w:r w:rsidRPr="00B64ED5">
        <w:t xml:space="preserve"> </w:t>
      </w:r>
      <w:r w:rsidRPr="00B64ED5">
        <w:rPr>
          <w:rFonts w:eastAsia="Malgun Gothic" w:hint="eastAsia"/>
          <w:lang w:eastAsia="ko-KR"/>
        </w:rPr>
        <w:t xml:space="preserve">incidence and </w:t>
      </w:r>
      <w:r w:rsidRPr="00B64ED5">
        <w:t xml:space="preserve">cost data analysis of all-cause pneumonia </w:t>
      </w:r>
      <w:r>
        <w:t>in the base-case scenario</w:t>
      </w:r>
      <w:bookmarkEnd w:id="18"/>
      <w:bookmarkEnd w:id="19"/>
    </w:p>
    <w:p w14:paraId="12684254" w14:textId="77777777" w:rsidR="005E1503" w:rsidRPr="00F62FF2" w:rsidRDefault="005E1503" w:rsidP="005E1503"/>
    <w:tbl>
      <w:tblPr>
        <w:tblStyle w:val="LightList-Accent11"/>
        <w:tblW w:w="0" w:type="auto"/>
        <w:tblLook w:val="04A0" w:firstRow="1" w:lastRow="0" w:firstColumn="1" w:lastColumn="0" w:noHBand="0" w:noVBand="1"/>
      </w:tblPr>
      <w:tblGrid>
        <w:gridCol w:w="899"/>
        <w:gridCol w:w="8441"/>
      </w:tblGrid>
      <w:tr w:rsidR="005E1503" w14:paraId="2A71767A" w14:textId="77777777" w:rsidTr="005E1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44C541D2" w14:textId="77777777" w:rsidR="005E1503" w:rsidRPr="00A05211" w:rsidRDefault="005E1503" w:rsidP="00C43D9E">
            <w:r w:rsidRPr="00A05211">
              <w:t>Code</w:t>
            </w:r>
          </w:p>
        </w:tc>
        <w:tc>
          <w:tcPr>
            <w:tcW w:w="8478" w:type="dxa"/>
          </w:tcPr>
          <w:p w14:paraId="5E7ADCB2" w14:textId="77777777" w:rsidR="005E1503" w:rsidRPr="00A05211" w:rsidRDefault="005E1503" w:rsidP="00C43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05211">
              <w:t>Description</w:t>
            </w:r>
          </w:p>
        </w:tc>
      </w:tr>
      <w:tr w:rsidR="005E1503" w14:paraId="66F8DADD" w14:textId="77777777" w:rsidTr="005E1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5DDAE9AE" w14:textId="77777777" w:rsidR="005E1503" w:rsidRDefault="005E1503" w:rsidP="00C43D9E">
            <w:pPr>
              <w:rPr>
                <w:kern w:val="2"/>
                <w:sz w:val="24"/>
                <w:szCs w:val="24"/>
              </w:rPr>
            </w:pPr>
            <w:r>
              <w:t>481</w:t>
            </w:r>
          </w:p>
        </w:tc>
        <w:tc>
          <w:tcPr>
            <w:tcW w:w="8478" w:type="dxa"/>
          </w:tcPr>
          <w:p w14:paraId="32439D5E" w14:textId="77777777" w:rsidR="005E1503" w:rsidRDefault="005E1503" w:rsidP="00C43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</w:rPr>
            </w:pPr>
            <w:r>
              <w:t>Pneumococcal pneumonia [</w:t>
            </w:r>
            <w:r w:rsidRPr="00451CC3">
              <w:rPr>
                <w:i/>
              </w:rPr>
              <w:t xml:space="preserve">Streptococcus pneumoniae </w:t>
            </w:r>
            <w:r w:rsidRPr="00D35675">
              <w:t>pneumonia</w:t>
            </w:r>
            <w:r>
              <w:t>]</w:t>
            </w:r>
          </w:p>
        </w:tc>
      </w:tr>
      <w:tr w:rsidR="005E1503" w14:paraId="3F5B9CBB" w14:textId="77777777" w:rsidTr="005E1503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73F14791" w14:textId="77777777" w:rsidR="005E1503" w:rsidRDefault="005E1503" w:rsidP="00C43D9E">
            <w:pPr>
              <w:rPr>
                <w:sz w:val="24"/>
                <w:szCs w:val="24"/>
              </w:rPr>
            </w:pPr>
            <w:r>
              <w:t>482.2</w:t>
            </w:r>
          </w:p>
          <w:p w14:paraId="0A538C7A" w14:textId="77777777" w:rsidR="005E1503" w:rsidRDefault="005E1503" w:rsidP="00C43D9E"/>
        </w:tc>
        <w:tc>
          <w:tcPr>
            <w:tcW w:w="8478" w:type="dxa"/>
          </w:tcPr>
          <w:p w14:paraId="4240CF1B" w14:textId="77777777" w:rsidR="005E1503" w:rsidRDefault="005E1503" w:rsidP="00C43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 xml:space="preserve">Pneumonia due to </w:t>
            </w:r>
            <w:proofErr w:type="spellStart"/>
            <w:r w:rsidRPr="00451CC3">
              <w:rPr>
                <w:i/>
              </w:rPr>
              <w:t>Hemophilus</w:t>
            </w:r>
            <w:proofErr w:type="spellEnd"/>
            <w:r w:rsidRPr="00451CC3">
              <w:rPr>
                <w:i/>
              </w:rPr>
              <w:t xml:space="preserve"> influenzae</w:t>
            </w:r>
            <w:r>
              <w:t xml:space="preserve"> [</w:t>
            </w:r>
            <w:r w:rsidRPr="00451CC3">
              <w:rPr>
                <w:i/>
              </w:rPr>
              <w:t>H. influenzae</w:t>
            </w:r>
            <w:r>
              <w:t>]</w:t>
            </w:r>
          </w:p>
          <w:p w14:paraId="4B560DC8" w14:textId="77777777" w:rsidR="005E1503" w:rsidRDefault="005E1503" w:rsidP="00C43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1503" w14:paraId="7C2F3BB7" w14:textId="77777777" w:rsidTr="005E1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38987B10" w14:textId="77777777" w:rsidR="005E1503" w:rsidRDefault="005E1503" w:rsidP="00C43D9E">
            <w:r>
              <w:t>482.9</w:t>
            </w:r>
          </w:p>
        </w:tc>
        <w:tc>
          <w:tcPr>
            <w:tcW w:w="8478" w:type="dxa"/>
          </w:tcPr>
          <w:p w14:paraId="4CB5F971" w14:textId="77777777" w:rsidR="005E1503" w:rsidRDefault="005E1503" w:rsidP="00C43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Bacterial pneumonia, unspecified</w:t>
            </w:r>
          </w:p>
        </w:tc>
      </w:tr>
      <w:tr w:rsidR="005E1503" w14:paraId="415A9607" w14:textId="77777777" w:rsidTr="005E1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3B12C940" w14:textId="77777777" w:rsidR="005E1503" w:rsidRDefault="005E1503" w:rsidP="00C43D9E">
            <w:r>
              <w:t>486</w:t>
            </w:r>
          </w:p>
        </w:tc>
        <w:tc>
          <w:tcPr>
            <w:tcW w:w="8478" w:type="dxa"/>
          </w:tcPr>
          <w:p w14:paraId="5ABF7A22" w14:textId="77777777" w:rsidR="005E1503" w:rsidRDefault="005E1503" w:rsidP="00C43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Pneumonia, organism unspecified</w:t>
            </w:r>
          </w:p>
          <w:p w14:paraId="7EBD5B0A" w14:textId="77777777" w:rsidR="005E1503" w:rsidRDefault="005E1503" w:rsidP="00C43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B3A6D13" w14:textId="77777777" w:rsidR="005E1503" w:rsidRPr="00B64ED5" w:rsidRDefault="005E1503" w:rsidP="005E1503">
      <w:pPr>
        <w:pStyle w:val="EndnoteText"/>
      </w:pPr>
    </w:p>
    <w:p w14:paraId="1B774646" w14:textId="77777777" w:rsidR="005E1503" w:rsidRPr="00B64ED5" w:rsidRDefault="005E1503" w:rsidP="005E1503">
      <w:pPr>
        <w:pStyle w:val="EndnoteText"/>
        <w:rPr>
          <w:lang w:eastAsia="ko-KR"/>
        </w:rPr>
      </w:pPr>
    </w:p>
    <w:p w14:paraId="49CFB323" w14:textId="77777777" w:rsidR="005E1503" w:rsidRDefault="005E1503" w:rsidP="00232E90">
      <w:pPr>
        <w:pStyle w:val="Heading2"/>
      </w:pPr>
      <w:bookmarkStart w:id="20" w:name="_Toc424024567"/>
      <w:bookmarkStart w:id="21" w:name="_Toc10619785"/>
      <w:r w:rsidRPr="00B64ED5">
        <w:t>Annex</w:t>
      </w:r>
      <w:r w:rsidRPr="00B64ED5">
        <w:rPr>
          <w:lang w:eastAsia="ko-KR"/>
        </w:rPr>
        <w:t xml:space="preserve"> 2: </w:t>
      </w:r>
      <w:r>
        <w:rPr>
          <w:lang w:eastAsia="ko-KR"/>
        </w:rPr>
        <w:t xml:space="preserve">Primary </w:t>
      </w:r>
      <w:r w:rsidRPr="00B64ED5">
        <w:t>ICD-</w:t>
      </w:r>
      <w:r>
        <w:t>9</w:t>
      </w:r>
      <w:r w:rsidRPr="00B64ED5">
        <w:t xml:space="preserve"> codes used for HIRA </w:t>
      </w:r>
      <w:r w:rsidRPr="00B64ED5">
        <w:rPr>
          <w:rFonts w:eastAsia="Malgun Gothic" w:hint="eastAsia"/>
          <w:lang w:eastAsia="ko-KR"/>
        </w:rPr>
        <w:t xml:space="preserve">incidence and </w:t>
      </w:r>
      <w:r w:rsidRPr="00B64ED5">
        <w:t>cost data analysis of acute otitis media</w:t>
      </w:r>
      <w:bookmarkEnd w:id="20"/>
      <w:bookmarkEnd w:id="21"/>
    </w:p>
    <w:p w14:paraId="40181909" w14:textId="77777777" w:rsidR="005E1503" w:rsidRPr="00F62FF2" w:rsidRDefault="005E1503" w:rsidP="005E1503"/>
    <w:tbl>
      <w:tblPr>
        <w:tblStyle w:val="LightList-Accent11"/>
        <w:tblW w:w="9486" w:type="dxa"/>
        <w:tblLayout w:type="fixed"/>
        <w:tblLook w:val="04A0" w:firstRow="1" w:lastRow="0" w:firstColumn="1" w:lastColumn="0" w:noHBand="0" w:noVBand="1"/>
      </w:tblPr>
      <w:tblGrid>
        <w:gridCol w:w="1008"/>
        <w:gridCol w:w="8478"/>
      </w:tblGrid>
      <w:tr w:rsidR="005E1503" w14:paraId="7A6787E1" w14:textId="77777777" w:rsidTr="005E1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14:paraId="77854782" w14:textId="77777777" w:rsidR="005E1503" w:rsidRPr="00A05211" w:rsidRDefault="005E1503" w:rsidP="00C43D9E">
            <w:r w:rsidRPr="00A05211">
              <w:t>Code</w:t>
            </w:r>
          </w:p>
        </w:tc>
        <w:tc>
          <w:tcPr>
            <w:tcW w:w="8478" w:type="dxa"/>
          </w:tcPr>
          <w:p w14:paraId="4F152CE1" w14:textId="77777777" w:rsidR="005E1503" w:rsidRPr="00A05211" w:rsidRDefault="005E1503" w:rsidP="00C43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05211">
              <w:t>Description</w:t>
            </w:r>
          </w:p>
        </w:tc>
      </w:tr>
      <w:tr w:rsidR="005E1503" w14:paraId="47288FE6" w14:textId="77777777" w:rsidTr="005E1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14:paraId="70D4C243" w14:textId="77777777" w:rsidR="005E1503" w:rsidRDefault="005E1503" w:rsidP="00C43D9E">
            <w:r>
              <w:t>382.00</w:t>
            </w:r>
          </w:p>
        </w:tc>
        <w:tc>
          <w:tcPr>
            <w:tcW w:w="8478" w:type="dxa"/>
          </w:tcPr>
          <w:p w14:paraId="2D2D8A8A" w14:textId="77777777" w:rsidR="005E1503" w:rsidRDefault="005E1503" w:rsidP="00C43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Acute suppurative otitis media without spontaneous rupture of ear drum</w:t>
            </w:r>
          </w:p>
        </w:tc>
      </w:tr>
      <w:tr w:rsidR="005E1503" w14:paraId="5E55B15C" w14:textId="77777777" w:rsidTr="005E1503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14:paraId="7A253422" w14:textId="77777777" w:rsidR="005E1503" w:rsidRDefault="005E1503" w:rsidP="00C43D9E">
            <w:r>
              <w:t>382.01</w:t>
            </w:r>
          </w:p>
          <w:p w14:paraId="004DE46E" w14:textId="77777777" w:rsidR="005E1503" w:rsidRDefault="005E1503" w:rsidP="00C43D9E"/>
        </w:tc>
        <w:tc>
          <w:tcPr>
            <w:tcW w:w="8478" w:type="dxa"/>
          </w:tcPr>
          <w:p w14:paraId="47410EFA" w14:textId="77777777" w:rsidR="005E1503" w:rsidRDefault="005E1503" w:rsidP="00C43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Acute suppurative otitis media with spontaneous rupture of ear drum</w:t>
            </w:r>
          </w:p>
          <w:p w14:paraId="25E85D72" w14:textId="77777777" w:rsidR="005E1503" w:rsidRDefault="005E1503" w:rsidP="00C43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1503" w14:paraId="5E7539C9" w14:textId="77777777" w:rsidTr="005E1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14:paraId="1881F330" w14:textId="77777777" w:rsidR="005E1503" w:rsidRDefault="005E1503" w:rsidP="00C43D9E">
            <w:r>
              <w:t>382.4</w:t>
            </w:r>
          </w:p>
          <w:p w14:paraId="4C5B26F8" w14:textId="77777777" w:rsidR="005E1503" w:rsidRDefault="005E1503" w:rsidP="00C43D9E"/>
        </w:tc>
        <w:tc>
          <w:tcPr>
            <w:tcW w:w="8478" w:type="dxa"/>
          </w:tcPr>
          <w:p w14:paraId="5FF2CA37" w14:textId="77777777" w:rsidR="005E1503" w:rsidRDefault="005E1503" w:rsidP="00C43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Unspecified suppurative otitis media</w:t>
            </w:r>
          </w:p>
          <w:p w14:paraId="00447CD2" w14:textId="77777777" w:rsidR="005E1503" w:rsidRDefault="005E1503" w:rsidP="00C43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1503" w14:paraId="2C11BADD" w14:textId="77777777" w:rsidTr="005E1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14:paraId="5236C862" w14:textId="77777777" w:rsidR="005E1503" w:rsidRDefault="005E1503" w:rsidP="00C43D9E">
            <w:r>
              <w:t>382.9</w:t>
            </w:r>
          </w:p>
          <w:p w14:paraId="1AB24334" w14:textId="77777777" w:rsidR="005E1503" w:rsidRDefault="005E1503" w:rsidP="00C43D9E"/>
        </w:tc>
        <w:tc>
          <w:tcPr>
            <w:tcW w:w="8478" w:type="dxa"/>
          </w:tcPr>
          <w:p w14:paraId="43C8CF13" w14:textId="77777777" w:rsidR="005E1503" w:rsidRDefault="005E1503" w:rsidP="00C43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Unspecified otitis media</w:t>
            </w:r>
          </w:p>
          <w:p w14:paraId="09BCD3B0" w14:textId="77777777" w:rsidR="005E1503" w:rsidRDefault="005E1503" w:rsidP="00C43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F3A8567" w14:textId="77777777" w:rsidR="005E1503" w:rsidRDefault="005E1503" w:rsidP="005E1503">
      <w:pPr>
        <w:rPr>
          <w:rFonts w:eastAsia="Batang"/>
          <w:lang w:eastAsia="ko-KR"/>
        </w:rPr>
      </w:pPr>
    </w:p>
    <w:p w14:paraId="431CA772" w14:textId="77777777" w:rsidR="005E1503" w:rsidRPr="00E803AF" w:rsidRDefault="005E1503" w:rsidP="005E1503">
      <w:pPr>
        <w:rPr>
          <w:rFonts w:eastAsia="Batang"/>
          <w:lang w:eastAsia="ko-KR"/>
        </w:rPr>
      </w:pPr>
    </w:p>
    <w:p w14:paraId="3D5090E3" w14:textId="77777777" w:rsidR="005E1503" w:rsidRPr="00E803AF" w:rsidRDefault="005E1503" w:rsidP="005E1503">
      <w:pPr>
        <w:rPr>
          <w:rFonts w:eastAsia="Batang"/>
          <w:lang w:eastAsia="ko-KR"/>
        </w:rPr>
      </w:pPr>
    </w:p>
    <w:p w14:paraId="56D33173" w14:textId="77777777" w:rsidR="005E1503" w:rsidRPr="00E803AF" w:rsidRDefault="005E1503" w:rsidP="005E1503">
      <w:pPr>
        <w:rPr>
          <w:rFonts w:eastAsia="Batang"/>
          <w:lang w:eastAsia="ko-KR"/>
        </w:rPr>
      </w:pPr>
    </w:p>
    <w:p w14:paraId="7F1CF293" w14:textId="77777777" w:rsidR="005E1503" w:rsidRDefault="005E1503">
      <w:r>
        <w:br w:type="page"/>
      </w:r>
    </w:p>
    <w:p w14:paraId="1492DD87" w14:textId="75644567" w:rsidR="005E1503" w:rsidRDefault="00C43D9E" w:rsidP="00C43D9E">
      <w:pPr>
        <w:pStyle w:val="Heading1"/>
      </w:pPr>
      <w:bookmarkStart w:id="22" w:name="_Toc10619786"/>
      <w:r>
        <w:lastRenderedPageBreak/>
        <w:t>References</w:t>
      </w:r>
      <w:bookmarkEnd w:id="22"/>
    </w:p>
    <w:p w14:paraId="61493BB7" w14:textId="77777777" w:rsidR="005E1503" w:rsidRPr="005E1503" w:rsidRDefault="005E1503" w:rsidP="005E1503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23" w:name="_ENREF_1"/>
      <w:r w:rsidRPr="005E1503">
        <w:t>1.</w:t>
      </w:r>
      <w:r w:rsidRPr="005E1503">
        <w:tab/>
        <w:t xml:space="preserve">Chiang C-S, Chen Y-Y, Jiang S-F, Liu D-P, Kao P-H, Teng H-J, Kuo T-L, Yao S-M, Tseng L-R, Wang Y-L: </w:t>
      </w:r>
      <w:r w:rsidRPr="005E1503">
        <w:rPr>
          <w:b/>
        </w:rPr>
        <w:t>National surveillance of invasive pneumococcal diseases in Taiwan, 2008–2012: Differential temporal emergence of serotype 19A</w:t>
      </w:r>
      <w:r w:rsidRPr="005E1503">
        <w:t xml:space="preserve">. </w:t>
      </w:r>
      <w:r w:rsidRPr="005E1503">
        <w:rPr>
          <w:i/>
        </w:rPr>
        <w:t xml:space="preserve">Vaccine </w:t>
      </w:r>
      <w:r w:rsidRPr="005E1503">
        <w:t xml:space="preserve">2014, </w:t>
      </w:r>
      <w:r w:rsidRPr="005E1503">
        <w:rPr>
          <w:b/>
        </w:rPr>
        <w:t>32</w:t>
      </w:r>
      <w:r w:rsidRPr="005E1503">
        <w:t>(27):3345-3349.</w:t>
      </w:r>
      <w:bookmarkEnd w:id="23"/>
    </w:p>
    <w:p w14:paraId="5184B3BF" w14:textId="77777777" w:rsidR="005E1503" w:rsidRPr="005E1503" w:rsidRDefault="005E1503" w:rsidP="005E1503">
      <w:pPr>
        <w:pStyle w:val="EndNoteBibliography"/>
        <w:spacing w:after="0"/>
        <w:ind w:left="720" w:hanging="720"/>
      </w:pPr>
      <w:bookmarkStart w:id="24" w:name="_ENREF_2"/>
      <w:r w:rsidRPr="005E1503">
        <w:t>2.</w:t>
      </w:r>
      <w:r w:rsidRPr="005E1503">
        <w:tab/>
        <w:t xml:space="preserve">Chang et al: </w:t>
      </w:r>
      <w:r w:rsidRPr="005E1503">
        <w:rPr>
          <w:b/>
        </w:rPr>
        <w:t>Burden of pneumococcal diseases, acute otitis media and an economic analysis of pneumococcal vaccines in Taiwan</w:t>
      </w:r>
      <w:r w:rsidRPr="005E1503">
        <w:t>. In</w:t>
      </w:r>
      <w:r w:rsidRPr="005E1503">
        <w:rPr>
          <w:i/>
        </w:rPr>
        <w:t>.</w:t>
      </w:r>
      <w:r w:rsidRPr="005E1503">
        <w:t xml:space="preserve"> Edited by Unpublished data; 2010.</w:t>
      </w:r>
      <w:bookmarkEnd w:id="24"/>
    </w:p>
    <w:p w14:paraId="6AF07F2D" w14:textId="77777777" w:rsidR="005E1503" w:rsidRPr="005E1503" w:rsidRDefault="005E1503" w:rsidP="005E1503">
      <w:pPr>
        <w:pStyle w:val="EndNoteBibliography"/>
        <w:ind w:left="720" w:hanging="720"/>
      </w:pPr>
      <w:bookmarkStart w:id="25" w:name="_ENREF_3"/>
      <w:r w:rsidRPr="005E1503">
        <w:t>3.</w:t>
      </w:r>
      <w:r w:rsidRPr="005E1503">
        <w:tab/>
        <w:t xml:space="preserve">Wei S-H, Chiang C-S, Chiu C-H, Chou P, Lin T-Y: </w:t>
      </w:r>
      <w:r w:rsidRPr="005E1503">
        <w:rPr>
          <w:b/>
        </w:rPr>
        <w:t>Pediatric Invasive Pneumococcal Disease in Taiwan Following a National Catch-up Program With the 13-Valent Pneumococcal Conjugate Vaccine</w:t>
      </w:r>
      <w:r w:rsidRPr="005E1503">
        <w:t xml:space="preserve">. </w:t>
      </w:r>
      <w:r w:rsidRPr="005E1503">
        <w:rPr>
          <w:i/>
        </w:rPr>
        <w:t xml:space="preserve">The Pediatric infectious disease journal </w:t>
      </w:r>
      <w:r w:rsidRPr="005E1503">
        <w:t xml:space="preserve">2015, </w:t>
      </w:r>
      <w:r w:rsidRPr="005E1503">
        <w:rPr>
          <w:b/>
        </w:rPr>
        <w:t>34</w:t>
      </w:r>
      <w:r w:rsidRPr="005E1503">
        <w:t>(3):e71-e77.</w:t>
      </w:r>
      <w:bookmarkEnd w:id="25"/>
    </w:p>
    <w:p w14:paraId="274BC48E" w14:textId="453AF93C" w:rsidR="005136FA" w:rsidRDefault="005E1503">
      <w:r>
        <w:fldChar w:fldCharType="end"/>
      </w:r>
    </w:p>
    <w:sectPr w:rsidR="005136FA" w:rsidSect="00513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2C4F"/>
    <w:multiLevelType w:val="multilevel"/>
    <w:tmpl w:val="FEAE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73954"/>
    <w:multiLevelType w:val="multilevel"/>
    <w:tmpl w:val="F31C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nfectious Diseas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ztrtw0e7509tsewe2a5edzbxep5pr9pdev2&quot;&gt;PHiD-CV Korea-Saved&lt;record-ids&gt;&lt;item&gt;114&lt;/item&gt;&lt;item&gt;122&lt;/item&gt;&lt;item&gt;134&lt;/item&gt;&lt;/record-ids&gt;&lt;/item&gt;&lt;/Libraries&gt;"/>
  </w:docVars>
  <w:rsids>
    <w:rsidRoot w:val="009C0469"/>
    <w:rsid w:val="00131835"/>
    <w:rsid w:val="00232E90"/>
    <w:rsid w:val="00290D87"/>
    <w:rsid w:val="0035771E"/>
    <w:rsid w:val="00444E98"/>
    <w:rsid w:val="00451CC3"/>
    <w:rsid w:val="00453023"/>
    <w:rsid w:val="005136FA"/>
    <w:rsid w:val="005E1503"/>
    <w:rsid w:val="00613FDF"/>
    <w:rsid w:val="007D061F"/>
    <w:rsid w:val="007E2235"/>
    <w:rsid w:val="0081137E"/>
    <w:rsid w:val="00837EDA"/>
    <w:rsid w:val="008666AC"/>
    <w:rsid w:val="008B3C9F"/>
    <w:rsid w:val="008E6AF3"/>
    <w:rsid w:val="00934AF0"/>
    <w:rsid w:val="00957E07"/>
    <w:rsid w:val="009836B2"/>
    <w:rsid w:val="009C0469"/>
    <w:rsid w:val="00A604B7"/>
    <w:rsid w:val="00B32DA7"/>
    <w:rsid w:val="00C05F71"/>
    <w:rsid w:val="00C43D9E"/>
    <w:rsid w:val="00CC069D"/>
    <w:rsid w:val="00CC0B47"/>
    <w:rsid w:val="00D35675"/>
    <w:rsid w:val="00D57002"/>
    <w:rsid w:val="00DA17CA"/>
    <w:rsid w:val="00E8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01289"/>
  <w15:docId w15:val="{301B7A99-D60D-42F5-87D5-1A1CECB98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3D9E"/>
    <w:rPr>
      <w:rFonts w:ascii="Arial" w:eastAsiaTheme="minorEastAsia" w:hAnsi="Arial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3D9E"/>
    <w:pPr>
      <w:spacing w:before="48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2E90"/>
    <w:pPr>
      <w:keepNext/>
      <w:keepLines/>
      <w:spacing w:before="40"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613FDF"/>
    <w:pPr>
      <w:spacing w:after="0" w:line="240" w:lineRule="auto"/>
    </w:pPr>
  </w:style>
  <w:style w:type="paragraph" w:customStyle="1" w:styleId="Table">
    <w:name w:val="Table"/>
    <w:basedOn w:val="Caption"/>
    <w:link w:val="TableChar"/>
    <w:autoRedefine/>
    <w:qFormat/>
    <w:rsid w:val="00613FDF"/>
    <w:pPr>
      <w:spacing w:line="276" w:lineRule="auto"/>
    </w:pPr>
    <w:rPr>
      <w:rFonts w:eastAsia="Batang" w:cs="Times New Roman"/>
      <w:noProof/>
      <w:color w:val="000000" w:themeColor="text1"/>
      <w:sz w:val="22"/>
      <w:szCs w:val="20"/>
      <w:lang w:eastAsia="zh-CN"/>
    </w:rPr>
  </w:style>
  <w:style w:type="character" w:customStyle="1" w:styleId="TableChar">
    <w:name w:val="Table Char"/>
    <w:basedOn w:val="DefaultParagraphFont"/>
    <w:link w:val="Table"/>
    <w:rsid w:val="00613FDF"/>
    <w:rPr>
      <w:rFonts w:ascii="Arial" w:eastAsia="Batang" w:hAnsi="Arial" w:cs="Times New Roman"/>
      <w:b/>
      <w:bCs/>
      <w:noProof/>
      <w:color w:val="000000" w:themeColor="text1"/>
      <w:szCs w:val="20"/>
      <w:lang w:eastAsia="zh-CN" w:bidi="en-US"/>
    </w:rPr>
  </w:style>
  <w:style w:type="table" w:customStyle="1" w:styleId="LightList-Accent11">
    <w:name w:val="Light List - Accent 11"/>
    <w:basedOn w:val="TableNormal"/>
    <w:uiPriority w:val="61"/>
    <w:rsid w:val="009C0469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9C04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5E150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E1503"/>
    <w:rPr>
      <w:rFonts w:ascii="Calibri" w:eastAsiaTheme="minorEastAsia" w:hAnsi="Calibri"/>
      <w:noProof/>
      <w:lang w:bidi="en-US"/>
    </w:rPr>
  </w:style>
  <w:style w:type="paragraph" w:customStyle="1" w:styleId="EndNoteBibliography">
    <w:name w:val="EndNote Bibliography"/>
    <w:basedOn w:val="Normal"/>
    <w:link w:val="EndNoteBibliographyChar"/>
    <w:rsid w:val="005E150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E1503"/>
    <w:rPr>
      <w:rFonts w:ascii="Calibri" w:eastAsiaTheme="minorEastAsia" w:hAnsi="Calibri"/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5E150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E1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43D9E"/>
    <w:rPr>
      <w:rFonts w:ascii="Arial" w:eastAsiaTheme="majorEastAsia" w:hAnsi="Arial" w:cstheme="majorBidi"/>
      <w:b/>
      <w:bCs/>
      <w:sz w:val="28"/>
      <w:szCs w:val="28"/>
      <w:lang w:bidi="en-US"/>
    </w:rPr>
  </w:style>
  <w:style w:type="paragraph" w:styleId="EndnoteText">
    <w:name w:val="endnote text"/>
    <w:basedOn w:val="Normal"/>
    <w:link w:val="EndnoteTextChar"/>
    <w:uiPriority w:val="99"/>
    <w:unhideWhenUsed/>
    <w:rsid w:val="005E150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E1503"/>
    <w:rPr>
      <w:rFonts w:eastAsiaTheme="minorEastAsia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5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56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5675"/>
    <w:rPr>
      <w:rFonts w:eastAsiaTheme="minorEastAsia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675"/>
    <w:rPr>
      <w:rFonts w:eastAsiaTheme="minorEastAsia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675"/>
    <w:rPr>
      <w:rFonts w:ascii="Segoe UI" w:eastAsiaTheme="minorEastAsia" w:hAnsi="Segoe UI" w:cs="Segoe UI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13FDF"/>
    <w:pPr>
      <w:spacing w:after="0" w:line="240" w:lineRule="auto"/>
      <w:contextualSpacing/>
      <w:jc w:val="center"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FDF"/>
    <w:rPr>
      <w:rFonts w:ascii="Arial" w:eastAsiaTheme="majorEastAsia" w:hAnsi="Arial" w:cstheme="majorBidi"/>
      <w:spacing w:val="-10"/>
      <w:kern w:val="28"/>
      <w:sz w:val="40"/>
      <w:szCs w:val="56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FDF"/>
    <w:pPr>
      <w:numPr>
        <w:ilvl w:val="1"/>
      </w:numPr>
      <w:spacing w:before="120" w:after="160"/>
      <w:jc w:val="center"/>
    </w:pPr>
    <w:rPr>
      <w:color w:val="000000" w:themeColor="text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613FDF"/>
    <w:rPr>
      <w:rFonts w:ascii="Arial" w:eastAsiaTheme="minorEastAsia" w:hAnsi="Arial"/>
      <w:color w:val="000000" w:themeColor="text1"/>
      <w:spacing w:val="15"/>
      <w:sz w:val="32"/>
      <w:lang w:bidi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232E90"/>
    <w:pPr>
      <w:keepNext/>
      <w:keepLines/>
      <w:spacing w:before="240" w:after="0" w:line="259" w:lineRule="auto"/>
      <w:contextualSpacing w:val="0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32E9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32E90"/>
    <w:pPr>
      <w:spacing w:after="100" w:line="259" w:lineRule="auto"/>
      <w:ind w:left="220"/>
    </w:pPr>
    <w:rPr>
      <w:rFonts w:asciiTheme="minorHAnsi" w:hAnsiTheme="minorHAnsi" w:cs="Times New Roman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rsid w:val="00232E90"/>
    <w:pPr>
      <w:spacing w:after="100" w:line="259" w:lineRule="auto"/>
      <w:ind w:left="440"/>
    </w:pPr>
    <w:rPr>
      <w:rFonts w:asciiTheme="minorHAnsi" w:hAnsiTheme="minorHAnsi" w:cs="Times New Roman"/>
      <w:lang w:bidi="ar-SA"/>
    </w:rPr>
  </w:style>
  <w:style w:type="paragraph" w:styleId="TableofFigures">
    <w:name w:val="table of figures"/>
    <w:basedOn w:val="Normal"/>
    <w:next w:val="Normal"/>
    <w:uiPriority w:val="99"/>
    <w:unhideWhenUsed/>
    <w:rsid w:val="00232E90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232E90"/>
    <w:rPr>
      <w:rFonts w:ascii="Arial" w:eastAsiaTheme="majorEastAsia" w:hAnsi="Arial" w:cstheme="majorBidi"/>
      <w:b/>
      <w:color w:val="000000" w:themeColor="text1"/>
      <w:sz w:val="24"/>
      <w:szCs w:val="2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EA166-FA52-43A8-898F-BA455E7D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 Health</Company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ejkruger</dc:creator>
  <cp:lastModifiedBy>Jonathan Ghesquiere</cp:lastModifiedBy>
  <cp:revision>5</cp:revision>
  <dcterms:created xsi:type="dcterms:W3CDTF">2019-06-24T09:58:00Z</dcterms:created>
  <dcterms:modified xsi:type="dcterms:W3CDTF">2019-11-14T08:19:00Z</dcterms:modified>
</cp:coreProperties>
</file>