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97D59" w14:textId="0602E137" w:rsidR="00335D17" w:rsidRPr="00F22EC2" w:rsidRDefault="00335D17" w:rsidP="00335D17">
      <w:pPr>
        <w:pStyle w:val="Caption"/>
        <w:keepNext/>
        <w:rPr>
          <w:b/>
          <w:bCs/>
          <w:i w:val="0"/>
          <w:iCs w:val="0"/>
          <w:color w:val="auto"/>
          <w:sz w:val="24"/>
          <w:szCs w:val="22"/>
        </w:rPr>
      </w:pPr>
      <w:bookmarkStart w:id="0" w:name="_Ref53542499"/>
      <w:r w:rsidRPr="00F22EC2">
        <w:rPr>
          <w:b/>
          <w:bCs/>
          <w:i w:val="0"/>
          <w:iCs w:val="0"/>
          <w:color w:val="auto"/>
          <w:sz w:val="24"/>
          <w:szCs w:val="22"/>
        </w:rPr>
        <w:t xml:space="preserve">Table </w:t>
      </w:r>
      <w:r w:rsidR="00F71618">
        <w:rPr>
          <w:b/>
          <w:bCs/>
          <w:i w:val="0"/>
          <w:iCs w:val="0"/>
          <w:color w:val="auto"/>
          <w:sz w:val="24"/>
          <w:szCs w:val="22"/>
        </w:rPr>
        <w:t>S</w:t>
      </w:r>
      <w:r w:rsidRPr="00F22EC2">
        <w:rPr>
          <w:b/>
          <w:bCs/>
          <w:i w:val="0"/>
          <w:iCs w:val="0"/>
          <w:color w:val="auto"/>
          <w:sz w:val="24"/>
          <w:szCs w:val="22"/>
        </w:rPr>
        <w:fldChar w:fldCharType="begin"/>
      </w:r>
      <w:r w:rsidRPr="00F22EC2">
        <w:rPr>
          <w:b/>
          <w:bCs/>
          <w:i w:val="0"/>
          <w:iCs w:val="0"/>
          <w:color w:val="auto"/>
          <w:sz w:val="24"/>
          <w:szCs w:val="22"/>
        </w:rPr>
        <w:instrText xml:space="preserve"> SEQ Table \* ARABIC </w:instrText>
      </w:r>
      <w:r w:rsidRPr="00F22EC2">
        <w:rPr>
          <w:b/>
          <w:bCs/>
          <w:i w:val="0"/>
          <w:iCs w:val="0"/>
          <w:color w:val="auto"/>
          <w:sz w:val="24"/>
          <w:szCs w:val="22"/>
        </w:rPr>
        <w:fldChar w:fldCharType="separate"/>
      </w:r>
      <w:r w:rsidRPr="00F22EC2">
        <w:rPr>
          <w:b/>
          <w:bCs/>
          <w:i w:val="0"/>
          <w:iCs w:val="0"/>
          <w:color w:val="auto"/>
          <w:sz w:val="24"/>
          <w:szCs w:val="22"/>
        </w:rPr>
        <w:t>5</w:t>
      </w:r>
      <w:r w:rsidRPr="00F22EC2">
        <w:rPr>
          <w:b/>
          <w:bCs/>
          <w:i w:val="0"/>
          <w:iCs w:val="0"/>
          <w:color w:val="auto"/>
          <w:sz w:val="24"/>
          <w:szCs w:val="22"/>
        </w:rPr>
        <w:fldChar w:fldCharType="end"/>
      </w:r>
      <w:bookmarkEnd w:id="0"/>
      <w:r w:rsidRPr="00F22EC2">
        <w:rPr>
          <w:b/>
          <w:bCs/>
          <w:i w:val="0"/>
          <w:iCs w:val="0"/>
          <w:color w:val="auto"/>
          <w:sz w:val="24"/>
          <w:szCs w:val="22"/>
        </w:rPr>
        <w:t>: Default utilities/</w:t>
      </w:r>
      <w:proofErr w:type="spellStart"/>
      <w:r w:rsidRPr="00F22EC2">
        <w:rPr>
          <w:b/>
          <w:bCs/>
          <w:i w:val="0"/>
          <w:iCs w:val="0"/>
          <w:color w:val="auto"/>
          <w:sz w:val="24"/>
          <w:szCs w:val="22"/>
        </w:rPr>
        <w:t>disutilities</w:t>
      </w:r>
      <w:proofErr w:type="spellEnd"/>
      <w:r w:rsidRPr="00F22EC2">
        <w:rPr>
          <w:b/>
          <w:bCs/>
          <w:i w:val="0"/>
          <w:iCs w:val="0"/>
          <w:color w:val="auto"/>
          <w:sz w:val="24"/>
          <w:szCs w:val="22"/>
        </w:rPr>
        <w:t xml:space="preserve"> in the Core Diabetes Model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15"/>
        <w:gridCol w:w="1350"/>
        <w:gridCol w:w="2824"/>
      </w:tblGrid>
      <w:tr w:rsidR="00335D17" w:rsidRPr="00F22EC2" w14:paraId="68F49E6F" w14:textId="77777777" w:rsidTr="00210CCE">
        <w:trPr>
          <w:trHeight w:val="264"/>
          <w:tblHeader/>
        </w:trPr>
        <w:tc>
          <w:tcPr>
            <w:tcW w:w="4315" w:type="dxa"/>
            <w:noWrap/>
            <w:hideMark/>
          </w:tcPr>
          <w:p w14:paraId="037ABE7D" w14:textId="77777777" w:rsidR="00335D17" w:rsidRPr="00F22EC2" w:rsidRDefault="00335D17" w:rsidP="00210CCE">
            <w:pPr>
              <w:spacing w:line="240" w:lineRule="auto"/>
              <w:rPr>
                <w:b/>
                <w:bCs/>
              </w:rPr>
            </w:pPr>
            <w:r w:rsidRPr="00F22EC2">
              <w:rPr>
                <w:b/>
                <w:bCs/>
              </w:rPr>
              <w:t>Variables</w:t>
            </w:r>
          </w:p>
        </w:tc>
        <w:tc>
          <w:tcPr>
            <w:tcW w:w="1350" w:type="dxa"/>
            <w:noWrap/>
            <w:hideMark/>
          </w:tcPr>
          <w:p w14:paraId="16EA7E41" w14:textId="77777777" w:rsidR="00335D17" w:rsidRPr="00F22EC2" w:rsidRDefault="00335D17" w:rsidP="00210CCE">
            <w:pPr>
              <w:spacing w:line="240" w:lineRule="auto"/>
              <w:jc w:val="center"/>
              <w:rPr>
                <w:b/>
              </w:rPr>
            </w:pPr>
            <w:r w:rsidRPr="00F22EC2">
              <w:rPr>
                <w:b/>
              </w:rPr>
              <w:t>Value</w:t>
            </w:r>
          </w:p>
        </w:tc>
        <w:tc>
          <w:tcPr>
            <w:tcW w:w="2824" w:type="dxa"/>
            <w:noWrap/>
            <w:hideMark/>
          </w:tcPr>
          <w:p w14:paraId="3CFA49F9" w14:textId="77777777" w:rsidR="00335D17" w:rsidRPr="00F22EC2" w:rsidRDefault="00335D17" w:rsidP="00210CCE">
            <w:pPr>
              <w:spacing w:line="240" w:lineRule="auto"/>
              <w:rPr>
                <w:b/>
              </w:rPr>
            </w:pPr>
            <w:r w:rsidRPr="00F22EC2">
              <w:rPr>
                <w:b/>
              </w:rPr>
              <w:t>Source</w:t>
            </w:r>
          </w:p>
        </w:tc>
      </w:tr>
      <w:tr w:rsidR="00335D17" w:rsidRPr="00F22EC2" w14:paraId="1EC1B5B9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0B6F0562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T2 no complications </w:t>
            </w:r>
          </w:p>
        </w:tc>
        <w:tc>
          <w:tcPr>
            <w:tcW w:w="1350" w:type="dxa"/>
            <w:noWrap/>
            <w:hideMark/>
          </w:tcPr>
          <w:p w14:paraId="3D2E3A26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0.876</w:t>
            </w:r>
          </w:p>
        </w:tc>
        <w:tc>
          <w:tcPr>
            <w:tcW w:w="2824" w:type="dxa"/>
            <w:noWrap/>
            <w:hideMark/>
          </w:tcPr>
          <w:p w14:paraId="31798A77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>
                <w:fldData xml:space="preserve">PEVuZE5vdGU+PENpdGU+PEF1dGhvcj5MaTwvQXV0aG9yPjxZZWFyPjIwMTg8L1llYXI+PFJlY051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</w:fldData>
              </w:fldChar>
            </w:r>
            <w:r w:rsidRPr="00F22EC2">
              <w:instrText xml:space="preserve"> ADDIN EN.CITE </w:instrText>
            </w:r>
            <w:r w:rsidRPr="00F22EC2">
              <w:fldChar w:fldCharType="begin">
                <w:fldData xml:space="preserve">PEVuZE5vdGU+PENpdGU+PEF1dGhvcj5MaTwvQXV0aG9yPjxZZWFyPjIwMTg8L1llYXI+PFJlY051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</w:fldData>
              </w:fldChar>
            </w:r>
            <w:r w:rsidRPr="00F22EC2">
              <w:instrText xml:space="preserve"> ADDIN EN.CITE.DATA </w:instrText>
            </w:r>
            <w:r w:rsidRPr="00F22EC2">
              <w:fldChar w:fldCharType="end"/>
            </w:r>
            <w:r w:rsidRPr="00F22EC2">
              <w:fldChar w:fldCharType="separate"/>
            </w:r>
            <w:r w:rsidRPr="00F22EC2">
              <w:t>[</w:t>
            </w:r>
            <w:hyperlink w:anchor="_ENREF_27" w:tooltip="Li, 2018 #51" w:history="1">
              <w:r w:rsidRPr="00F22EC2">
                <w:t>27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1F9B2AB6" w14:textId="77777777" w:rsidTr="00210CCE">
        <w:trPr>
          <w:trHeight w:val="264"/>
        </w:trPr>
        <w:tc>
          <w:tcPr>
            <w:tcW w:w="4315" w:type="dxa"/>
            <w:hideMark/>
          </w:tcPr>
          <w:p w14:paraId="0865406B" w14:textId="77777777" w:rsidR="00335D17" w:rsidRPr="00F22EC2" w:rsidRDefault="00335D17" w:rsidP="00210CCE">
            <w:pPr>
              <w:spacing w:line="240" w:lineRule="auto"/>
              <w:rPr>
                <w:b/>
                <w:bCs/>
              </w:rPr>
            </w:pPr>
            <w:proofErr w:type="spellStart"/>
            <w:r w:rsidRPr="00F22EC2">
              <w:rPr>
                <w:b/>
                <w:bCs/>
              </w:rPr>
              <w:t>DisU</w:t>
            </w:r>
            <w:proofErr w:type="spellEnd"/>
            <w:r w:rsidRPr="00F22EC2">
              <w:rPr>
                <w:b/>
                <w:bCs/>
              </w:rPr>
              <w:t xml:space="preserve"> MI event </w:t>
            </w:r>
            <w:bookmarkStart w:id="1" w:name="_GoBack"/>
            <w:bookmarkEnd w:id="1"/>
          </w:p>
        </w:tc>
        <w:tc>
          <w:tcPr>
            <w:tcW w:w="1350" w:type="dxa"/>
            <w:hideMark/>
          </w:tcPr>
          <w:p w14:paraId="2F6503EA" w14:textId="77777777" w:rsidR="00335D17" w:rsidRPr="00F22EC2" w:rsidRDefault="00335D17" w:rsidP="00210CCE">
            <w:pPr>
              <w:spacing w:line="240" w:lineRule="auto"/>
              <w:jc w:val="center"/>
              <w:rPr>
                <w:b/>
                <w:bCs/>
              </w:rPr>
            </w:pPr>
            <w:r w:rsidRPr="00F22EC2">
              <w:rPr>
                <w:b/>
                <w:bCs/>
              </w:rPr>
              <w:t>-0.055</w:t>
            </w:r>
          </w:p>
        </w:tc>
        <w:tc>
          <w:tcPr>
            <w:tcW w:w="2824" w:type="dxa"/>
            <w:noWrap/>
            <w:hideMark/>
          </w:tcPr>
          <w:p w14:paraId="515406F1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6F24CC89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1EC255D2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post MI </w:t>
            </w:r>
          </w:p>
        </w:tc>
        <w:tc>
          <w:tcPr>
            <w:tcW w:w="1350" w:type="dxa"/>
            <w:noWrap/>
            <w:hideMark/>
          </w:tcPr>
          <w:p w14:paraId="20631AA1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0.730</w:t>
            </w:r>
          </w:p>
        </w:tc>
        <w:tc>
          <w:tcPr>
            <w:tcW w:w="2824" w:type="dxa"/>
            <w:noWrap/>
            <w:hideMark/>
          </w:tcPr>
          <w:p w14:paraId="150154F4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01FAADBA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71C790F0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angina </w:t>
            </w:r>
          </w:p>
        </w:tc>
        <w:tc>
          <w:tcPr>
            <w:tcW w:w="1350" w:type="dxa"/>
            <w:noWrap/>
            <w:hideMark/>
          </w:tcPr>
          <w:p w14:paraId="10103A0E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0.695</w:t>
            </w:r>
          </w:p>
        </w:tc>
        <w:tc>
          <w:tcPr>
            <w:tcW w:w="2824" w:type="dxa"/>
            <w:hideMark/>
          </w:tcPr>
          <w:p w14:paraId="598FF018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75CA04BE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08E7665B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CHF </w:t>
            </w:r>
          </w:p>
        </w:tc>
        <w:tc>
          <w:tcPr>
            <w:tcW w:w="1350" w:type="dxa"/>
            <w:noWrap/>
            <w:hideMark/>
          </w:tcPr>
          <w:p w14:paraId="304E63DD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0.677</w:t>
            </w:r>
          </w:p>
        </w:tc>
        <w:tc>
          <w:tcPr>
            <w:tcW w:w="2824" w:type="dxa"/>
            <w:hideMark/>
          </w:tcPr>
          <w:p w14:paraId="4A59E599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715FCEF7" w14:textId="77777777" w:rsidTr="00210CCE">
        <w:trPr>
          <w:trHeight w:val="264"/>
        </w:trPr>
        <w:tc>
          <w:tcPr>
            <w:tcW w:w="4315" w:type="dxa"/>
            <w:hideMark/>
          </w:tcPr>
          <w:p w14:paraId="6224F398" w14:textId="77777777" w:rsidR="00335D17" w:rsidRPr="00F22EC2" w:rsidRDefault="00335D17" w:rsidP="00210CCE">
            <w:pPr>
              <w:spacing w:line="240" w:lineRule="auto"/>
              <w:rPr>
                <w:b/>
                <w:bCs/>
              </w:rPr>
            </w:pPr>
            <w:proofErr w:type="spellStart"/>
            <w:r w:rsidRPr="00F22EC2">
              <w:rPr>
                <w:b/>
                <w:bCs/>
              </w:rPr>
              <w:t>DisU</w:t>
            </w:r>
            <w:proofErr w:type="spellEnd"/>
            <w:r w:rsidRPr="00F22EC2">
              <w:rPr>
                <w:b/>
                <w:bCs/>
              </w:rPr>
              <w:t xml:space="preserve"> stroke event </w:t>
            </w:r>
          </w:p>
        </w:tc>
        <w:tc>
          <w:tcPr>
            <w:tcW w:w="1350" w:type="dxa"/>
            <w:hideMark/>
          </w:tcPr>
          <w:p w14:paraId="3EA1F0C0" w14:textId="77777777" w:rsidR="00335D17" w:rsidRPr="00F22EC2" w:rsidRDefault="00335D17" w:rsidP="00210CCE">
            <w:pPr>
              <w:spacing w:line="240" w:lineRule="auto"/>
              <w:jc w:val="center"/>
              <w:rPr>
                <w:b/>
                <w:bCs/>
              </w:rPr>
            </w:pPr>
            <w:r w:rsidRPr="00F22EC2">
              <w:rPr>
                <w:b/>
                <w:bCs/>
              </w:rPr>
              <w:t>-0.164</w:t>
            </w:r>
          </w:p>
        </w:tc>
        <w:tc>
          <w:tcPr>
            <w:tcW w:w="2824" w:type="dxa"/>
            <w:noWrap/>
            <w:hideMark/>
          </w:tcPr>
          <w:p w14:paraId="659DCA1E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1F60F3A1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0393D36B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post Stroke </w:t>
            </w:r>
          </w:p>
        </w:tc>
        <w:tc>
          <w:tcPr>
            <w:tcW w:w="1350" w:type="dxa"/>
            <w:noWrap/>
            <w:hideMark/>
          </w:tcPr>
          <w:p w14:paraId="592262BF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0.621</w:t>
            </w:r>
          </w:p>
        </w:tc>
        <w:tc>
          <w:tcPr>
            <w:tcW w:w="2824" w:type="dxa"/>
            <w:hideMark/>
          </w:tcPr>
          <w:p w14:paraId="1733200B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017E0ADB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656F32B7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PVD </w:t>
            </w:r>
          </w:p>
        </w:tc>
        <w:tc>
          <w:tcPr>
            <w:tcW w:w="1350" w:type="dxa"/>
            <w:noWrap/>
            <w:hideMark/>
          </w:tcPr>
          <w:p w14:paraId="75F97E67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0.724</w:t>
            </w:r>
          </w:p>
        </w:tc>
        <w:tc>
          <w:tcPr>
            <w:tcW w:w="2824" w:type="dxa"/>
            <w:hideMark/>
          </w:tcPr>
          <w:p w14:paraId="7F733325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048E8899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5B732323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MA </w:t>
            </w:r>
          </w:p>
        </w:tc>
        <w:tc>
          <w:tcPr>
            <w:tcW w:w="1350" w:type="dxa"/>
            <w:noWrap/>
            <w:hideMark/>
          </w:tcPr>
          <w:p w14:paraId="6B17DCAA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0.785</w:t>
            </w:r>
          </w:p>
        </w:tc>
        <w:tc>
          <w:tcPr>
            <w:tcW w:w="2824" w:type="dxa"/>
            <w:noWrap/>
            <w:hideMark/>
          </w:tcPr>
          <w:p w14:paraId="0D796118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6C21936F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6B1B15DE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GRP </w:t>
            </w:r>
          </w:p>
        </w:tc>
        <w:tc>
          <w:tcPr>
            <w:tcW w:w="1350" w:type="dxa"/>
            <w:noWrap/>
            <w:hideMark/>
          </w:tcPr>
          <w:p w14:paraId="0922E003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0.737</w:t>
            </w:r>
          </w:p>
        </w:tc>
        <w:tc>
          <w:tcPr>
            <w:tcW w:w="2824" w:type="dxa"/>
            <w:noWrap/>
            <w:hideMark/>
          </w:tcPr>
          <w:p w14:paraId="19F87808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4398BB49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5F2202EE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HD </w:t>
            </w:r>
          </w:p>
        </w:tc>
        <w:tc>
          <w:tcPr>
            <w:tcW w:w="1350" w:type="dxa"/>
            <w:noWrap/>
            <w:hideMark/>
          </w:tcPr>
          <w:p w14:paraId="36D75D2C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0.621</w:t>
            </w:r>
          </w:p>
        </w:tc>
        <w:tc>
          <w:tcPr>
            <w:tcW w:w="2824" w:type="dxa"/>
            <w:noWrap/>
            <w:hideMark/>
          </w:tcPr>
          <w:p w14:paraId="7F1E2C5C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3C293D9B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5555AEB8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PD </w:t>
            </w:r>
          </w:p>
        </w:tc>
        <w:tc>
          <w:tcPr>
            <w:tcW w:w="1350" w:type="dxa"/>
            <w:noWrap/>
            <w:hideMark/>
          </w:tcPr>
          <w:p w14:paraId="531CA275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0.581</w:t>
            </w:r>
          </w:p>
        </w:tc>
        <w:tc>
          <w:tcPr>
            <w:tcW w:w="2824" w:type="dxa"/>
            <w:noWrap/>
            <w:hideMark/>
          </w:tcPr>
          <w:p w14:paraId="0C9145A3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1579DAE0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152D306A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RT </w:t>
            </w:r>
          </w:p>
        </w:tc>
        <w:tc>
          <w:tcPr>
            <w:tcW w:w="1350" w:type="dxa"/>
            <w:noWrap/>
            <w:hideMark/>
          </w:tcPr>
          <w:p w14:paraId="01A70277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0.762</w:t>
            </w:r>
          </w:p>
        </w:tc>
        <w:tc>
          <w:tcPr>
            <w:tcW w:w="2824" w:type="dxa"/>
            <w:noWrap/>
            <w:hideMark/>
          </w:tcPr>
          <w:p w14:paraId="7F164C4B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590A1590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7ECE8B87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BDR </w:t>
            </w:r>
          </w:p>
        </w:tc>
        <w:tc>
          <w:tcPr>
            <w:tcW w:w="1350" w:type="dxa"/>
            <w:noWrap/>
            <w:hideMark/>
          </w:tcPr>
          <w:p w14:paraId="54CBB72C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0.745</w:t>
            </w:r>
          </w:p>
        </w:tc>
        <w:tc>
          <w:tcPr>
            <w:tcW w:w="2824" w:type="dxa"/>
            <w:noWrap/>
            <w:hideMark/>
          </w:tcPr>
          <w:p w14:paraId="263EFA03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4C4027E1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72EA124C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PDR laser treated </w:t>
            </w:r>
          </w:p>
        </w:tc>
        <w:tc>
          <w:tcPr>
            <w:tcW w:w="1350" w:type="dxa"/>
            <w:noWrap/>
            <w:hideMark/>
          </w:tcPr>
          <w:p w14:paraId="18CCD769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0.715</w:t>
            </w:r>
          </w:p>
        </w:tc>
        <w:tc>
          <w:tcPr>
            <w:tcW w:w="2824" w:type="dxa"/>
            <w:noWrap/>
            <w:hideMark/>
          </w:tcPr>
          <w:p w14:paraId="05709CE8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24E2D361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5446B409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PDR no Laser </w:t>
            </w:r>
          </w:p>
        </w:tc>
        <w:tc>
          <w:tcPr>
            <w:tcW w:w="1350" w:type="dxa"/>
            <w:noWrap/>
            <w:hideMark/>
          </w:tcPr>
          <w:p w14:paraId="37759A2E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0.715</w:t>
            </w:r>
          </w:p>
        </w:tc>
        <w:tc>
          <w:tcPr>
            <w:tcW w:w="2824" w:type="dxa"/>
            <w:noWrap/>
            <w:hideMark/>
          </w:tcPr>
          <w:p w14:paraId="35A8B98B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28F45050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2CD3E776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ME </w:t>
            </w:r>
          </w:p>
        </w:tc>
        <w:tc>
          <w:tcPr>
            <w:tcW w:w="1350" w:type="dxa"/>
            <w:noWrap/>
            <w:hideMark/>
          </w:tcPr>
          <w:p w14:paraId="58636EAF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0.745</w:t>
            </w:r>
          </w:p>
        </w:tc>
        <w:tc>
          <w:tcPr>
            <w:tcW w:w="2824" w:type="dxa"/>
            <w:noWrap/>
            <w:hideMark/>
          </w:tcPr>
          <w:p w14:paraId="799A2116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44BFBAFA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3FB9E8B3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SVL </w:t>
            </w:r>
          </w:p>
        </w:tc>
        <w:tc>
          <w:tcPr>
            <w:tcW w:w="1350" w:type="dxa"/>
            <w:noWrap/>
            <w:hideMark/>
          </w:tcPr>
          <w:p w14:paraId="5A20FA7C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0.711</w:t>
            </w:r>
          </w:p>
        </w:tc>
        <w:tc>
          <w:tcPr>
            <w:tcW w:w="2824" w:type="dxa"/>
            <w:noWrap/>
            <w:hideMark/>
          </w:tcPr>
          <w:p w14:paraId="3E36509F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6E699D82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0A74F326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cataract </w:t>
            </w:r>
          </w:p>
        </w:tc>
        <w:tc>
          <w:tcPr>
            <w:tcW w:w="1350" w:type="dxa"/>
            <w:noWrap/>
            <w:hideMark/>
          </w:tcPr>
          <w:p w14:paraId="43A0A29D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0.769</w:t>
            </w:r>
          </w:p>
        </w:tc>
        <w:tc>
          <w:tcPr>
            <w:tcW w:w="2824" w:type="dxa"/>
            <w:noWrap/>
            <w:hideMark/>
          </w:tcPr>
          <w:p w14:paraId="048B4884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1CB7F13F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64CC6ED9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neuropathy </w:t>
            </w:r>
          </w:p>
        </w:tc>
        <w:tc>
          <w:tcPr>
            <w:tcW w:w="1350" w:type="dxa"/>
            <w:noWrap/>
            <w:hideMark/>
          </w:tcPr>
          <w:p w14:paraId="11C566F5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0.701</w:t>
            </w:r>
          </w:p>
        </w:tc>
        <w:tc>
          <w:tcPr>
            <w:tcW w:w="2824" w:type="dxa"/>
            <w:noWrap/>
            <w:hideMark/>
          </w:tcPr>
          <w:p w14:paraId="5D0B7C99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1A0732BC" w14:textId="77777777" w:rsidTr="00210CCE">
        <w:trPr>
          <w:trHeight w:val="276"/>
        </w:trPr>
        <w:tc>
          <w:tcPr>
            <w:tcW w:w="4315" w:type="dxa"/>
            <w:noWrap/>
            <w:hideMark/>
          </w:tcPr>
          <w:p w14:paraId="57AEB46F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healed ulcer </w:t>
            </w:r>
          </w:p>
        </w:tc>
        <w:tc>
          <w:tcPr>
            <w:tcW w:w="1350" w:type="dxa"/>
            <w:noWrap/>
            <w:hideMark/>
          </w:tcPr>
          <w:p w14:paraId="644CE927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0.785</w:t>
            </w:r>
          </w:p>
        </w:tc>
        <w:tc>
          <w:tcPr>
            <w:tcW w:w="2824" w:type="dxa"/>
            <w:noWrap/>
            <w:hideMark/>
          </w:tcPr>
          <w:p w14:paraId="75996D68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104F6F17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213204D4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active ulcer </w:t>
            </w:r>
          </w:p>
        </w:tc>
        <w:tc>
          <w:tcPr>
            <w:tcW w:w="1350" w:type="dxa"/>
            <w:noWrap/>
            <w:hideMark/>
          </w:tcPr>
          <w:p w14:paraId="16F00B24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0.615</w:t>
            </w:r>
          </w:p>
        </w:tc>
        <w:tc>
          <w:tcPr>
            <w:tcW w:w="2824" w:type="dxa"/>
            <w:noWrap/>
            <w:hideMark/>
          </w:tcPr>
          <w:p w14:paraId="11E81A8E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43047FB9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52656CFE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U post amputation </w:t>
            </w:r>
          </w:p>
        </w:tc>
        <w:tc>
          <w:tcPr>
            <w:tcW w:w="1350" w:type="dxa"/>
            <w:noWrap/>
            <w:hideMark/>
          </w:tcPr>
          <w:p w14:paraId="1813297D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0.505</w:t>
            </w:r>
          </w:p>
        </w:tc>
        <w:tc>
          <w:tcPr>
            <w:tcW w:w="2824" w:type="dxa"/>
            <w:noWrap/>
            <w:hideMark/>
          </w:tcPr>
          <w:p w14:paraId="322B5263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&lt;EndNote&gt;&lt;Cite&gt;&lt;Author&gt;Beaudet&lt;/Author&gt;&lt;Year&gt;2014&lt;/Year&gt;&lt;RecNum&gt;46&lt;/RecNum&gt;&lt;DisplayText&gt;[28]&lt;/DisplayText&gt;&lt;record&gt;&lt;rec-number&gt;46&lt;/rec-number&gt;&lt;foreign-keys&gt;&lt;key app="EN" db-id="ep0dv2eppftdzzep0t9przf6evzer5dz9t5s" timestamp="1602603070"&gt;46&lt;/key&gt;&lt;/foreign-keys&gt;&lt;ref-type name="Journal Article"&gt;17&lt;/ref-type&gt;&lt;contributors&gt;&lt;authors&gt;&lt;author&gt;Beaudet, A.&lt;/author&gt;&lt;author&gt;Clegg, J.&lt;/author&gt;&lt;author&gt;Thuresson, P. O.&lt;/author&gt;&lt;author&gt;Lloyd, A.&lt;/author&gt;&lt;author&gt;McEwan, P.&lt;/author&gt;&lt;/authors&gt;&lt;/contributors&gt;&lt;auth-address&gt;IMS Health, Basel, Switzerland. Electronic address: abeaudet@ch.imshealth.com.&amp;#xD;IMS Health, Basel, Switzerland.&amp;#xD;IMS Health, London, UK.&amp;#xD;Centre for Health Economics, Swansea University, Swansea, UK.&lt;/auth-address&gt;&lt;titles&gt;&lt;title&gt;Review of utility values for economic modeling in type 2 diabetes&lt;/title&gt;&lt;secondary-title&gt;Value Health&lt;/secondary-title&gt;&lt;/titles&gt;&lt;pages&gt;462-70&lt;/pages&gt;&lt;volume&gt;17&lt;/volume&gt;&lt;number&gt;4&lt;/number&gt;&lt;edition&gt;2014/06/28&lt;/edition&gt;&lt;keywords&gt;&lt;keyword&gt;Cost-Benefit Analysis&lt;/keyword&gt;&lt;keyword&gt;Diabetes Complications/*economics&lt;/keyword&gt;&lt;keyword&gt;Diabetes Mellitus, Type 2/*economics&lt;/keyword&gt;&lt;keyword&gt;Health Status&lt;/keyword&gt;&lt;keyword&gt;Humans&lt;/keyword&gt;&lt;keyword&gt;*Models, Economic&lt;/keyword&gt;&lt;keyword&gt;*Quality of Life&lt;/keyword&gt;&lt;keyword&gt;Eq-5d&lt;/keyword&gt;&lt;keyword&gt;diabetes&lt;/keyword&gt;&lt;keyword&gt;quality of life&lt;/keyword&gt;&lt;keyword&gt;systematic review&lt;/keyword&gt;&lt;keyword&gt;utility&lt;/keyword&gt;&lt;/keywords&gt;&lt;dates&gt;&lt;year&gt;2014&lt;/year&gt;&lt;pub-dates&gt;&lt;date&gt;Jun&lt;/date&gt;&lt;/pub-dates&gt;&lt;/dates&gt;&lt;isbn&gt;1098-3015&lt;/isbn&gt;&lt;accession-num&gt;24969008&lt;/accession-num&gt;&lt;urls&gt;&lt;/urls&gt;&lt;electronic-resource-num&gt;10.1016/j.jval.2014.03.003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28" w:tooltip="Beaudet, 2014 #46" w:history="1">
              <w:r w:rsidRPr="00F22EC2">
                <w:t>28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20601808" w14:textId="77777777" w:rsidTr="00210CCE">
        <w:trPr>
          <w:trHeight w:val="264"/>
        </w:trPr>
        <w:tc>
          <w:tcPr>
            <w:tcW w:w="4315" w:type="dxa"/>
            <w:noWrap/>
          </w:tcPr>
          <w:p w14:paraId="1EA4BB4B" w14:textId="77777777" w:rsidR="00335D17" w:rsidRPr="00F22EC2" w:rsidRDefault="00335D17" w:rsidP="00210CCE">
            <w:pPr>
              <w:spacing w:line="240" w:lineRule="auto"/>
              <w:rPr>
                <w:b/>
              </w:rPr>
            </w:pPr>
            <w:proofErr w:type="spellStart"/>
            <w:r w:rsidRPr="00F22EC2">
              <w:rPr>
                <w:b/>
              </w:rPr>
              <w:t>DisU</w:t>
            </w:r>
            <w:proofErr w:type="spellEnd"/>
            <w:r w:rsidRPr="00F22EC2">
              <w:rPr>
                <w:b/>
              </w:rPr>
              <w:t xml:space="preserve"> GUI</w:t>
            </w:r>
          </w:p>
        </w:tc>
        <w:tc>
          <w:tcPr>
            <w:tcW w:w="1350" w:type="dxa"/>
            <w:noWrap/>
          </w:tcPr>
          <w:p w14:paraId="30B1F2FB" w14:textId="77777777" w:rsidR="00335D17" w:rsidRPr="00F22EC2" w:rsidRDefault="00335D17" w:rsidP="00210CCE">
            <w:pPr>
              <w:spacing w:line="240" w:lineRule="auto"/>
              <w:jc w:val="center"/>
              <w:rPr>
                <w:b/>
              </w:rPr>
            </w:pPr>
            <w:r w:rsidRPr="00F22EC2">
              <w:rPr>
                <w:b/>
              </w:rPr>
              <w:t>0</w:t>
            </w:r>
          </w:p>
        </w:tc>
        <w:tc>
          <w:tcPr>
            <w:tcW w:w="2824" w:type="dxa"/>
            <w:noWrap/>
          </w:tcPr>
          <w:p w14:paraId="35C34CA5" w14:textId="77777777" w:rsidR="00335D17" w:rsidRPr="00F22EC2" w:rsidRDefault="00335D17" w:rsidP="00210CCE">
            <w:pPr>
              <w:spacing w:line="240" w:lineRule="auto"/>
            </w:pPr>
          </w:p>
        </w:tc>
      </w:tr>
      <w:tr w:rsidR="00335D17" w:rsidRPr="00F22EC2" w14:paraId="29EA1902" w14:textId="77777777" w:rsidTr="00210CCE">
        <w:trPr>
          <w:trHeight w:val="264"/>
        </w:trPr>
        <w:tc>
          <w:tcPr>
            <w:tcW w:w="4315" w:type="dxa"/>
            <w:noWrap/>
          </w:tcPr>
          <w:p w14:paraId="2186A654" w14:textId="77777777" w:rsidR="00335D17" w:rsidRPr="00F22EC2" w:rsidRDefault="00335D17" w:rsidP="00210CCE">
            <w:pPr>
              <w:spacing w:line="240" w:lineRule="auto"/>
            </w:pPr>
            <w:r w:rsidRPr="00F22EC2">
              <w:t>U post GUI</w:t>
            </w:r>
          </w:p>
        </w:tc>
        <w:tc>
          <w:tcPr>
            <w:tcW w:w="1350" w:type="dxa"/>
            <w:noWrap/>
          </w:tcPr>
          <w:p w14:paraId="45A79991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0.785</w:t>
            </w:r>
          </w:p>
        </w:tc>
        <w:tc>
          <w:tcPr>
            <w:tcW w:w="2824" w:type="dxa"/>
            <w:noWrap/>
          </w:tcPr>
          <w:p w14:paraId="49BB1A3B" w14:textId="77777777" w:rsidR="00335D17" w:rsidRPr="00F22EC2" w:rsidRDefault="00335D17" w:rsidP="00210CCE">
            <w:pPr>
              <w:spacing w:line="240" w:lineRule="auto"/>
            </w:pPr>
          </w:p>
        </w:tc>
      </w:tr>
      <w:tr w:rsidR="00335D17" w:rsidRPr="00F22EC2" w14:paraId="1C59034C" w14:textId="77777777" w:rsidTr="00210CCE">
        <w:trPr>
          <w:trHeight w:val="264"/>
        </w:trPr>
        <w:tc>
          <w:tcPr>
            <w:tcW w:w="4315" w:type="dxa"/>
            <w:noWrap/>
            <w:hideMark/>
          </w:tcPr>
          <w:p w14:paraId="14CE37D2" w14:textId="77777777" w:rsidR="00335D17" w:rsidRPr="00F22EC2" w:rsidRDefault="00335D17" w:rsidP="00210CCE">
            <w:pPr>
              <w:spacing w:line="240" w:lineRule="auto"/>
            </w:pPr>
            <w:r w:rsidRPr="00F22EC2">
              <w:t xml:space="preserve">Diminishing NSHE disutility </w:t>
            </w:r>
          </w:p>
        </w:tc>
        <w:tc>
          <w:tcPr>
            <w:tcW w:w="1350" w:type="dxa"/>
            <w:noWrap/>
            <w:hideMark/>
          </w:tcPr>
          <w:p w14:paraId="464041D0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t>yes</w:t>
            </w:r>
          </w:p>
        </w:tc>
        <w:tc>
          <w:tcPr>
            <w:tcW w:w="2824" w:type="dxa"/>
            <w:noWrap/>
            <w:hideMark/>
          </w:tcPr>
          <w:p w14:paraId="2A29B031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/>
            </w:r>
            <w:r w:rsidRPr="00F22EC2">
              <w:instrText xml:space="preserve"> ADDIN EN.CITE &lt;EndNote&gt;&lt;Cite&gt;&lt;Author&gt;Lauridsen&lt;/Author&gt;&lt;Year&gt;2014&lt;/Year&gt;&lt;RecNum&gt;49&lt;/RecNum&gt;&lt;DisplayText&gt;[35]&lt;/DisplayText&gt;&lt;record&gt;&lt;rec-number&gt;49&lt;/rec-number&gt;&lt;foreign-keys&gt;&lt;key app="EN" db-id="ep0dv2eppftdzzep0t9przf6evzer5dz9t5s" timestamp="1602667439"&gt;49&lt;/key&gt;&lt;/foreign-keys&gt;&lt;ref-type name="Journal Article"&gt;17&lt;/ref-type&gt;&lt;contributors&gt;&lt;authors&gt;&lt;author&gt;Lauridsen, J. T.&lt;/author&gt;&lt;author&gt;Lønborg, J.&lt;/author&gt;&lt;author&gt;Gundgaard, J.&lt;/author&gt;&lt;author&gt;Jensen, H. H.&lt;/author&gt;&lt;/authors&gt;&lt;/contributors&gt;&lt;auth-address&gt;Centre of Health Economics Research (COHERE), Campusvej 55, 5230, Odense M, Denmark, jtl@sam.sdu.dk.&lt;/auth-address&gt;&lt;titles&gt;&lt;title&gt;Diminishing marginal disutility of hypoglycaemic events: results from a time trade-off survey in five countries&lt;/title&gt;&lt;secondary-title&gt;Qual Life Res&lt;/secondary-title&gt;&lt;/titles&gt;&lt;pages&gt;2645-50&lt;/pages&gt;&lt;volume&gt;23&lt;/volume&gt;&lt;number&gt;9&lt;/number&gt;&lt;edition&gt;2014/05/20&lt;/edition&gt;&lt;keywords&gt;&lt;keyword&gt;Aged&lt;/keyword&gt;&lt;keyword&gt;Diabetes Complications/*psychology&lt;/keyword&gt;&lt;keyword&gt;Diabetes Mellitus, Type 1&lt;/keyword&gt;&lt;keyword&gt;Diabetes Mellitus, Type 2&lt;/keyword&gt;&lt;keyword&gt;Female&lt;/keyword&gt;&lt;keyword&gt;*Health Status&lt;/keyword&gt;&lt;keyword&gt;Health Surveys&lt;/keyword&gt;&lt;keyword&gt;Humans&lt;/keyword&gt;&lt;keyword&gt;Hypoglycemia/etiology/*psychology&lt;/keyword&gt;&lt;keyword&gt;Hypoglycemic Agents/adverse effects&lt;/keyword&gt;&lt;keyword&gt;Male&lt;/keyword&gt;&lt;keyword&gt;Middle Aged&lt;/keyword&gt;&lt;keyword&gt;*Quality of Life&lt;/keyword&gt;&lt;keyword&gt;Statistics, Nonparametric&lt;/keyword&gt;&lt;/keywords&gt;&lt;dates&gt;&lt;year&gt;2014&lt;/year&gt;&lt;pub-dates&gt;&lt;date&gt;Nov&lt;/date&gt;&lt;/pub-dates&gt;&lt;/dates&gt;&lt;isbn&gt;0962-9343&lt;/isbn&gt;&lt;accession-num&gt;24838908&lt;/accession-num&gt;&lt;urls&gt;&lt;/urls&gt;&lt;electronic-resource-num&gt;10.1007/s11136-014-0712-x&lt;/electronic-resource-num&gt;&lt;remote-database-provider&gt;NLM&lt;/remote-database-provider&gt;&lt;language&gt;eng&lt;/language&gt;&lt;/record&gt;&lt;/Cite&gt;&lt;/EndNote&gt;</w:instrText>
            </w:r>
            <w:r w:rsidRPr="00F22EC2">
              <w:fldChar w:fldCharType="separate"/>
            </w:r>
            <w:r w:rsidRPr="00F22EC2">
              <w:t>[</w:t>
            </w:r>
            <w:hyperlink w:anchor="_ENREF_35" w:tooltip="Lauridsen, 2014 #49" w:history="1">
              <w:r w:rsidRPr="00F22EC2">
                <w:t>35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0BAD0926" w14:textId="77777777" w:rsidTr="00210CCE">
        <w:trPr>
          <w:trHeight w:val="264"/>
        </w:trPr>
        <w:tc>
          <w:tcPr>
            <w:tcW w:w="4315" w:type="dxa"/>
            <w:hideMark/>
          </w:tcPr>
          <w:p w14:paraId="1DE036A1" w14:textId="77777777" w:rsidR="00335D17" w:rsidRPr="00F22EC2" w:rsidRDefault="00335D17" w:rsidP="00210CCE">
            <w:pPr>
              <w:spacing w:line="240" w:lineRule="auto"/>
            </w:pPr>
            <w:proofErr w:type="spellStart"/>
            <w:r w:rsidRPr="00F22EC2">
              <w:t>DisU</w:t>
            </w:r>
            <w:proofErr w:type="spellEnd"/>
            <w:r w:rsidRPr="00F22EC2">
              <w:t xml:space="preserve"> for SHE 1 (during daytime) </w:t>
            </w:r>
          </w:p>
        </w:tc>
        <w:tc>
          <w:tcPr>
            <w:tcW w:w="1350" w:type="dxa"/>
            <w:hideMark/>
          </w:tcPr>
          <w:p w14:paraId="3D9C84EC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rPr>
                <w:bCs/>
              </w:rPr>
              <w:t>-0.014</w:t>
            </w:r>
          </w:p>
        </w:tc>
        <w:tc>
          <w:tcPr>
            <w:tcW w:w="2824" w:type="dxa"/>
            <w:noWrap/>
            <w:hideMark/>
          </w:tcPr>
          <w:p w14:paraId="38A421AF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instrText xml:space="preserve"> ADDIN EN.CITE </w:instrText>
            </w:r>
            <w:r w:rsidRPr="00F22EC2"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instrText xml:space="preserve"> ADDIN EN.CITE.DATA </w:instrText>
            </w:r>
            <w:r w:rsidRPr="00F22EC2">
              <w:fldChar w:fldCharType="end"/>
            </w:r>
            <w:r w:rsidRPr="00F22EC2">
              <w:fldChar w:fldCharType="separate"/>
            </w:r>
            <w:r w:rsidRPr="00F22EC2">
              <w:t>[</w:t>
            </w:r>
            <w:hyperlink w:anchor="_ENREF_26" w:tooltip="Foos, 2019 #50" w:history="1">
              <w:r w:rsidRPr="00F22EC2">
                <w:t>26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7987C071" w14:textId="77777777" w:rsidTr="00210CCE">
        <w:trPr>
          <w:trHeight w:val="264"/>
        </w:trPr>
        <w:tc>
          <w:tcPr>
            <w:tcW w:w="4315" w:type="dxa"/>
            <w:hideMark/>
          </w:tcPr>
          <w:p w14:paraId="0844B0BA" w14:textId="77777777" w:rsidR="00335D17" w:rsidRPr="00F22EC2" w:rsidRDefault="00335D17" w:rsidP="00210CCE">
            <w:pPr>
              <w:spacing w:line="240" w:lineRule="auto"/>
            </w:pPr>
            <w:proofErr w:type="spellStart"/>
            <w:r w:rsidRPr="00F22EC2">
              <w:t>DisU</w:t>
            </w:r>
            <w:proofErr w:type="spellEnd"/>
            <w:r w:rsidRPr="00F22EC2">
              <w:t xml:space="preserve"> for SHE 1 (nocturnal) </w:t>
            </w:r>
          </w:p>
        </w:tc>
        <w:tc>
          <w:tcPr>
            <w:tcW w:w="1350" w:type="dxa"/>
            <w:hideMark/>
          </w:tcPr>
          <w:p w14:paraId="4E3C92B5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rPr>
                <w:bCs/>
              </w:rPr>
              <w:t>-0.014</w:t>
            </w:r>
          </w:p>
        </w:tc>
        <w:tc>
          <w:tcPr>
            <w:tcW w:w="2824" w:type="dxa"/>
            <w:noWrap/>
            <w:hideMark/>
          </w:tcPr>
          <w:p w14:paraId="04D4FA02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instrText xml:space="preserve"> ADDIN EN.CITE </w:instrText>
            </w:r>
            <w:r w:rsidRPr="00F22EC2"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instrText xml:space="preserve"> ADDIN EN.CITE.DATA </w:instrText>
            </w:r>
            <w:r w:rsidRPr="00F22EC2">
              <w:fldChar w:fldCharType="end"/>
            </w:r>
            <w:r w:rsidRPr="00F22EC2">
              <w:fldChar w:fldCharType="separate"/>
            </w:r>
            <w:r w:rsidRPr="00F22EC2">
              <w:t>[</w:t>
            </w:r>
            <w:hyperlink w:anchor="_ENREF_26" w:tooltip="Foos, 2019 #50" w:history="1">
              <w:r w:rsidRPr="00F22EC2">
                <w:t>26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09A8DE98" w14:textId="77777777" w:rsidTr="00210CCE">
        <w:trPr>
          <w:trHeight w:val="264"/>
        </w:trPr>
        <w:tc>
          <w:tcPr>
            <w:tcW w:w="4315" w:type="dxa"/>
            <w:hideMark/>
          </w:tcPr>
          <w:p w14:paraId="67EEA536" w14:textId="77777777" w:rsidR="00335D17" w:rsidRPr="00F22EC2" w:rsidRDefault="00335D17" w:rsidP="00210CCE">
            <w:pPr>
              <w:spacing w:line="240" w:lineRule="auto"/>
            </w:pPr>
            <w:proofErr w:type="spellStart"/>
            <w:r w:rsidRPr="00F22EC2">
              <w:t>DisU</w:t>
            </w:r>
            <w:proofErr w:type="spellEnd"/>
            <w:r w:rsidRPr="00F22EC2">
              <w:t xml:space="preserve"> for SHE 2 (during daytime) </w:t>
            </w:r>
          </w:p>
        </w:tc>
        <w:tc>
          <w:tcPr>
            <w:tcW w:w="1350" w:type="dxa"/>
            <w:hideMark/>
          </w:tcPr>
          <w:p w14:paraId="4944F3B1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rPr>
                <w:bCs/>
              </w:rPr>
              <w:t>-0.058</w:t>
            </w:r>
          </w:p>
        </w:tc>
        <w:tc>
          <w:tcPr>
            <w:tcW w:w="2824" w:type="dxa"/>
            <w:noWrap/>
            <w:hideMark/>
          </w:tcPr>
          <w:p w14:paraId="7545966E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instrText xml:space="preserve"> ADDIN EN.CITE </w:instrText>
            </w:r>
            <w:r w:rsidRPr="00F22EC2"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instrText xml:space="preserve"> ADDIN EN.CITE.DATA </w:instrText>
            </w:r>
            <w:r w:rsidRPr="00F22EC2">
              <w:fldChar w:fldCharType="end"/>
            </w:r>
            <w:r w:rsidRPr="00F22EC2">
              <w:fldChar w:fldCharType="separate"/>
            </w:r>
            <w:r w:rsidRPr="00F22EC2">
              <w:t>[</w:t>
            </w:r>
            <w:hyperlink w:anchor="_ENREF_26" w:tooltip="Foos, 2019 #50" w:history="1">
              <w:r w:rsidRPr="00F22EC2">
                <w:t>26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  <w:tr w:rsidR="00335D17" w:rsidRPr="00F22EC2" w14:paraId="46462966" w14:textId="77777777" w:rsidTr="00210CCE">
        <w:trPr>
          <w:trHeight w:val="153"/>
        </w:trPr>
        <w:tc>
          <w:tcPr>
            <w:tcW w:w="4315" w:type="dxa"/>
            <w:hideMark/>
          </w:tcPr>
          <w:p w14:paraId="2E701E99" w14:textId="77777777" w:rsidR="00335D17" w:rsidRPr="00F22EC2" w:rsidRDefault="00335D17" w:rsidP="00210CCE">
            <w:pPr>
              <w:spacing w:line="240" w:lineRule="auto"/>
            </w:pPr>
            <w:proofErr w:type="spellStart"/>
            <w:r w:rsidRPr="00F22EC2">
              <w:t>DisU</w:t>
            </w:r>
            <w:proofErr w:type="spellEnd"/>
            <w:r w:rsidRPr="00F22EC2">
              <w:t xml:space="preserve"> for SHE 2 (nocturnal) </w:t>
            </w:r>
          </w:p>
        </w:tc>
        <w:tc>
          <w:tcPr>
            <w:tcW w:w="1350" w:type="dxa"/>
            <w:hideMark/>
          </w:tcPr>
          <w:p w14:paraId="1E52A1F6" w14:textId="77777777" w:rsidR="00335D17" w:rsidRPr="00F22EC2" w:rsidRDefault="00335D17" w:rsidP="00210CCE">
            <w:pPr>
              <w:spacing w:line="240" w:lineRule="auto"/>
              <w:jc w:val="center"/>
            </w:pPr>
            <w:r w:rsidRPr="00F22EC2">
              <w:rPr>
                <w:bCs/>
              </w:rPr>
              <w:t>-0.058</w:t>
            </w:r>
          </w:p>
        </w:tc>
        <w:tc>
          <w:tcPr>
            <w:tcW w:w="2824" w:type="dxa"/>
            <w:noWrap/>
            <w:hideMark/>
          </w:tcPr>
          <w:p w14:paraId="631C0DB1" w14:textId="77777777" w:rsidR="00335D17" w:rsidRPr="00F22EC2" w:rsidRDefault="00335D17" w:rsidP="00210CCE">
            <w:pPr>
              <w:spacing w:line="240" w:lineRule="auto"/>
            </w:pPr>
            <w:r w:rsidRPr="00F22EC2"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instrText xml:space="preserve"> ADDIN EN.CITE </w:instrText>
            </w:r>
            <w:r w:rsidRPr="00F22EC2">
              <w:fldChar w:fldCharType="begin">
                <w:fldData xml:space="preserve">PEVuZE5vdGU+PENpdGU+PEF1dGhvcj5Gb29zPC9BdXRob3I+PFllYXI+MjAxOTwvWWVhcj48UmVj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</w:fldData>
              </w:fldChar>
            </w:r>
            <w:r w:rsidRPr="00F22EC2">
              <w:instrText xml:space="preserve"> ADDIN EN.CITE.DATA </w:instrText>
            </w:r>
            <w:r w:rsidRPr="00F22EC2">
              <w:fldChar w:fldCharType="end"/>
            </w:r>
            <w:r w:rsidRPr="00F22EC2">
              <w:fldChar w:fldCharType="separate"/>
            </w:r>
            <w:r w:rsidRPr="00F22EC2">
              <w:t>[</w:t>
            </w:r>
            <w:hyperlink w:anchor="_ENREF_26" w:tooltip="Foos, 2019 #50" w:history="1">
              <w:r w:rsidRPr="00F22EC2">
                <w:t>26</w:t>
              </w:r>
            </w:hyperlink>
            <w:r w:rsidRPr="00F22EC2">
              <w:t>]</w:t>
            </w:r>
            <w:r w:rsidRPr="00F22EC2">
              <w:fldChar w:fldCharType="end"/>
            </w:r>
          </w:p>
        </w:tc>
      </w:tr>
    </w:tbl>
    <w:p w14:paraId="0CAF0FB1" w14:textId="77777777" w:rsidR="00335D17" w:rsidRPr="00F22EC2" w:rsidRDefault="00335D17" w:rsidP="00335D17">
      <w:pPr>
        <w:spacing w:line="276" w:lineRule="auto"/>
        <w:jc w:val="both"/>
        <w:rPr>
          <w:sz w:val="20"/>
        </w:rPr>
      </w:pPr>
      <w:r w:rsidRPr="00F22EC2">
        <w:rPr>
          <w:sz w:val="20"/>
        </w:rPr>
        <w:t>* = No state-specific health utility identified – conservatively assumed to be equivalent to complication-free utility; 0.020 = disutility for mild vision loss; 0.190 = disutility for neuropathy</w:t>
      </w:r>
    </w:p>
    <w:p w14:paraId="32F9A06A" w14:textId="77777777" w:rsidR="00335D17" w:rsidRPr="00F22EC2" w:rsidRDefault="00335D17" w:rsidP="00335D17"/>
    <w:p w14:paraId="6720D232" w14:textId="77777777" w:rsidR="00EF1DED" w:rsidRDefault="00EF1DED"/>
    <w:sectPr w:rsidR="00EF1DED" w:rsidSect="00F71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A2"/>
    <w:rsid w:val="002B58A2"/>
    <w:rsid w:val="00335D17"/>
    <w:rsid w:val="00522661"/>
    <w:rsid w:val="00644550"/>
    <w:rsid w:val="00EF1DED"/>
    <w:rsid w:val="00F7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C81C"/>
  <w15:chartTrackingRefBased/>
  <w15:docId w15:val="{6E935880-C35A-493D-BC86-C3C20304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D17"/>
    <w:pPr>
      <w:spacing w:after="0" w:line="48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5D17"/>
    <w:pPr>
      <w:spacing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D17"/>
    <w:rPr>
      <w:rFonts w:ascii="Segoe UI" w:hAnsi="Segoe UI" w:cs="Segoe UI"/>
      <w:sz w:val="18"/>
      <w:szCs w:val="18"/>
    </w:rPr>
  </w:style>
  <w:style w:type="paragraph" w:styleId="Caption">
    <w:name w:val="caption"/>
    <w:aliases w:val="Bayer Caption,IB Caption,Medical Caption,- H17,PHE Caption,NDA,NDA Char,Bayer Normal Zchn Zchn,Bayer Normal Char,Bayer Normal Char Char,Char1,Char1 Char,Caption Char1,Caption Char Char1,Caption Char1 Char1 Char,Caption Char Char1 Char Char,Char"/>
    <w:basedOn w:val="Normal"/>
    <w:next w:val="Normal"/>
    <w:link w:val="CaptionChar"/>
    <w:uiPriority w:val="35"/>
    <w:unhideWhenUsed/>
    <w:qFormat/>
    <w:rsid w:val="00335D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rsid w:val="00335D1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Char">
    <w:name w:val="Caption Char"/>
    <w:aliases w:val="Bayer Caption Char,IB Caption Char,Medical Caption Char,- H17 Char,PHE Caption Char,NDA Char1,NDA Char Char,Bayer Normal Zchn Zchn Char,Bayer Normal Char Char1,Bayer Normal Char Char Char,Char1 Char1,Char1 Char Char,Caption Char1 Char"/>
    <w:basedOn w:val="DefaultParagraphFont"/>
    <w:link w:val="Caption"/>
    <w:uiPriority w:val="35"/>
    <w:locked/>
    <w:rsid w:val="00335D17"/>
    <w:rPr>
      <w:rFonts w:ascii="Times New Roman" w:eastAsiaTheme="minorEastAsia" w:hAnsi="Times New Roman" w:cs="Times New Roman"/>
      <w:i/>
      <w:iCs/>
      <w:color w:val="44546A" w:themeColor="text2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6425</Words>
  <Characters>36625</Characters>
  <Application>Microsoft Office Word</Application>
  <DocSecurity>0</DocSecurity>
  <Lines>305</Lines>
  <Paragraphs>85</Paragraphs>
  <ScaleCrop>false</ScaleCrop>
  <Company/>
  <LinksUpToDate>false</LinksUpToDate>
  <CharactersWithSpaces>42965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Ghildiyal, Sukanya</dc:creator>
  <cp:keywords/>
  <dc:description/>
  <cp:lastModifiedBy>Rajalakshmi</cp:lastModifiedBy>
  <cp:revision>4</cp:revision>
  <dcterms:created xsi:type="dcterms:W3CDTF">2021-02-26T15:57:00Z</dcterms:created>
  <dcterms:modified xsi:type="dcterms:W3CDTF">2021-07-21T16:41:00Z</dcterms:modified>
</cp:coreProperties>
</file>