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AF74DF" w14:textId="4F8B5983" w:rsidR="006B7EEF" w:rsidRDefault="00B55FC5" w:rsidP="006B7EE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Additional File 1</w:t>
      </w:r>
    </w:p>
    <w:p w14:paraId="62550FD9" w14:textId="5BDE7108" w:rsidR="00EA0675" w:rsidRPr="002B756E" w:rsidRDefault="00EA0675" w:rsidP="00EA0675">
      <w:pPr>
        <w:jc w:val="both"/>
        <w:rPr>
          <w:rFonts w:ascii="Times New Roman" w:hAnsi="Times New Roman" w:cs="Times New Roman"/>
        </w:rPr>
      </w:pPr>
      <w:r w:rsidRPr="00E4693D">
        <w:rPr>
          <w:rFonts w:ascii="Times New Roman" w:hAnsi="Times New Roman" w:cs="Times New Roman"/>
          <w:b/>
        </w:rPr>
        <w:t xml:space="preserve">Table </w:t>
      </w:r>
      <w:r w:rsidR="00B55FC5">
        <w:rPr>
          <w:rFonts w:ascii="Times New Roman" w:hAnsi="Times New Roman" w:cs="Times New Roman"/>
          <w:b/>
        </w:rPr>
        <w:t>S</w:t>
      </w:r>
      <w:r w:rsidRPr="00E4693D">
        <w:rPr>
          <w:rFonts w:ascii="Times New Roman" w:hAnsi="Times New Roman" w:cs="Times New Roman"/>
          <w:b/>
        </w:rPr>
        <w:t xml:space="preserve">1. Definition </w:t>
      </w:r>
      <w:r>
        <w:rPr>
          <w:rFonts w:ascii="Times New Roman" w:hAnsi="Times New Roman" w:cs="Times New Roman"/>
          <w:b/>
        </w:rPr>
        <w:t xml:space="preserve">and Data Source </w:t>
      </w:r>
      <w:r w:rsidRPr="00E4693D">
        <w:rPr>
          <w:rFonts w:ascii="Times New Roman" w:hAnsi="Times New Roman" w:cs="Times New Roman"/>
          <w:b/>
        </w:rPr>
        <w:t xml:space="preserve">of </w:t>
      </w:r>
      <w:r w:rsidR="00103537">
        <w:rPr>
          <w:rFonts w:ascii="Times New Roman" w:hAnsi="Times New Roman" w:cs="Times New Roman"/>
          <w:b/>
        </w:rPr>
        <w:t>Variables</w:t>
      </w:r>
      <w:r w:rsidRPr="00E4693D">
        <w:rPr>
          <w:rFonts w:ascii="Times New Roman" w:hAnsi="Times New Roman" w:cs="Times New Roman"/>
          <w:b/>
        </w:rPr>
        <w:t xml:space="preserve"> 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9"/>
        <w:gridCol w:w="7681"/>
      </w:tblGrid>
      <w:tr w:rsidR="00AF3E75" w:rsidRPr="002B756E" w14:paraId="357BACBC" w14:textId="1F6FB21E" w:rsidTr="005D0C6B">
        <w:tc>
          <w:tcPr>
            <w:tcW w:w="897" w:type="pct"/>
            <w:tcBorders>
              <w:top w:val="single" w:sz="4" w:space="0" w:color="auto"/>
              <w:bottom w:val="single" w:sz="4" w:space="0" w:color="auto"/>
            </w:tcBorders>
          </w:tcPr>
          <w:p w14:paraId="2C5BFA0C" w14:textId="77777777" w:rsidR="00AF3E75" w:rsidRPr="002B756E" w:rsidRDefault="00AF3E75" w:rsidP="00A91A4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Variables</w:t>
            </w:r>
          </w:p>
        </w:tc>
        <w:tc>
          <w:tcPr>
            <w:tcW w:w="4103" w:type="pct"/>
            <w:tcBorders>
              <w:top w:val="single" w:sz="4" w:space="0" w:color="auto"/>
              <w:bottom w:val="single" w:sz="4" w:space="0" w:color="auto"/>
            </w:tcBorders>
          </w:tcPr>
          <w:p w14:paraId="5F9460AB" w14:textId="77777777" w:rsidR="00AF3E75" w:rsidRPr="002B756E" w:rsidRDefault="00AF3E75" w:rsidP="00E178E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Definition</w:t>
            </w:r>
          </w:p>
        </w:tc>
      </w:tr>
      <w:tr w:rsidR="00AF3E75" w:rsidRPr="00937DD9" w14:paraId="5B0128AA" w14:textId="7532EEE2" w:rsidTr="005D0C6B">
        <w:tc>
          <w:tcPr>
            <w:tcW w:w="897" w:type="pct"/>
            <w:tcBorders>
              <w:top w:val="single" w:sz="4" w:space="0" w:color="auto"/>
            </w:tcBorders>
          </w:tcPr>
          <w:p w14:paraId="649E87FA" w14:textId="77777777" w:rsidR="00AF3E75" w:rsidRPr="00937DD9" w:rsidRDefault="00AF3E75" w:rsidP="00A91A4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DD9">
              <w:rPr>
                <w:rFonts w:ascii="Times New Roman" w:hAnsi="Times New Roman" w:cs="Times New Roman"/>
                <w:sz w:val="20"/>
                <w:szCs w:val="20"/>
              </w:rPr>
              <w:t>LE</w:t>
            </w:r>
          </w:p>
        </w:tc>
        <w:tc>
          <w:tcPr>
            <w:tcW w:w="4103" w:type="pct"/>
            <w:tcBorders>
              <w:top w:val="single" w:sz="4" w:space="0" w:color="auto"/>
            </w:tcBorders>
          </w:tcPr>
          <w:p w14:paraId="30D3804D" w14:textId="246B2F6D" w:rsidR="00AF3E75" w:rsidRPr="00937DD9" w:rsidRDefault="00AF3E75" w:rsidP="00A91A4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DD9">
              <w:rPr>
                <w:rFonts w:ascii="Times New Roman" w:hAnsi="Times New Roman" w:cs="Times New Roman"/>
                <w:sz w:val="20"/>
                <w:szCs w:val="20"/>
              </w:rPr>
              <w:t xml:space="preserve">Life Expectancy at </w:t>
            </w:r>
            <w:r w:rsidR="00103537">
              <w:rPr>
                <w:rFonts w:ascii="Times New Roman" w:hAnsi="Times New Roman" w:cs="Times New Roman"/>
                <w:sz w:val="20"/>
                <w:szCs w:val="20"/>
              </w:rPr>
              <w:t>Birth</w:t>
            </w:r>
          </w:p>
        </w:tc>
      </w:tr>
      <w:tr w:rsidR="00AF3E75" w:rsidRPr="00937DD9" w14:paraId="587A7984" w14:textId="1F44D76A" w:rsidTr="005D0C6B">
        <w:tc>
          <w:tcPr>
            <w:tcW w:w="897" w:type="pct"/>
          </w:tcPr>
          <w:p w14:paraId="5681F4D9" w14:textId="77777777" w:rsidR="00AF3E75" w:rsidRPr="00937DD9" w:rsidRDefault="00AF3E75" w:rsidP="00A91A4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DD9">
              <w:rPr>
                <w:rFonts w:ascii="Times New Roman" w:hAnsi="Times New Roman" w:cs="Times New Roman"/>
                <w:sz w:val="20"/>
                <w:szCs w:val="20"/>
              </w:rPr>
              <w:t xml:space="preserve">IMR </w:t>
            </w:r>
          </w:p>
        </w:tc>
        <w:tc>
          <w:tcPr>
            <w:tcW w:w="4103" w:type="pct"/>
          </w:tcPr>
          <w:p w14:paraId="529B02AC" w14:textId="77777777" w:rsidR="00AF3E75" w:rsidRPr="00937DD9" w:rsidRDefault="00AF3E75" w:rsidP="00A91A4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DD9">
              <w:rPr>
                <w:rFonts w:ascii="Times New Roman" w:hAnsi="Times New Roman" w:cs="Times New Roman"/>
                <w:sz w:val="20"/>
                <w:szCs w:val="20"/>
              </w:rPr>
              <w:t xml:space="preserve">Infant Mortality Rate </w:t>
            </w:r>
          </w:p>
        </w:tc>
      </w:tr>
      <w:tr w:rsidR="00AF3E75" w:rsidRPr="00937DD9" w14:paraId="2A2A3800" w14:textId="7EB93FD7" w:rsidTr="005D0C6B">
        <w:tc>
          <w:tcPr>
            <w:tcW w:w="897" w:type="pct"/>
          </w:tcPr>
          <w:p w14:paraId="6D949298" w14:textId="77777777" w:rsidR="00AF3E75" w:rsidRPr="00937DD9" w:rsidRDefault="00AF3E75" w:rsidP="00A91A4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DD9">
              <w:rPr>
                <w:rFonts w:ascii="Times New Roman" w:hAnsi="Times New Roman" w:cs="Times New Roman"/>
                <w:sz w:val="20"/>
                <w:szCs w:val="20"/>
              </w:rPr>
              <w:t xml:space="preserve">CMR </w:t>
            </w:r>
          </w:p>
        </w:tc>
        <w:tc>
          <w:tcPr>
            <w:tcW w:w="4103" w:type="pct"/>
          </w:tcPr>
          <w:p w14:paraId="77C8C2A8" w14:textId="77777777" w:rsidR="00AF3E75" w:rsidRPr="00937DD9" w:rsidRDefault="00AF3E75" w:rsidP="00A91A4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DD9">
              <w:rPr>
                <w:rFonts w:ascii="Times New Roman" w:hAnsi="Times New Roman" w:cs="Times New Roman"/>
                <w:sz w:val="20"/>
                <w:szCs w:val="20"/>
              </w:rPr>
              <w:t xml:space="preserve">Child Mortality Rate </w:t>
            </w:r>
          </w:p>
        </w:tc>
      </w:tr>
      <w:tr w:rsidR="00AF3E75" w:rsidRPr="00937DD9" w14:paraId="0F88C68F" w14:textId="74781B45" w:rsidTr="005D0C6B">
        <w:trPr>
          <w:trHeight w:val="170"/>
        </w:trPr>
        <w:tc>
          <w:tcPr>
            <w:tcW w:w="897" w:type="pct"/>
          </w:tcPr>
          <w:p w14:paraId="30B32015" w14:textId="77777777" w:rsidR="00AF3E75" w:rsidRPr="00937DD9" w:rsidRDefault="00AF3E75" w:rsidP="00A91A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DD9">
              <w:rPr>
                <w:rFonts w:ascii="Times New Roman" w:hAnsi="Times New Roman" w:cs="Times New Roman"/>
                <w:sz w:val="20"/>
                <w:szCs w:val="20"/>
              </w:rPr>
              <w:t>MALARIA</w:t>
            </w:r>
          </w:p>
        </w:tc>
        <w:tc>
          <w:tcPr>
            <w:tcW w:w="4103" w:type="pct"/>
          </w:tcPr>
          <w:p w14:paraId="62E2956D" w14:textId="77777777" w:rsidR="00AF3E75" w:rsidRPr="00937DD9" w:rsidRDefault="00AF3E75" w:rsidP="00A91A4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DD9">
              <w:rPr>
                <w:rFonts w:ascii="Times New Roman" w:hAnsi="Times New Roman" w:cs="Times New Roman"/>
                <w:sz w:val="20"/>
                <w:szCs w:val="20"/>
              </w:rPr>
              <w:t>Incidence of malaria (per 1000 population)</w:t>
            </w:r>
          </w:p>
        </w:tc>
      </w:tr>
      <w:tr w:rsidR="00AF3E75" w:rsidRPr="00937DD9" w14:paraId="07741207" w14:textId="29A73A32" w:rsidTr="005D0C6B">
        <w:tc>
          <w:tcPr>
            <w:tcW w:w="897" w:type="pct"/>
          </w:tcPr>
          <w:p w14:paraId="0D3605FD" w14:textId="77777777" w:rsidR="00AF3E75" w:rsidRPr="00937DD9" w:rsidRDefault="00AF3E75" w:rsidP="00A91A4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DD9">
              <w:rPr>
                <w:rFonts w:ascii="Times New Roman" w:hAnsi="Times New Roman" w:cs="Times New Roman"/>
                <w:sz w:val="20"/>
                <w:szCs w:val="20"/>
              </w:rPr>
              <w:t xml:space="preserve">IMMU </w:t>
            </w:r>
          </w:p>
        </w:tc>
        <w:tc>
          <w:tcPr>
            <w:tcW w:w="4103" w:type="pct"/>
          </w:tcPr>
          <w:p w14:paraId="6C908191" w14:textId="77777777" w:rsidR="00AF3E75" w:rsidRPr="00937DD9" w:rsidRDefault="00AF3E75" w:rsidP="00A91A4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DD9">
              <w:rPr>
                <w:rFonts w:ascii="Times New Roman" w:hAnsi="Times New Roman" w:cs="Times New Roman"/>
                <w:sz w:val="20"/>
                <w:szCs w:val="20"/>
              </w:rPr>
              <w:t>Per capita Immunization coverage rate</w:t>
            </w:r>
          </w:p>
        </w:tc>
      </w:tr>
      <w:tr w:rsidR="00AF3E75" w:rsidRPr="00937DD9" w14:paraId="54451E91" w14:textId="64C52F5F" w:rsidTr="005D0C6B">
        <w:tc>
          <w:tcPr>
            <w:tcW w:w="897" w:type="pct"/>
          </w:tcPr>
          <w:p w14:paraId="0AE44827" w14:textId="77777777" w:rsidR="00AF3E75" w:rsidRPr="00937DD9" w:rsidRDefault="00AF3E75" w:rsidP="00A91A4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DD9">
              <w:rPr>
                <w:rFonts w:ascii="Times New Roman" w:hAnsi="Times New Roman" w:cs="Times New Roman"/>
                <w:sz w:val="20"/>
                <w:szCs w:val="20"/>
              </w:rPr>
              <w:t>BCG</w:t>
            </w:r>
          </w:p>
        </w:tc>
        <w:tc>
          <w:tcPr>
            <w:tcW w:w="4103" w:type="pct"/>
          </w:tcPr>
          <w:p w14:paraId="72B0ADB6" w14:textId="77777777" w:rsidR="00AF3E75" w:rsidRPr="00937DD9" w:rsidRDefault="00AF3E75" w:rsidP="00A91A4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DD9">
              <w:rPr>
                <w:rFonts w:ascii="Times New Roman" w:hAnsi="Times New Roman" w:cs="Times New Roman"/>
                <w:sz w:val="20"/>
                <w:szCs w:val="20"/>
              </w:rPr>
              <w:t>Per capita BCG vaccine achieved rate</w:t>
            </w:r>
          </w:p>
        </w:tc>
      </w:tr>
      <w:tr w:rsidR="00AF3E75" w:rsidRPr="00937DD9" w14:paraId="155ECC0C" w14:textId="40D3642A" w:rsidTr="005D0C6B">
        <w:tc>
          <w:tcPr>
            <w:tcW w:w="897" w:type="pct"/>
          </w:tcPr>
          <w:p w14:paraId="7AB2799D" w14:textId="77777777" w:rsidR="00AF3E75" w:rsidRPr="00937DD9" w:rsidRDefault="00AF3E75" w:rsidP="00A91A4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DD9">
              <w:rPr>
                <w:rFonts w:ascii="Times New Roman" w:hAnsi="Times New Roman" w:cs="Times New Roman"/>
                <w:sz w:val="20"/>
                <w:szCs w:val="20"/>
              </w:rPr>
              <w:t>MEASLES</w:t>
            </w:r>
          </w:p>
        </w:tc>
        <w:tc>
          <w:tcPr>
            <w:tcW w:w="4103" w:type="pct"/>
          </w:tcPr>
          <w:p w14:paraId="2BF06D2E" w14:textId="77777777" w:rsidR="00AF3E75" w:rsidRPr="00937DD9" w:rsidRDefault="00AF3E75" w:rsidP="00A91A4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DD9">
              <w:rPr>
                <w:rFonts w:ascii="Times New Roman" w:hAnsi="Times New Roman" w:cs="Times New Roman"/>
                <w:sz w:val="20"/>
                <w:szCs w:val="20"/>
              </w:rPr>
              <w:t xml:space="preserve">Per capita Measles vaccine achieved rate </w:t>
            </w:r>
          </w:p>
        </w:tc>
      </w:tr>
      <w:tr w:rsidR="00AF3E75" w:rsidRPr="00937DD9" w14:paraId="64A1B851" w14:textId="5A0E943D" w:rsidTr="005D0C6B">
        <w:tc>
          <w:tcPr>
            <w:tcW w:w="897" w:type="pct"/>
          </w:tcPr>
          <w:p w14:paraId="70C6B54F" w14:textId="77777777" w:rsidR="00AF3E75" w:rsidRPr="00937DD9" w:rsidRDefault="00AF3E75" w:rsidP="00A91A4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DD9">
              <w:rPr>
                <w:rFonts w:ascii="Times New Roman" w:hAnsi="Times New Roman" w:cs="Times New Roman"/>
                <w:sz w:val="20"/>
                <w:szCs w:val="20"/>
              </w:rPr>
              <w:t>POLIO</w:t>
            </w:r>
          </w:p>
        </w:tc>
        <w:tc>
          <w:tcPr>
            <w:tcW w:w="4103" w:type="pct"/>
          </w:tcPr>
          <w:p w14:paraId="12268672" w14:textId="77777777" w:rsidR="00AF3E75" w:rsidRPr="00937DD9" w:rsidRDefault="00AF3E75" w:rsidP="00A91A4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DD9">
              <w:rPr>
                <w:rFonts w:ascii="Times New Roman" w:hAnsi="Times New Roman" w:cs="Times New Roman"/>
                <w:sz w:val="20"/>
                <w:szCs w:val="20"/>
              </w:rPr>
              <w:t xml:space="preserve">Per capita Polio vaccine achieved rate </w:t>
            </w:r>
          </w:p>
        </w:tc>
      </w:tr>
      <w:tr w:rsidR="00AF3E75" w:rsidRPr="00937DD9" w14:paraId="2B250C42" w14:textId="1A910A62" w:rsidTr="005D0C6B">
        <w:tc>
          <w:tcPr>
            <w:tcW w:w="897" w:type="pct"/>
          </w:tcPr>
          <w:p w14:paraId="2B28ED78" w14:textId="77777777" w:rsidR="00AF3E75" w:rsidRPr="00937DD9" w:rsidRDefault="00AF3E75" w:rsidP="00A91A4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DD9">
              <w:rPr>
                <w:rFonts w:ascii="Times New Roman" w:hAnsi="Times New Roman" w:cs="Times New Roman"/>
                <w:sz w:val="20"/>
                <w:szCs w:val="20"/>
              </w:rPr>
              <w:t>TETANUS</w:t>
            </w:r>
          </w:p>
        </w:tc>
        <w:tc>
          <w:tcPr>
            <w:tcW w:w="4103" w:type="pct"/>
          </w:tcPr>
          <w:p w14:paraId="5C2AD99A" w14:textId="77777777" w:rsidR="00AF3E75" w:rsidRPr="00937DD9" w:rsidRDefault="00AF3E75" w:rsidP="00A91A4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DD9">
              <w:rPr>
                <w:rFonts w:ascii="Times New Roman" w:hAnsi="Times New Roman" w:cs="Times New Roman"/>
                <w:sz w:val="20"/>
                <w:szCs w:val="20"/>
              </w:rPr>
              <w:t>Per capita Tetanus vaccine for expectant mothers achieved rate</w:t>
            </w:r>
          </w:p>
        </w:tc>
      </w:tr>
      <w:tr w:rsidR="00AF3E75" w:rsidRPr="00937DD9" w14:paraId="5C6A3470" w14:textId="6A7927A0" w:rsidTr="005D0C6B">
        <w:tc>
          <w:tcPr>
            <w:tcW w:w="897" w:type="pct"/>
          </w:tcPr>
          <w:p w14:paraId="47541758" w14:textId="77777777" w:rsidR="00AF3E75" w:rsidRPr="00937DD9" w:rsidRDefault="00AF3E75" w:rsidP="00A91A4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DD9">
              <w:rPr>
                <w:rFonts w:ascii="Times New Roman" w:hAnsi="Times New Roman" w:cs="Times New Roman"/>
                <w:sz w:val="20"/>
                <w:szCs w:val="20"/>
              </w:rPr>
              <w:t>PCPHE</w:t>
            </w:r>
          </w:p>
        </w:tc>
        <w:tc>
          <w:tcPr>
            <w:tcW w:w="4103" w:type="pct"/>
          </w:tcPr>
          <w:p w14:paraId="00105CDF" w14:textId="4D5ED189" w:rsidR="00AF3E75" w:rsidRPr="00937DD9" w:rsidRDefault="00AF3E75" w:rsidP="00A91A4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DD9">
              <w:rPr>
                <w:rFonts w:ascii="Times New Roman" w:hAnsi="Times New Roman" w:cs="Times New Roman"/>
                <w:sz w:val="20"/>
                <w:szCs w:val="20"/>
              </w:rPr>
              <w:t>Per capita publicly financed health expenditure</w:t>
            </w:r>
          </w:p>
        </w:tc>
      </w:tr>
      <w:tr w:rsidR="00AF3E75" w:rsidRPr="00937DD9" w14:paraId="7F115E6B" w14:textId="16EB2C12" w:rsidTr="005D0C6B">
        <w:tc>
          <w:tcPr>
            <w:tcW w:w="897" w:type="pct"/>
          </w:tcPr>
          <w:p w14:paraId="716A9D27" w14:textId="77777777" w:rsidR="00AF3E75" w:rsidRPr="00937DD9" w:rsidRDefault="00AF3E75" w:rsidP="00A91A4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DD9">
              <w:rPr>
                <w:rFonts w:ascii="Times New Roman" w:hAnsi="Times New Roman" w:cs="Times New Roman"/>
                <w:sz w:val="20"/>
                <w:szCs w:val="20"/>
              </w:rPr>
              <w:t>PCGSDP</w:t>
            </w:r>
          </w:p>
        </w:tc>
        <w:tc>
          <w:tcPr>
            <w:tcW w:w="4103" w:type="pct"/>
          </w:tcPr>
          <w:p w14:paraId="221BD3A9" w14:textId="77777777" w:rsidR="00AF3E75" w:rsidRPr="00937DD9" w:rsidRDefault="00AF3E75" w:rsidP="00A91A4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DD9">
              <w:rPr>
                <w:rFonts w:ascii="Times New Roman" w:hAnsi="Times New Roman" w:cs="Times New Roman"/>
                <w:sz w:val="20"/>
                <w:szCs w:val="20"/>
              </w:rPr>
              <w:t>Per capita Gross State Domestic Product</w:t>
            </w:r>
          </w:p>
        </w:tc>
      </w:tr>
      <w:tr w:rsidR="00AF3E75" w:rsidRPr="00937DD9" w14:paraId="24EFE79B" w14:textId="2EC7D8A3" w:rsidTr="005D0C6B">
        <w:tc>
          <w:tcPr>
            <w:tcW w:w="897" w:type="pct"/>
            <w:tcBorders>
              <w:bottom w:val="single" w:sz="4" w:space="0" w:color="auto"/>
            </w:tcBorders>
          </w:tcPr>
          <w:p w14:paraId="586023FC" w14:textId="77777777" w:rsidR="00AF3E75" w:rsidRPr="00937DD9" w:rsidRDefault="00AF3E75" w:rsidP="00A91A4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DD9">
              <w:rPr>
                <w:rFonts w:ascii="Times New Roman" w:hAnsi="Times New Roman" w:cs="Times New Roman"/>
                <w:sz w:val="20"/>
                <w:szCs w:val="20"/>
              </w:rPr>
              <w:t>INFRA</w:t>
            </w:r>
          </w:p>
        </w:tc>
        <w:tc>
          <w:tcPr>
            <w:tcW w:w="4103" w:type="pct"/>
            <w:tcBorders>
              <w:bottom w:val="single" w:sz="4" w:space="0" w:color="auto"/>
            </w:tcBorders>
          </w:tcPr>
          <w:p w14:paraId="7B5150C9" w14:textId="77777777" w:rsidR="00AF3E75" w:rsidRPr="00937DD9" w:rsidRDefault="00AF3E75" w:rsidP="00A91A4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DD9">
              <w:rPr>
                <w:rFonts w:ascii="Times New Roman" w:hAnsi="Times New Roman" w:cs="Times New Roman"/>
                <w:sz w:val="20"/>
                <w:szCs w:val="20"/>
              </w:rPr>
              <w:t>Total health services infrastructure (per 1000 population)</w:t>
            </w:r>
          </w:p>
        </w:tc>
      </w:tr>
    </w:tbl>
    <w:p w14:paraId="2294E2FA" w14:textId="2D233F90" w:rsidR="00EA0675" w:rsidRPr="002B756E" w:rsidRDefault="00EA0675" w:rsidP="00EA067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4693D">
        <w:rPr>
          <w:rFonts w:ascii="Times New Roman" w:eastAsia="Times New Roman" w:hAnsi="Times New Roman" w:cs="Times New Roman"/>
          <w:sz w:val="20"/>
          <w:szCs w:val="20"/>
        </w:rPr>
        <w:t xml:space="preserve">Note: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Immunization coverage includes </w:t>
      </w:r>
      <w:r w:rsidR="00103537">
        <w:rPr>
          <w:rFonts w:ascii="Times New Roman" w:eastAsia="Times New Roman" w:hAnsi="Times New Roman" w:cs="Times New Roman"/>
          <w:sz w:val="20"/>
          <w:szCs w:val="20"/>
        </w:rPr>
        <w:t xml:space="preserve">an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average of BCG, Polio, Measles, </w:t>
      </w:r>
      <w:r w:rsidR="00103537">
        <w:rPr>
          <w:rFonts w:ascii="Times New Roman" w:eastAsia="Times New Roman" w:hAnsi="Times New Roman" w:cs="Times New Roman"/>
          <w:sz w:val="20"/>
          <w:szCs w:val="20"/>
        </w:rPr>
        <w:t xml:space="preserve">and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Tetanus; Rate </w:t>
      </w:r>
      <w:r w:rsidR="00103537">
        <w:rPr>
          <w:rFonts w:ascii="Times New Roman" w:eastAsia="Times New Roman" w:hAnsi="Times New Roman" w:cs="Times New Roman"/>
          <w:sz w:val="20"/>
          <w:szCs w:val="20"/>
        </w:rPr>
        <w:t>means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per 1000 population. </w:t>
      </w:r>
    </w:p>
    <w:p w14:paraId="44D4571A" w14:textId="73E71E7B" w:rsidR="00EA0675" w:rsidRPr="002B756E" w:rsidRDefault="00EA0675" w:rsidP="00EA067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B756E">
        <w:rPr>
          <w:rFonts w:ascii="Times New Roman" w:eastAsia="Times New Roman" w:hAnsi="Times New Roman" w:cs="Times New Roman"/>
          <w:sz w:val="20"/>
          <w:szCs w:val="20"/>
        </w:rPr>
        <w:t>Source: Author’s calculation</w:t>
      </w:r>
      <w:r w:rsidR="00103537">
        <w:rPr>
          <w:rFonts w:ascii="Times New Roman" w:eastAsia="Times New Roman" w:hAnsi="Times New Roman" w:cs="Times New Roman"/>
          <w:sz w:val="20"/>
          <w:szCs w:val="20"/>
        </w:rPr>
        <w:t>s</w:t>
      </w:r>
      <w:r w:rsidRPr="002B756E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1A0C3B8B" w14:textId="77777777" w:rsidR="00EA0675" w:rsidRDefault="00EA0675" w:rsidP="006B7EEF">
      <w:pPr>
        <w:jc w:val="center"/>
        <w:rPr>
          <w:rFonts w:ascii="Times New Roman" w:hAnsi="Times New Roman" w:cs="Times New Roman"/>
          <w:b/>
        </w:rPr>
      </w:pPr>
    </w:p>
    <w:p w14:paraId="64C54C54" w14:textId="77777777" w:rsidR="00EA0675" w:rsidRDefault="00EA0675" w:rsidP="006B7EEF">
      <w:pPr>
        <w:jc w:val="both"/>
        <w:rPr>
          <w:rFonts w:ascii="Times New Roman" w:hAnsi="Times New Roman" w:cs="Times New Roman"/>
          <w:b/>
        </w:rPr>
      </w:pPr>
    </w:p>
    <w:p w14:paraId="3A04C24E" w14:textId="77777777" w:rsidR="00EA0675" w:rsidRDefault="00EA0675" w:rsidP="006B7EEF">
      <w:pPr>
        <w:jc w:val="both"/>
        <w:rPr>
          <w:rFonts w:ascii="Times New Roman" w:hAnsi="Times New Roman" w:cs="Times New Roman"/>
          <w:b/>
        </w:rPr>
      </w:pPr>
    </w:p>
    <w:p w14:paraId="632017CE" w14:textId="77777777" w:rsidR="00EA0675" w:rsidRDefault="00EA0675" w:rsidP="006B7EEF">
      <w:pPr>
        <w:jc w:val="both"/>
        <w:rPr>
          <w:rFonts w:ascii="Times New Roman" w:hAnsi="Times New Roman" w:cs="Times New Roman"/>
          <w:b/>
        </w:rPr>
      </w:pPr>
    </w:p>
    <w:p w14:paraId="29C154C4" w14:textId="77777777" w:rsidR="00EA0675" w:rsidRDefault="00EA0675" w:rsidP="006B7EEF">
      <w:pPr>
        <w:jc w:val="both"/>
        <w:rPr>
          <w:rFonts w:ascii="Times New Roman" w:hAnsi="Times New Roman" w:cs="Times New Roman"/>
          <w:b/>
        </w:rPr>
      </w:pPr>
    </w:p>
    <w:p w14:paraId="6ABBE26B" w14:textId="77777777" w:rsidR="00EA0675" w:rsidRDefault="00EA0675" w:rsidP="006B7EEF">
      <w:pPr>
        <w:jc w:val="both"/>
        <w:rPr>
          <w:rFonts w:ascii="Times New Roman" w:hAnsi="Times New Roman" w:cs="Times New Roman"/>
          <w:b/>
        </w:rPr>
      </w:pPr>
    </w:p>
    <w:p w14:paraId="65789FC3" w14:textId="77777777" w:rsidR="00EA0675" w:rsidRDefault="00EA0675" w:rsidP="006B7EEF">
      <w:pPr>
        <w:jc w:val="both"/>
        <w:rPr>
          <w:rFonts w:ascii="Times New Roman" w:hAnsi="Times New Roman" w:cs="Times New Roman"/>
          <w:b/>
        </w:rPr>
      </w:pPr>
    </w:p>
    <w:p w14:paraId="3349A94B" w14:textId="77777777" w:rsidR="006B7EEF" w:rsidRDefault="006B7EEF" w:rsidP="006B7EEF">
      <w:pPr>
        <w:jc w:val="both"/>
        <w:rPr>
          <w:rFonts w:ascii="Times New Roman" w:hAnsi="Times New Roman" w:cs="Times New Roman"/>
          <w:b/>
        </w:rPr>
      </w:pPr>
    </w:p>
    <w:p w14:paraId="2BF078CA" w14:textId="77777777" w:rsidR="006B7EEF" w:rsidRPr="00EB5D29" w:rsidRDefault="006B7EEF" w:rsidP="006B7EE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0"/>
        </w:rPr>
      </w:pPr>
    </w:p>
    <w:p w14:paraId="4356AF5B" w14:textId="7A1E197D" w:rsidR="00E15A40" w:rsidRDefault="00E15A40"/>
    <w:p w14:paraId="6FC4CD3D" w14:textId="6C028EAD" w:rsidR="00AB3FE5" w:rsidRDefault="00AB3FE5"/>
    <w:p w14:paraId="1D3DA2B0" w14:textId="77777777" w:rsidR="00AB3FE5" w:rsidRDefault="00AB3FE5" w:rsidP="00AB3FE5">
      <w:pPr>
        <w:jc w:val="both"/>
        <w:rPr>
          <w:rFonts w:ascii="Times New Roman" w:hAnsi="Times New Roman" w:cs="Times New Roman"/>
          <w:b/>
          <w:bCs/>
          <w:sz w:val="24"/>
        </w:rPr>
        <w:sectPr w:rsidR="00AB3FE5" w:rsidSect="00EA0675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D8C9144" w14:textId="33B4514B" w:rsidR="00AB3FE5" w:rsidRPr="002B756E" w:rsidRDefault="00AB3FE5" w:rsidP="00AB3FE5">
      <w:pPr>
        <w:jc w:val="both"/>
        <w:rPr>
          <w:rFonts w:ascii="Times New Roman" w:hAnsi="Times New Roman" w:cs="Times New Roman"/>
          <w:sz w:val="24"/>
        </w:rPr>
      </w:pPr>
      <w:r w:rsidRPr="002B756E">
        <w:rPr>
          <w:rFonts w:ascii="Times New Roman" w:hAnsi="Times New Roman" w:cs="Times New Roman"/>
          <w:b/>
          <w:bCs/>
          <w:sz w:val="24"/>
        </w:rPr>
        <w:lastRenderedPageBreak/>
        <w:t xml:space="preserve">Table </w:t>
      </w:r>
      <w:r w:rsidR="00B55FC5">
        <w:rPr>
          <w:rFonts w:ascii="Times New Roman" w:hAnsi="Times New Roman" w:cs="Times New Roman"/>
          <w:b/>
          <w:bCs/>
          <w:sz w:val="24"/>
        </w:rPr>
        <w:t>S</w:t>
      </w:r>
      <w:r w:rsidRPr="002B756E">
        <w:rPr>
          <w:rFonts w:ascii="Times New Roman" w:hAnsi="Times New Roman" w:cs="Times New Roman"/>
          <w:b/>
          <w:bCs/>
          <w:sz w:val="24"/>
        </w:rPr>
        <w:t>2. Results of Panel Unit Root Tests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</w:tblBorders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074"/>
        <w:gridCol w:w="1681"/>
        <w:gridCol w:w="1623"/>
        <w:gridCol w:w="1973"/>
        <w:gridCol w:w="2009"/>
      </w:tblGrid>
      <w:tr w:rsidR="00AB3FE5" w:rsidRPr="002B756E" w14:paraId="51F7D10F" w14:textId="77777777" w:rsidTr="00A91A48">
        <w:trPr>
          <w:trHeight w:val="258"/>
          <w:jc w:val="center"/>
        </w:trPr>
        <w:tc>
          <w:tcPr>
            <w:tcW w:w="1108" w:type="pct"/>
            <w:vMerge w:val="restart"/>
            <w:tcBorders>
              <w:top w:val="single" w:sz="4" w:space="0" w:color="auto"/>
              <w:bottom w:val="nil"/>
            </w:tcBorders>
          </w:tcPr>
          <w:p w14:paraId="74ADD86F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550865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Variables</w:t>
            </w:r>
          </w:p>
        </w:tc>
        <w:tc>
          <w:tcPr>
            <w:tcW w:w="176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DE15" w14:textId="156F17D2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bCs/>
                <w:sz w:val="20"/>
                <w:szCs w:val="20"/>
              </w:rPr>
              <w:t>Levin, Lin &amp; Chu (LLC)</w:t>
            </w:r>
          </w:p>
        </w:tc>
        <w:tc>
          <w:tcPr>
            <w:tcW w:w="21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67D233" w14:textId="77777777" w:rsidR="00AB3FE5" w:rsidRPr="002B756E" w:rsidRDefault="00AB3FE5" w:rsidP="00A91A48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bCs/>
                <w:sz w:val="20"/>
                <w:szCs w:val="20"/>
              </w:rPr>
              <w:t>Im, Pesaran, and Shin (IPS)</w:t>
            </w:r>
          </w:p>
        </w:tc>
      </w:tr>
      <w:tr w:rsidR="00AB3FE5" w:rsidRPr="002B756E" w14:paraId="460F0B58" w14:textId="77777777" w:rsidTr="00A91A48">
        <w:trPr>
          <w:trHeight w:val="267"/>
          <w:jc w:val="center"/>
        </w:trPr>
        <w:tc>
          <w:tcPr>
            <w:tcW w:w="1108" w:type="pct"/>
            <w:vMerge/>
            <w:tcBorders>
              <w:top w:val="nil"/>
              <w:bottom w:val="single" w:sz="4" w:space="0" w:color="auto"/>
            </w:tcBorders>
          </w:tcPr>
          <w:p w14:paraId="2B1C00D2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pct"/>
            <w:tcBorders>
              <w:top w:val="single" w:sz="4" w:space="0" w:color="auto"/>
              <w:bottom w:val="single" w:sz="4" w:space="0" w:color="auto"/>
            </w:tcBorders>
          </w:tcPr>
          <w:p w14:paraId="6C583FFE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bCs/>
                <w:sz w:val="20"/>
                <w:szCs w:val="20"/>
              </w:rPr>
              <w:t>(level)</w:t>
            </w:r>
          </w:p>
        </w:tc>
        <w:tc>
          <w:tcPr>
            <w:tcW w:w="8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BECF6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bCs/>
                <w:sz w:val="20"/>
                <w:szCs w:val="20"/>
              </w:rPr>
              <w:t>(1</w:t>
            </w:r>
            <w:r w:rsidRPr="002B756E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st</w:t>
            </w:r>
            <w:r w:rsidRPr="002B756E">
              <w:rPr>
                <w:rFonts w:ascii="Times New Roman" w:hAnsi="Times New Roman" w:cs="Times New Roman"/>
                <w:bCs/>
                <w:sz w:val="20"/>
                <w:szCs w:val="20"/>
              </w:rPr>
              <w:t>Diff.)</w:t>
            </w: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DE4C3E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bCs/>
                <w:sz w:val="20"/>
                <w:szCs w:val="20"/>
              </w:rPr>
              <w:t>(level)</w:t>
            </w:r>
          </w:p>
        </w:tc>
        <w:tc>
          <w:tcPr>
            <w:tcW w:w="1073" w:type="pct"/>
            <w:tcBorders>
              <w:top w:val="single" w:sz="4" w:space="0" w:color="auto"/>
              <w:bottom w:val="single" w:sz="4" w:space="0" w:color="auto"/>
            </w:tcBorders>
          </w:tcPr>
          <w:p w14:paraId="131FCD2E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bCs/>
                <w:sz w:val="20"/>
                <w:szCs w:val="20"/>
              </w:rPr>
              <w:t>(1</w:t>
            </w:r>
            <w:r w:rsidRPr="002B756E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st</w:t>
            </w:r>
            <w:r w:rsidRPr="002B756E">
              <w:rPr>
                <w:rFonts w:ascii="Times New Roman" w:hAnsi="Times New Roman" w:cs="Times New Roman"/>
                <w:bCs/>
                <w:sz w:val="20"/>
                <w:szCs w:val="20"/>
              </w:rPr>
              <w:t>Diff.)</w:t>
            </w:r>
          </w:p>
        </w:tc>
      </w:tr>
      <w:tr w:rsidR="00AB3FE5" w:rsidRPr="002B756E" w14:paraId="6EE029E2" w14:textId="77777777" w:rsidTr="00A91A48">
        <w:trPr>
          <w:trHeight w:val="267"/>
          <w:jc w:val="center"/>
        </w:trPr>
        <w:tc>
          <w:tcPr>
            <w:tcW w:w="1108" w:type="pct"/>
            <w:tcBorders>
              <w:top w:val="single" w:sz="4" w:space="0" w:color="auto"/>
            </w:tcBorders>
          </w:tcPr>
          <w:p w14:paraId="4A32FA32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lnLE</w:t>
            </w:r>
            <w:r w:rsidRPr="002B756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898" w:type="pct"/>
            <w:tcBorders>
              <w:top w:val="single" w:sz="4" w:space="0" w:color="auto"/>
            </w:tcBorders>
          </w:tcPr>
          <w:p w14:paraId="20B53818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3.993***</w:t>
            </w:r>
          </w:p>
        </w:tc>
        <w:tc>
          <w:tcPr>
            <w:tcW w:w="867" w:type="pct"/>
            <w:tcBorders>
              <w:top w:val="single" w:sz="4" w:space="0" w:color="auto"/>
              <w:right w:val="single" w:sz="4" w:space="0" w:color="auto"/>
            </w:tcBorders>
          </w:tcPr>
          <w:p w14:paraId="6335A1B8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-10.593***</w:t>
            </w: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</w:tcBorders>
          </w:tcPr>
          <w:p w14:paraId="1B8A081B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-0.057</w:t>
            </w:r>
          </w:p>
        </w:tc>
        <w:tc>
          <w:tcPr>
            <w:tcW w:w="1073" w:type="pct"/>
            <w:tcBorders>
              <w:top w:val="single" w:sz="4" w:space="0" w:color="auto"/>
            </w:tcBorders>
          </w:tcPr>
          <w:p w14:paraId="1965BBBE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-3.602***</w:t>
            </w:r>
          </w:p>
        </w:tc>
      </w:tr>
      <w:tr w:rsidR="00AB3FE5" w:rsidRPr="002B756E" w14:paraId="3C5F8424" w14:textId="77777777" w:rsidTr="00A91A48">
        <w:trPr>
          <w:trHeight w:val="267"/>
          <w:jc w:val="center"/>
        </w:trPr>
        <w:tc>
          <w:tcPr>
            <w:tcW w:w="1108" w:type="pct"/>
          </w:tcPr>
          <w:p w14:paraId="28B3B658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lnIMR</w:t>
            </w:r>
            <w:r w:rsidRPr="002B756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898" w:type="pct"/>
          </w:tcPr>
          <w:p w14:paraId="11670F89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-7.424***</w:t>
            </w:r>
          </w:p>
        </w:tc>
        <w:tc>
          <w:tcPr>
            <w:tcW w:w="867" w:type="pct"/>
            <w:tcBorders>
              <w:right w:val="single" w:sz="4" w:space="0" w:color="auto"/>
            </w:tcBorders>
          </w:tcPr>
          <w:p w14:paraId="39CBABC6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-7.942***</w:t>
            </w:r>
          </w:p>
        </w:tc>
        <w:tc>
          <w:tcPr>
            <w:tcW w:w="1054" w:type="pct"/>
            <w:tcBorders>
              <w:left w:val="single" w:sz="4" w:space="0" w:color="auto"/>
            </w:tcBorders>
          </w:tcPr>
          <w:p w14:paraId="55899CD3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-2.021**</w:t>
            </w:r>
          </w:p>
        </w:tc>
        <w:tc>
          <w:tcPr>
            <w:tcW w:w="1073" w:type="pct"/>
          </w:tcPr>
          <w:p w14:paraId="1B5238F3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-1.829**</w:t>
            </w:r>
          </w:p>
        </w:tc>
      </w:tr>
      <w:tr w:rsidR="00AB3FE5" w:rsidRPr="002B756E" w14:paraId="69A775E6" w14:textId="77777777" w:rsidTr="00A91A48">
        <w:trPr>
          <w:trHeight w:val="267"/>
          <w:jc w:val="center"/>
        </w:trPr>
        <w:tc>
          <w:tcPr>
            <w:tcW w:w="1108" w:type="pct"/>
          </w:tcPr>
          <w:p w14:paraId="375D25F5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lnCMR</w:t>
            </w:r>
            <w:r w:rsidRPr="002B756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898" w:type="pct"/>
          </w:tcPr>
          <w:p w14:paraId="0B85E96B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-8.150***</w:t>
            </w:r>
          </w:p>
        </w:tc>
        <w:tc>
          <w:tcPr>
            <w:tcW w:w="867" w:type="pct"/>
            <w:tcBorders>
              <w:right w:val="single" w:sz="4" w:space="0" w:color="auto"/>
            </w:tcBorders>
          </w:tcPr>
          <w:p w14:paraId="2B58774D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-14.161***</w:t>
            </w:r>
          </w:p>
        </w:tc>
        <w:tc>
          <w:tcPr>
            <w:tcW w:w="1054" w:type="pct"/>
            <w:tcBorders>
              <w:left w:val="single" w:sz="4" w:space="0" w:color="auto"/>
            </w:tcBorders>
          </w:tcPr>
          <w:p w14:paraId="7BE59F1C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-3.532***</w:t>
            </w:r>
          </w:p>
        </w:tc>
        <w:tc>
          <w:tcPr>
            <w:tcW w:w="1073" w:type="pct"/>
          </w:tcPr>
          <w:p w14:paraId="3315E2B8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-5.455***</w:t>
            </w:r>
          </w:p>
        </w:tc>
      </w:tr>
      <w:tr w:rsidR="00AB3FE5" w:rsidRPr="002B756E" w14:paraId="55603CBC" w14:textId="77777777" w:rsidTr="00A91A48">
        <w:trPr>
          <w:trHeight w:val="267"/>
          <w:jc w:val="center"/>
        </w:trPr>
        <w:tc>
          <w:tcPr>
            <w:tcW w:w="1108" w:type="pct"/>
          </w:tcPr>
          <w:p w14:paraId="5862D637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lnMALARIA</w:t>
            </w:r>
            <w:r w:rsidRPr="002B756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898" w:type="pct"/>
          </w:tcPr>
          <w:p w14:paraId="62C0D7C4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-7.773***</w:t>
            </w:r>
          </w:p>
        </w:tc>
        <w:tc>
          <w:tcPr>
            <w:tcW w:w="867" w:type="pct"/>
            <w:tcBorders>
              <w:right w:val="single" w:sz="4" w:space="0" w:color="auto"/>
            </w:tcBorders>
          </w:tcPr>
          <w:p w14:paraId="1B22679A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-11.614***</w:t>
            </w:r>
          </w:p>
        </w:tc>
        <w:tc>
          <w:tcPr>
            <w:tcW w:w="1054" w:type="pct"/>
            <w:tcBorders>
              <w:left w:val="single" w:sz="4" w:space="0" w:color="auto"/>
            </w:tcBorders>
          </w:tcPr>
          <w:p w14:paraId="11ED39EB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-2.684***</w:t>
            </w:r>
          </w:p>
        </w:tc>
        <w:tc>
          <w:tcPr>
            <w:tcW w:w="1073" w:type="pct"/>
          </w:tcPr>
          <w:p w14:paraId="54D39DF9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-3.748***</w:t>
            </w:r>
          </w:p>
        </w:tc>
      </w:tr>
      <w:tr w:rsidR="00AB3FE5" w:rsidRPr="002B756E" w14:paraId="5325320F" w14:textId="77777777" w:rsidTr="00A91A48">
        <w:trPr>
          <w:trHeight w:val="267"/>
          <w:jc w:val="center"/>
        </w:trPr>
        <w:tc>
          <w:tcPr>
            <w:tcW w:w="1108" w:type="pct"/>
          </w:tcPr>
          <w:p w14:paraId="6806EBFC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lnIMMU</w:t>
            </w:r>
            <w:r w:rsidRPr="002B756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898" w:type="pct"/>
          </w:tcPr>
          <w:p w14:paraId="6C980DC4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-9.002***</w:t>
            </w:r>
          </w:p>
        </w:tc>
        <w:tc>
          <w:tcPr>
            <w:tcW w:w="867" w:type="pct"/>
            <w:tcBorders>
              <w:right w:val="single" w:sz="4" w:space="0" w:color="auto"/>
            </w:tcBorders>
          </w:tcPr>
          <w:p w14:paraId="205515A3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-16.285***</w:t>
            </w:r>
          </w:p>
        </w:tc>
        <w:tc>
          <w:tcPr>
            <w:tcW w:w="1054" w:type="pct"/>
            <w:tcBorders>
              <w:left w:val="single" w:sz="4" w:space="0" w:color="auto"/>
            </w:tcBorders>
          </w:tcPr>
          <w:p w14:paraId="7B2BC462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-2.265**</w:t>
            </w:r>
          </w:p>
        </w:tc>
        <w:tc>
          <w:tcPr>
            <w:tcW w:w="1073" w:type="pct"/>
          </w:tcPr>
          <w:p w14:paraId="5919F051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-5.996***</w:t>
            </w:r>
          </w:p>
        </w:tc>
      </w:tr>
      <w:tr w:rsidR="00AB3FE5" w:rsidRPr="002B756E" w14:paraId="78BFBDC5" w14:textId="77777777" w:rsidTr="00A91A48">
        <w:trPr>
          <w:trHeight w:val="282"/>
          <w:jc w:val="center"/>
        </w:trPr>
        <w:tc>
          <w:tcPr>
            <w:tcW w:w="1108" w:type="pct"/>
          </w:tcPr>
          <w:p w14:paraId="54FE5319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lnPCPHE</w:t>
            </w:r>
            <w:r w:rsidRPr="002B756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898" w:type="pct"/>
          </w:tcPr>
          <w:p w14:paraId="3BC6C444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-4.234***</w:t>
            </w:r>
          </w:p>
        </w:tc>
        <w:tc>
          <w:tcPr>
            <w:tcW w:w="867" w:type="pct"/>
            <w:tcBorders>
              <w:right w:val="single" w:sz="4" w:space="0" w:color="auto"/>
            </w:tcBorders>
          </w:tcPr>
          <w:p w14:paraId="53644AE8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-15.260***</w:t>
            </w:r>
          </w:p>
        </w:tc>
        <w:tc>
          <w:tcPr>
            <w:tcW w:w="1054" w:type="pct"/>
            <w:tcBorders>
              <w:left w:val="single" w:sz="4" w:space="0" w:color="auto"/>
            </w:tcBorders>
          </w:tcPr>
          <w:p w14:paraId="499A76D4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 0.174</w:t>
            </w:r>
          </w:p>
        </w:tc>
        <w:tc>
          <w:tcPr>
            <w:tcW w:w="1073" w:type="pct"/>
          </w:tcPr>
          <w:p w14:paraId="45CD86F8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-5.814***</w:t>
            </w:r>
          </w:p>
        </w:tc>
      </w:tr>
      <w:tr w:rsidR="00AB3FE5" w:rsidRPr="002B756E" w14:paraId="16638132" w14:textId="77777777" w:rsidTr="00A91A48">
        <w:trPr>
          <w:trHeight w:val="267"/>
          <w:jc w:val="center"/>
        </w:trPr>
        <w:tc>
          <w:tcPr>
            <w:tcW w:w="1108" w:type="pct"/>
          </w:tcPr>
          <w:p w14:paraId="6EE01B0F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lnPCGSDP</w:t>
            </w:r>
            <w:r w:rsidRPr="002B756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898" w:type="pct"/>
          </w:tcPr>
          <w:p w14:paraId="267B0F41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-7.595***</w:t>
            </w:r>
          </w:p>
        </w:tc>
        <w:tc>
          <w:tcPr>
            <w:tcW w:w="867" w:type="pct"/>
            <w:tcBorders>
              <w:right w:val="single" w:sz="4" w:space="0" w:color="auto"/>
            </w:tcBorders>
          </w:tcPr>
          <w:p w14:paraId="5A04ED61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-13.438***</w:t>
            </w:r>
          </w:p>
        </w:tc>
        <w:tc>
          <w:tcPr>
            <w:tcW w:w="1054" w:type="pct"/>
            <w:tcBorders>
              <w:left w:val="single" w:sz="4" w:space="0" w:color="auto"/>
            </w:tcBorders>
          </w:tcPr>
          <w:p w14:paraId="0A1387FF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-2.475**</w:t>
            </w:r>
          </w:p>
        </w:tc>
        <w:tc>
          <w:tcPr>
            <w:tcW w:w="1073" w:type="pct"/>
          </w:tcPr>
          <w:p w14:paraId="2A54E860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-5.265***</w:t>
            </w:r>
          </w:p>
        </w:tc>
      </w:tr>
      <w:tr w:rsidR="00AB3FE5" w:rsidRPr="002B756E" w14:paraId="2414634B" w14:textId="77777777" w:rsidTr="00A91A48">
        <w:trPr>
          <w:trHeight w:val="267"/>
          <w:jc w:val="center"/>
        </w:trPr>
        <w:tc>
          <w:tcPr>
            <w:tcW w:w="1108" w:type="pct"/>
          </w:tcPr>
          <w:p w14:paraId="0260183C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lnINFRA</w:t>
            </w:r>
            <w:r w:rsidRPr="002B756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898" w:type="pct"/>
          </w:tcPr>
          <w:p w14:paraId="3B8E6AB2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-5.155***</w:t>
            </w:r>
          </w:p>
        </w:tc>
        <w:tc>
          <w:tcPr>
            <w:tcW w:w="867" w:type="pct"/>
            <w:tcBorders>
              <w:right w:val="single" w:sz="4" w:space="0" w:color="auto"/>
            </w:tcBorders>
          </w:tcPr>
          <w:p w14:paraId="61A011A5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-14.897***</w:t>
            </w:r>
          </w:p>
        </w:tc>
        <w:tc>
          <w:tcPr>
            <w:tcW w:w="1054" w:type="pct"/>
            <w:tcBorders>
              <w:left w:val="single" w:sz="4" w:space="0" w:color="auto"/>
            </w:tcBorders>
          </w:tcPr>
          <w:p w14:paraId="54D1D5C2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 0.050</w:t>
            </w:r>
          </w:p>
        </w:tc>
        <w:tc>
          <w:tcPr>
            <w:tcW w:w="1073" w:type="pct"/>
          </w:tcPr>
          <w:p w14:paraId="1102661F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-4.993***</w:t>
            </w:r>
          </w:p>
        </w:tc>
      </w:tr>
      <w:tr w:rsidR="00AB3FE5" w:rsidRPr="002B756E" w14:paraId="23C3F978" w14:textId="77777777" w:rsidTr="00A91A48">
        <w:trPr>
          <w:trHeight w:val="267"/>
          <w:jc w:val="center"/>
        </w:trPr>
        <w:tc>
          <w:tcPr>
            <w:tcW w:w="1108" w:type="pct"/>
          </w:tcPr>
          <w:p w14:paraId="3D31F848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lnBCGI</w:t>
            </w:r>
            <w:r w:rsidRPr="002B756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898" w:type="pct"/>
          </w:tcPr>
          <w:p w14:paraId="410EB94C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-7.478***</w:t>
            </w:r>
          </w:p>
        </w:tc>
        <w:tc>
          <w:tcPr>
            <w:tcW w:w="867" w:type="pct"/>
            <w:tcBorders>
              <w:right w:val="single" w:sz="4" w:space="0" w:color="auto"/>
            </w:tcBorders>
          </w:tcPr>
          <w:p w14:paraId="6CE77BF6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-14.664***</w:t>
            </w:r>
          </w:p>
        </w:tc>
        <w:tc>
          <w:tcPr>
            <w:tcW w:w="1054" w:type="pct"/>
            <w:tcBorders>
              <w:left w:val="single" w:sz="4" w:space="0" w:color="auto"/>
            </w:tcBorders>
          </w:tcPr>
          <w:p w14:paraId="078B8707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-1.414*</w:t>
            </w:r>
          </w:p>
        </w:tc>
        <w:tc>
          <w:tcPr>
            <w:tcW w:w="1073" w:type="pct"/>
          </w:tcPr>
          <w:p w14:paraId="0EC7D85C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-5.504***</w:t>
            </w:r>
          </w:p>
        </w:tc>
      </w:tr>
      <w:tr w:rsidR="00AB3FE5" w:rsidRPr="002B756E" w14:paraId="38609C21" w14:textId="77777777" w:rsidTr="00A91A48">
        <w:trPr>
          <w:trHeight w:val="267"/>
          <w:jc w:val="center"/>
        </w:trPr>
        <w:tc>
          <w:tcPr>
            <w:tcW w:w="1108" w:type="pct"/>
          </w:tcPr>
          <w:p w14:paraId="30464557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lnPOLIO</w:t>
            </w:r>
            <w:r w:rsidRPr="002B756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898" w:type="pct"/>
          </w:tcPr>
          <w:p w14:paraId="12DEDECB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-10.379***</w:t>
            </w:r>
          </w:p>
        </w:tc>
        <w:tc>
          <w:tcPr>
            <w:tcW w:w="867" w:type="pct"/>
            <w:tcBorders>
              <w:right w:val="single" w:sz="4" w:space="0" w:color="auto"/>
            </w:tcBorders>
          </w:tcPr>
          <w:p w14:paraId="0B15D077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-20.609***</w:t>
            </w:r>
          </w:p>
        </w:tc>
        <w:tc>
          <w:tcPr>
            <w:tcW w:w="1054" w:type="pct"/>
            <w:tcBorders>
              <w:left w:val="single" w:sz="4" w:space="0" w:color="auto"/>
            </w:tcBorders>
          </w:tcPr>
          <w:p w14:paraId="5EEB19FA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-3.332***</w:t>
            </w:r>
          </w:p>
        </w:tc>
        <w:tc>
          <w:tcPr>
            <w:tcW w:w="1073" w:type="pct"/>
          </w:tcPr>
          <w:p w14:paraId="7C508739" w14:textId="77777777" w:rsidR="00AB3FE5" w:rsidRPr="002B756E" w:rsidRDefault="00AB3FE5" w:rsidP="00A91A48">
            <w:pPr>
              <w:widowControl w:val="0"/>
              <w:tabs>
                <w:tab w:val="left" w:pos="315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ab/>
              <w:t>-6.588***</w:t>
            </w:r>
          </w:p>
        </w:tc>
      </w:tr>
      <w:tr w:rsidR="00AB3FE5" w:rsidRPr="002B756E" w14:paraId="343B6F0A" w14:textId="77777777" w:rsidTr="00A91A48">
        <w:trPr>
          <w:trHeight w:val="267"/>
          <w:jc w:val="center"/>
        </w:trPr>
        <w:tc>
          <w:tcPr>
            <w:tcW w:w="1108" w:type="pct"/>
          </w:tcPr>
          <w:p w14:paraId="6D5272BB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lnTETANUS</w:t>
            </w:r>
            <w:r w:rsidRPr="002B756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898" w:type="pct"/>
          </w:tcPr>
          <w:p w14:paraId="0F085A7C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-14.348***</w:t>
            </w:r>
          </w:p>
        </w:tc>
        <w:tc>
          <w:tcPr>
            <w:tcW w:w="867" w:type="pct"/>
            <w:tcBorders>
              <w:right w:val="single" w:sz="4" w:space="0" w:color="auto"/>
            </w:tcBorders>
          </w:tcPr>
          <w:p w14:paraId="4E8405E9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-18.624***</w:t>
            </w:r>
          </w:p>
        </w:tc>
        <w:tc>
          <w:tcPr>
            <w:tcW w:w="1054" w:type="pct"/>
            <w:tcBorders>
              <w:left w:val="single" w:sz="4" w:space="0" w:color="auto"/>
            </w:tcBorders>
          </w:tcPr>
          <w:p w14:paraId="39E3A4B2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5.844***</w:t>
            </w:r>
          </w:p>
        </w:tc>
        <w:tc>
          <w:tcPr>
            <w:tcW w:w="1073" w:type="pct"/>
          </w:tcPr>
          <w:p w14:paraId="6D320D77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-7.123***</w:t>
            </w:r>
          </w:p>
        </w:tc>
      </w:tr>
      <w:tr w:rsidR="00AB3FE5" w:rsidRPr="002B756E" w14:paraId="2A12A05F" w14:textId="77777777" w:rsidTr="00A91A48">
        <w:trPr>
          <w:trHeight w:val="267"/>
          <w:jc w:val="center"/>
        </w:trPr>
        <w:tc>
          <w:tcPr>
            <w:tcW w:w="1108" w:type="pct"/>
          </w:tcPr>
          <w:p w14:paraId="671FA02E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lnMEASLES</w:t>
            </w:r>
            <w:r w:rsidRPr="002B756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898" w:type="pct"/>
          </w:tcPr>
          <w:p w14:paraId="435104D7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-7.386***</w:t>
            </w:r>
          </w:p>
        </w:tc>
        <w:tc>
          <w:tcPr>
            <w:tcW w:w="867" w:type="pct"/>
            <w:tcBorders>
              <w:bottom w:val="single" w:sz="4" w:space="0" w:color="auto"/>
              <w:right w:val="single" w:sz="4" w:space="0" w:color="auto"/>
            </w:tcBorders>
          </w:tcPr>
          <w:p w14:paraId="163376D0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-15.252***</w:t>
            </w:r>
          </w:p>
        </w:tc>
        <w:tc>
          <w:tcPr>
            <w:tcW w:w="1054" w:type="pct"/>
            <w:tcBorders>
              <w:left w:val="single" w:sz="4" w:space="0" w:color="auto"/>
            </w:tcBorders>
          </w:tcPr>
          <w:p w14:paraId="4F61C0B6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-2.264**</w:t>
            </w:r>
          </w:p>
        </w:tc>
        <w:tc>
          <w:tcPr>
            <w:tcW w:w="1073" w:type="pct"/>
          </w:tcPr>
          <w:p w14:paraId="742AD3F7" w14:textId="77777777" w:rsidR="00AB3FE5" w:rsidRPr="002B756E" w:rsidRDefault="00AB3FE5" w:rsidP="00A91A4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56E">
              <w:rPr>
                <w:rFonts w:ascii="Times New Roman" w:hAnsi="Times New Roman" w:cs="Times New Roman"/>
                <w:sz w:val="20"/>
                <w:szCs w:val="20"/>
              </w:rPr>
              <w:t>-6.302***</w:t>
            </w:r>
          </w:p>
        </w:tc>
      </w:tr>
    </w:tbl>
    <w:p w14:paraId="77F0F164" w14:textId="77777777" w:rsidR="00103537" w:rsidRDefault="00AB3FE5" w:rsidP="00AB3FE5">
      <w:pPr>
        <w:spacing w:before="120"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B756E">
        <w:rPr>
          <w:rFonts w:ascii="Times New Roman" w:hAnsi="Times New Roman" w:cs="Times New Roman"/>
          <w:sz w:val="20"/>
          <w:szCs w:val="20"/>
        </w:rPr>
        <w:t xml:space="preserve">Note: ln: Natural logarithm; *** p&lt;0.01, ** p&lt;0.05, * p&lt;0.1. </w:t>
      </w:r>
    </w:p>
    <w:p w14:paraId="279F16E2" w14:textId="2433F2A9" w:rsidR="00AB3FE5" w:rsidRPr="002B756E" w:rsidRDefault="00AB3FE5" w:rsidP="00AB3FE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B756E">
        <w:rPr>
          <w:rFonts w:ascii="Times New Roman" w:eastAsia="Times New Roman" w:hAnsi="Times New Roman" w:cs="Times New Roman"/>
          <w:sz w:val="20"/>
          <w:szCs w:val="20"/>
        </w:rPr>
        <w:t>Source: Author’s calculation</w:t>
      </w:r>
      <w:r w:rsidR="00103537">
        <w:rPr>
          <w:rFonts w:ascii="Times New Roman" w:eastAsia="Times New Roman" w:hAnsi="Times New Roman" w:cs="Times New Roman"/>
          <w:sz w:val="20"/>
          <w:szCs w:val="20"/>
        </w:rPr>
        <w:t>s</w:t>
      </w:r>
      <w:r w:rsidRPr="002B756E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392863E1" w14:textId="77777777" w:rsidR="00AB3FE5" w:rsidRDefault="00AB3FE5"/>
    <w:p w14:paraId="07B50BF1" w14:textId="77777777" w:rsidR="000E6759" w:rsidRDefault="000E6759"/>
    <w:p w14:paraId="7AB7978A" w14:textId="77777777" w:rsidR="003D7B2D" w:rsidRDefault="003D7B2D"/>
    <w:sectPr w:rsidR="003D7B2D" w:rsidSect="00AB3F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7DC55B" w14:textId="77777777" w:rsidR="00B6188B" w:rsidRDefault="00B6188B" w:rsidP="00103537">
      <w:pPr>
        <w:spacing w:after="0" w:line="240" w:lineRule="auto"/>
      </w:pPr>
      <w:r>
        <w:separator/>
      </w:r>
    </w:p>
  </w:endnote>
  <w:endnote w:type="continuationSeparator" w:id="0">
    <w:p w14:paraId="2127171C" w14:textId="77777777" w:rsidR="00B6188B" w:rsidRDefault="00B6188B" w:rsidP="00103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DEB86B" w14:textId="77777777" w:rsidR="00B55FC5" w:rsidRDefault="00B55F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543593" w14:textId="77777777" w:rsidR="00B55FC5" w:rsidRDefault="00B55FC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7C1011" w14:textId="77777777" w:rsidR="00B55FC5" w:rsidRDefault="00B55F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ABBB89" w14:textId="77777777" w:rsidR="00B6188B" w:rsidRDefault="00B6188B" w:rsidP="00103537">
      <w:pPr>
        <w:spacing w:after="0" w:line="240" w:lineRule="auto"/>
      </w:pPr>
      <w:r>
        <w:separator/>
      </w:r>
    </w:p>
  </w:footnote>
  <w:footnote w:type="continuationSeparator" w:id="0">
    <w:p w14:paraId="00D133DD" w14:textId="77777777" w:rsidR="00B6188B" w:rsidRDefault="00B6188B" w:rsidP="001035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758EA2" w14:textId="77777777" w:rsidR="00B55FC5" w:rsidRDefault="00B55F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97672F" w14:textId="643C89C6" w:rsidR="00103537" w:rsidRDefault="0010353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17E6992" wp14:editId="77F5586D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772400" cy="273050"/>
              <wp:effectExtent l="0" t="0" r="0" b="12700"/>
              <wp:wrapNone/>
              <wp:docPr id="1" name="MSIPCMc1ec459bac0452f8d93c3df3" descr="{&quot;HashCode&quot;:-1910640812,&quot;Height&quot;:792.0,&quot;Width&quot;:612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1962D68" w14:textId="5735FB7B" w:rsidR="00103537" w:rsidRPr="00103537" w:rsidRDefault="00103537" w:rsidP="00103537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EEDC00"/>
                              <w:sz w:val="24"/>
                            </w:rPr>
                          </w:pPr>
                          <w:r w:rsidRPr="00103537">
                            <w:rPr>
                              <w:rFonts w:ascii="Calibri" w:hAnsi="Calibri" w:cs="Calibri"/>
                              <w:color w:val="EEDC00"/>
                              <w:sz w:val="24"/>
                            </w:rPr>
                            <w:t>RMIT Classification: Trusted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7E6992" id="_x0000_t202" coordsize="21600,21600" o:spt="202" path="m,l,21600r21600,l21600,xe">
              <v:stroke joinstyle="miter"/>
              <v:path gradientshapeok="t" o:connecttype="rect"/>
            </v:shapetype>
            <v:shape id="MSIPCMc1ec459bac0452f8d93c3df3" o:spid="_x0000_s1026" type="#_x0000_t202" alt="{&quot;HashCode&quot;:-1910640812,&quot;Height&quot;:792.0,&quot;Width&quot;:612.0,&quot;Placement&quot;:&quot;Header&quot;,&quot;Index&quot;:&quot;Primary&quot;,&quot;Section&quot;:1,&quot;Top&quot;:0.0,&quot;Left&quot;:0.0}" style="position:absolute;margin-left:0;margin-top:15pt;width:612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" o:allowincell="f" filled="f" stroked="f" strokeweight=".5pt">
              <v:textbox inset=",0,,0">
                <w:txbxContent>
                  <w:p w14:paraId="01962D68" w14:textId="5735FB7B" w:rsidR="00103537" w:rsidRPr="00103537" w:rsidRDefault="00103537" w:rsidP="00103537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EEDC00"/>
                        <w:sz w:val="24"/>
                      </w:rPr>
                    </w:pPr>
                    <w:r w:rsidRPr="00103537">
                      <w:rPr>
                        <w:rFonts w:ascii="Calibri" w:hAnsi="Calibri" w:cs="Calibri"/>
                        <w:color w:val="EEDC00"/>
                        <w:sz w:val="24"/>
                      </w:rPr>
                      <w:t>RMIT Classification: Trusted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0A7A56" w14:textId="77777777" w:rsidR="00B55FC5" w:rsidRDefault="00B55FC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UwNzczNTexMDU2MDdQ0lEKTi0uzszPAykwqgUAYxMPPSwAAAA="/>
  </w:docVars>
  <w:rsids>
    <w:rsidRoot w:val="00C77BAF"/>
    <w:rsid w:val="000652F0"/>
    <w:rsid w:val="000E6759"/>
    <w:rsid w:val="00103537"/>
    <w:rsid w:val="00113332"/>
    <w:rsid w:val="003D7B2D"/>
    <w:rsid w:val="004D21F0"/>
    <w:rsid w:val="005D0C6B"/>
    <w:rsid w:val="006B7EEF"/>
    <w:rsid w:val="00AB3FE5"/>
    <w:rsid w:val="00AF3E75"/>
    <w:rsid w:val="00B55FC5"/>
    <w:rsid w:val="00B6188B"/>
    <w:rsid w:val="00C77BAF"/>
    <w:rsid w:val="00E15A40"/>
    <w:rsid w:val="00E178EB"/>
    <w:rsid w:val="00EA0675"/>
    <w:rsid w:val="00EC55EA"/>
    <w:rsid w:val="00F5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D50F1C"/>
  <w15:chartTrackingRefBased/>
  <w15:docId w15:val="{0EEB712E-3715-4187-A151-774380528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EE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7E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35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3537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1035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3537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1258</TotalTime>
  <Pages>2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Deepak Behera</dc:creator>
  <cp:keywords/>
  <dc:description/>
  <cp:lastModifiedBy>Deepak Behera</cp:lastModifiedBy>
  <cp:revision>9</cp:revision>
  <dcterms:created xsi:type="dcterms:W3CDTF">2022-08-04T11:11:00Z</dcterms:created>
  <dcterms:modified xsi:type="dcterms:W3CDTF">2023-07-10T05:13:00Z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0fa6f15ad695b0b78ae3c7e2737ad6c47d1049a81a6eab56526a87c61d02956a</vt:lpwstr>
  </property>
  <property fmtid="{D5CDD505-2E9C-101B-9397-08002B2CF9AE}" pid="3" name="MSIP_Label_8c3d088b-6243-4963-a2e2-8b321ab7f8fc_Enabled">
    <vt:lpwstr>true</vt:lpwstr>
  </property>
  <property fmtid="{D5CDD505-2E9C-101B-9397-08002B2CF9AE}" pid="4" name="MSIP_Label_8c3d088b-6243-4963-a2e2-8b321ab7f8fc_SetDate">
    <vt:lpwstr>2023-07-10T05:07:45Z</vt:lpwstr>
  </property>
  <property fmtid="{D5CDD505-2E9C-101B-9397-08002B2CF9AE}" pid="5" name="MSIP_Label_8c3d088b-6243-4963-a2e2-8b321ab7f8fc_Method">
    <vt:lpwstr>Standard</vt:lpwstr>
  </property>
  <property fmtid="{D5CDD505-2E9C-101B-9397-08002B2CF9AE}" pid="6" name="MSIP_Label_8c3d088b-6243-4963-a2e2-8b321ab7f8fc_Name">
    <vt:lpwstr>Trusted</vt:lpwstr>
  </property>
  <property fmtid="{D5CDD505-2E9C-101B-9397-08002B2CF9AE}" pid="7" name="MSIP_Label_8c3d088b-6243-4963-a2e2-8b321ab7f8fc_SiteId">
    <vt:lpwstr>d1323671-cdbe-4417-b4d4-bdb24b51316b</vt:lpwstr>
  </property>
  <property fmtid="{D5CDD505-2E9C-101B-9397-08002B2CF9AE}" pid="8" name="MSIP_Label_8c3d088b-6243-4963-a2e2-8b321ab7f8fc_ActionId">
    <vt:lpwstr>0df17214-a6a6-4e5c-80ff-1f250d657c97</vt:lpwstr>
  </property>
  <property fmtid="{D5CDD505-2E9C-101B-9397-08002B2CF9AE}" pid="9" name="MSIP_Label_8c3d088b-6243-4963-a2e2-8b321ab7f8fc_ContentBits">
    <vt:lpwstr>1</vt:lpwstr>
  </property>
</Properties>
</file>