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38E" w:rsidRDefault="007C7F93" w:rsidP="00D256AC">
      <w:pPr>
        <w:pStyle w:val="NoSpacing"/>
      </w:pPr>
      <w:r>
        <w:t>Additional</w:t>
      </w:r>
      <w:r w:rsidR="00BE1C0D">
        <w:t xml:space="preserve"> file</w:t>
      </w:r>
      <w:r>
        <w:t xml:space="preserve"> 2</w:t>
      </w:r>
    </w:p>
    <w:p w:rsidR="002A3931" w:rsidRPr="00D256AC" w:rsidRDefault="00FD2E61" w:rsidP="00D256AC">
      <w:pPr>
        <w:pStyle w:val="NoSpacing"/>
        <w:rPr>
          <w:sz w:val="28"/>
        </w:rPr>
      </w:pPr>
      <w:r>
        <w:rPr>
          <w:sz w:val="28"/>
        </w:rPr>
        <w:t>Evaluation</w:t>
      </w:r>
      <w:r w:rsidR="00D256AC">
        <w:rPr>
          <w:sz w:val="28"/>
        </w:rPr>
        <w:t xml:space="preserve"> of</w:t>
      </w:r>
      <w:r w:rsidR="00D256AC" w:rsidRPr="00D256AC">
        <w:rPr>
          <w:sz w:val="28"/>
        </w:rPr>
        <w:t xml:space="preserve"> the number of clusters</w:t>
      </w:r>
      <w:r w:rsidR="0046238E" w:rsidRPr="00D256AC">
        <w:rPr>
          <w:sz w:val="28"/>
        </w:rPr>
        <w:t xml:space="preserve"> </w:t>
      </w:r>
    </w:p>
    <w:p w:rsidR="00F04009" w:rsidRDefault="00F04009"/>
    <w:p w:rsidR="0010680F" w:rsidRDefault="00B57534" w:rsidP="001B3533">
      <w:r>
        <w:t>A</w:t>
      </w:r>
      <w:r w:rsidR="00E13503">
        <w:t xml:space="preserve"> k-means method was used</w:t>
      </w:r>
      <w:r>
        <w:t xml:space="preserve"> to segment the population because this</w:t>
      </w:r>
      <w:r w:rsidR="00E13503">
        <w:t xml:space="preserve"> method </w:t>
      </w:r>
      <w:r>
        <w:t xml:space="preserve">can </w:t>
      </w:r>
      <w:r w:rsidR="00A21290">
        <w:t>handle large</w:t>
      </w:r>
      <w:r w:rsidR="001B3533">
        <w:t xml:space="preserve"> sample </w:t>
      </w:r>
      <w:proofErr w:type="spellStart"/>
      <w:r w:rsidR="001B3533">
        <w:t>sizes</w:t>
      </w:r>
      <w:r w:rsidR="00F04009" w:rsidRPr="00D76E4D">
        <w:t>.</w:t>
      </w:r>
      <w:r w:rsidR="006E1C21" w:rsidRPr="00D76E4D">
        <w:fldChar w:fldCharType="begin"/>
      </w:r>
      <w:r w:rsidR="00A645E7">
        <w:instrText xml:space="preserve"> ADDIN EN.CITE &lt;EndNote&gt;&lt;Cite&gt;&lt;Author&gt;Han&lt;/Author&gt;&lt;Year&gt;2001&lt;/Year&gt;&lt;RecNum&gt;140&lt;/RecNum&gt;&lt;DisplayText&gt;&lt;style face="superscript"&gt;1&lt;/style&gt;&lt;/DisplayText&gt;&lt;record&gt;&lt;rec-number&gt;140&lt;/rec-number&gt;&lt;foreign-keys&gt;&lt;key app="EN" db-id="25dzezfe4we9sde20v252r9te5vpsr9t9fpf" timestamp="1414525189"&gt;140&lt;/key&gt;&lt;/foreign-keys&gt;&lt;ref-type name="Book"&gt;6&lt;/ref-type&gt;&lt;contributors&gt;&lt;authors&gt;&lt;author&gt;Han, Jiawei&lt;/author&gt;&lt;author&gt;Kamber, Micheline&lt;/author&gt;&lt;/authors&gt;&lt;/contributors&gt;&lt;titles&gt;&lt;title&gt;Data Mining: Concepts and Techniques&lt;/title&gt;&lt;/titles&gt;&lt;edition&gt;1st&lt;/edition&gt;&lt;dates&gt;&lt;year&gt;2001&lt;/year&gt;&lt;/dates&gt;&lt;pub-location&gt;San Diego, CA&lt;/pub-location&gt;&lt;publisher&gt;Academic Press&lt;/publisher&gt;&lt;urls&gt;&lt;/urls&gt;&lt;/record&gt;&lt;/Cite&gt;&lt;/EndNote&gt;</w:instrText>
      </w:r>
      <w:r w:rsidR="006E1C21" w:rsidRPr="00D76E4D">
        <w:fldChar w:fldCharType="separate"/>
      </w:r>
      <w:r w:rsidR="00A645E7" w:rsidRPr="00A645E7">
        <w:rPr>
          <w:noProof/>
          <w:vertAlign w:val="superscript"/>
        </w:rPr>
        <w:t>1</w:t>
      </w:r>
      <w:proofErr w:type="spellEnd"/>
      <w:r w:rsidR="006E1C21" w:rsidRPr="00D76E4D">
        <w:fldChar w:fldCharType="end"/>
      </w:r>
      <w:r w:rsidR="00F04009" w:rsidRPr="00D76E4D">
        <w:t xml:space="preserve"> </w:t>
      </w:r>
      <w:r w:rsidR="001B3533">
        <w:t xml:space="preserve">However, this method </w:t>
      </w:r>
      <w:r>
        <w:t>requires the user to determine</w:t>
      </w:r>
      <w:r w:rsidR="001B3533">
        <w:t xml:space="preserve"> the number of clusters</w:t>
      </w:r>
      <w:r w:rsidR="00A645E7">
        <w:t xml:space="preserve"> (k)</w:t>
      </w:r>
      <w:r w:rsidR="001B3533">
        <w:t xml:space="preserve"> </w:t>
      </w:r>
      <w:r>
        <w:t>before the analysis</w:t>
      </w:r>
      <w:r w:rsidR="001B3533">
        <w:t xml:space="preserve">. </w:t>
      </w:r>
      <w:r>
        <w:t xml:space="preserve">To identify how many clusters exist in the data, </w:t>
      </w:r>
      <w:r w:rsidR="00FC3F06">
        <w:t xml:space="preserve">10 </w:t>
      </w:r>
      <w:r w:rsidR="008C2361">
        <w:t xml:space="preserve">samples of 3,000 patients were </w:t>
      </w:r>
      <w:r w:rsidR="00FC3F06">
        <w:t xml:space="preserve">analyzed </w:t>
      </w:r>
      <w:r w:rsidR="008C2361">
        <w:t xml:space="preserve">using a hierarchical </w:t>
      </w:r>
      <w:r w:rsidR="0010680F">
        <w:t>clustering approach</w:t>
      </w:r>
      <w:r w:rsidR="0084562C">
        <w:t xml:space="preserve"> (</w:t>
      </w:r>
      <w:r w:rsidR="00FC3F06">
        <w:t>Ward’s</w:t>
      </w:r>
      <w:r w:rsidR="0084562C">
        <w:t>)</w:t>
      </w:r>
      <w:r w:rsidR="008C2361">
        <w:t xml:space="preserve">, which can be used to identify k. </w:t>
      </w:r>
    </w:p>
    <w:p w:rsidR="0010680F" w:rsidRDefault="0010680F" w:rsidP="001B3533"/>
    <w:p w:rsidR="00A645E7" w:rsidRDefault="008C2361" w:rsidP="00A645E7">
      <w:r>
        <w:t xml:space="preserve">Across the samples, 7- to 10-cluster solutions were found. </w:t>
      </w:r>
      <w:r w:rsidR="00FC3F06">
        <w:t xml:space="preserve">Ward’s </w:t>
      </w:r>
      <w:r w:rsidR="00EF0A78">
        <w:t>method is sensitive to</w:t>
      </w:r>
      <w:r w:rsidR="0084562C">
        <w:t xml:space="preserve"> outliers, and this may have caused the varying results across </w:t>
      </w:r>
      <w:proofErr w:type="spellStart"/>
      <w:r w:rsidR="0084562C">
        <w:t>samples</w:t>
      </w:r>
      <w:r w:rsidR="00F547B9">
        <w:t>.</w:t>
      </w:r>
      <w:r w:rsidR="006E1C21">
        <w:fldChar w:fldCharType="begin"/>
      </w:r>
      <w:r>
        <w:instrText xml:space="preserve"> ADDIN EN.CITE &lt;EndNote&gt;&lt;Cite&gt;&lt;Author&gt;Everitt&lt;/Author&gt;&lt;Year&gt;2011&lt;/Year&gt;&lt;RecNum&gt;331&lt;/RecNum&gt;&lt;DisplayText&gt;&lt;style face="superscript"&gt;2&lt;/style&gt;&lt;/DisplayText&gt;&lt;record&gt;&lt;rec-number&gt;331&lt;/rec-number&gt;&lt;foreign-keys&gt;&lt;key app="EN" db-id="25dzezfe4we9sde20v252r9te5vpsr9t9fpf" timestamp="1422889792"&gt;331&lt;/key&gt;&lt;/foreign-keys&gt;&lt;ref-type name="Book"&gt;6&lt;/ref-type&gt;&lt;contributors&gt;&lt;authors&gt;&lt;author&gt;Brian S. Everitt&lt;/author&gt;&lt;author&gt;Sabine Landau&lt;/author&gt;&lt;author&gt;Morven Leese&lt;/author&gt;&lt;author&gt;Daniel Stahl&lt;/author&gt;&lt;/authors&gt;&lt;/contributors&gt;&lt;titles&gt;&lt;title&gt;Cluster analysis&lt;/title&gt;&lt;/titles&gt;&lt;edition&gt;5th&lt;/edition&gt;&lt;dates&gt;&lt;year&gt;2011&lt;/year&gt;&lt;/dates&gt;&lt;pub-location&gt;Chichester&lt;/pub-location&gt;&lt;publisher&gt;John Wiley &amp;amp; Sons&lt;/publisher&gt;&lt;urls&gt;&lt;/urls&gt;&lt;/record&gt;&lt;/Cite&gt;&lt;/EndNote&gt;</w:instrText>
      </w:r>
      <w:r w:rsidR="006E1C21">
        <w:fldChar w:fldCharType="separate"/>
      </w:r>
      <w:r w:rsidRPr="008C2361">
        <w:rPr>
          <w:noProof/>
          <w:vertAlign w:val="superscript"/>
        </w:rPr>
        <w:t>2</w:t>
      </w:r>
      <w:proofErr w:type="spellEnd"/>
      <w:r w:rsidR="006E1C21">
        <w:fldChar w:fldCharType="end"/>
      </w:r>
      <w:r w:rsidR="00F547B9">
        <w:t xml:space="preserve"> Despite the log-</w:t>
      </w:r>
      <w:r w:rsidR="00FC3F06">
        <w:t xml:space="preserve">normalization </w:t>
      </w:r>
      <w:r w:rsidR="00F547B9">
        <w:t xml:space="preserve">of the clustering variables, there still exist a </w:t>
      </w:r>
      <w:r w:rsidR="00C16389">
        <w:t xml:space="preserve">large </w:t>
      </w:r>
      <w:r w:rsidR="00F547B9">
        <w:t xml:space="preserve">number of outliers (see </w:t>
      </w:r>
      <w:r w:rsidR="00FC3F06">
        <w:t xml:space="preserve">Figure </w:t>
      </w:r>
      <w:proofErr w:type="spellStart"/>
      <w:r w:rsidR="007C7F93">
        <w:t>S</w:t>
      </w:r>
      <w:r w:rsidR="00C37D5E">
        <w:t>1</w:t>
      </w:r>
      <w:proofErr w:type="spellEnd"/>
      <w:r w:rsidR="00F547B9">
        <w:t xml:space="preserve">). </w:t>
      </w:r>
      <w:r w:rsidR="00EF0A78">
        <w:t>Especially in the smaller samples used for the clustering, these outliers could have changed the resulting clusters.</w:t>
      </w:r>
    </w:p>
    <w:p w:rsidR="00C37D5E" w:rsidRDefault="00C37D5E" w:rsidP="00A645E7"/>
    <w:p w:rsidR="00C37D5E" w:rsidRDefault="00C37D5E" w:rsidP="00C37D5E">
      <w:pPr>
        <w:pStyle w:val="Caption"/>
        <w:keepNext/>
      </w:pPr>
      <w:r>
        <w:t xml:space="preserve">Figure </w:t>
      </w:r>
      <w:proofErr w:type="spellStart"/>
      <w:r w:rsidR="007C7F93">
        <w:t>S</w:t>
      </w:r>
      <w:r w:rsidR="006E1C21">
        <w:fldChar w:fldCharType="begin"/>
      </w:r>
      <w:r w:rsidR="006E1C21">
        <w:instrText xml:space="preserve"> SEQ Figure \* ARABIC </w:instrText>
      </w:r>
      <w:r w:rsidR="006E1C21">
        <w:fldChar w:fldCharType="separate"/>
      </w:r>
      <w:r w:rsidR="00E338D6">
        <w:rPr>
          <w:noProof/>
        </w:rPr>
        <w:t>1</w:t>
      </w:r>
      <w:proofErr w:type="spellEnd"/>
      <w:r w:rsidR="006E1C21">
        <w:fldChar w:fldCharType="end"/>
      </w:r>
      <w:r>
        <w:t xml:space="preserve">: </w:t>
      </w:r>
      <w:r w:rsidRPr="00C8011C">
        <w:t xml:space="preserve">Box plots of the </w:t>
      </w:r>
      <w:r w:rsidR="00FC3F06" w:rsidRPr="00C8011C">
        <w:t>standardi</w:t>
      </w:r>
      <w:r w:rsidR="00FC3F06">
        <w:t>z</w:t>
      </w:r>
      <w:r w:rsidR="00FC3F06" w:rsidRPr="00C8011C">
        <w:t>ed</w:t>
      </w:r>
      <w:r w:rsidRPr="00C8011C">
        <w:t>, log-</w:t>
      </w:r>
      <w:r w:rsidR="00FC3F06" w:rsidRPr="00C8011C">
        <w:t>normali</w:t>
      </w:r>
      <w:r w:rsidR="00FC3F06">
        <w:t>z</w:t>
      </w:r>
      <w:r w:rsidR="00FC3F06" w:rsidRPr="00C8011C">
        <w:t xml:space="preserve">ed </w:t>
      </w:r>
      <w:r w:rsidRPr="00C8011C">
        <w:t>clustering variables</w:t>
      </w:r>
    </w:p>
    <w:p w:rsidR="00CF74DE" w:rsidRPr="00CF74DE" w:rsidRDefault="00CF74DE" w:rsidP="00CF74DE">
      <w:r>
        <w:rPr>
          <w:noProof/>
          <w:lang w:val="en-US"/>
        </w:rPr>
        <w:drawing>
          <wp:inline distT="0" distB="0" distL="0" distR="0">
            <wp:extent cx="5270500" cy="3829050"/>
            <wp:effectExtent l="0" t="0" r="1270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6-09-20 at 14.38.0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79D" w:rsidRDefault="0089379D" w:rsidP="00A645E7"/>
    <w:p w:rsidR="001F6408" w:rsidRDefault="0084562C" w:rsidP="001F6408">
      <w:r>
        <w:t xml:space="preserve">However, </w:t>
      </w:r>
      <w:r w:rsidR="001F6408" w:rsidRPr="0039795B">
        <w:t>in cluster analysis there is no</w:t>
      </w:r>
      <w:r w:rsidR="00723379">
        <w:t xml:space="preserve"> absolute</w:t>
      </w:r>
      <w:r w:rsidR="001F6408" w:rsidRPr="0039795B">
        <w:t xml:space="preserve"> </w:t>
      </w:r>
      <w:r w:rsidR="00FC3F06">
        <w:t>“</w:t>
      </w:r>
      <w:r w:rsidR="00FC3F06" w:rsidRPr="0039795B">
        <w:t>right</w:t>
      </w:r>
      <w:r w:rsidR="00FC3F06">
        <w:t>”</w:t>
      </w:r>
      <w:r w:rsidR="00FC3F06" w:rsidRPr="0039795B">
        <w:t xml:space="preserve"> </w:t>
      </w:r>
      <w:proofErr w:type="spellStart"/>
      <w:r w:rsidR="001F6408" w:rsidRPr="0039795B">
        <w:t>answer</w:t>
      </w:r>
      <w:r w:rsidR="001F6408">
        <w:t>.</w:t>
      </w:r>
      <w:r w:rsidR="006E1C21" w:rsidRPr="0039795B">
        <w:fldChar w:fldCharType="begin"/>
      </w:r>
      <w:r w:rsidR="008C2361">
        <w:instrText xml:space="preserve"> ADDIN EN.CITE &lt;EndNote&gt;&lt;Cite&gt;&lt;Author&gt;Han&lt;/Author&gt;&lt;Year&gt;2011&lt;/Year&gt;&lt;RecNum&gt;499&lt;/RecNum&gt;&lt;DisplayText&gt;&lt;style face="superscript"&gt;3&lt;/style&gt;&lt;/DisplayText&gt;&lt;record&gt;&lt;rec-number&gt;499&lt;/rec-number&gt;&lt;foreign-keys&gt;&lt;key app="EN" db-id="25dzezfe4we9sde20v252r9te5vpsr9t9fpf" timestamp="1430310290"&gt;499&lt;/key&gt;&lt;/foreign-keys&gt;&lt;ref-type name="Book"&gt;6&lt;/ref-type&gt;&lt;contributors&gt;&lt;authors&gt;&lt;author&gt;Han, Jiawei&lt;/author&gt;&lt;author&gt;Kamber, Micheline&lt;/author&gt;&lt;author&gt;Pei, Jian&lt;/author&gt;&lt;/authors&gt;&lt;/contributors&gt;&lt;titles&gt;&lt;title&gt;Data Mining: Concepts and Techniques&lt;/title&gt;&lt;/titles&gt;&lt;edition&gt;3rd&lt;/edition&gt;&lt;dates&gt;&lt;year&gt;2011&lt;/year&gt;&lt;/dates&gt;&lt;pub-location&gt;Waltham, MA&lt;/pub-location&gt;&lt;publisher&gt;Morgan Kaufmann&lt;/publisher&gt;&lt;urls&gt;&lt;/urls&gt;&lt;/record&gt;&lt;/Cite&gt;&lt;/EndNote&gt;</w:instrText>
      </w:r>
      <w:r w:rsidR="006E1C21" w:rsidRPr="0039795B">
        <w:fldChar w:fldCharType="separate"/>
      </w:r>
      <w:r w:rsidR="008C2361" w:rsidRPr="008C2361">
        <w:rPr>
          <w:noProof/>
          <w:vertAlign w:val="superscript"/>
        </w:rPr>
        <w:t>3</w:t>
      </w:r>
      <w:proofErr w:type="spellEnd"/>
      <w:r w:rsidR="006E1C21" w:rsidRPr="0039795B">
        <w:fldChar w:fldCharType="end"/>
      </w:r>
      <w:r w:rsidR="001F6408" w:rsidRPr="0039795B">
        <w:t xml:space="preserve"> </w:t>
      </w:r>
      <w:r>
        <w:t xml:space="preserve">The optimal number of clusters will depend on the practical use of the segments, such as their </w:t>
      </w:r>
      <w:r w:rsidR="001F6408" w:rsidRPr="0039795B">
        <w:t xml:space="preserve">interpretability, </w:t>
      </w:r>
      <w:proofErr w:type="spellStart"/>
      <w:r w:rsidR="001F6408" w:rsidRPr="0039795B">
        <w:t>actionability</w:t>
      </w:r>
      <w:proofErr w:type="spellEnd"/>
      <w:r w:rsidR="00FC3F06">
        <w:t>,</w:t>
      </w:r>
      <w:r w:rsidR="001F6408" w:rsidRPr="0039795B">
        <w:t xml:space="preserve"> and ease of </w:t>
      </w:r>
      <w:proofErr w:type="spellStart"/>
      <w:r w:rsidR="001F6408" w:rsidRPr="0039795B">
        <w:t>use</w:t>
      </w:r>
      <w:r w:rsidR="001F6408">
        <w:t>.</w:t>
      </w:r>
      <w:r w:rsidR="006E1C21" w:rsidRPr="0039795B">
        <w:fldChar w:fldCharType="begin"/>
      </w:r>
      <w:r w:rsidR="008C2361">
        <w:instrText xml:space="preserve"> ADDIN EN.CITE &lt;EndNote&gt;&lt;Cite&gt;&lt;Author&gt;Tsiptsis&lt;/Author&gt;&lt;Year&gt;2009&lt;/Year&gt;&lt;RecNum&gt;148&lt;/RecNum&gt;&lt;DisplayText&gt;&lt;style face="superscript"&gt;4&lt;/style&gt;&lt;/DisplayText&gt;&lt;record&gt;&lt;rec-number&gt;148&lt;/rec-number&gt;&lt;foreign-keys&gt;&lt;key app="EN" db-id="25dzezfe4we9sde20v252r9te5vpsr9t9fpf" timestamp="1414679902"&gt;148&lt;/key&gt;&lt;/foreign-keys&gt;&lt;ref-type name="Book"&gt;6&lt;/ref-type&gt;&lt;contributors&gt;&lt;authors&gt;&lt;author&gt;Tsiptsis, K.&lt;/author&gt;&lt;author&gt;Chorianopoulos, A.&lt;/author&gt;&lt;/authors&gt;&lt;/contributors&gt;&lt;titles&gt;&lt;title&gt;Data Mining Techniques in CRM: Inside Customer Segmentation&lt;/title&gt;&lt;/titles&gt;&lt;pages&gt;357&lt;/pages&gt;&lt;dates&gt;&lt;year&gt;2009&lt;/year&gt;&lt;/dates&gt;&lt;pub-location&gt;Chichester&lt;/pub-location&gt;&lt;publisher&gt;John Wiley &amp;amp; Sons&lt;/publisher&gt;&lt;urls&gt;&lt;/urls&gt;&lt;/record&gt;&lt;/Cite&gt;&lt;/EndNote&gt;</w:instrText>
      </w:r>
      <w:r w:rsidR="006E1C21" w:rsidRPr="0039795B">
        <w:fldChar w:fldCharType="separate"/>
      </w:r>
      <w:r w:rsidR="008C2361" w:rsidRPr="008C2361">
        <w:rPr>
          <w:noProof/>
          <w:vertAlign w:val="superscript"/>
        </w:rPr>
        <w:t>4</w:t>
      </w:r>
      <w:proofErr w:type="spellEnd"/>
      <w:r w:rsidR="006E1C21" w:rsidRPr="0039795B">
        <w:fldChar w:fldCharType="end"/>
      </w:r>
      <w:r>
        <w:t xml:space="preserve"> Therefore, the k-means method was applied to the whole population for 7, 8, 9</w:t>
      </w:r>
      <w:r w:rsidR="00FC3F06">
        <w:t>,</w:t>
      </w:r>
      <w:r>
        <w:t xml:space="preserve"> and 10 clusters. The results of these cluster analyses were then compared for their usefulness</w:t>
      </w:r>
      <w:r w:rsidR="00105256">
        <w:t xml:space="preserve"> (see </w:t>
      </w:r>
      <w:r w:rsidR="00FC3F06">
        <w:t xml:space="preserve">Figure </w:t>
      </w:r>
      <w:proofErr w:type="spellStart"/>
      <w:r w:rsidR="007C7F93">
        <w:t>S</w:t>
      </w:r>
      <w:r w:rsidR="00105256">
        <w:t>2</w:t>
      </w:r>
      <w:proofErr w:type="spellEnd"/>
      <w:r w:rsidR="00105256">
        <w:t>)</w:t>
      </w:r>
      <w:r>
        <w:t>.</w:t>
      </w:r>
      <w:bookmarkStart w:id="0" w:name="_GoBack"/>
      <w:bookmarkEnd w:id="0"/>
    </w:p>
    <w:p w:rsidR="00C8011C" w:rsidRDefault="00C8011C" w:rsidP="001F6408"/>
    <w:p w:rsidR="00EE5C18" w:rsidRDefault="00EE5C18" w:rsidP="00EE5C18">
      <w:pPr>
        <w:pStyle w:val="Caption"/>
        <w:keepNext/>
      </w:pPr>
      <w:r>
        <w:lastRenderedPageBreak/>
        <w:t xml:space="preserve">Figure </w:t>
      </w:r>
      <w:proofErr w:type="spellStart"/>
      <w:r w:rsidR="007C7F93">
        <w:t>S</w:t>
      </w:r>
      <w:r w:rsidR="006E1C21">
        <w:fldChar w:fldCharType="begin"/>
      </w:r>
      <w:r w:rsidR="006E1C21">
        <w:instrText xml:space="preserve"> SEQ Figure \* ARABIC </w:instrText>
      </w:r>
      <w:r w:rsidR="006E1C21">
        <w:fldChar w:fldCharType="separate"/>
      </w:r>
      <w:r w:rsidR="00E338D6">
        <w:rPr>
          <w:noProof/>
        </w:rPr>
        <w:t>2</w:t>
      </w:r>
      <w:proofErr w:type="spellEnd"/>
      <w:r w:rsidR="006E1C21">
        <w:fldChar w:fldCharType="end"/>
      </w:r>
      <w:r>
        <w:t xml:space="preserve">: </w:t>
      </w:r>
      <w:r w:rsidRPr="00EE5C18">
        <w:t xml:space="preserve">Practical comparison of the </w:t>
      </w:r>
      <w:r w:rsidR="00501D4A">
        <w:t>various cluster</w:t>
      </w:r>
      <w:r w:rsidRPr="00EE5C18">
        <w:t xml:space="preserve"> solutions</w:t>
      </w:r>
    </w:p>
    <w:p w:rsidR="00C8011C" w:rsidRDefault="0010680F" w:rsidP="00C8011C">
      <w:r w:rsidRPr="0010680F">
        <w:rPr>
          <w:noProof/>
          <w:lang w:val="en-US"/>
        </w:rPr>
        <w:drawing>
          <wp:inline distT="0" distB="0" distL="0" distR="0">
            <wp:extent cx="5270500" cy="3954935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A05" w:rsidRDefault="00DC1A05" w:rsidP="00C8011C"/>
    <w:p w:rsidR="0013246C" w:rsidRDefault="00105256" w:rsidP="001F6408">
      <w:r w:rsidRPr="00985DDF">
        <w:t xml:space="preserve">The 8-cluster solution improved on the 7-cluster model by splitting a </w:t>
      </w:r>
      <w:r w:rsidR="00FC3F06">
        <w:t>high-</w:t>
      </w:r>
      <w:r>
        <w:t xml:space="preserve">needs cluster into two distinctive groups: one with, and one without emergency </w:t>
      </w:r>
      <w:r w:rsidR="00FC3F06">
        <w:t>hospitalizations</w:t>
      </w:r>
      <w:r>
        <w:t>. Practically, these two groups are very different as one appears to have acute complications or exacerbations, while the other group manages their complex care need</w:t>
      </w:r>
      <w:r w:rsidR="001F6A73">
        <w:t>s</w:t>
      </w:r>
      <w:r>
        <w:t xml:space="preserve"> with elective and primary care. </w:t>
      </w:r>
      <w:r w:rsidRPr="00985DDF">
        <w:t>The 9-cluster solution</w:t>
      </w:r>
      <w:r w:rsidR="00FC3F06">
        <w:t>,</w:t>
      </w:r>
      <w:r w:rsidRPr="00985DDF">
        <w:t xml:space="preserve"> however</w:t>
      </w:r>
      <w:r w:rsidR="00FC3F06">
        <w:t>,</w:t>
      </w:r>
      <w:r w:rsidRPr="00985DDF">
        <w:t xml:space="preserve"> did not create any clinicall</w:t>
      </w:r>
      <w:r>
        <w:t xml:space="preserve">y relevant additional segments, instead identifying a group of patients with lower to average care needs. </w:t>
      </w:r>
      <w:r w:rsidR="001F6A73">
        <w:t>These patients do no form a distinct subgroup of one of the 8-cluster groups</w:t>
      </w:r>
      <w:r w:rsidR="005C1C18">
        <w:t>, thus not revealing any unexposed patterns within a cluster.</w:t>
      </w:r>
      <w:r w:rsidR="001F6A73">
        <w:t xml:space="preserve"> Based on these analyses, the 8-cluster solution was selected.</w:t>
      </w:r>
    </w:p>
    <w:p w:rsidR="00C8011C" w:rsidRDefault="00C8011C" w:rsidP="001F6408"/>
    <w:p w:rsidR="0014125E" w:rsidRDefault="00E338D6" w:rsidP="00A645E7">
      <w:r>
        <w:t xml:space="preserve">The cluster validity was confirmed post-hoc by running a split-sample analysis, where the dataset was split into </w:t>
      </w:r>
      <w:r w:rsidR="00FA14A0">
        <w:t xml:space="preserve">two </w:t>
      </w:r>
      <w:r>
        <w:t>equal</w:t>
      </w:r>
      <w:r w:rsidR="00FA14A0">
        <w:t>-</w:t>
      </w:r>
      <w:r>
        <w:t xml:space="preserve">sized groups and both were </w:t>
      </w:r>
      <w:r w:rsidR="00FC3F06">
        <w:t xml:space="preserve">analyzed </w:t>
      </w:r>
      <w:r>
        <w:t>with a k-means analysis for 8 clusters.</w:t>
      </w:r>
      <w:r w:rsidR="002E6F4D">
        <w:t xml:space="preserve"> The results show that the same</w:t>
      </w:r>
      <w:r>
        <w:t xml:space="preserve"> segments were found in both subset</w:t>
      </w:r>
      <w:r w:rsidR="005B3235">
        <w:t>s</w:t>
      </w:r>
      <w:r>
        <w:t xml:space="preserve"> as in the overall population, confirming that the clusters were not a random chance </w:t>
      </w:r>
      <w:r w:rsidR="00E67322">
        <w:t>occurrence</w:t>
      </w:r>
      <w:r>
        <w:t xml:space="preserve"> (see </w:t>
      </w:r>
      <w:r w:rsidR="00FC3F06">
        <w:t xml:space="preserve">Figure </w:t>
      </w:r>
      <w:proofErr w:type="spellStart"/>
      <w:r w:rsidR="007C7F93">
        <w:t>S</w:t>
      </w:r>
      <w:r>
        <w:t>3</w:t>
      </w:r>
      <w:proofErr w:type="spellEnd"/>
      <w:r>
        <w:t>).</w:t>
      </w:r>
    </w:p>
    <w:p w:rsidR="00E338D6" w:rsidRDefault="00E338D6" w:rsidP="00A645E7"/>
    <w:p w:rsidR="00E338D6" w:rsidRDefault="00E338D6" w:rsidP="00E338D6">
      <w:pPr>
        <w:pStyle w:val="Caption"/>
        <w:keepNext/>
      </w:pPr>
      <w:r>
        <w:lastRenderedPageBreak/>
        <w:t xml:space="preserve">Figure </w:t>
      </w:r>
      <w:r w:rsidR="007C7F93">
        <w:t>S</w:t>
      </w:r>
      <w:fldSimple w:instr=" SEQ Figure \* ARABIC ">
        <w:r>
          <w:rPr>
            <w:noProof/>
          </w:rPr>
          <w:t>3</w:t>
        </w:r>
      </w:fldSimple>
      <w:r>
        <w:t>: Split-sample analysis of the 8-cluster solution</w:t>
      </w:r>
    </w:p>
    <w:p w:rsidR="00E338D6" w:rsidRDefault="00E338D6" w:rsidP="00A645E7">
      <w:r w:rsidRPr="00E338D6">
        <w:rPr>
          <w:noProof/>
          <w:lang w:val="en-US"/>
        </w:rPr>
        <w:drawing>
          <wp:inline distT="0" distB="0" distL="0" distR="0">
            <wp:extent cx="5270500" cy="3954935"/>
            <wp:effectExtent l="0" t="0" r="0" b="762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5E" w:rsidRDefault="0014125E" w:rsidP="00A645E7"/>
    <w:p w:rsidR="00202274" w:rsidRDefault="00202274" w:rsidP="00A645E7">
      <w:r>
        <w:br w:type="page"/>
      </w:r>
    </w:p>
    <w:p w:rsidR="00A645E7" w:rsidRPr="00202274" w:rsidRDefault="00202274" w:rsidP="00A645E7">
      <w:pPr>
        <w:rPr>
          <w:b/>
        </w:rPr>
      </w:pPr>
      <w:r w:rsidRPr="00202274">
        <w:rPr>
          <w:b/>
        </w:rPr>
        <w:lastRenderedPageBreak/>
        <w:t>References</w:t>
      </w:r>
    </w:p>
    <w:p w:rsidR="00832DFE" w:rsidRPr="00832DFE" w:rsidRDefault="006E1C21" w:rsidP="00832DFE">
      <w:pPr>
        <w:pStyle w:val="EndNoteBibliography"/>
        <w:ind w:left="720" w:hanging="720"/>
        <w:rPr>
          <w:noProof/>
        </w:rPr>
      </w:pPr>
      <w:r w:rsidRPr="006E1C21">
        <w:fldChar w:fldCharType="begin"/>
      </w:r>
      <w:r w:rsidR="00A645E7">
        <w:instrText xml:space="preserve"> ADDIN EN.REFLIST </w:instrText>
      </w:r>
      <w:r w:rsidRPr="006E1C21">
        <w:fldChar w:fldCharType="separate"/>
      </w:r>
      <w:r w:rsidR="00832DFE" w:rsidRPr="00832DFE">
        <w:rPr>
          <w:noProof/>
        </w:rPr>
        <w:t xml:space="preserve">1. Han J, Kamber M. </w:t>
      </w:r>
      <w:r w:rsidR="00832DFE" w:rsidRPr="00832DFE">
        <w:rPr>
          <w:i/>
          <w:noProof/>
        </w:rPr>
        <w:t>Data Mining: Concepts and Techniques</w:t>
      </w:r>
      <w:r w:rsidR="00832DFE" w:rsidRPr="00832DFE">
        <w:rPr>
          <w:noProof/>
        </w:rPr>
        <w:t>. 1st ed. San Diego, CA: Academic Press, 2001.</w:t>
      </w:r>
    </w:p>
    <w:p w:rsidR="00832DFE" w:rsidRPr="00832DFE" w:rsidRDefault="00832DFE" w:rsidP="00832DFE">
      <w:pPr>
        <w:pStyle w:val="EndNoteBibliography"/>
        <w:ind w:left="720" w:hanging="720"/>
        <w:rPr>
          <w:noProof/>
        </w:rPr>
      </w:pPr>
      <w:r w:rsidRPr="00832DFE">
        <w:rPr>
          <w:noProof/>
        </w:rPr>
        <w:t xml:space="preserve">2. Everitt BS, Landau S, Leese M, et al. </w:t>
      </w:r>
      <w:r w:rsidRPr="00832DFE">
        <w:rPr>
          <w:i/>
          <w:noProof/>
        </w:rPr>
        <w:t>Cluster analysis</w:t>
      </w:r>
      <w:r w:rsidRPr="00832DFE">
        <w:rPr>
          <w:noProof/>
        </w:rPr>
        <w:t>. 5th ed. Chichester: John Wiley &amp; Sons, 2011.</w:t>
      </w:r>
    </w:p>
    <w:p w:rsidR="00832DFE" w:rsidRPr="00832DFE" w:rsidRDefault="00832DFE" w:rsidP="00832DFE">
      <w:pPr>
        <w:pStyle w:val="EndNoteBibliography"/>
        <w:ind w:left="720" w:hanging="720"/>
        <w:rPr>
          <w:noProof/>
        </w:rPr>
      </w:pPr>
      <w:r w:rsidRPr="00832DFE">
        <w:rPr>
          <w:noProof/>
        </w:rPr>
        <w:t xml:space="preserve">3. Han J, Kamber M, Pei J. </w:t>
      </w:r>
      <w:r w:rsidRPr="00832DFE">
        <w:rPr>
          <w:i/>
          <w:noProof/>
        </w:rPr>
        <w:t>Data Mining: Concepts and Techniques</w:t>
      </w:r>
      <w:r w:rsidRPr="00832DFE">
        <w:rPr>
          <w:noProof/>
        </w:rPr>
        <w:t>. 3rd ed. Waltham, MA: Morgan Kaufmann, 2011.</w:t>
      </w:r>
    </w:p>
    <w:p w:rsidR="00832DFE" w:rsidRPr="00832DFE" w:rsidRDefault="00832DFE" w:rsidP="00832DFE">
      <w:pPr>
        <w:pStyle w:val="EndNoteBibliography"/>
        <w:ind w:left="720" w:hanging="720"/>
        <w:rPr>
          <w:noProof/>
        </w:rPr>
      </w:pPr>
      <w:r w:rsidRPr="00832DFE">
        <w:rPr>
          <w:noProof/>
        </w:rPr>
        <w:t xml:space="preserve">4. Tsiptsis K, Chorianopoulos A. </w:t>
      </w:r>
      <w:r w:rsidRPr="00832DFE">
        <w:rPr>
          <w:i/>
          <w:noProof/>
        </w:rPr>
        <w:t>Data Mining Techniques in CRM: Inside Customer Segmentation</w:t>
      </w:r>
      <w:r w:rsidRPr="00832DFE">
        <w:rPr>
          <w:noProof/>
        </w:rPr>
        <w:t>. Chichester: John Wiley &amp; Sons, 2009.</w:t>
      </w:r>
    </w:p>
    <w:p w:rsidR="00A645E7" w:rsidRPr="00A645E7" w:rsidRDefault="006E1C21" w:rsidP="00A645E7">
      <w:r>
        <w:fldChar w:fldCharType="end"/>
      </w:r>
    </w:p>
    <w:sectPr w:rsidR="00A645E7" w:rsidRPr="00A645E7" w:rsidSect="004E61D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330" w:rsidRDefault="00114330" w:rsidP="00F547B9">
      <w:pPr>
        <w:spacing w:line="240" w:lineRule="auto"/>
      </w:pPr>
      <w:r>
        <w:separator/>
      </w:r>
    </w:p>
  </w:endnote>
  <w:endnote w:type="continuationSeparator" w:id="0">
    <w:p w:rsidR="00114330" w:rsidRDefault="00114330" w:rsidP="00F547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330" w:rsidRDefault="00114330" w:rsidP="00F547B9">
      <w:pPr>
        <w:spacing w:line="240" w:lineRule="auto"/>
      </w:pPr>
      <w:r>
        <w:separator/>
      </w:r>
    </w:p>
  </w:footnote>
  <w:footnote w:type="continuationSeparator" w:id="0">
    <w:p w:rsidR="00114330" w:rsidRDefault="00114330" w:rsidP="00F547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 Copy&lt;/Style&gt;&lt;LeftDelim&gt;{&lt;/LeftDelim&gt;&lt;RightDelim&gt;}&lt;/RightDelim&gt;&lt;FontName&gt;Helvetica Neue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5dzezfe4we9sde20v252r9te5vpsr9t9fpf&quot;&gt;My EndNote Library&lt;record-ids&gt;&lt;item&gt;140&lt;/item&gt;&lt;item&gt;148&lt;/item&gt;&lt;item&gt;331&lt;/item&gt;&lt;item&gt;499&lt;/item&gt;&lt;/record-ids&gt;&lt;/item&gt;&lt;/Libraries&gt;"/>
    <w:docVar w:name="Total_Editing_Time" w:val="0"/>
  </w:docVars>
  <w:rsids>
    <w:rsidRoot w:val="00F04009"/>
    <w:rsid w:val="000E706F"/>
    <w:rsid w:val="000F0D8A"/>
    <w:rsid w:val="00105256"/>
    <w:rsid w:val="0010680F"/>
    <w:rsid w:val="00113169"/>
    <w:rsid w:val="00114330"/>
    <w:rsid w:val="00123DE0"/>
    <w:rsid w:val="0013246C"/>
    <w:rsid w:val="0014125E"/>
    <w:rsid w:val="001B3533"/>
    <w:rsid w:val="001F08C2"/>
    <w:rsid w:val="001F6408"/>
    <w:rsid w:val="001F6A73"/>
    <w:rsid w:val="00202274"/>
    <w:rsid w:val="00256326"/>
    <w:rsid w:val="002A3931"/>
    <w:rsid w:val="002B057A"/>
    <w:rsid w:val="002E6F4D"/>
    <w:rsid w:val="003A3885"/>
    <w:rsid w:val="003C578D"/>
    <w:rsid w:val="003D226A"/>
    <w:rsid w:val="003F075F"/>
    <w:rsid w:val="0046238E"/>
    <w:rsid w:val="004E61DE"/>
    <w:rsid w:val="004F4F29"/>
    <w:rsid w:val="00501D4A"/>
    <w:rsid w:val="00541D17"/>
    <w:rsid w:val="00560120"/>
    <w:rsid w:val="005B3235"/>
    <w:rsid w:val="005C1C18"/>
    <w:rsid w:val="00610276"/>
    <w:rsid w:val="00616A16"/>
    <w:rsid w:val="006453E4"/>
    <w:rsid w:val="006B30BC"/>
    <w:rsid w:val="006C6437"/>
    <w:rsid w:val="006E1465"/>
    <w:rsid w:val="006E1C21"/>
    <w:rsid w:val="00723379"/>
    <w:rsid w:val="00742CAC"/>
    <w:rsid w:val="00744F29"/>
    <w:rsid w:val="007726DD"/>
    <w:rsid w:val="00792AC6"/>
    <w:rsid w:val="007A021F"/>
    <w:rsid w:val="007C7F93"/>
    <w:rsid w:val="007E1AD1"/>
    <w:rsid w:val="00801A27"/>
    <w:rsid w:val="00823A57"/>
    <w:rsid w:val="00826498"/>
    <w:rsid w:val="00832DFE"/>
    <w:rsid w:val="0084562C"/>
    <w:rsid w:val="00865337"/>
    <w:rsid w:val="0089379D"/>
    <w:rsid w:val="008C2361"/>
    <w:rsid w:val="008C5310"/>
    <w:rsid w:val="008C6A8C"/>
    <w:rsid w:val="00907211"/>
    <w:rsid w:val="009C3055"/>
    <w:rsid w:val="00A21290"/>
    <w:rsid w:val="00A473ED"/>
    <w:rsid w:val="00A645E7"/>
    <w:rsid w:val="00A839F4"/>
    <w:rsid w:val="00B40E0E"/>
    <w:rsid w:val="00B52E77"/>
    <w:rsid w:val="00B57534"/>
    <w:rsid w:val="00BB5DBA"/>
    <w:rsid w:val="00BE1C0D"/>
    <w:rsid w:val="00C16389"/>
    <w:rsid w:val="00C24D04"/>
    <w:rsid w:val="00C37D5E"/>
    <w:rsid w:val="00C8011C"/>
    <w:rsid w:val="00CE04AE"/>
    <w:rsid w:val="00CF74DE"/>
    <w:rsid w:val="00D256AC"/>
    <w:rsid w:val="00D55C25"/>
    <w:rsid w:val="00D914F5"/>
    <w:rsid w:val="00DA70F7"/>
    <w:rsid w:val="00DB4FCA"/>
    <w:rsid w:val="00DC1A05"/>
    <w:rsid w:val="00E069BF"/>
    <w:rsid w:val="00E13503"/>
    <w:rsid w:val="00E25EE9"/>
    <w:rsid w:val="00E338D6"/>
    <w:rsid w:val="00E67322"/>
    <w:rsid w:val="00EA7744"/>
    <w:rsid w:val="00EE5C18"/>
    <w:rsid w:val="00EF0A78"/>
    <w:rsid w:val="00F04009"/>
    <w:rsid w:val="00F547B9"/>
    <w:rsid w:val="00FA14A0"/>
    <w:rsid w:val="00FC3F06"/>
    <w:rsid w:val="00FD2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qFormat/>
    <w:rsid w:val="00F04009"/>
    <w:pPr>
      <w:spacing w:line="276" w:lineRule="auto"/>
    </w:pPr>
    <w:rPr>
      <w:rFonts w:ascii="Helvetica Neue" w:eastAsiaTheme="majorEastAsia" w:hAnsi="Helvetica Neue" w:cstheme="majorBidi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009"/>
    <w:pPr>
      <w:keepNext/>
      <w:keepLines/>
      <w:spacing w:before="120"/>
      <w:outlineLvl w:val="0"/>
    </w:pPr>
    <w:rPr>
      <w:b/>
      <w:bCs/>
      <w:caps/>
      <w:color w:val="118CDC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009"/>
    <w:pPr>
      <w:keepNext/>
      <w:keepLines/>
      <w:spacing w:before="120"/>
      <w:outlineLvl w:val="1"/>
    </w:pPr>
    <w:rPr>
      <w:b/>
      <w:bCs/>
      <w:smallCaps/>
      <w:color w:val="118CDC"/>
      <w:szCs w:val="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009"/>
    <w:pPr>
      <w:keepNext/>
      <w:keepLines/>
      <w:spacing w:before="200"/>
      <w:outlineLvl w:val="4"/>
    </w:pPr>
    <w:rPr>
      <w:rFonts w:asciiTheme="majorHAnsi" w:hAnsiTheme="majorHAnsi"/>
      <w:color w:val="243F60" w:themeColor="accent1" w:themeShade="7F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009"/>
    <w:pPr>
      <w:keepNext/>
      <w:keepLines/>
      <w:spacing w:before="200"/>
      <w:outlineLvl w:val="5"/>
    </w:pPr>
    <w:rPr>
      <w:rFonts w:asciiTheme="majorHAnsi" w:hAnsiTheme="majorHAnsi"/>
      <w:i/>
      <w:iCs/>
      <w:color w:val="243F60" w:themeColor="accent1" w:themeShade="7F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009"/>
    <w:pPr>
      <w:keepNext/>
      <w:keepLines/>
      <w:spacing w:before="200"/>
      <w:outlineLvl w:val="6"/>
    </w:pPr>
    <w:rPr>
      <w:rFonts w:asciiTheme="majorHAnsi" w:hAnsiTheme="majorHAnsi"/>
      <w:i/>
      <w:iCs/>
      <w:color w:val="404040" w:themeColor="text1" w:themeTint="BF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009"/>
    <w:pPr>
      <w:keepNext/>
      <w:keepLines/>
      <w:spacing w:before="200"/>
      <w:outlineLvl w:val="7"/>
    </w:pPr>
    <w:rPr>
      <w:rFonts w:asciiTheme="majorHAnsi" w:hAnsiTheme="majorHAns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009"/>
    <w:pPr>
      <w:keepNext/>
      <w:keepLines/>
      <w:spacing w:before="200"/>
      <w:outlineLvl w:val="8"/>
    </w:pPr>
    <w:rPr>
      <w:rFonts w:asciiTheme="majorHAnsi" w:hAnsiTheme="majorHAns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Subtitle 1"/>
    <w:basedOn w:val="Normal"/>
    <w:next w:val="Normal"/>
    <w:link w:val="NoSpacingChar"/>
    <w:uiPriority w:val="1"/>
    <w:qFormat/>
    <w:rsid w:val="00F04009"/>
    <w:rPr>
      <w:b/>
    </w:rPr>
  </w:style>
  <w:style w:type="character" w:customStyle="1" w:styleId="NoSpacingChar">
    <w:name w:val="No Spacing Char"/>
    <w:aliases w:val="Subtitle 1 Char"/>
    <w:basedOn w:val="DefaultParagraphFont"/>
    <w:link w:val="NoSpacing"/>
    <w:uiPriority w:val="1"/>
    <w:rsid w:val="00F04009"/>
    <w:rPr>
      <w:rFonts w:ascii="Helvetica Neue" w:eastAsiaTheme="majorEastAsia" w:hAnsi="Helvetica Neue" w:cstheme="majorBidi"/>
      <w:b/>
      <w:sz w:val="20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04009"/>
    <w:rPr>
      <w:rFonts w:ascii="Helvetica Neue" w:eastAsiaTheme="majorEastAsia" w:hAnsi="Helvetica Neue" w:cstheme="majorBidi"/>
      <w:b/>
      <w:bCs/>
      <w:caps/>
      <w:color w:val="118CDC"/>
    </w:rPr>
  </w:style>
  <w:style w:type="character" w:customStyle="1" w:styleId="Heading2Char">
    <w:name w:val="Heading 2 Char"/>
    <w:basedOn w:val="DefaultParagraphFont"/>
    <w:link w:val="Heading2"/>
    <w:uiPriority w:val="9"/>
    <w:rsid w:val="00F04009"/>
    <w:rPr>
      <w:rFonts w:ascii="Helvetica Neue" w:eastAsiaTheme="majorEastAsia" w:hAnsi="Helvetica Neue" w:cstheme="majorBidi"/>
      <w:b/>
      <w:bCs/>
      <w:smallCaps/>
      <w:color w:val="118CDC"/>
      <w:sz w:val="20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009"/>
    <w:rPr>
      <w:rFonts w:asciiTheme="majorHAnsi" w:eastAsiaTheme="majorEastAsia" w:hAnsiTheme="majorHAnsi" w:cstheme="majorBidi"/>
      <w:color w:val="243F60" w:themeColor="accent1" w:themeShade="7F"/>
      <w:sz w:val="18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009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00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00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0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4009"/>
    <w:pPr>
      <w:spacing w:after="120" w:line="240" w:lineRule="auto"/>
    </w:pPr>
    <w:rPr>
      <w:bCs/>
      <w:i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04009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18CDC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04009"/>
    <w:rPr>
      <w:rFonts w:ascii="Helvetica Neue" w:eastAsiaTheme="majorEastAsia" w:hAnsi="Helvetica Neue" w:cstheme="majorBidi"/>
      <w:color w:val="118CDC"/>
      <w:spacing w:val="5"/>
      <w:kern w:val="28"/>
      <w:sz w:val="28"/>
      <w:szCs w:val="52"/>
    </w:rPr>
  </w:style>
  <w:style w:type="paragraph" w:customStyle="1" w:styleId="EndNoteBibliographyTitle">
    <w:name w:val="EndNote Bibliography Title"/>
    <w:basedOn w:val="Normal"/>
    <w:rsid w:val="00A645E7"/>
    <w:pPr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A645E7"/>
    <w:pPr>
      <w:spacing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EE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EE9"/>
    <w:rPr>
      <w:rFonts w:ascii="Lucida Grande" w:eastAsiaTheme="majorEastAsia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47B9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B9"/>
    <w:rPr>
      <w:rFonts w:ascii="Helvetica Neue" w:eastAsiaTheme="majorEastAsia" w:hAnsi="Helvetica Neue" w:cstheme="majorBidi"/>
      <w:sz w:val="20"/>
      <w:szCs w:val="22"/>
    </w:rPr>
  </w:style>
  <w:style w:type="paragraph" w:styleId="Footer">
    <w:name w:val="footer"/>
    <w:basedOn w:val="Normal"/>
    <w:link w:val="FooterChar"/>
    <w:uiPriority w:val="99"/>
    <w:unhideWhenUsed/>
    <w:rsid w:val="00F547B9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B9"/>
    <w:rPr>
      <w:rFonts w:ascii="Helvetica Neue" w:eastAsiaTheme="majorEastAsia" w:hAnsi="Helvetica Neue" w:cstheme="majorBidi"/>
      <w:sz w:val="2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4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F0C6C9-69A7-424A-B217-C710D62E5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937</Words>
  <Characters>5061</Characters>
  <Application>Microsoft Office Word</Application>
  <DocSecurity>0</DocSecurity>
  <Lines>115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5961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Vuik</dc:creator>
  <cp:keywords/>
  <dc:description/>
  <cp:lastModifiedBy>CSABAY</cp:lastModifiedBy>
  <cp:revision>5</cp:revision>
  <dcterms:created xsi:type="dcterms:W3CDTF">2016-11-02T20:51:00Z</dcterms:created>
  <dcterms:modified xsi:type="dcterms:W3CDTF">2016-11-21T11:58:00Z</dcterms:modified>
</cp:coreProperties>
</file>