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19C54" w14:textId="77777777" w:rsidR="003303AC" w:rsidRPr="00501554" w:rsidRDefault="003303AC" w:rsidP="00501554">
      <w:pPr>
        <w:autoSpaceDE w:val="0"/>
        <w:autoSpaceDN w:val="0"/>
        <w:adjustRightInd w:val="0"/>
        <w:spacing w:line="480" w:lineRule="auto"/>
        <w:rPr>
          <w:rFonts w:asciiTheme="minorHAnsi" w:hAnsiTheme="minorHAnsi" w:cs="Verdana"/>
          <w:b/>
          <w:bCs/>
          <w:color w:val="253673"/>
          <w:sz w:val="24"/>
          <w:szCs w:val="24"/>
          <w:lang w:val="en-GB"/>
        </w:rPr>
      </w:pPr>
      <w:r w:rsidRPr="00501554">
        <w:rPr>
          <w:rFonts w:asciiTheme="minorHAnsi" w:hAnsiTheme="minorHAnsi" w:cs="Verdana"/>
          <w:b/>
          <w:bCs/>
          <w:color w:val="253673"/>
          <w:sz w:val="24"/>
          <w:szCs w:val="24"/>
          <w:lang w:val="en-GB"/>
        </w:rPr>
        <w:t>Supplementary data</w:t>
      </w:r>
    </w:p>
    <w:p w14:paraId="1D06FF96" w14:textId="4E16C938" w:rsidR="003303AC" w:rsidRPr="00501554" w:rsidRDefault="003303AC" w:rsidP="00501554">
      <w:pPr>
        <w:pStyle w:val="Default"/>
        <w:spacing w:line="480" w:lineRule="auto"/>
        <w:rPr>
          <w:rFonts w:asciiTheme="minorHAnsi" w:hAnsiTheme="minorHAnsi"/>
          <w:color w:val="auto"/>
          <w:lang w:val="en-GB"/>
        </w:rPr>
      </w:pPr>
      <w:r w:rsidRPr="00501554">
        <w:rPr>
          <w:rFonts w:asciiTheme="minorHAnsi" w:hAnsiTheme="minorHAnsi"/>
          <w:color w:val="auto"/>
          <w:lang w:val="en-GB"/>
        </w:rPr>
        <w:t xml:space="preserve">More detailed information about the input data and methodology is available in the report </w:t>
      </w:r>
      <w:r w:rsidR="00E515E1">
        <w:rPr>
          <w:rFonts w:asciiTheme="minorHAnsi" w:hAnsiTheme="minorHAnsi"/>
          <w:color w:val="auto"/>
          <w:lang w:val="en-GB"/>
        </w:rPr>
        <w:t>“</w:t>
      </w:r>
      <w:r w:rsidRPr="00501554">
        <w:rPr>
          <w:rFonts w:asciiTheme="minorHAnsi" w:hAnsiTheme="minorHAnsi" w:cs="Verdana"/>
          <w:bCs/>
          <w:color w:val="auto"/>
          <w:lang w:val="en-US"/>
        </w:rPr>
        <w:t xml:space="preserve">Comparative efficiency of health systems, corrected for selected lifestyle </w:t>
      </w:r>
      <w:r w:rsidR="00E515E1" w:rsidRPr="00501554">
        <w:rPr>
          <w:rFonts w:asciiTheme="minorHAnsi" w:hAnsiTheme="minorHAnsi" w:cs="Verdana"/>
          <w:bCs/>
          <w:color w:val="auto"/>
          <w:lang w:val="en-US"/>
        </w:rPr>
        <w:t>factors</w:t>
      </w:r>
      <w:r w:rsidR="00E515E1">
        <w:rPr>
          <w:rFonts w:asciiTheme="minorHAnsi" w:hAnsiTheme="minorHAnsi"/>
          <w:color w:val="auto"/>
          <w:lang w:val="en-GB"/>
        </w:rPr>
        <w:t>”</w:t>
      </w:r>
      <w:r w:rsidR="00E515E1" w:rsidRPr="00501554">
        <w:rPr>
          <w:rFonts w:asciiTheme="minorHAnsi" w:hAnsiTheme="minorHAnsi"/>
          <w:color w:val="auto"/>
          <w:lang w:val="en-GB"/>
        </w:rPr>
        <w:t xml:space="preserve"> </w:t>
      </w:r>
      <w:r w:rsidRPr="00501554">
        <w:rPr>
          <w:rFonts w:asciiTheme="minorHAnsi" w:hAnsiTheme="minorHAnsi"/>
          <w:color w:val="auto"/>
          <w:lang w:val="en-GB"/>
        </w:rPr>
        <w:t>(</w:t>
      </w:r>
      <w:r w:rsidR="003D1BA6" w:rsidRPr="00501554">
        <w:rPr>
          <w:rFonts w:asciiTheme="minorHAnsi" w:hAnsiTheme="minorHAnsi"/>
          <w:noProof/>
          <w:lang w:val="en-US"/>
        </w:rPr>
        <w:t>9).</w:t>
      </w:r>
      <w:r w:rsidR="00F049B9">
        <w:rPr>
          <w:rFonts w:asciiTheme="minorHAnsi" w:hAnsiTheme="minorHAnsi"/>
          <w:noProof/>
          <w:lang w:val="en-US"/>
        </w:rPr>
        <w:t xml:space="preserve"> This appendix contains copies of the most relevant information regarding methods from this report.</w:t>
      </w:r>
      <w:r w:rsidR="00E515E1">
        <w:rPr>
          <w:rFonts w:asciiTheme="minorHAnsi" w:hAnsiTheme="minorHAnsi"/>
          <w:noProof/>
          <w:lang w:val="en-US"/>
        </w:rPr>
        <w:t xml:space="preserve"> </w:t>
      </w:r>
      <w:r w:rsidRPr="00501554">
        <w:rPr>
          <w:rFonts w:asciiTheme="minorHAnsi" w:hAnsiTheme="minorHAnsi"/>
          <w:color w:val="auto"/>
          <w:lang w:val="en-GB"/>
        </w:rPr>
        <w:t>The tables containing the odds ratios and prevalences used in the life</w:t>
      </w:r>
      <w:r w:rsidR="00E515E1">
        <w:rPr>
          <w:rFonts w:asciiTheme="minorHAnsi" w:hAnsiTheme="minorHAnsi"/>
          <w:color w:val="auto"/>
          <w:lang w:val="en-GB"/>
        </w:rPr>
        <w:t xml:space="preserve"> </w:t>
      </w:r>
      <w:r w:rsidRPr="00501554">
        <w:rPr>
          <w:rFonts w:asciiTheme="minorHAnsi" w:hAnsiTheme="minorHAnsi"/>
          <w:color w:val="auto"/>
          <w:lang w:val="en-GB"/>
        </w:rPr>
        <w:t xml:space="preserve">table model are shown </w:t>
      </w:r>
      <w:r w:rsidR="00F049B9">
        <w:rPr>
          <w:rFonts w:asciiTheme="minorHAnsi" w:hAnsiTheme="minorHAnsi"/>
          <w:color w:val="auto"/>
          <w:lang w:val="en-GB"/>
        </w:rPr>
        <w:t xml:space="preserve">from page 3 onward </w:t>
      </w:r>
      <w:r w:rsidRPr="00501554">
        <w:rPr>
          <w:rFonts w:asciiTheme="minorHAnsi" w:hAnsiTheme="minorHAnsi"/>
          <w:color w:val="auto"/>
          <w:lang w:val="en-GB"/>
        </w:rPr>
        <w:t>below.</w:t>
      </w:r>
    </w:p>
    <w:p w14:paraId="3087D265" w14:textId="77777777" w:rsidR="00F049B9" w:rsidRDefault="00F049B9" w:rsidP="00501554">
      <w:pPr>
        <w:autoSpaceDE w:val="0"/>
        <w:autoSpaceDN w:val="0"/>
        <w:adjustRightInd w:val="0"/>
        <w:spacing w:line="480" w:lineRule="auto"/>
        <w:rPr>
          <w:rFonts w:asciiTheme="minorHAnsi" w:eastAsiaTheme="minorHAnsi" w:hAnsiTheme="minorHAnsi" w:cs="Verdana"/>
          <w:b/>
          <w:bCs/>
          <w:color w:val="253673"/>
          <w:sz w:val="24"/>
          <w:szCs w:val="24"/>
          <w:lang w:val="en-US"/>
        </w:rPr>
      </w:pPr>
    </w:p>
    <w:p w14:paraId="659F294E" w14:textId="63EE5BB9" w:rsidR="008C1BB0" w:rsidRPr="00501554" w:rsidRDefault="008C1BB0" w:rsidP="00501554">
      <w:pPr>
        <w:autoSpaceDE w:val="0"/>
        <w:autoSpaceDN w:val="0"/>
        <w:adjustRightInd w:val="0"/>
        <w:spacing w:line="480" w:lineRule="auto"/>
        <w:rPr>
          <w:rFonts w:asciiTheme="minorHAnsi" w:eastAsiaTheme="minorHAnsi" w:hAnsiTheme="minorHAnsi" w:cs="Verdana"/>
          <w:color w:val="253673"/>
          <w:sz w:val="24"/>
          <w:szCs w:val="24"/>
          <w:lang w:val="en-US"/>
        </w:rPr>
      </w:pPr>
      <w:r w:rsidRPr="00501554">
        <w:rPr>
          <w:rFonts w:asciiTheme="minorHAnsi" w:eastAsiaTheme="minorHAnsi" w:hAnsiTheme="minorHAnsi" w:cs="Verdana"/>
          <w:b/>
          <w:bCs/>
          <w:color w:val="253673"/>
          <w:sz w:val="24"/>
          <w:szCs w:val="24"/>
          <w:lang w:val="en-US"/>
        </w:rPr>
        <w:t xml:space="preserve">Odds </w:t>
      </w:r>
      <w:r w:rsidR="00E515E1">
        <w:rPr>
          <w:rFonts w:asciiTheme="minorHAnsi" w:eastAsiaTheme="minorHAnsi" w:hAnsiTheme="minorHAnsi" w:cs="Verdana"/>
          <w:b/>
          <w:bCs/>
          <w:color w:val="253673"/>
          <w:sz w:val="24"/>
          <w:szCs w:val="24"/>
          <w:lang w:val="en-US"/>
        </w:rPr>
        <w:t>r</w:t>
      </w:r>
      <w:r w:rsidR="00E515E1" w:rsidRPr="00501554">
        <w:rPr>
          <w:rFonts w:asciiTheme="minorHAnsi" w:eastAsiaTheme="minorHAnsi" w:hAnsiTheme="minorHAnsi" w:cs="Verdana"/>
          <w:b/>
          <w:bCs/>
          <w:color w:val="253673"/>
          <w:sz w:val="24"/>
          <w:szCs w:val="24"/>
          <w:lang w:val="en-US"/>
        </w:rPr>
        <w:t xml:space="preserve">atios </w:t>
      </w:r>
      <w:r w:rsidR="00E515E1">
        <w:rPr>
          <w:rFonts w:asciiTheme="minorHAnsi" w:eastAsiaTheme="minorHAnsi" w:hAnsiTheme="minorHAnsi" w:cs="Verdana"/>
          <w:b/>
          <w:bCs/>
          <w:color w:val="253673"/>
          <w:sz w:val="24"/>
          <w:szCs w:val="24"/>
          <w:lang w:val="en-US"/>
        </w:rPr>
        <w:t>“</w:t>
      </w:r>
      <w:r w:rsidR="00E515E1" w:rsidRPr="00501554">
        <w:rPr>
          <w:rFonts w:asciiTheme="minorHAnsi" w:eastAsiaTheme="minorHAnsi" w:hAnsiTheme="minorHAnsi" w:cs="Verdana"/>
          <w:b/>
          <w:bCs/>
          <w:color w:val="253673"/>
          <w:sz w:val="24"/>
          <w:szCs w:val="24"/>
          <w:lang w:val="en-US"/>
        </w:rPr>
        <w:t xml:space="preserve">lifestyle </w:t>
      </w:r>
      <w:r w:rsidRPr="00501554">
        <w:rPr>
          <w:rFonts w:asciiTheme="minorHAnsi" w:eastAsiaTheme="minorHAnsi" w:hAnsiTheme="minorHAnsi" w:cs="Verdana"/>
          <w:b/>
          <w:bCs/>
          <w:color w:val="253673"/>
          <w:sz w:val="24"/>
          <w:szCs w:val="24"/>
          <w:lang w:val="en-US"/>
        </w:rPr>
        <w:t xml:space="preserve">– health </w:t>
      </w:r>
      <w:r w:rsidR="00E515E1" w:rsidRPr="00501554">
        <w:rPr>
          <w:rFonts w:asciiTheme="minorHAnsi" w:eastAsiaTheme="minorHAnsi" w:hAnsiTheme="minorHAnsi" w:cs="Verdana"/>
          <w:b/>
          <w:bCs/>
          <w:color w:val="253673"/>
          <w:sz w:val="24"/>
          <w:szCs w:val="24"/>
          <w:lang w:val="en-US"/>
        </w:rPr>
        <w:t>outcomes</w:t>
      </w:r>
      <w:r w:rsidR="00E515E1">
        <w:rPr>
          <w:rFonts w:asciiTheme="minorHAnsi" w:eastAsiaTheme="minorHAnsi" w:hAnsiTheme="minorHAnsi" w:cs="Verdana"/>
          <w:b/>
          <w:bCs/>
          <w:color w:val="253673"/>
          <w:sz w:val="24"/>
          <w:szCs w:val="24"/>
          <w:lang w:val="en-US"/>
        </w:rPr>
        <w:t>”</w:t>
      </w:r>
      <w:r w:rsidR="00E515E1" w:rsidRPr="00501554">
        <w:rPr>
          <w:rFonts w:asciiTheme="minorHAnsi" w:eastAsiaTheme="minorHAnsi" w:hAnsiTheme="minorHAnsi" w:cs="Verdana"/>
          <w:b/>
          <w:bCs/>
          <w:color w:val="253673"/>
          <w:sz w:val="24"/>
          <w:szCs w:val="24"/>
          <w:lang w:val="en-US"/>
        </w:rPr>
        <w:t xml:space="preserve"> </w:t>
      </w:r>
    </w:p>
    <w:p w14:paraId="26009384" w14:textId="115A415C" w:rsidR="008C1BB0" w:rsidRPr="00501554" w:rsidRDefault="008C1BB0" w:rsidP="00501554">
      <w:pPr>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 xml:space="preserve">Odds ratios linking risk factor exposure to health outcomes (GALI and self-perceived health) were estimated using the European Survey of Health and Retirement (SHARE, www.share-project.org) for BMI and smoking behavior, and </w:t>
      </w:r>
      <w:r w:rsidR="00E515E1">
        <w:rPr>
          <w:rFonts w:asciiTheme="minorHAnsi" w:eastAsiaTheme="minorHAnsi" w:hAnsiTheme="minorHAnsi" w:cs="Verdana"/>
          <w:color w:val="323232"/>
          <w:sz w:val="24"/>
          <w:szCs w:val="24"/>
          <w:lang w:val="en-US"/>
        </w:rPr>
        <w:t>L’e</w:t>
      </w:r>
      <w:r w:rsidRPr="00501554">
        <w:rPr>
          <w:rFonts w:asciiTheme="minorHAnsi" w:eastAsiaTheme="minorHAnsi" w:hAnsiTheme="minorHAnsi" w:cs="Verdana"/>
          <w:color w:val="323232"/>
          <w:sz w:val="24"/>
          <w:szCs w:val="24"/>
          <w:lang w:val="en-US"/>
        </w:rPr>
        <w:t xml:space="preserve">nquête </w:t>
      </w:r>
      <w:r w:rsidR="00E515E1">
        <w:rPr>
          <w:rFonts w:asciiTheme="minorHAnsi" w:eastAsiaTheme="minorHAnsi" w:hAnsiTheme="minorHAnsi" w:cs="Verdana"/>
          <w:color w:val="323232"/>
          <w:sz w:val="24"/>
          <w:szCs w:val="24"/>
          <w:lang w:val="en-US"/>
        </w:rPr>
        <w:t>H</w:t>
      </w:r>
      <w:r w:rsidRPr="00501554">
        <w:rPr>
          <w:rFonts w:asciiTheme="minorHAnsi" w:eastAsiaTheme="minorHAnsi" w:hAnsiTheme="minorHAnsi" w:cs="Verdana"/>
          <w:color w:val="323232"/>
          <w:sz w:val="24"/>
          <w:szCs w:val="24"/>
          <w:lang w:val="en-US"/>
        </w:rPr>
        <w:t>andicap</w:t>
      </w:r>
      <w:r w:rsidR="00E515E1">
        <w:rPr>
          <w:rFonts w:asciiTheme="minorHAnsi" w:eastAsiaTheme="minorHAnsi" w:hAnsiTheme="minorHAnsi" w:cs="Verdana"/>
          <w:color w:val="323232"/>
          <w:sz w:val="24"/>
          <w:szCs w:val="24"/>
          <w:lang w:val="en-US"/>
        </w:rPr>
        <w:t>-</w:t>
      </w:r>
      <w:r w:rsidRPr="00501554">
        <w:rPr>
          <w:rFonts w:asciiTheme="minorHAnsi" w:eastAsiaTheme="minorHAnsi" w:hAnsiTheme="minorHAnsi" w:cs="Verdana"/>
          <w:color w:val="323232"/>
          <w:sz w:val="24"/>
          <w:szCs w:val="24"/>
          <w:lang w:val="en-US"/>
        </w:rPr>
        <w:t>Santé” (HSM, www.insee.fr) data for drinking behavior. SHARE is an international longitudinal survey that covers a variety of European countries, including both Western and Eastern European countries. SHARE has collected detailed information on lifestyle, health, and health care use of individuals aged 50+ and their spouses. The odds ratios were calculated using wave 4 of the SHARE survey</w:t>
      </w:r>
      <w:r w:rsidR="00E515E1">
        <w:rPr>
          <w:rFonts w:asciiTheme="minorHAnsi" w:eastAsiaTheme="minorHAnsi" w:hAnsiTheme="minorHAnsi" w:cs="Verdana"/>
          <w:color w:val="323232"/>
          <w:sz w:val="24"/>
          <w:szCs w:val="24"/>
          <w:lang w:val="en-US"/>
        </w:rPr>
        <w:t>,</w:t>
      </w:r>
      <w:r w:rsidRPr="00501554">
        <w:rPr>
          <w:rFonts w:asciiTheme="minorHAnsi" w:eastAsiaTheme="minorHAnsi" w:hAnsiTheme="minorHAnsi" w:cs="Verdana"/>
          <w:color w:val="323232"/>
          <w:sz w:val="24"/>
          <w:szCs w:val="24"/>
          <w:lang w:val="en-US"/>
        </w:rPr>
        <w:t xml:space="preserve"> including the country samples listed in Table 2.5. We used the most recent wave 4, because certain lifestyle questions had changed over time, creating incomparability between the different waves. The HSM is a French survey conducted between March and July 2008. The response rate was 76.6%</w:t>
      </w:r>
      <w:r w:rsidR="00E515E1">
        <w:rPr>
          <w:rFonts w:asciiTheme="minorHAnsi" w:eastAsiaTheme="minorHAnsi" w:hAnsiTheme="minorHAnsi" w:cs="Verdana"/>
          <w:color w:val="323232"/>
          <w:sz w:val="24"/>
          <w:szCs w:val="24"/>
          <w:lang w:val="en-US"/>
        </w:rPr>
        <w:t>,</w:t>
      </w:r>
      <w:r w:rsidRPr="00501554">
        <w:rPr>
          <w:rFonts w:asciiTheme="minorHAnsi" w:eastAsiaTheme="minorHAnsi" w:hAnsiTheme="minorHAnsi" w:cs="Verdana"/>
          <w:color w:val="323232"/>
          <w:sz w:val="24"/>
          <w:szCs w:val="24"/>
          <w:lang w:val="en-US"/>
        </w:rPr>
        <w:t xml:space="preserve"> corresponding to 29</w:t>
      </w:r>
      <w:r w:rsidR="00E515E1">
        <w:rPr>
          <w:rFonts w:asciiTheme="minorHAnsi" w:eastAsiaTheme="minorHAnsi" w:hAnsiTheme="minorHAnsi" w:cs="Verdana"/>
          <w:color w:val="323232"/>
          <w:sz w:val="24"/>
          <w:szCs w:val="24"/>
          <w:lang w:val="en-US"/>
        </w:rPr>
        <w:t>,</w:t>
      </w:r>
      <w:r w:rsidRPr="00501554">
        <w:rPr>
          <w:rFonts w:asciiTheme="minorHAnsi" w:eastAsiaTheme="minorHAnsi" w:hAnsiTheme="minorHAnsi" w:cs="Verdana"/>
          <w:color w:val="323232"/>
          <w:sz w:val="24"/>
          <w:szCs w:val="24"/>
          <w:lang w:val="en-US"/>
        </w:rPr>
        <w:t>931 subjects. The questionnaire included questions on GALI limitations and self-perceived health, age</w:t>
      </w:r>
      <w:r w:rsidR="00E515E1">
        <w:rPr>
          <w:rFonts w:asciiTheme="minorHAnsi" w:eastAsiaTheme="minorHAnsi" w:hAnsiTheme="minorHAnsi" w:cs="Verdana"/>
          <w:color w:val="323232"/>
          <w:sz w:val="24"/>
          <w:szCs w:val="24"/>
          <w:lang w:val="en-US"/>
        </w:rPr>
        <w:t>,</w:t>
      </w:r>
      <w:r w:rsidRPr="00501554">
        <w:rPr>
          <w:rFonts w:asciiTheme="minorHAnsi" w:eastAsiaTheme="minorHAnsi" w:hAnsiTheme="minorHAnsi" w:cs="Verdana"/>
          <w:color w:val="323232"/>
          <w:sz w:val="24"/>
          <w:szCs w:val="24"/>
          <w:lang w:val="en-US"/>
        </w:rPr>
        <w:t xml:space="preserve"> and gender. 14,798 respondents aged 15 years and over also participated in the “auto questionnaire</w:t>
      </w:r>
      <w:r w:rsidR="00E515E1">
        <w:rPr>
          <w:rFonts w:asciiTheme="minorHAnsi" w:eastAsiaTheme="minorHAnsi" w:hAnsiTheme="minorHAnsi" w:cs="Verdana"/>
          <w:color w:val="323232"/>
          <w:sz w:val="24"/>
          <w:szCs w:val="24"/>
          <w:lang w:val="en-US"/>
        </w:rPr>
        <w:t>,</w:t>
      </w:r>
      <w:r w:rsidRPr="00501554">
        <w:rPr>
          <w:rFonts w:asciiTheme="minorHAnsi" w:eastAsiaTheme="minorHAnsi" w:hAnsiTheme="minorHAnsi" w:cs="Verdana"/>
          <w:color w:val="323232"/>
          <w:sz w:val="24"/>
          <w:szCs w:val="24"/>
          <w:lang w:val="en-US"/>
        </w:rPr>
        <w:t>” which included detailed questions</w:t>
      </w:r>
      <w:r w:rsidR="00E515E1">
        <w:rPr>
          <w:rFonts w:asciiTheme="minorHAnsi" w:eastAsiaTheme="minorHAnsi" w:hAnsiTheme="minorHAnsi" w:cs="Verdana"/>
          <w:color w:val="323232"/>
          <w:sz w:val="24"/>
          <w:szCs w:val="24"/>
          <w:lang w:val="en-US"/>
        </w:rPr>
        <w:t xml:space="preserve"> about</w:t>
      </w:r>
      <w:r w:rsidRPr="00501554">
        <w:rPr>
          <w:rFonts w:asciiTheme="minorHAnsi" w:eastAsiaTheme="minorHAnsi" w:hAnsiTheme="minorHAnsi" w:cs="Verdana"/>
          <w:color w:val="323232"/>
          <w:sz w:val="24"/>
          <w:szCs w:val="24"/>
          <w:lang w:val="en-US"/>
        </w:rPr>
        <w:t xml:space="preserve"> lifestyle factors, including alcohol consumption, weight, </w:t>
      </w:r>
      <w:r w:rsidR="007F10B8">
        <w:rPr>
          <w:rFonts w:asciiTheme="minorHAnsi" w:eastAsiaTheme="minorHAnsi" w:hAnsiTheme="minorHAnsi" w:cs="Verdana"/>
          <w:color w:val="323232"/>
          <w:sz w:val="24"/>
          <w:szCs w:val="24"/>
          <w:lang w:val="en-US"/>
        </w:rPr>
        <w:t>height</w:t>
      </w:r>
      <w:bookmarkStart w:id="0" w:name="_GoBack"/>
      <w:bookmarkEnd w:id="0"/>
      <w:r w:rsidRPr="00501554">
        <w:rPr>
          <w:rFonts w:asciiTheme="minorHAnsi" w:eastAsiaTheme="minorHAnsi" w:hAnsiTheme="minorHAnsi" w:cs="Verdana"/>
          <w:color w:val="323232"/>
          <w:sz w:val="24"/>
          <w:szCs w:val="24"/>
          <w:lang w:val="en-US"/>
        </w:rPr>
        <w:t>, and tobacco use.</w:t>
      </w:r>
    </w:p>
    <w:p w14:paraId="7F28044B" w14:textId="18C7D5B6" w:rsidR="008C1BB0" w:rsidRPr="00A915FA" w:rsidRDefault="008C1BB0" w:rsidP="00501554">
      <w:pPr>
        <w:spacing w:line="480" w:lineRule="auto"/>
        <w:rPr>
          <w:rFonts w:asciiTheme="minorHAnsi" w:hAnsiTheme="minorHAnsi"/>
          <w:color w:val="323232"/>
          <w:sz w:val="24"/>
          <w:szCs w:val="24"/>
          <w:lang w:val="en-US"/>
        </w:rPr>
      </w:pPr>
      <w:r w:rsidRPr="00501554">
        <w:rPr>
          <w:rFonts w:asciiTheme="minorHAnsi" w:hAnsiTheme="minorHAnsi"/>
          <w:color w:val="323232"/>
          <w:sz w:val="24"/>
          <w:szCs w:val="24"/>
          <w:lang w:val="en-US"/>
        </w:rPr>
        <w:lastRenderedPageBreak/>
        <w:t>Odds ratios were estimated using logistic regression models. The two outcome measures, GALI and SPH, were split into two categories. For GALI we distinguished disabled (including both “limited” and “severely limited”) and non-disabled. For SPH, we distinguished “good health</w:t>
      </w:r>
      <w:r w:rsidR="00E515E1">
        <w:rPr>
          <w:rFonts w:asciiTheme="minorHAnsi" w:hAnsiTheme="minorHAnsi"/>
          <w:color w:val="323232"/>
          <w:sz w:val="24"/>
          <w:szCs w:val="24"/>
          <w:lang w:val="en-US"/>
        </w:rPr>
        <w:t>”</w:t>
      </w:r>
      <w:r w:rsidRPr="00501554">
        <w:rPr>
          <w:rFonts w:asciiTheme="minorHAnsi" w:hAnsiTheme="minorHAnsi"/>
          <w:color w:val="323232"/>
          <w:sz w:val="24"/>
          <w:szCs w:val="24"/>
          <w:lang w:val="en-US"/>
        </w:rPr>
        <w:t xml:space="preserve"> (at least a good perceived health) and “no good perceived health” (remaining categories). Odds ratios were adjusted for age, sex, country</w:t>
      </w:r>
      <w:r w:rsidR="00E515E1">
        <w:rPr>
          <w:rFonts w:asciiTheme="minorHAnsi" w:hAnsiTheme="minorHAnsi"/>
          <w:color w:val="323232"/>
          <w:sz w:val="24"/>
          <w:szCs w:val="24"/>
          <w:lang w:val="en-US"/>
        </w:rPr>
        <w:t>,</w:t>
      </w:r>
      <w:r w:rsidRPr="00501554">
        <w:rPr>
          <w:rFonts w:asciiTheme="minorHAnsi" w:hAnsiTheme="minorHAnsi"/>
          <w:color w:val="323232"/>
          <w:sz w:val="24"/>
          <w:szCs w:val="24"/>
          <w:lang w:val="en-US"/>
        </w:rPr>
        <w:t xml:space="preserve"> and the other two lifestyle behaviors and were assumed constant over all countries and regions. For alcohol, only French data were used. The odds ratios for smoking behavior and BMI were stratified by sex and age (50-65 and 65+), since both were significant covariate</w:t>
      </w:r>
      <w:r w:rsidR="00E515E1">
        <w:rPr>
          <w:rFonts w:asciiTheme="minorHAnsi" w:hAnsiTheme="minorHAnsi"/>
          <w:color w:val="323232"/>
          <w:sz w:val="24"/>
          <w:szCs w:val="24"/>
          <w:lang w:val="en-US"/>
        </w:rPr>
        <w:t>s</w:t>
      </w:r>
      <w:r w:rsidRPr="00501554">
        <w:rPr>
          <w:rFonts w:asciiTheme="minorHAnsi" w:hAnsiTheme="minorHAnsi"/>
          <w:color w:val="323232"/>
          <w:sz w:val="24"/>
          <w:szCs w:val="24"/>
          <w:lang w:val="en-US"/>
        </w:rPr>
        <w:t xml:space="preserve">. For alcohol, the models contained age as a </w:t>
      </w:r>
      <w:r w:rsidRPr="00A915FA">
        <w:rPr>
          <w:rFonts w:asciiTheme="minorHAnsi" w:hAnsiTheme="minorHAnsi"/>
          <w:color w:val="323232"/>
          <w:sz w:val="24"/>
          <w:szCs w:val="24"/>
          <w:lang w:val="en-US"/>
        </w:rPr>
        <w:t>continuous variable if the relation to age was significant</w:t>
      </w:r>
      <w:r w:rsidR="00A915FA" w:rsidRPr="00A915FA">
        <w:rPr>
          <w:rFonts w:asciiTheme="minorHAnsi" w:hAnsiTheme="minorHAnsi"/>
          <w:color w:val="323232"/>
          <w:sz w:val="24"/>
          <w:szCs w:val="24"/>
          <w:lang w:val="en-US"/>
        </w:rPr>
        <w:t xml:space="preserve"> </w:t>
      </w:r>
      <w:r w:rsidR="00A915FA" w:rsidRPr="00A915FA">
        <w:rPr>
          <w:rFonts w:asciiTheme="minorHAnsi" w:hAnsiTheme="minorHAnsi" w:cs="Calibri"/>
          <w:color w:val="000000" w:themeColor="text1"/>
          <w:sz w:val="24"/>
          <w:szCs w:val="24"/>
          <w:lang w:val="en-US"/>
        </w:rPr>
        <w:t>(p-value &lt; 0.05)</w:t>
      </w:r>
      <w:r w:rsidRPr="00A915FA">
        <w:rPr>
          <w:rFonts w:asciiTheme="minorHAnsi" w:hAnsiTheme="minorHAnsi"/>
          <w:color w:val="323232"/>
          <w:sz w:val="24"/>
          <w:szCs w:val="24"/>
          <w:lang w:val="en-US"/>
        </w:rPr>
        <w:t>.</w:t>
      </w:r>
    </w:p>
    <w:p w14:paraId="3D39AD2E" w14:textId="6B624B6C" w:rsidR="008C1BB0" w:rsidRPr="00501554" w:rsidRDefault="00A915FA" w:rsidP="00A915FA">
      <w:pPr>
        <w:spacing w:line="480" w:lineRule="auto"/>
        <w:rPr>
          <w:rFonts w:asciiTheme="minorHAnsi" w:eastAsiaTheme="minorHAnsi" w:hAnsiTheme="minorHAnsi" w:cs="Verdana"/>
          <w:color w:val="323232"/>
          <w:sz w:val="24"/>
          <w:szCs w:val="24"/>
          <w:lang w:val="en-US"/>
        </w:rPr>
      </w:pPr>
      <w:r w:rsidRPr="00A915FA">
        <w:rPr>
          <w:rFonts w:asciiTheme="minorHAnsi" w:hAnsiTheme="minorHAnsi" w:cs="Calibri"/>
          <w:color w:val="000000" w:themeColor="text1"/>
          <w:sz w:val="24"/>
          <w:szCs w:val="24"/>
          <w:lang w:val="en-US"/>
        </w:rPr>
        <w:t>We checked for interactions between the risk factors and age relative to model with only age (either age, or age + age square). For models with age square we checked the interaction with age and age square combined, using the Wald statistic. In case we found a significant interaction, we checked again whether other interactions were needed.</w:t>
      </w:r>
      <w:r w:rsidRPr="00A915FA">
        <w:rPr>
          <w:rFonts w:asciiTheme="minorHAnsi" w:hAnsiTheme="minorHAnsi" w:cs="Courier"/>
          <w:b/>
          <w:color w:val="000000"/>
          <w:sz w:val="24"/>
          <w:szCs w:val="24"/>
          <w:lang w:val="en-US"/>
        </w:rPr>
        <w:br/>
      </w:r>
      <w:r w:rsidR="008C1BB0" w:rsidRPr="00501554">
        <w:rPr>
          <w:rFonts w:asciiTheme="minorHAnsi" w:hAnsiTheme="minorHAnsi"/>
          <w:color w:val="323232"/>
          <w:sz w:val="24"/>
          <w:szCs w:val="24"/>
          <w:lang w:val="en-US"/>
        </w:rPr>
        <w:t>For the age group &lt;15 years, odds ratios were set to 1</w:t>
      </w:r>
      <w:r w:rsidR="00E515E1">
        <w:rPr>
          <w:rFonts w:asciiTheme="minorHAnsi" w:hAnsiTheme="minorHAnsi"/>
          <w:color w:val="323232"/>
          <w:sz w:val="24"/>
          <w:szCs w:val="24"/>
          <w:lang w:val="en-US"/>
        </w:rPr>
        <w:t>,</w:t>
      </w:r>
      <w:r w:rsidR="008C1BB0" w:rsidRPr="00501554">
        <w:rPr>
          <w:rFonts w:asciiTheme="minorHAnsi" w:hAnsiTheme="minorHAnsi"/>
          <w:color w:val="323232"/>
          <w:sz w:val="24"/>
          <w:szCs w:val="24"/>
          <w:lang w:val="en-US"/>
        </w:rPr>
        <w:t xml:space="preserve"> and for the age group 15-50 years the odds ratios were assumed to be equal to those of the 50-65 years age group for smoking and overweight. Finally, all resulting odds ratios were checked for consistency and face validity by discussing results with project group members. They have also been presented as part of the interim report to the participants of the expert workshop. For alcohol, the initial SHARE analyses yielded very little contrast in odds ratios</w:t>
      </w:r>
      <w:r w:rsidR="00E515E1">
        <w:rPr>
          <w:rFonts w:asciiTheme="minorHAnsi" w:hAnsiTheme="minorHAnsi"/>
          <w:color w:val="323232"/>
          <w:sz w:val="24"/>
          <w:szCs w:val="24"/>
          <w:lang w:val="en-US"/>
        </w:rPr>
        <w:t>,</w:t>
      </w:r>
      <w:r w:rsidR="008C1BB0" w:rsidRPr="00501554">
        <w:rPr>
          <w:rFonts w:asciiTheme="minorHAnsi" w:hAnsiTheme="minorHAnsi"/>
          <w:color w:val="323232"/>
          <w:sz w:val="24"/>
          <w:szCs w:val="24"/>
          <w:lang w:val="en-US"/>
        </w:rPr>
        <w:t xml:space="preserve"> and hence the French dataset was </w:t>
      </w:r>
      <w:r w:rsidR="00E515E1" w:rsidRPr="00501554">
        <w:rPr>
          <w:rFonts w:asciiTheme="minorHAnsi" w:hAnsiTheme="minorHAnsi"/>
          <w:color w:val="323232"/>
          <w:sz w:val="24"/>
          <w:szCs w:val="24"/>
          <w:lang w:val="en-US"/>
        </w:rPr>
        <w:t>analy</w:t>
      </w:r>
      <w:r w:rsidR="00E515E1">
        <w:rPr>
          <w:rFonts w:asciiTheme="minorHAnsi" w:hAnsiTheme="minorHAnsi"/>
          <w:color w:val="323232"/>
          <w:sz w:val="24"/>
          <w:szCs w:val="24"/>
          <w:lang w:val="en-US"/>
        </w:rPr>
        <w:t>z</w:t>
      </w:r>
      <w:r w:rsidR="00E515E1" w:rsidRPr="00501554">
        <w:rPr>
          <w:rFonts w:asciiTheme="minorHAnsi" w:hAnsiTheme="minorHAnsi"/>
          <w:color w:val="323232"/>
          <w:sz w:val="24"/>
          <w:szCs w:val="24"/>
          <w:lang w:val="en-US"/>
        </w:rPr>
        <w:t xml:space="preserve">ed </w:t>
      </w:r>
      <w:r w:rsidR="008C1BB0" w:rsidRPr="00501554">
        <w:rPr>
          <w:rFonts w:asciiTheme="minorHAnsi" w:hAnsiTheme="minorHAnsi"/>
          <w:color w:val="323232"/>
          <w:sz w:val="24"/>
          <w:szCs w:val="24"/>
          <w:lang w:val="en-US"/>
        </w:rPr>
        <w:t>in addition. The results from this dataset showed more consistency and face validity and were hence preferred over the SHARE results.</w:t>
      </w:r>
    </w:p>
    <w:p w14:paraId="68B581F8"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 xml:space="preserve">The odds ratios for all three lifestyle variables and categories were combined into 36 values representing all possible combinations of risk factor prevalences. To find odds ratios for these combined categories, the single category odds ratios were multiplied with each other. </w:t>
      </w:r>
    </w:p>
    <w:p w14:paraId="1647F325" w14:textId="77777777" w:rsidR="008C1BB0" w:rsidRPr="00501554" w:rsidRDefault="008C1BB0" w:rsidP="00501554">
      <w:pPr>
        <w:spacing w:line="480" w:lineRule="auto"/>
        <w:rPr>
          <w:rFonts w:asciiTheme="minorHAnsi" w:hAnsiTheme="minorHAnsi"/>
          <w:sz w:val="24"/>
          <w:szCs w:val="24"/>
          <w:lang w:val="en-US"/>
        </w:rPr>
      </w:pPr>
      <w:r w:rsidRPr="00501554">
        <w:rPr>
          <w:rFonts w:asciiTheme="minorHAnsi" w:eastAsiaTheme="minorHAnsi" w:hAnsiTheme="minorHAnsi" w:cs="Verdana"/>
          <w:color w:val="323232"/>
          <w:sz w:val="24"/>
          <w:szCs w:val="24"/>
          <w:lang w:val="en-US"/>
        </w:rPr>
        <w:lastRenderedPageBreak/>
        <w:t>We are aware that this is a simplifying assumption. However, it suits well to the way the odds ratios have been estimated (correcting for the remaining lifestyle factors). It is also the only way to use the currently available data, with separate sources for each of the lifestyle factors. Only when sufficiently consistent estimates of lifestyle prevalence at the individual level would be available for all countries and for each lifestyle simultaneously, other approaches would be suitable.</w:t>
      </w:r>
    </w:p>
    <w:p w14:paraId="61478311" w14:textId="1F51DB0B" w:rsidR="003303AC" w:rsidRPr="001A3B93" w:rsidRDefault="003303AC" w:rsidP="003303AC">
      <w:pPr>
        <w:pStyle w:val="Caption"/>
        <w:keepNext/>
        <w:spacing w:line="480" w:lineRule="auto"/>
        <w:rPr>
          <w:rFonts w:ascii="Calibri" w:hAnsi="Calibri"/>
          <w:sz w:val="22"/>
          <w:szCs w:val="22"/>
        </w:rPr>
      </w:pPr>
      <w:bookmarkStart w:id="1" w:name="_Ref405235015"/>
      <w:r w:rsidRPr="001A3B93">
        <w:rPr>
          <w:rFonts w:ascii="Calibri" w:hAnsi="Calibri"/>
          <w:sz w:val="22"/>
          <w:szCs w:val="22"/>
        </w:rPr>
        <w:t xml:space="preserve">Table </w:t>
      </w:r>
      <w:bookmarkEnd w:id="1"/>
      <w:r w:rsidRPr="001A3B93">
        <w:rPr>
          <w:rFonts w:ascii="Calibri" w:hAnsi="Calibri"/>
          <w:sz w:val="22"/>
          <w:szCs w:val="22"/>
        </w:rPr>
        <w:t xml:space="preserve">1: Smoking and BMI: </w:t>
      </w:r>
      <w:r w:rsidR="00E515E1">
        <w:rPr>
          <w:rFonts w:ascii="Calibri" w:hAnsi="Calibri"/>
          <w:sz w:val="22"/>
          <w:szCs w:val="22"/>
        </w:rPr>
        <w:t>o</w:t>
      </w:r>
      <w:r w:rsidR="00E515E1" w:rsidRPr="001A3B93">
        <w:rPr>
          <w:rFonts w:ascii="Calibri" w:hAnsi="Calibri"/>
          <w:sz w:val="22"/>
          <w:szCs w:val="22"/>
        </w:rPr>
        <w:t xml:space="preserve">dds </w:t>
      </w:r>
      <w:r w:rsidRPr="001A3B93">
        <w:rPr>
          <w:rFonts w:ascii="Calibri" w:hAnsi="Calibri"/>
          <w:sz w:val="22"/>
          <w:szCs w:val="22"/>
        </w:rPr>
        <w:t>ratios for GALI (limited or severely limited in activities) by gender and age group (95% CI between brackets)</w:t>
      </w:r>
    </w:p>
    <w:tbl>
      <w:tblPr>
        <w:tblW w:w="5000" w:type="pct"/>
        <w:tblLook w:val="04A0" w:firstRow="1" w:lastRow="0" w:firstColumn="1" w:lastColumn="0" w:noHBand="0" w:noVBand="1"/>
      </w:tblPr>
      <w:tblGrid>
        <w:gridCol w:w="1983"/>
        <w:gridCol w:w="1827"/>
        <w:gridCol w:w="1826"/>
        <w:gridCol w:w="1826"/>
        <w:gridCol w:w="1826"/>
      </w:tblGrid>
      <w:tr w:rsidR="003303AC" w:rsidRPr="001A3B93" w14:paraId="065A9A54" w14:textId="77777777" w:rsidTr="00362F61">
        <w:trPr>
          <w:trHeight w:val="848"/>
        </w:trPr>
        <w:tc>
          <w:tcPr>
            <w:tcW w:w="1067" w:type="pct"/>
            <w:tcBorders>
              <w:top w:val="single" w:sz="4" w:space="0" w:color="auto"/>
              <w:bottom w:val="dotted" w:sz="4" w:space="0" w:color="auto"/>
            </w:tcBorders>
            <w:shd w:val="clear" w:color="auto" w:fill="auto"/>
          </w:tcPr>
          <w:p w14:paraId="0F7C1EF6" w14:textId="224CE7A6" w:rsidR="003303AC" w:rsidRPr="001A3B93" w:rsidRDefault="003303AC" w:rsidP="00362F61">
            <w:pPr>
              <w:spacing w:line="480" w:lineRule="auto"/>
              <w:rPr>
                <w:rFonts w:eastAsia="MS Mincho"/>
                <w:lang w:val="en-GB" w:eastAsia="nl-NL"/>
              </w:rPr>
            </w:pPr>
            <w:r w:rsidRPr="001A3B93">
              <w:rPr>
                <w:rFonts w:eastAsia="MS Mincho"/>
                <w:lang w:val="en-GB" w:eastAsia="nl-NL"/>
              </w:rPr>
              <w:t>Sex/age</w:t>
            </w:r>
          </w:p>
        </w:tc>
        <w:tc>
          <w:tcPr>
            <w:tcW w:w="983" w:type="pct"/>
            <w:tcBorders>
              <w:top w:val="single" w:sz="4" w:space="0" w:color="auto"/>
              <w:bottom w:val="dotted" w:sz="4" w:space="0" w:color="auto"/>
            </w:tcBorders>
            <w:shd w:val="clear" w:color="auto" w:fill="auto"/>
          </w:tcPr>
          <w:p w14:paraId="27BC798B"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Male</w:t>
            </w:r>
          </w:p>
          <w:p w14:paraId="048F897D"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50-64</w:t>
            </w:r>
          </w:p>
          <w:p w14:paraId="119A3889"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(n=11</w:t>
            </w:r>
            <w:r w:rsidR="00E515E1">
              <w:rPr>
                <w:rFonts w:eastAsia="MS Mincho"/>
                <w:lang w:val="en-GB" w:eastAsia="nl-NL"/>
              </w:rPr>
              <w:t>,</w:t>
            </w:r>
            <w:r w:rsidRPr="001A3B93">
              <w:rPr>
                <w:rFonts w:eastAsia="MS Mincho"/>
                <w:lang w:val="en-GB" w:eastAsia="nl-NL"/>
              </w:rPr>
              <w:t>693)</w:t>
            </w:r>
          </w:p>
        </w:tc>
        <w:tc>
          <w:tcPr>
            <w:tcW w:w="983" w:type="pct"/>
            <w:tcBorders>
              <w:top w:val="single" w:sz="4" w:space="0" w:color="auto"/>
              <w:bottom w:val="dotted" w:sz="4" w:space="0" w:color="auto"/>
            </w:tcBorders>
            <w:shd w:val="clear" w:color="auto" w:fill="auto"/>
          </w:tcPr>
          <w:p w14:paraId="6477951E"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Male</w:t>
            </w:r>
          </w:p>
          <w:p w14:paraId="5AA08653"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65+</w:t>
            </w:r>
          </w:p>
          <w:p w14:paraId="5B4E039B"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(n=11</w:t>
            </w:r>
            <w:r w:rsidR="00E515E1">
              <w:rPr>
                <w:rFonts w:eastAsia="MS Mincho"/>
                <w:lang w:val="en-GB" w:eastAsia="nl-NL"/>
              </w:rPr>
              <w:t>,</w:t>
            </w:r>
            <w:r w:rsidRPr="001A3B93">
              <w:rPr>
                <w:rFonts w:eastAsia="MS Mincho"/>
                <w:lang w:val="en-GB" w:eastAsia="nl-NL"/>
              </w:rPr>
              <w:t>761)</w:t>
            </w:r>
          </w:p>
        </w:tc>
        <w:tc>
          <w:tcPr>
            <w:tcW w:w="983" w:type="pct"/>
            <w:tcBorders>
              <w:top w:val="single" w:sz="4" w:space="0" w:color="auto"/>
              <w:bottom w:val="dotted" w:sz="4" w:space="0" w:color="auto"/>
            </w:tcBorders>
            <w:shd w:val="clear" w:color="auto" w:fill="auto"/>
          </w:tcPr>
          <w:p w14:paraId="5AED28E6"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Female</w:t>
            </w:r>
          </w:p>
          <w:p w14:paraId="5746E65B"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50-64</w:t>
            </w:r>
          </w:p>
          <w:p w14:paraId="560012FD"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(n=14</w:t>
            </w:r>
            <w:r w:rsidR="00E515E1">
              <w:rPr>
                <w:rFonts w:eastAsia="MS Mincho"/>
                <w:lang w:val="en-GB" w:eastAsia="nl-NL"/>
              </w:rPr>
              <w:t>,</w:t>
            </w:r>
            <w:r w:rsidRPr="001A3B93">
              <w:rPr>
                <w:rFonts w:eastAsia="MS Mincho"/>
                <w:lang w:val="en-GB" w:eastAsia="nl-NL"/>
              </w:rPr>
              <w:t>754)</w:t>
            </w:r>
          </w:p>
        </w:tc>
        <w:tc>
          <w:tcPr>
            <w:tcW w:w="983" w:type="pct"/>
            <w:tcBorders>
              <w:top w:val="single" w:sz="4" w:space="0" w:color="auto"/>
              <w:bottom w:val="dotted" w:sz="4" w:space="0" w:color="auto"/>
            </w:tcBorders>
            <w:shd w:val="clear" w:color="auto" w:fill="auto"/>
          </w:tcPr>
          <w:p w14:paraId="5BE55D42"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Female</w:t>
            </w:r>
          </w:p>
          <w:p w14:paraId="093795A8"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65+</w:t>
            </w:r>
          </w:p>
          <w:p w14:paraId="3474F7FE"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(n=14</w:t>
            </w:r>
            <w:r w:rsidR="00E515E1">
              <w:rPr>
                <w:rFonts w:eastAsia="MS Mincho"/>
                <w:lang w:val="en-GB" w:eastAsia="nl-NL"/>
              </w:rPr>
              <w:t>,</w:t>
            </w:r>
            <w:r w:rsidRPr="001A3B93">
              <w:rPr>
                <w:rFonts w:eastAsia="MS Mincho"/>
                <w:lang w:val="en-GB" w:eastAsia="nl-NL"/>
              </w:rPr>
              <w:t>696)</w:t>
            </w:r>
          </w:p>
        </w:tc>
      </w:tr>
      <w:tr w:rsidR="003303AC" w:rsidRPr="001A3B93" w14:paraId="47232896" w14:textId="77777777" w:rsidTr="00362F61">
        <w:trPr>
          <w:trHeight w:val="265"/>
        </w:trPr>
        <w:tc>
          <w:tcPr>
            <w:tcW w:w="1067" w:type="pct"/>
            <w:tcBorders>
              <w:top w:val="dotted" w:sz="4" w:space="0" w:color="auto"/>
            </w:tcBorders>
            <w:shd w:val="clear" w:color="auto" w:fill="auto"/>
          </w:tcPr>
          <w:p w14:paraId="5CDF2DD4"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Smoker</w:t>
            </w:r>
          </w:p>
        </w:tc>
        <w:tc>
          <w:tcPr>
            <w:tcW w:w="983" w:type="pct"/>
            <w:tcBorders>
              <w:top w:val="dotted" w:sz="4" w:space="0" w:color="auto"/>
            </w:tcBorders>
            <w:shd w:val="clear" w:color="auto" w:fill="auto"/>
          </w:tcPr>
          <w:p w14:paraId="78EE0962"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1.80</w:t>
            </w:r>
          </w:p>
          <w:p w14:paraId="5EEAFFF7" w14:textId="7B5F9D0C" w:rsidR="003303AC" w:rsidRPr="001A3B93" w:rsidRDefault="003303AC" w:rsidP="00362F61">
            <w:pPr>
              <w:spacing w:line="480" w:lineRule="auto"/>
              <w:rPr>
                <w:rFonts w:eastAsia="MS Mincho"/>
                <w:lang w:val="en-GB" w:eastAsia="nl-NL"/>
              </w:rPr>
            </w:pPr>
            <w:r w:rsidRPr="001A3B93">
              <w:rPr>
                <w:rFonts w:eastAsia="MS Mincho"/>
                <w:lang w:val="en-GB" w:eastAsia="nl-NL"/>
              </w:rPr>
              <w:t>(1.63</w:t>
            </w:r>
            <w:r w:rsidR="00E515E1">
              <w:rPr>
                <w:rFonts w:eastAsia="MS Mincho"/>
                <w:lang w:val="en-GB" w:eastAsia="nl-NL"/>
              </w:rPr>
              <w:t>–</w:t>
            </w:r>
            <w:r w:rsidRPr="001A3B93">
              <w:rPr>
                <w:rFonts w:eastAsia="MS Mincho"/>
                <w:lang w:val="en-GB" w:eastAsia="nl-NL"/>
              </w:rPr>
              <w:t>1.99)</w:t>
            </w:r>
          </w:p>
        </w:tc>
        <w:tc>
          <w:tcPr>
            <w:tcW w:w="983" w:type="pct"/>
            <w:tcBorders>
              <w:top w:val="dotted" w:sz="4" w:space="0" w:color="auto"/>
            </w:tcBorders>
            <w:shd w:val="clear" w:color="auto" w:fill="auto"/>
          </w:tcPr>
          <w:p w14:paraId="786AA13C"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 xml:space="preserve">1.28 </w:t>
            </w:r>
          </w:p>
          <w:p w14:paraId="2DB87A54" w14:textId="1E18DC15" w:rsidR="003303AC" w:rsidRPr="001A3B93" w:rsidRDefault="003303AC" w:rsidP="00362F61">
            <w:pPr>
              <w:spacing w:line="480" w:lineRule="auto"/>
              <w:rPr>
                <w:rFonts w:eastAsia="MS Mincho"/>
                <w:lang w:val="en-GB" w:eastAsia="nl-NL"/>
              </w:rPr>
            </w:pPr>
            <w:r w:rsidRPr="001A3B93">
              <w:rPr>
                <w:rFonts w:eastAsia="MS Mincho"/>
                <w:lang w:val="en-GB" w:eastAsia="nl-NL"/>
              </w:rPr>
              <w:t>(1.13</w:t>
            </w:r>
            <w:r w:rsidR="00E515E1">
              <w:rPr>
                <w:rFonts w:eastAsia="MS Mincho"/>
                <w:lang w:val="en-GB" w:eastAsia="nl-NL"/>
              </w:rPr>
              <w:t>–</w:t>
            </w:r>
            <w:r w:rsidRPr="001A3B93">
              <w:rPr>
                <w:rFonts w:eastAsia="MS Mincho"/>
                <w:lang w:val="en-GB" w:eastAsia="nl-NL"/>
              </w:rPr>
              <w:t>1.45)</w:t>
            </w:r>
          </w:p>
        </w:tc>
        <w:tc>
          <w:tcPr>
            <w:tcW w:w="983" w:type="pct"/>
            <w:tcBorders>
              <w:top w:val="dotted" w:sz="4" w:space="0" w:color="auto"/>
            </w:tcBorders>
            <w:shd w:val="clear" w:color="auto" w:fill="auto"/>
          </w:tcPr>
          <w:p w14:paraId="1939A1FD"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 xml:space="preserve">1.14 </w:t>
            </w:r>
          </w:p>
          <w:p w14:paraId="53082699" w14:textId="3ABFDBE2" w:rsidR="003303AC" w:rsidRPr="001A3B93" w:rsidRDefault="003303AC" w:rsidP="00362F61">
            <w:pPr>
              <w:spacing w:line="480" w:lineRule="auto"/>
              <w:rPr>
                <w:rFonts w:eastAsia="MS Mincho"/>
                <w:lang w:val="en-GB" w:eastAsia="nl-NL"/>
              </w:rPr>
            </w:pPr>
            <w:r w:rsidRPr="001A3B93">
              <w:rPr>
                <w:rFonts w:eastAsia="MS Mincho"/>
                <w:lang w:val="en-GB" w:eastAsia="nl-NL"/>
              </w:rPr>
              <w:t>(1.04</w:t>
            </w:r>
            <w:r w:rsidR="00E515E1">
              <w:rPr>
                <w:rFonts w:eastAsia="MS Mincho"/>
                <w:lang w:val="en-GB" w:eastAsia="nl-NL"/>
              </w:rPr>
              <w:t>–</w:t>
            </w:r>
            <w:r w:rsidRPr="001A3B93">
              <w:rPr>
                <w:rFonts w:eastAsia="MS Mincho"/>
                <w:lang w:val="en-GB" w:eastAsia="nl-NL"/>
              </w:rPr>
              <w:t>1.25)</w:t>
            </w:r>
          </w:p>
        </w:tc>
        <w:tc>
          <w:tcPr>
            <w:tcW w:w="983" w:type="pct"/>
            <w:tcBorders>
              <w:top w:val="dotted" w:sz="4" w:space="0" w:color="auto"/>
            </w:tcBorders>
            <w:shd w:val="clear" w:color="auto" w:fill="auto"/>
          </w:tcPr>
          <w:p w14:paraId="7ABDA48E"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0.92*</w:t>
            </w:r>
          </w:p>
          <w:p w14:paraId="585EC7C8" w14:textId="6D63472A" w:rsidR="003303AC" w:rsidRPr="001A3B93" w:rsidRDefault="003303AC" w:rsidP="00362F61">
            <w:pPr>
              <w:spacing w:line="480" w:lineRule="auto"/>
              <w:rPr>
                <w:rFonts w:eastAsia="MS Mincho"/>
                <w:lang w:val="en-GB" w:eastAsia="nl-NL"/>
              </w:rPr>
            </w:pPr>
            <w:r w:rsidRPr="001A3B93">
              <w:rPr>
                <w:rFonts w:eastAsia="MS Mincho"/>
                <w:lang w:val="en-GB" w:eastAsia="nl-NL"/>
              </w:rPr>
              <w:t>(0.80</w:t>
            </w:r>
            <w:r w:rsidR="00E515E1">
              <w:rPr>
                <w:rFonts w:eastAsia="MS Mincho"/>
                <w:lang w:val="en-GB" w:eastAsia="nl-NL"/>
              </w:rPr>
              <w:t>–</w:t>
            </w:r>
            <w:r w:rsidRPr="001A3B93">
              <w:rPr>
                <w:rFonts w:eastAsia="MS Mincho"/>
                <w:lang w:val="en-GB" w:eastAsia="nl-NL"/>
              </w:rPr>
              <w:t>1.06)</w:t>
            </w:r>
          </w:p>
        </w:tc>
      </w:tr>
      <w:tr w:rsidR="003303AC" w:rsidRPr="001A3B93" w14:paraId="58405383" w14:textId="77777777" w:rsidTr="00362F61">
        <w:trPr>
          <w:trHeight w:val="566"/>
        </w:trPr>
        <w:tc>
          <w:tcPr>
            <w:tcW w:w="1067" w:type="pct"/>
            <w:shd w:val="clear" w:color="auto" w:fill="auto"/>
          </w:tcPr>
          <w:p w14:paraId="2AD8CFAC"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Ex-smoker</w:t>
            </w:r>
          </w:p>
        </w:tc>
        <w:tc>
          <w:tcPr>
            <w:tcW w:w="983" w:type="pct"/>
            <w:shd w:val="clear" w:color="auto" w:fill="auto"/>
          </w:tcPr>
          <w:p w14:paraId="5AA3B068"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 xml:space="preserve">1.56 </w:t>
            </w:r>
          </w:p>
          <w:p w14:paraId="54B36517" w14:textId="14ADFCD6" w:rsidR="003303AC" w:rsidRPr="001A3B93" w:rsidRDefault="003303AC" w:rsidP="00362F61">
            <w:pPr>
              <w:spacing w:line="480" w:lineRule="auto"/>
              <w:rPr>
                <w:rFonts w:eastAsia="MS Mincho"/>
                <w:lang w:val="en-GB" w:eastAsia="nl-NL"/>
              </w:rPr>
            </w:pPr>
            <w:r w:rsidRPr="001A3B93">
              <w:rPr>
                <w:rFonts w:eastAsia="MS Mincho"/>
                <w:lang w:val="en-GB" w:eastAsia="nl-NL"/>
              </w:rPr>
              <w:t>(1.42</w:t>
            </w:r>
            <w:r w:rsidR="00E515E1">
              <w:rPr>
                <w:rFonts w:eastAsia="MS Mincho"/>
                <w:lang w:val="en-GB" w:eastAsia="nl-NL"/>
              </w:rPr>
              <w:t>–</w:t>
            </w:r>
            <w:r w:rsidRPr="001A3B93">
              <w:rPr>
                <w:rFonts w:eastAsia="MS Mincho"/>
                <w:lang w:val="en-GB" w:eastAsia="nl-NL"/>
              </w:rPr>
              <w:t>1.71)</w:t>
            </w:r>
          </w:p>
        </w:tc>
        <w:tc>
          <w:tcPr>
            <w:tcW w:w="983" w:type="pct"/>
            <w:shd w:val="clear" w:color="auto" w:fill="auto"/>
          </w:tcPr>
          <w:p w14:paraId="0139FEFF"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 xml:space="preserve">1.07 </w:t>
            </w:r>
          </w:p>
          <w:p w14:paraId="28F835BC" w14:textId="71C96AD7" w:rsidR="003303AC" w:rsidRPr="001A3B93" w:rsidRDefault="003303AC" w:rsidP="00362F61">
            <w:pPr>
              <w:spacing w:line="480" w:lineRule="auto"/>
              <w:rPr>
                <w:rFonts w:eastAsia="MS Mincho"/>
                <w:lang w:val="en-GB" w:eastAsia="nl-NL"/>
              </w:rPr>
            </w:pPr>
            <w:r w:rsidRPr="001A3B93">
              <w:rPr>
                <w:rFonts w:eastAsia="MS Mincho"/>
                <w:lang w:val="en-GB" w:eastAsia="nl-NL"/>
              </w:rPr>
              <w:t>(0.98</w:t>
            </w:r>
            <w:r w:rsidR="00E515E1">
              <w:rPr>
                <w:rFonts w:eastAsia="MS Mincho"/>
                <w:lang w:val="en-GB" w:eastAsia="nl-NL"/>
              </w:rPr>
              <w:t>–</w:t>
            </w:r>
            <w:r w:rsidRPr="001A3B93">
              <w:rPr>
                <w:rFonts w:eastAsia="MS Mincho"/>
                <w:lang w:val="en-GB" w:eastAsia="nl-NL"/>
              </w:rPr>
              <w:t>1.17)</w:t>
            </w:r>
          </w:p>
        </w:tc>
        <w:tc>
          <w:tcPr>
            <w:tcW w:w="983" w:type="pct"/>
            <w:shd w:val="clear" w:color="auto" w:fill="auto"/>
          </w:tcPr>
          <w:p w14:paraId="55323082"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 xml:space="preserve">1.07 </w:t>
            </w:r>
          </w:p>
          <w:p w14:paraId="017BCDF3" w14:textId="5714B6C9" w:rsidR="003303AC" w:rsidRPr="001A3B93" w:rsidRDefault="003303AC" w:rsidP="00362F61">
            <w:pPr>
              <w:spacing w:line="480" w:lineRule="auto"/>
              <w:rPr>
                <w:rFonts w:eastAsia="MS Mincho"/>
                <w:lang w:val="en-GB" w:eastAsia="nl-NL"/>
              </w:rPr>
            </w:pPr>
            <w:r w:rsidRPr="001A3B93">
              <w:rPr>
                <w:rFonts w:eastAsia="MS Mincho"/>
                <w:lang w:val="en-GB" w:eastAsia="nl-NL"/>
              </w:rPr>
              <w:t>(0.97</w:t>
            </w:r>
            <w:r w:rsidR="00E515E1">
              <w:rPr>
                <w:rFonts w:eastAsia="MS Mincho"/>
                <w:lang w:val="en-GB" w:eastAsia="nl-NL"/>
              </w:rPr>
              <w:t>–</w:t>
            </w:r>
            <w:r w:rsidRPr="001A3B93">
              <w:rPr>
                <w:rFonts w:eastAsia="MS Mincho"/>
                <w:lang w:val="en-GB" w:eastAsia="nl-NL"/>
              </w:rPr>
              <w:t>1.17)</w:t>
            </w:r>
          </w:p>
        </w:tc>
        <w:tc>
          <w:tcPr>
            <w:tcW w:w="983" w:type="pct"/>
            <w:shd w:val="clear" w:color="auto" w:fill="auto"/>
          </w:tcPr>
          <w:p w14:paraId="05988F7D"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1.09</w:t>
            </w:r>
          </w:p>
          <w:p w14:paraId="48C56855" w14:textId="50B52073" w:rsidR="003303AC" w:rsidRPr="001A3B93" w:rsidRDefault="003303AC" w:rsidP="00362F61">
            <w:pPr>
              <w:spacing w:line="480" w:lineRule="auto"/>
              <w:rPr>
                <w:rFonts w:eastAsia="MS Mincho"/>
                <w:lang w:val="en-GB" w:eastAsia="nl-NL"/>
              </w:rPr>
            </w:pPr>
            <w:r w:rsidRPr="001A3B93">
              <w:rPr>
                <w:rFonts w:eastAsia="MS Mincho"/>
                <w:lang w:val="en-GB" w:eastAsia="nl-NL"/>
              </w:rPr>
              <w:t>(0.99</w:t>
            </w:r>
            <w:r w:rsidR="00E515E1">
              <w:rPr>
                <w:rFonts w:eastAsia="MS Mincho"/>
                <w:lang w:val="en-GB" w:eastAsia="nl-NL"/>
              </w:rPr>
              <w:t>–</w:t>
            </w:r>
            <w:r w:rsidRPr="001A3B93">
              <w:rPr>
                <w:rFonts w:eastAsia="MS Mincho"/>
                <w:lang w:val="en-GB" w:eastAsia="nl-NL"/>
              </w:rPr>
              <w:t>1.20)</w:t>
            </w:r>
          </w:p>
        </w:tc>
      </w:tr>
      <w:tr w:rsidR="003303AC" w:rsidRPr="001A3B93" w14:paraId="7940A40F" w14:textId="77777777" w:rsidTr="00362F61">
        <w:trPr>
          <w:trHeight w:val="566"/>
        </w:trPr>
        <w:tc>
          <w:tcPr>
            <w:tcW w:w="1067" w:type="pct"/>
            <w:tcBorders>
              <w:bottom w:val="dotted" w:sz="4" w:space="0" w:color="auto"/>
            </w:tcBorders>
            <w:shd w:val="clear" w:color="auto" w:fill="auto"/>
          </w:tcPr>
          <w:p w14:paraId="36D09FE2"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Non-smoker</w:t>
            </w:r>
          </w:p>
        </w:tc>
        <w:tc>
          <w:tcPr>
            <w:tcW w:w="983" w:type="pct"/>
            <w:tcBorders>
              <w:bottom w:val="dotted" w:sz="4" w:space="0" w:color="auto"/>
            </w:tcBorders>
            <w:shd w:val="clear" w:color="auto" w:fill="auto"/>
          </w:tcPr>
          <w:p w14:paraId="7C926C07"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83" w:type="pct"/>
            <w:tcBorders>
              <w:bottom w:val="dotted" w:sz="4" w:space="0" w:color="auto"/>
            </w:tcBorders>
            <w:shd w:val="clear" w:color="auto" w:fill="auto"/>
          </w:tcPr>
          <w:p w14:paraId="18473AF6"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83" w:type="pct"/>
            <w:tcBorders>
              <w:bottom w:val="dotted" w:sz="4" w:space="0" w:color="auto"/>
            </w:tcBorders>
            <w:shd w:val="clear" w:color="auto" w:fill="auto"/>
          </w:tcPr>
          <w:p w14:paraId="7FADB0ED"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83" w:type="pct"/>
            <w:tcBorders>
              <w:bottom w:val="dotted" w:sz="4" w:space="0" w:color="auto"/>
            </w:tcBorders>
            <w:shd w:val="clear" w:color="auto" w:fill="auto"/>
          </w:tcPr>
          <w:p w14:paraId="456971D4"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r>
      <w:tr w:rsidR="003303AC" w:rsidRPr="001A3B93" w14:paraId="4C59CBED" w14:textId="77777777" w:rsidTr="00362F61">
        <w:trPr>
          <w:trHeight w:val="566"/>
        </w:trPr>
        <w:tc>
          <w:tcPr>
            <w:tcW w:w="1067" w:type="pct"/>
            <w:tcBorders>
              <w:top w:val="dotted" w:sz="4" w:space="0" w:color="auto"/>
            </w:tcBorders>
            <w:shd w:val="clear" w:color="auto" w:fill="auto"/>
          </w:tcPr>
          <w:p w14:paraId="3FE2CFAE"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Obesity</w:t>
            </w:r>
          </w:p>
        </w:tc>
        <w:tc>
          <w:tcPr>
            <w:tcW w:w="983" w:type="pct"/>
            <w:tcBorders>
              <w:top w:val="dotted" w:sz="4" w:space="0" w:color="auto"/>
            </w:tcBorders>
            <w:shd w:val="clear" w:color="auto" w:fill="auto"/>
          </w:tcPr>
          <w:p w14:paraId="7B462657"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2.03</w:t>
            </w:r>
          </w:p>
          <w:p w14:paraId="4D39D988" w14:textId="4FAAB70A" w:rsidR="003303AC" w:rsidRPr="001A3B93" w:rsidRDefault="003303AC" w:rsidP="00362F61">
            <w:pPr>
              <w:spacing w:line="480" w:lineRule="auto"/>
              <w:rPr>
                <w:rFonts w:eastAsia="MS Mincho"/>
                <w:lang w:val="en-GB" w:eastAsia="nl-NL"/>
              </w:rPr>
            </w:pPr>
            <w:r w:rsidRPr="001A3B93">
              <w:rPr>
                <w:rFonts w:eastAsia="MS Mincho"/>
                <w:lang w:val="en-GB" w:eastAsia="nl-NL"/>
              </w:rPr>
              <w:t>(1.82</w:t>
            </w:r>
            <w:r w:rsidR="00E515E1">
              <w:rPr>
                <w:rFonts w:eastAsia="MS Mincho"/>
                <w:lang w:val="en-GB" w:eastAsia="nl-NL"/>
              </w:rPr>
              <w:t>–</w:t>
            </w:r>
            <w:r w:rsidRPr="001A3B93">
              <w:rPr>
                <w:rFonts w:eastAsia="MS Mincho"/>
                <w:lang w:val="en-GB" w:eastAsia="nl-NL"/>
              </w:rPr>
              <w:t>2.26)</w:t>
            </w:r>
          </w:p>
        </w:tc>
        <w:tc>
          <w:tcPr>
            <w:tcW w:w="983" w:type="pct"/>
            <w:tcBorders>
              <w:top w:val="dotted" w:sz="4" w:space="0" w:color="auto"/>
            </w:tcBorders>
            <w:shd w:val="clear" w:color="auto" w:fill="auto"/>
          </w:tcPr>
          <w:p w14:paraId="3F5B0F0C"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1.64</w:t>
            </w:r>
          </w:p>
          <w:p w14:paraId="235D14A1" w14:textId="633CDD9C" w:rsidR="003303AC" w:rsidRPr="001A3B93" w:rsidRDefault="003303AC" w:rsidP="00362F61">
            <w:pPr>
              <w:spacing w:line="480" w:lineRule="auto"/>
              <w:rPr>
                <w:rFonts w:eastAsia="MS Mincho"/>
                <w:lang w:val="en-GB" w:eastAsia="nl-NL"/>
              </w:rPr>
            </w:pPr>
            <w:r w:rsidRPr="001A3B93">
              <w:rPr>
                <w:rFonts w:eastAsia="MS Mincho"/>
                <w:lang w:val="en-GB" w:eastAsia="nl-NL"/>
              </w:rPr>
              <w:t>(1.46</w:t>
            </w:r>
            <w:r w:rsidR="00E515E1">
              <w:rPr>
                <w:rFonts w:eastAsia="MS Mincho"/>
                <w:lang w:val="en-GB" w:eastAsia="nl-NL"/>
              </w:rPr>
              <w:t>–</w:t>
            </w:r>
            <w:r w:rsidRPr="001A3B93">
              <w:rPr>
                <w:rFonts w:eastAsia="MS Mincho"/>
                <w:lang w:val="en-GB" w:eastAsia="nl-NL"/>
              </w:rPr>
              <w:t>1.85)</w:t>
            </w:r>
          </w:p>
        </w:tc>
        <w:tc>
          <w:tcPr>
            <w:tcW w:w="983" w:type="pct"/>
            <w:tcBorders>
              <w:top w:val="dotted" w:sz="4" w:space="0" w:color="auto"/>
            </w:tcBorders>
            <w:shd w:val="clear" w:color="auto" w:fill="auto"/>
          </w:tcPr>
          <w:p w14:paraId="44ED3317"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2.56</w:t>
            </w:r>
          </w:p>
          <w:p w14:paraId="5ACDC196" w14:textId="310EA7DA" w:rsidR="003303AC" w:rsidRPr="001A3B93" w:rsidRDefault="003303AC" w:rsidP="00362F61">
            <w:pPr>
              <w:spacing w:line="480" w:lineRule="auto"/>
              <w:rPr>
                <w:rFonts w:eastAsia="MS Mincho"/>
                <w:lang w:val="en-GB" w:eastAsia="nl-NL"/>
              </w:rPr>
            </w:pPr>
            <w:r w:rsidRPr="001A3B93">
              <w:rPr>
                <w:rFonts w:eastAsia="MS Mincho"/>
                <w:lang w:val="en-GB" w:eastAsia="nl-NL"/>
              </w:rPr>
              <w:t>(2.32</w:t>
            </w:r>
            <w:r w:rsidR="00E515E1">
              <w:rPr>
                <w:rFonts w:eastAsia="MS Mincho"/>
                <w:lang w:val="en-GB" w:eastAsia="nl-NL"/>
              </w:rPr>
              <w:t>–</w:t>
            </w:r>
            <w:r w:rsidRPr="001A3B93">
              <w:rPr>
                <w:rFonts w:eastAsia="MS Mincho"/>
                <w:lang w:val="en-GB" w:eastAsia="nl-NL"/>
              </w:rPr>
              <w:t>2.82)</w:t>
            </w:r>
          </w:p>
        </w:tc>
        <w:tc>
          <w:tcPr>
            <w:tcW w:w="983" w:type="pct"/>
            <w:tcBorders>
              <w:top w:val="dotted" w:sz="4" w:space="0" w:color="auto"/>
            </w:tcBorders>
            <w:shd w:val="clear" w:color="auto" w:fill="auto"/>
          </w:tcPr>
          <w:p w14:paraId="2288753B"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2.29</w:t>
            </w:r>
          </w:p>
          <w:p w14:paraId="680614D3" w14:textId="1A4A2B8B" w:rsidR="003303AC" w:rsidRPr="001A3B93" w:rsidRDefault="003303AC" w:rsidP="00362F61">
            <w:pPr>
              <w:spacing w:line="480" w:lineRule="auto"/>
              <w:rPr>
                <w:rFonts w:eastAsia="MS Mincho"/>
                <w:lang w:val="en-GB" w:eastAsia="nl-NL"/>
              </w:rPr>
            </w:pPr>
            <w:r w:rsidRPr="001A3B93">
              <w:rPr>
                <w:rFonts w:eastAsia="MS Mincho"/>
                <w:lang w:val="en-GB" w:eastAsia="nl-NL"/>
              </w:rPr>
              <w:t>(2.07</w:t>
            </w:r>
            <w:r w:rsidR="00E515E1">
              <w:rPr>
                <w:rFonts w:eastAsia="MS Mincho"/>
                <w:lang w:val="en-GB" w:eastAsia="nl-NL"/>
              </w:rPr>
              <w:t>–</w:t>
            </w:r>
            <w:r w:rsidRPr="001A3B93">
              <w:rPr>
                <w:rFonts w:eastAsia="MS Mincho"/>
                <w:lang w:val="en-GB" w:eastAsia="nl-NL"/>
              </w:rPr>
              <w:t>2.54)</w:t>
            </w:r>
          </w:p>
        </w:tc>
      </w:tr>
      <w:tr w:rsidR="003303AC" w:rsidRPr="001A3B93" w14:paraId="637ED3C8" w14:textId="77777777" w:rsidTr="00362F61">
        <w:trPr>
          <w:trHeight w:val="566"/>
        </w:trPr>
        <w:tc>
          <w:tcPr>
            <w:tcW w:w="1067" w:type="pct"/>
            <w:shd w:val="clear" w:color="auto" w:fill="auto"/>
          </w:tcPr>
          <w:p w14:paraId="2BF124CE"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Overweight</w:t>
            </w:r>
          </w:p>
        </w:tc>
        <w:tc>
          <w:tcPr>
            <w:tcW w:w="983" w:type="pct"/>
            <w:shd w:val="clear" w:color="auto" w:fill="auto"/>
          </w:tcPr>
          <w:p w14:paraId="5D1DC747"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1.33</w:t>
            </w:r>
          </w:p>
          <w:p w14:paraId="5A72E3D4" w14:textId="2A7522B4" w:rsidR="003303AC" w:rsidRPr="001A3B93" w:rsidRDefault="003303AC" w:rsidP="00362F61">
            <w:pPr>
              <w:spacing w:line="480" w:lineRule="auto"/>
              <w:rPr>
                <w:rFonts w:eastAsia="MS Mincho"/>
                <w:lang w:val="en-GB" w:eastAsia="nl-NL"/>
              </w:rPr>
            </w:pPr>
            <w:r w:rsidRPr="001A3B93">
              <w:rPr>
                <w:rFonts w:eastAsia="MS Mincho"/>
                <w:lang w:val="en-GB" w:eastAsia="nl-NL"/>
              </w:rPr>
              <w:t>(1.21</w:t>
            </w:r>
            <w:r w:rsidR="00E515E1">
              <w:rPr>
                <w:rFonts w:eastAsia="MS Mincho"/>
                <w:lang w:val="en-GB" w:eastAsia="nl-NL"/>
              </w:rPr>
              <w:t>–</w:t>
            </w:r>
            <w:r w:rsidRPr="001A3B93">
              <w:rPr>
                <w:rFonts w:eastAsia="MS Mincho"/>
                <w:lang w:val="en-GB" w:eastAsia="nl-NL"/>
              </w:rPr>
              <w:t>1.45)</w:t>
            </w:r>
          </w:p>
        </w:tc>
        <w:tc>
          <w:tcPr>
            <w:tcW w:w="983" w:type="pct"/>
            <w:shd w:val="clear" w:color="auto" w:fill="auto"/>
          </w:tcPr>
          <w:p w14:paraId="049B3195"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 xml:space="preserve">1.11 </w:t>
            </w:r>
          </w:p>
          <w:p w14:paraId="50C9D461" w14:textId="6AC11780" w:rsidR="003303AC" w:rsidRPr="001A3B93" w:rsidRDefault="003303AC" w:rsidP="00362F61">
            <w:pPr>
              <w:spacing w:line="480" w:lineRule="auto"/>
              <w:rPr>
                <w:rFonts w:eastAsia="MS Mincho"/>
                <w:lang w:val="en-GB" w:eastAsia="nl-NL"/>
              </w:rPr>
            </w:pPr>
            <w:r w:rsidRPr="001A3B93">
              <w:rPr>
                <w:rFonts w:eastAsia="MS Mincho"/>
                <w:lang w:val="en-GB" w:eastAsia="nl-NL"/>
              </w:rPr>
              <w:t>(1.01</w:t>
            </w:r>
            <w:r w:rsidR="00E515E1">
              <w:rPr>
                <w:rFonts w:eastAsia="MS Mincho"/>
                <w:lang w:val="en-GB" w:eastAsia="nl-NL"/>
              </w:rPr>
              <w:t>–</w:t>
            </w:r>
            <w:r w:rsidRPr="001A3B93">
              <w:rPr>
                <w:rFonts w:eastAsia="MS Mincho"/>
                <w:lang w:val="en-GB" w:eastAsia="nl-NL"/>
              </w:rPr>
              <w:t>1.21)</w:t>
            </w:r>
          </w:p>
        </w:tc>
        <w:tc>
          <w:tcPr>
            <w:tcW w:w="983" w:type="pct"/>
            <w:shd w:val="clear" w:color="auto" w:fill="auto"/>
          </w:tcPr>
          <w:p w14:paraId="69E5705E"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1.33</w:t>
            </w:r>
          </w:p>
          <w:p w14:paraId="2214ABE7" w14:textId="0CAF679D" w:rsidR="003303AC" w:rsidRPr="001A3B93" w:rsidRDefault="003303AC" w:rsidP="00362F61">
            <w:pPr>
              <w:spacing w:line="480" w:lineRule="auto"/>
              <w:rPr>
                <w:rFonts w:eastAsia="MS Mincho"/>
                <w:lang w:val="en-GB" w:eastAsia="nl-NL"/>
              </w:rPr>
            </w:pPr>
            <w:r w:rsidRPr="001A3B93">
              <w:rPr>
                <w:rFonts w:eastAsia="MS Mincho"/>
                <w:lang w:val="en-GB" w:eastAsia="nl-NL"/>
              </w:rPr>
              <w:t>(1.22</w:t>
            </w:r>
            <w:r w:rsidR="00E515E1">
              <w:rPr>
                <w:rFonts w:eastAsia="MS Mincho"/>
                <w:lang w:val="en-GB" w:eastAsia="nl-NL"/>
              </w:rPr>
              <w:t>–</w:t>
            </w:r>
            <w:r w:rsidRPr="001A3B93">
              <w:rPr>
                <w:rFonts w:eastAsia="MS Mincho"/>
                <w:lang w:val="en-GB" w:eastAsia="nl-NL"/>
              </w:rPr>
              <w:t>1.44)</w:t>
            </w:r>
          </w:p>
        </w:tc>
        <w:tc>
          <w:tcPr>
            <w:tcW w:w="983" w:type="pct"/>
            <w:shd w:val="clear" w:color="auto" w:fill="auto"/>
          </w:tcPr>
          <w:p w14:paraId="0E138A06"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1.24</w:t>
            </w:r>
          </w:p>
          <w:p w14:paraId="1EA2B823" w14:textId="4026AAE8" w:rsidR="003303AC" w:rsidRPr="001A3B93" w:rsidRDefault="003303AC" w:rsidP="00362F61">
            <w:pPr>
              <w:spacing w:line="480" w:lineRule="auto"/>
              <w:rPr>
                <w:rFonts w:eastAsia="MS Mincho"/>
                <w:lang w:val="en-GB" w:eastAsia="nl-NL"/>
              </w:rPr>
            </w:pPr>
            <w:r w:rsidRPr="001A3B93">
              <w:rPr>
                <w:rFonts w:eastAsia="MS Mincho"/>
                <w:lang w:val="en-GB" w:eastAsia="nl-NL"/>
              </w:rPr>
              <w:t>(1.14</w:t>
            </w:r>
            <w:r w:rsidR="00E515E1">
              <w:rPr>
                <w:rFonts w:eastAsia="MS Mincho"/>
                <w:lang w:val="en-GB" w:eastAsia="nl-NL"/>
              </w:rPr>
              <w:t>–</w:t>
            </w:r>
            <w:r w:rsidRPr="001A3B93">
              <w:rPr>
                <w:rFonts w:eastAsia="MS Mincho"/>
                <w:lang w:val="en-GB" w:eastAsia="nl-NL"/>
              </w:rPr>
              <w:t>1.34)</w:t>
            </w:r>
          </w:p>
        </w:tc>
      </w:tr>
      <w:tr w:rsidR="003303AC" w:rsidRPr="001A3B93" w14:paraId="0CC4231A" w14:textId="77777777" w:rsidTr="00362F61">
        <w:trPr>
          <w:trHeight w:val="566"/>
        </w:trPr>
        <w:tc>
          <w:tcPr>
            <w:tcW w:w="1067" w:type="pct"/>
            <w:tcBorders>
              <w:bottom w:val="single" w:sz="4" w:space="0" w:color="auto"/>
            </w:tcBorders>
            <w:shd w:val="clear" w:color="auto" w:fill="auto"/>
          </w:tcPr>
          <w:p w14:paraId="138F7AEC"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Normal</w:t>
            </w:r>
          </w:p>
        </w:tc>
        <w:tc>
          <w:tcPr>
            <w:tcW w:w="983" w:type="pct"/>
            <w:tcBorders>
              <w:bottom w:val="single" w:sz="4" w:space="0" w:color="auto"/>
            </w:tcBorders>
            <w:shd w:val="clear" w:color="auto" w:fill="auto"/>
          </w:tcPr>
          <w:p w14:paraId="026B6C5B"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83" w:type="pct"/>
            <w:tcBorders>
              <w:bottom w:val="single" w:sz="4" w:space="0" w:color="auto"/>
            </w:tcBorders>
            <w:shd w:val="clear" w:color="auto" w:fill="auto"/>
          </w:tcPr>
          <w:p w14:paraId="6E289082"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83" w:type="pct"/>
            <w:tcBorders>
              <w:bottom w:val="single" w:sz="4" w:space="0" w:color="auto"/>
            </w:tcBorders>
            <w:shd w:val="clear" w:color="auto" w:fill="auto"/>
          </w:tcPr>
          <w:p w14:paraId="253CC6F0"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83" w:type="pct"/>
            <w:tcBorders>
              <w:bottom w:val="single" w:sz="4" w:space="0" w:color="auto"/>
            </w:tcBorders>
            <w:shd w:val="clear" w:color="auto" w:fill="auto"/>
          </w:tcPr>
          <w:p w14:paraId="27A8AB66"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r>
    </w:tbl>
    <w:p w14:paraId="5B835504" w14:textId="77777777" w:rsidR="003303AC" w:rsidRPr="001A3B93" w:rsidRDefault="003303AC" w:rsidP="003303AC">
      <w:pPr>
        <w:spacing w:line="480" w:lineRule="auto"/>
        <w:rPr>
          <w:lang w:val="en-GB"/>
        </w:rPr>
      </w:pPr>
      <w:r w:rsidRPr="001A3B93">
        <w:rPr>
          <w:lang w:val="en-GB"/>
        </w:rPr>
        <w:t xml:space="preserve">* Set to 1.  </w:t>
      </w:r>
      <w:r w:rsidRPr="001A3B93">
        <w:rPr>
          <w:color w:val="2F2F2F"/>
          <w:lang w:val="en-GB" w:eastAsia="nl-NL"/>
        </w:rPr>
        <w:t>For females older than 65 years, we found a non-significant odds ratio for smoking of 0.92, implying a protective effect of smoking on disability (GALI). Since this finding is conflicting with literature and it was not significant</w:t>
      </w:r>
      <w:r w:rsidR="00E515E1">
        <w:rPr>
          <w:color w:val="2F2F2F"/>
          <w:lang w:val="en-GB" w:eastAsia="nl-NL"/>
        </w:rPr>
        <w:t>,</w:t>
      </w:r>
      <w:r w:rsidRPr="001A3B93">
        <w:rPr>
          <w:color w:val="2F2F2F"/>
          <w:lang w:val="en-GB" w:eastAsia="nl-NL"/>
        </w:rPr>
        <w:t xml:space="preserve"> we set this value to 1 in the further analyses. </w:t>
      </w:r>
    </w:p>
    <w:p w14:paraId="5861599C" w14:textId="77777777" w:rsidR="003303AC" w:rsidRPr="001A3B93" w:rsidRDefault="003303AC" w:rsidP="003303AC">
      <w:pPr>
        <w:spacing w:line="480" w:lineRule="auto"/>
        <w:rPr>
          <w:color w:val="2F2F2F"/>
          <w:lang w:val="en-GB" w:eastAsia="nl-NL"/>
        </w:rPr>
      </w:pPr>
      <w:r w:rsidRPr="001A3B93">
        <w:rPr>
          <w:color w:val="2F2F2F"/>
          <w:lang w:val="en-GB" w:eastAsia="nl-NL"/>
        </w:rPr>
        <w:t xml:space="preserve"> </w:t>
      </w:r>
    </w:p>
    <w:p w14:paraId="01E9B777" w14:textId="23AB0542" w:rsidR="003303AC" w:rsidRPr="001A3B93" w:rsidRDefault="003303AC" w:rsidP="003303AC">
      <w:pPr>
        <w:pStyle w:val="Caption"/>
        <w:keepNext/>
        <w:spacing w:line="480" w:lineRule="auto"/>
        <w:rPr>
          <w:rFonts w:ascii="Calibri" w:hAnsi="Calibri"/>
          <w:sz w:val="22"/>
          <w:szCs w:val="22"/>
        </w:rPr>
      </w:pPr>
      <w:bookmarkStart w:id="2" w:name="_Ref405235063"/>
      <w:r w:rsidRPr="001A3B93">
        <w:rPr>
          <w:rFonts w:ascii="Calibri" w:hAnsi="Calibri"/>
          <w:sz w:val="22"/>
          <w:szCs w:val="22"/>
        </w:rPr>
        <w:lastRenderedPageBreak/>
        <w:t xml:space="preserve">Table </w:t>
      </w:r>
      <w:bookmarkEnd w:id="2"/>
      <w:r w:rsidRPr="001A3B93">
        <w:rPr>
          <w:rFonts w:ascii="Calibri" w:hAnsi="Calibri"/>
          <w:sz w:val="22"/>
          <w:szCs w:val="22"/>
        </w:rPr>
        <w:t>2: Odds ratios for GALI (limited or severely limited in activities) by gender and for selected ages ORs are available as a function of age.</w:t>
      </w:r>
    </w:p>
    <w:tbl>
      <w:tblPr>
        <w:tblW w:w="0" w:type="auto"/>
        <w:tblLook w:val="04A0" w:firstRow="1" w:lastRow="0" w:firstColumn="1" w:lastColumn="0" w:noHBand="0" w:noVBand="1"/>
      </w:tblPr>
      <w:tblGrid>
        <w:gridCol w:w="2962"/>
        <w:gridCol w:w="670"/>
        <w:gridCol w:w="670"/>
        <w:gridCol w:w="670"/>
        <w:gridCol w:w="670"/>
        <w:gridCol w:w="868"/>
        <w:gridCol w:w="868"/>
        <w:gridCol w:w="868"/>
        <w:gridCol w:w="868"/>
      </w:tblGrid>
      <w:tr w:rsidR="003303AC" w:rsidRPr="001A3B93" w14:paraId="0DF63DDE" w14:textId="77777777" w:rsidTr="00362F61">
        <w:trPr>
          <w:trHeight w:val="574"/>
        </w:trPr>
        <w:tc>
          <w:tcPr>
            <w:tcW w:w="0" w:type="auto"/>
            <w:tcBorders>
              <w:top w:val="single" w:sz="4" w:space="0" w:color="auto"/>
              <w:bottom w:val="dotted" w:sz="4" w:space="0" w:color="auto"/>
            </w:tcBorders>
            <w:shd w:val="clear" w:color="auto" w:fill="auto"/>
          </w:tcPr>
          <w:p w14:paraId="7E300820" w14:textId="72F56FDE"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Sex/age</w:t>
            </w:r>
          </w:p>
        </w:tc>
        <w:tc>
          <w:tcPr>
            <w:tcW w:w="0" w:type="auto"/>
            <w:tcBorders>
              <w:top w:val="single" w:sz="4" w:space="0" w:color="auto"/>
              <w:bottom w:val="dotted" w:sz="4" w:space="0" w:color="auto"/>
            </w:tcBorders>
            <w:shd w:val="clear" w:color="auto" w:fill="auto"/>
          </w:tcPr>
          <w:p w14:paraId="13B4A0CD"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Male</w:t>
            </w:r>
          </w:p>
          <w:p w14:paraId="1389958B"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20</w:t>
            </w:r>
          </w:p>
          <w:p w14:paraId="203AAA66"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05A7C7AD"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Male</w:t>
            </w:r>
          </w:p>
          <w:p w14:paraId="10A3E94E"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40</w:t>
            </w:r>
          </w:p>
          <w:p w14:paraId="7B3A0450"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7BC46CFE"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Male</w:t>
            </w:r>
          </w:p>
          <w:p w14:paraId="399636E6"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60</w:t>
            </w:r>
          </w:p>
          <w:p w14:paraId="52C4DB50"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651E6A05"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Male</w:t>
            </w:r>
          </w:p>
          <w:p w14:paraId="5AD6397A"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80</w:t>
            </w:r>
          </w:p>
          <w:p w14:paraId="6767DA3B"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162BEC44"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Female</w:t>
            </w:r>
          </w:p>
          <w:p w14:paraId="2E13B695"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20</w:t>
            </w:r>
          </w:p>
          <w:p w14:paraId="45504FB7"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350EF44D"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Female</w:t>
            </w:r>
          </w:p>
          <w:p w14:paraId="19BEF921"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40</w:t>
            </w:r>
          </w:p>
          <w:p w14:paraId="4E682195"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0BDD2C9F"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Female</w:t>
            </w:r>
          </w:p>
          <w:p w14:paraId="3F057AEC"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60</w:t>
            </w:r>
          </w:p>
          <w:p w14:paraId="50497B30"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2E07B6E8"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Female</w:t>
            </w:r>
          </w:p>
          <w:p w14:paraId="7900AD48"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80</w:t>
            </w:r>
          </w:p>
          <w:p w14:paraId="2A049C8B" w14:textId="77777777" w:rsidR="003303AC" w:rsidRPr="001A3B93" w:rsidRDefault="003303AC" w:rsidP="00362F61">
            <w:pPr>
              <w:spacing w:line="480" w:lineRule="auto"/>
              <w:jc w:val="center"/>
              <w:rPr>
                <w:rFonts w:eastAsia="MS Mincho"/>
                <w:lang w:val="en-GB" w:eastAsia="nl-NL"/>
              </w:rPr>
            </w:pPr>
          </w:p>
        </w:tc>
      </w:tr>
      <w:tr w:rsidR="003303AC" w:rsidRPr="001A3B93" w14:paraId="4CD895DE" w14:textId="77777777" w:rsidTr="00362F61">
        <w:trPr>
          <w:trHeight w:val="328"/>
        </w:trPr>
        <w:tc>
          <w:tcPr>
            <w:tcW w:w="0" w:type="auto"/>
            <w:tcBorders>
              <w:top w:val="dotted" w:sz="4" w:space="0" w:color="auto"/>
            </w:tcBorders>
            <w:shd w:val="clear" w:color="auto" w:fill="auto"/>
          </w:tcPr>
          <w:p w14:paraId="3AB0180F"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High alcohol consumption</w:t>
            </w:r>
            <w:r w:rsidRPr="001A3B93">
              <w:rPr>
                <w:rFonts w:eastAsia="MS Mincho"/>
                <w:vertAlign w:val="superscript"/>
                <w:lang w:val="en-GB" w:eastAsia="nl-NL"/>
              </w:rPr>
              <w:t>1</w:t>
            </w:r>
          </w:p>
        </w:tc>
        <w:tc>
          <w:tcPr>
            <w:tcW w:w="0" w:type="auto"/>
            <w:tcBorders>
              <w:top w:val="dotted" w:sz="4" w:space="0" w:color="auto"/>
            </w:tcBorders>
            <w:shd w:val="clear" w:color="auto" w:fill="auto"/>
          </w:tcPr>
          <w:p w14:paraId="1097C9F3"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1.5</w:t>
            </w:r>
          </w:p>
        </w:tc>
        <w:tc>
          <w:tcPr>
            <w:tcW w:w="0" w:type="auto"/>
            <w:tcBorders>
              <w:top w:val="dotted" w:sz="4" w:space="0" w:color="auto"/>
            </w:tcBorders>
            <w:shd w:val="clear" w:color="auto" w:fill="auto"/>
          </w:tcPr>
          <w:p w14:paraId="2A2B223B"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1.5</w:t>
            </w:r>
          </w:p>
        </w:tc>
        <w:tc>
          <w:tcPr>
            <w:tcW w:w="0" w:type="auto"/>
            <w:tcBorders>
              <w:top w:val="dotted" w:sz="4" w:space="0" w:color="auto"/>
            </w:tcBorders>
            <w:shd w:val="clear" w:color="auto" w:fill="auto"/>
          </w:tcPr>
          <w:p w14:paraId="53CCF8B1"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1.5</w:t>
            </w:r>
          </w:p>
        </w:tc>
        <w:tc>
          <w:tcPr>
            <w:tcW w:w="0" w:type="auto"/>
            <w:tcBorders>
              <w:top w:val="dotted" w:sz="4" w:space="0" w:color="auto"/>
            </w:tcBorders>
            <w:shd w:val="clear" w:color="auto" w:fill="auto"/>
          </w:tcPr>
          <w:p w14:paraId="796D6E2C"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1.5</w:t>
            </w:r>
          </w:p>
        </w:tc>
        <w:tc>
          <w:tcPr>
            <w:tcW w:w="0" w:type="auto"/>
            <w:tcBorders>
              <w:top w:val="dotted" w:sz="4" w:space="0" w:color="auto"/>
            </w:tcBorders>
            <w:shd w:val="clear" w:color="auto" w:fill="auto"/>
          </w:tcPr>
          <w:p w14:paraId="76287FF3"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18.3</w:t>
            </w:r>
            <w:r w:rsidRPr="001A3B93">
              <w:rPr>
                <w:rFonts w:eastAsia="MS Mincho"/>
                <w:vertAlign w:val="superscript"/>
                <w:lang w:val="en-GB" w:eastAsia="nl-NL"/>
              </w:rPr>
              <w:t>*</w:t>
            </w:r>
          </w:p>
        </w:tc>
        <w:tc>
          <w:tcPr>
            <w:tcW w:w="0" w:type="auto"/>
            <w:tcBorders>
              <w:top w:val="dotted" w:sz="4" w:space="0" w:color="auto"/>
            </w:tcBorders>
            <w:shd w:val="clear" w:color="auto" w:fill="auto"/>
          </w:tcPr>
          <w:p w14:paraId="0AC171C2"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2.0</w:t>
            </w:r>
          </w:p>
        </w:tc>
        <w:tc>
          <w:tcPr>
            <w:tcW w:w="0" w:type="auto"/>
            <w:tcBorders>
              <w:top w:val="dotted" w:sz="4" w:space="0" w:color="auto"/>
            </w:tcBorders>
            <w:shd w:val="clear" w:color="auto" w:fill="auto"/>
          </w:tcPr>
          <w:p w14:paraId="3A35E948"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1.0</w:t>
            </w:r>
          </w:p>
        </w:tc>
        <w:tc>
          <w:tcPr>
            <w:tcW w:w="0" w:type="auto"/>
            <w:tcBorders>
              <w:top w:val="dotted" w:sz="4" w:space="0" w:color="auto"/>
            </w:tcBorders>
            <w:shd w:val="clear" w:color="auto" w:fill="auto"/>
          </w:tcPr>
          <w:p w14:paraId="414345C6"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2.0</w:t>
            </w:r>
          </w:p>
        </w:tc>
      </w:tr>
      <w:tr w:rsidR="003303AC" w:rsidRPr="001A3B93" w14:paraId="7A25F48F" w14:textId="77777777" w:rsidTr="00362F61">
        <w:trPr>
          <w:trHeight w:val="285"/>
        </w:trPr>
        <w:tc>
          <w:tcPr>
            <w:tcW w:w="0" w:type="auto"/>
            <w:shd w:val="clear" w:color="auto" w:fill="auto"/>
          </w:tcPr>
          <w:p w14:paraId="2BFA56CB" w14:textId="77777777" w:rsidR="003303AC" w:rsidRPr="001A3B93" w:rsidRDefault="003303AC" w:rsidP="00362F61">
            <w:pPr>
              <w:spacing w:line="480" w:lineRule="auto"/>
              <w:jc w:val="center"/>
              <w:rPr>
                <w:rFonts w:eastAsia="MS Mincho"/>
                <w:vertAlign w:val="superscript"/>
                <w:lang w:val="en-GB" w:eastAsia="nl-NL"/>
              </w:rPr>
            </w:pPr>
            <w:r w:rsidRPr="001A3B93">
              <w:rPr>
                <w:rFonts w:eastAsia="MS Mincho"/>
                <w:lang w:val="en-GB" w:eastAsia="nl-NL"/>
              </w:rPr>
              <w:t>Medium alcohol consumption</w:t>
            </w:r>
            <w:r w:rsidRPr="001A3B93">
              <w:rPr>
                <w:rFonts w:eastAsia="MS Mincho"/>
                <w:vertAlign w:val="superscript"/>
                <w:lang w:val="en-GB" w:eastAsia="nl-NL"/>
              </w:rPr>
              <w:t>2</w:t>
            </w:r>
          </w:p>
        </w:tc>
        <w:tc>
          <w:tcPr>
            <w:tcW w:w="0" w:type="auto"/>
            <w:shd w:val="clear" w:color="auto" w:fill="auto"/>
          </w:tcPr>
          <w:p w14:paraId="3DE067DD"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0.9</w:t>
            </w:r>
          </w:p>
        </w:tc>
        <w:tc>
          <w:tcPr>
            <w:tcW w:w="0" w:type="auto"/>
            <w:shd w:val="clear" w:color="auto" w:fill="auto"/>
          </w:tcPr>
          <w:p w14:paraId="64FD5303"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0.9</w:t>
            </w:r>
          </w:p>
        </w:tc>
        <w:tc>
          <w:tcPr>
            <w:tcW w:w="0" w:type="auto"/>
            <w:shd w:val="clear" w:color="auto" w:fill="auto"/>
          </w:tcPr>
          <w:p w14:paraId="6566901A"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0.9</w:t>
            </w:r>
          </w:p>
        </w:tc>
        <w:tc>
          <w:tcPr>
            <w:tcW w:w="0" w:type="auto"/>
            <w:shd w:val="clear" w:color="auto" w:fill="auto"/>
          </w:tcPr>
          <w:p w14:paraId="2AB31282"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0.9</w:t>
            </w:r>
          </w:p>
        </w:tc>
        <w:tc>
          <w:tcPr>
            <w:tcW w:w="0" w:type="auto"/>
            <w:shd w:val="clear" w:color="auto" w:fill="auto"/>
          </w:tcPr>
          <w:p w14:paraId="32D9CFA2"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0.4</w:t>
            </w:r>
          </w:p>
        </w:tc>
        <w:tc>
          <w:tcPr>
            <w:tcW w:w="0" w:type="auto"/>
            <w:shd w:val="clear" w:color="auto" w:fill="auto"/>
          </w:tcPr>
          <w:p w14:paraId="68FF3B7D"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0.7</w:t>
            </w:r>
          </w:p>
        </w:tc>
        <w:tc>
          <w:tcPr>
            <w:tcW w:w="0" w:type="auto"/>
            <w:shd w:val="clear" w:color="auto" w:fill="auto"/>
          </w:tcPr>
          <w:p w14:paraId="229A08BF"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1.1</w:t>
            </w:r>
          </w:p>
        </w:tc>
        <w:tc>
          <w:tcPr>
            <w:tcW w:w="0" w:type="auto"/>
            <w:shd w:val="clear" w:color="auto" w:fill="auto"/>
          </w:tcPr>
          <w:p w14:paraId="0A4E552A"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1.3</w:t>
            </w:r>
          </w:p>
        </w:tc>
      </w:tr>
      <w:tr w:rsidR="003303AC" w:rsidRPr="001A3B93" w14:paraId="36EE2AA7" w14:textId="77777777" w:rsidTr="00362F61">
        <w:trPr>
          <w:trHeight w:val="290"/>
        </w:trPr>
        <w:tc>
          <w:tcPr>
            <w:tcW w:w="0" w:type="auto"/>
            <w:shd w:val="clear" w:color="auto" w:fill="auto"/>
          </w:tcPr>
          <w:p w14:paraId="1D241D05" w14:textId="77777777" w:rsidR="003303AC" w:rsidRPr="001A3B93" w:rsidRDefault="003303AC" w:rsidP="00362F61">
            <w:pPr>
              <w:spacing w:line="480" w:lineRule="auto"/>
              <w:jc w:val="center"/>
              <w:rPr>
                <w:rFonts w:eastAsia="MS Mincho"/>
                <w:vertAlign w:val="superscript"/>
                <w:lang w:val="en-GB" w:eastAsia="nl-NL"/>
              </w:rPr>
            </w:pPr>
            <w:r w:rsidRPr="001A3B93">
              <w:rPr>
                <w:rFonts w:eastAsia="MS Mincho"/>
                <w:lang w:val="en-GB" w:eastAsia="nl-NL"/>
              </w:rPr>
              <w:t>Minor alcohol consumption</w:t>
            </w:r>
            <w:r w:rsidRPr="001A3B93">
              <w:rPr>
                <w:rFonts w:eastAsia="MS Mincho"/>
                <w:vertAlign w:val="superscript"/>
                <w:lang w:val="en-GB" w:eastAsia="nl-NL"/>
              </w:rPr>
              <w:t>3</w:t>
            </w:r>
          </w:p>
        </w:tc>
        <w:tc>
          <w:tcPr>
            <w:tcW w:w="0" w:type="auto"/>
            <w:shd w:val="clear" w:color="auto" w:fill="auto"/>
          </w:tcPr>
          <w:p w14:paraId="0D7A0117"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1C8892A5"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3E6E7BC3"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2F8ECE0B"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14834C8C"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0C1C5474"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35E0A575"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06383FA4"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r>
      <w:tr w:rsidR="003303AC" w:rsidRPr="001A3B93" w14:paraId="2A2B7C80" w14:textId="77777777" w:rsidTr="00362F61">
        <w:trPr>
          <w:trHeight w:val="74"/>
        </w:trPr>
        <w:tc>
          <w:tcPr>
            <w:tcW w:w="0" w:type="auto"/>
            <w:tcBorders>
              <w:bottom w:val="single" w:sz="4" w:space="0" w:color="auto"/>
            </w:tcBorders>
            <w:shd w:val="clear" w:color="auto" w:fill="auto"/>
          </w:tcPr>
          <w:p w14:paraId="69E72BB9" w14:textId="77777777" w:rsidR="003303AC" w:rsidRPr="001A3B93" w:rsidRDefault="003303AC" w:rsidP="00362F61">
            <w:pPr>
              <w:spacing w:line="480" w:lineRule="auto"/>
              <w:jc w:val="center"/>
              <w:rPr>
                <w:rFonts w:eastAsia="MS Mincho"/>
                <w:vertAlign w:val="superscript"/>
                <w:lang w:val="en-GB" w:eastAsia="nl-NL"/>
              </w:rPr>
            </w:pPr>
            <w:r w:rsidRPr="001A3B93">
              <w:rPr>
                <w:rFonts w:eastAsia="MS Mincho"/>
                <w:lang w:val="en-GB" w:eastAsia="nl-NL"/>
              </w:rPr>
              <w:t>No alcohol consumption</w:t>
            </w:r>
          </w:p>
        </w:tc>
        <w:tc>
          <w:tcPr>
            <w:tcW w:w="0" w:type="auto"/>
            <w:tcBorders>
              <w:bottom w:val="single" w:sz="4" w:space="0" w:color="auto"/>
            </w:tcBorders>
            <w:shd w:val="clear" w:color="auto" w:fill="auto"/>
          </w:tcPr>
          <w:p w14:paraId="648536FD"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1.7</w:t>
            </w:r>
          </w:p>
        </w:tc>
        <w:tc>
          <w:tcPr>
            <w:tcW w:w="0" w:type="auto"/>
            <w:tcBorders>
              <w:bottom w:val="single" w:sz="4" w:space="0" w:color="auto"/>
            </w:tcBorders>
            <w:shd w:val="clear" w:color="auto" w:fill="auto"/>
          </w:tcPr>
          <w:p w14:paraId="659B7F7E"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1.7</w:t>
            </w:r>
          </w:p>
        </w:tc>
        <w:tc>
          <w:tcPr>
            <w:tcW w:w="0" w:type="auto"/>
            <w:tcBorders>
              <w:bottom w:val="single" w:sz="4" w:space="0" w:color="auto"/>
            </w:tcBorders>
            <w:shd w:val="clear" w:color="auto" w:fill="auto"/>
          </w:tcPr>
          <w:p w14:paraId="19770115"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1.7</w:t>
            </w:r>
          </w:p>
        </w:tc>
        <w:tc>
          <w:tcPr>
            <w:tcW w:w="0" w:type="auto"/>
            <w:tcBorders>
              <w:bottom w:val="single" w:sz="4" w:space="0" w:color="auto"/>
            </w:tcBorders>
            <w:shd w:val="clear" w:color="auto" w:fill="auto"/>
          </w:tcPr>
          <w:p w14:paraId="05714339"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1.7</w:t>
            </w:r>
          </w:p>
        </w:tc>
        <w:tc>
          <w:tcPr>
            <w:tcW w:w="0" w:type="auto"/>
            <w:tcBorders>
              <w:bottom w:val="single" w:sz="4" w:space="0" w:color="auto"/>
            </w:tcBorders>
            <w:shd w:val="clear" w:color="auto" w:fill="auto"/>
          </w:tcPr>
          <w:p w14:paraId="652C84D9"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1.5</w:t>
            </w:r>
          </w:p>
        </w:tc>
        <w:tc>
          <w:tcPr>
            <w:tcW w:w="0" w:type="auto"/>
            <w:tcBorders>
              <w:bottom w:val="single" w:sz="4" w:space="0" w:color="auto"/>
            </w:tcBorders>
            <w:shd w:val="clear" w:color="auto" w:fill="auto"/>
          </w:tcPr>
          <w:p w14:paraId="77F159F0"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1.5</w:t>
            </w:r>
          </w:p>
        </w:tc>
        <w:tc>
          <w:tcPr>
            <w:tcW w:w="0" w:type="auto"/>
            <w:tcBorders>
              <w:bottom w:val="single" w:sz="4" w:space="0" w:color="auto"/>
            </w:tcBorders>
            <w:shd w:val="clear" w:color="auto" w:fill="auto"/>
          </w:tcPr>
          <w:p w14:paraId="0114359E"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1.6</w:t>
            </w:r>
          </w:p>
        </w:tc>
        <w:tc>
          <w:tcPr>
            <w:tcW w:w="0" w:type="auto"/>
            <w:tcBorders>
              <w:bottom w:val="single" w:sz="4" w:space="0" w:color="auto"/>
            </w:tcBorders>
            <w:shd w:val="clear" w:color="auto" w:fill="auto"/>
          </w:tcPr>
          <w:p w14:paraId="7F599163"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1.6</w:t>
            </w:r>
          </w:p>
        </w:tc>
      </w:tr>
    </w:tbl>
    <w:p w14:paraId="61541157" w14:textId="1CB4C9D0" w:rsidR="003303AC" w:rsidRPr="001A3B93" w:rsidRDefault="003303AC" w:rsidP="003303AC">
      <w:pPr>
        <w:spacing w:line="480" w:lineRule="auto"/>
        <w:rPr>
          <w:lang w:val="en-GB"/>
        </w:rPr>
      </w:pPr>
      <w:r w:rsidRPr="001A3B93">
        <w:rPr>
          <w:lang w:val="en-GB"/>
        </w:rPr>
        <w:t>* In the analyses this value was capped at 4</w:t>
      </w:r>
      <w:r w:rsidR="00E515E1">
        <w:rPr>
          <w:lang w:val="en-GB"/>
        </w:rPr>
        <w:t>.</w:t>
      </w:r>
      <w:r w:rsidRPr="001A3B93">
        <w:rPr>
          <w:lang w:val="en-GB"/>
        </w:rPr>
        <w:t>6 to avoid computational difficulties</w:t>
      </w:r>
      <w:r w:rsidR="00E515E1">
        <w:rPr>
          <w:lang w:val="en-GB"/>
        </w:rPr>
        <w:t>, g</w:t>
      </w:r>
      <w:r w:rsidRPr="001A3B93">
        <w:rPr>
          <w:lang w:val="en-GB"/>
        </w:rPr>
        <w:t>iven the small size of the group and low prevalence of health problems that will only to a minor degree affect the results. 1 Male: &gt;60g/day, Female: &gt;40g/day; 2 Male: 40-60g/day, Female: 20-40g/day; 3 Male: 0.25-40 g/day, Female: 0.25-20 g/day</w:t>
      </w:r>
    </w:p>
    <w:p w14:paraId="712A2473" w14:textId="77777777" w:rsidR="003303AC" w:rsidRPr="001A3B93" w:rsidRDefault="003303AC" w:rsidP="003303AC">
      <w:pPr>
        <w:spacing w:line="480" w:lineRule="auto"/>
        <w:rPr>
          <w:b/>
          <w:lang w:val="en-GB"/>
        </w:rPr>
      </w:pPr>
      <w:r w:rsidRPr="001A3B93">
        <w:rPr>
          <w:b/>
          <w:lang w:val="en-GB"/>
        </w:rPr>
        <w:br w:type="page"/>
      </w:r>
    </w:p>
    <w:p w14:paraId="78C5348E" w14:textId="78F30855" w:rsidR="003303AC" w:rsidRPr="001A3B93" w:rsidRDefault="003303AC" w:rsidP="003303AC">
      <w:pPr>
        <w:pStyle w:val="Caption"/>
        <w:keepNext/>
        <w:spacing w:line="480" w:lineRule="auto"/>
        <w:rPr>
          <w:rFonts w:ascii="Calibri" w:hAnsi="Calibri"/>
          <w:sz w:val="22"/>
          <w:szCs w:val="22"/>
        </w:rPr>
      </w:pPr>
      <w:bookmarkStart w:id="3" w:name="_Ref405352657"/>
      <w:r w:rsidRPr="001A3B93">
        <w:rPr>
          <w:rFonts w:ascii="Calibri" w:hAnsi="Calibri"/>
          <w:sz w:val="22"/>
          <w:szCs w:val="22"/>
        </w:rPr>
        <w:lastRenderedPageBreak/>
        <w:t xml:space="preserve">Table </w:t>
      </w:r>
      <w:bookmarkEnd w:id="3"/>
      <w:r w:rsidRPr="001A3B93">
        <w:rPr>
          <w:rFonts w:ascii="Calibri" w:hAnsi="Calibri"/>
          <w:sz w:val="22"/>
          <w:szCs w:val="22"/>
        </w:rPr>
        <w:t>3: Odds ratios for “Less than good” self-perceived health, by gender and age group (95% CI between brackets)</w:t>
      </w:r>
    </w:p>
    <w:tbl>
      <w:tblPr>
        <w:tblW w:w="5000" w:type="pct"/>
        <w:tblLook w:val="04A0" w:firstRow="1" w:lastRow="0" w:firstColumn="1" w:lastColumn="0" w:noHBand="0" w:noVBand="1"/>
      </w:tblPr>
      <w:tblGrid>
        <w:gridCol w:w="2167"/>
        <w:gridCol w:w="1781"/>
        <w:gridCol w:w="1780"/>
        <w:gridCol w:w="1780"/>
        <w:gridCol w:w="1780"/>
      </w:tblGrid>
      <w:tr w:rsidR="003303AC" w:rsidRPr="001A3B93" w14:paraId="4664A3A4" w14:textId="77777777" w:rsidTr="00362F61">
        <w:trPr>
          <w:trHeight w:val="848"/>
        </w:trPr>
        <w:tc>
          <w:tcPr>
            <w:tcW w:w="1167" w:type="pct"/>
            <w:tcBorders>
              <w:top w:val="single" w:sz="4" w:space="0" w:color="auto"/>
              <w:bottom w:val="dotted" w:sz="4" w:space="0" w:color="auto"/>
            </w:tcBorders>
            <w:shd w:val="clear" w:color="auto" w:fill="auto"/>
          </w:tcPr>
          <w:p w14:paraId="407E1144" w14:textId="1E93A23C" w:rsidR="003303AC" w:rsidRPr="001A3B93" w:rsidRDefault="003303AC" w:rsidP="00362F61">
            <w:pPr>
              <w:spacing w:line="480" w:lineRule="auto"/>
              <w:rPr>
                <w:rFonts w:eastAsia="MS Mincho"/>
                <w:lang w:val="en-GB" w:eastAsia="nl-NL"/>
              </w:rPr>
            </w:pPr>
            <w:r w:rsidRPr="001A3B93">
              <w:rPr>
                <w:rFonts w:eastAsia="MS Mincho"/>
                <w:lang w:val="en-GB" w:eastAsia="nl-NL"/>
              </w:rPr>
              <w:t>Sex/age</w:t>
            </w:r>
          </w:p>
        </w:tc>
        <w:tc>
          <w:tcPr>
            <w:tcW w:w="959" w:type="pct"/>
            <w:tcBorders>
              <w:top w:val="single" w:sz="4" w:space="0" w:color="auto"/>
              <w:bottom w:val="dotted" w:sz="4" w:space="0" w:color="auto"/>
            </w:tcBorders>
            <w:shd w:val="clear" w:color="auto" w:fill="auto"/>
          </w:tcPr>
          <w:p w14:paraId="3F6923E9"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Male</w:t>
            </w:r>
          </w:p>
          <w:p w14:paraId="3F93830D"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50-64</w:t>
            </w:r>
          </w:p>
          <w:p w14:paraId="191768A9"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(n=11</w:t>
            </w:r>
            <w:r w:rsidR="00E515E1">
              <w:rPr>
                <w:rFonts w:eastAsia="MS Mincho"/>
                <w:lang w:val="en-GB" w:eastAsia="nl-NL"/>
              </w:rPr>
              <w:t>,</w:t>
            </w:r>
            <w:r w:rsidRPr="001A3B93">
              <w:rPr>
                <w:rFonts w:eastAsia="MS Mincho"/>
                <w:lang w:val="en-GB" w:eastAsia="nl-NL"/>
              </w:rPr>
              <w:t>692)</w:t>
            </w:r>
          </w:p>
        </w:tc>
        <w:tc>
          <w:tcPr>
            <w:tcW w:w="958" w:type="pct"/>
            <w:tcBorders>
              <w:top w:val="single" w:sz="4" w:space="0" w:color="auto"/>
              <w:bottom w:val="dotted" w:sz="4" w:space="0" w:color="auto"/>
            </w:tcBorders>
            <w:shd w:val="clear" w:color="auto" w:fill="auto"/>
          </w:tcPr>
          <w:p w14:paraId="3216D431"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Male</w:t>
            </w:r>
          </w:p>
          <w:p w14:paraId="30D72981"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65+</w:t>
            </w:r>
          </w:p>
          <w:p w14:paraId="495FFB33"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(n=11</w:t>
            </w:r>
            <w:r w:rsidR="00E515E1">
              <w:rPr>
                <w:rFonts w:eastAsia="MS Mincho"/>
                <w:lang w:val="en-GB" w:eastAsia="nl-NL"/>
              </w:rPr>
              <w:t>,</w:t>
            </w:r>
            <w:r w:rsidRPr="001A3B93">
              <w:rPr>
                <w:rFonts w:eastAsia="MS Mincho"/>
                <w:lang w:val="en-GB" w:eastAsia="nl-NL"/>
              </w:rPr>
              <w:t>758)</w:t>
            </w:r>
          </w:p>
        </w:tc>
        <w:tc>
          <w:tcPr>
            <w:tcW w:w="958" w:type="pct"/>
            <w:tcBorders>
              <w:top w:val="single" w:sz="4" w:space="0" w:color="auto"/>
              <w:bottom w:val="dotted" w:sz="4" w:space="0" w:color="auto"/>
            </w:tcBorders>
            <w:shd w:val="clear" w:color="auto" w:fill="auto"/>
          </w:tcPr>
          <w:p w14:paraId="0234BC5B"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Female</w:t>
            </w:r>
          </w:p>
          <w:p w14:paraId="3C2AA6F5"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50-64</w:t>
            </w:r>
          </w:p>
          <w:p w14:paraId="4B53CBD0"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(n=14</w:t>
            </w:r>
            <w:r w:rsidR="00E515E1">
              <w:rPr>
                <w:rFonts w:eastAsia="MS Mincho"/>
                <w:lang w:val="en-GB" w:eastAsia="nl-NL"/>
              </w:rPr>
              <w:t>,</w:t>
            </w:r>
            <w:r w:rsidRPr="001A3B93">
              <w:rPr>
                <w:rFonts w:eastAsia="MS Mincho"/>
                <w:lang w:val="en-GB" w:eastAsia="nl-NL"/>
              </w:rPr>
              <w:t>756)</w:t>
            </w:r>
          </w:p>
        </w:tc>
        <w:tc>
          <w:tcPr>
            <w:tcW w:w="958" w:type="pct"/>
            <w:tcBorders>
              <w:top w:val="single" w:sz="4" w:space="0" w:color="auto"/>
              <w:bottom w:val="dotted" w:sz="4" w:space="0" w:color="auto"/>
            </w:tcBorders>
            <w:shd w:val="clear" w:color="auto" w:fill="auto"/>
          </w:tcPr>
          <w:p w14:paraId="68BECDFD"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Female</w:t>
            </w:r>
          </w:p>
          <w:p w14:paraId="7AF16488"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65+</w:t>
            </w:r>
          </w:p>
          <w:p w14:paraId="19AABEC1"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(n=14</w:t>
            </w:r>
            <w:r w:rsidR="00E515E1">
              <w:rPr>
                <w:rFonts w:eastAsia="MS Mincho"/>
                <w:lang w:val="en-GB" w:eastAsia="nl-NL"/>
              </w:rPr>
              <w:t>,</w:t>
            </w:r>
            <w:r w:rsidRPr="001A3B93">
              <w:rPr>
                <w:rFonts w:eastAsia="MS Mincho"/>
                <w:lang w:val="en-GB" w:eastAsia="nl-NL"/>
              </w:rPr>
              <w:t>690)</w:t>
            </w:r>
          </w:p>
        </w:tc>
      </w:tr>
      <w:tr w:rsidR="003303AC" w:rsidRPr="001A3B93" w14:paraId="0FD6D0D1" w14:textId="77777777" w:rsidTr="00362F61">
        <w:trPr>
          <w:trHeight w:val="265"/>
        </w:trPr>
        <w:tc>
          <w:tcPr>
            <w:tcW w:w="1167" w:type="pct"/>
            <w:tcBorders>
              <w:top w:val="dotted" w:sz="4" w:space="0" w:color="auto"/>
            </w:tcBorders>
            <w:shd w:val="clear" w:color="auto" w:fill="auto"/>
          </w:tcPr>
          <w:p w14:paraId="1DE6A6E4"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Smoker</w:t>
            </w:r>
          </w:p>
        </w:tc>
        <w:tc>
          <w:tcPr>
            <w:tcW w:w="959" w:type="pct"/>
            <w:tcBorders>
              <w:top w:val="dotted" w:sz="4" w:space="0" w:color="auto"/>
            </w:tcBorders>
            <w:shd w:val="clear" w:color="auto" w:fill="auto"/>
          </w:tcPr>
          <w:p w14:paraId="349D4A47"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2.54</w:t>
            </w:r>
          </w:p>
          <w:p w14:paraId="11374A48" w14:textId="20C3AD4B" w:rsidR="003303AC" w:rsidRPr="001A3B93" w:rsidRDefault="003303AC" w:rsidP="00362F61">
            <w:pPr>
              <w:spacing w:line="480" w:lineRule="auto"/>
              <w:rPr>
                <w:rFonts w:eastAsia="MS Mincho"/>
                <w:lang w:val="en-GB" w:eastAsia="nl-NL"/>
              </w:rPr>
            </w:pPr>
            <w:r w:rsidRPr="001A3B93">
              <w:rPr>
                <w:rFonts w:eastAsia="MS Mincho"/>
                <w:lang w:val="en-GB" w:eastAsia="nl-NL"/>
              </w:rPr>
              <w:t>(2.29</w:t>
            </w:r>
            <w:r w:rsidR="00E515E1">
              <w:rPr>
                <w:rFonts w:eastAsia="MS Mincho"/>
                <w:lang w:val="en-GB" w:eastAsia="nl-NL"/>
              </w:rPr>
              <w:t>–</w:t>
            </w:r>
            <w:r w:rsidRPr="001A3B93">
              <w:rPr>
                <w:rFonts w:eastAsia="MS Mincho"/>
                <w:lang w:val="en-GB" w:eastAsia="nl-NL"/>
              </w:rPr>
              <w:t>2.81)</w:t>
            </w:r>
          </w:p>
        </w:tc>
        <w:tc>
          <w:tcPr>
            <w:tcW w:w="958" w:type="pct"/>
            <w:tcBorders>
              <w:top w:val="dotted" w:sz="4" w:space="0" w:color="auto"/>
            </w:tcBorders>
            <w:shd w:val="clear" w:color="auto" w:fill="auto"/>
          </w:tcPr>
          <w:p w14:paraId="11296062"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1.48</w:t>
            </w:r>
          </w:p>
          <w:p w14:paraId="7B635A3A" w14:textId="0DDBD364" w:rsidR="003303AC" w:rsidRPr="001A3B93" w:rsidRDefault="003303AC" w:rsidP="00362F61">
            <w:pPr>
              <w:spacing w:line="480" w:lineRule="auto"/>
              <w:rPr>
                <w:rFonts w:eastAsia="MS Mincho"/>
                <w:lang w:val="en-GB" w:eastAsia="nl-NL"/>
              </w:rPr>
            </w:pPr>
            <w:r w:rsidRPr="001A3B93">
              <w:rPr>
                <w:rFonts w:eastAsia="MS Mincho"/>
                <w:lang w:val="en-GB" w:eastAsia="nl-NL"/>
              </w:rPr>
              <w:t>(1.30</w:t>
            </w:r>
            <w:r w:rsidR="00E515E1">
              <w:rPr>
                <w:rFonts w:eastAsia="MS Mincho"/>
                <w:lang w:val="en-GB" w:eastAsia="nl-NL"/>
              </w:rPr>
              <w:t>–</w:t>
            </w:r>
            <w:r w:rsidRPr="001A3B93">
              <w:rPr>
                <w:rFonts w:eastAsia="MS Mincho"/>
                <w:lang w:val="en-GB" w:eastAsia="nl-NL"/>
              </w:rPr>
              <w:t>1.68)</w:t>
            </w:r>
          </w:p>
        </w:tc>
        <w:tc>
          <w:tcPr>
            <w:tcW w:w="958" w:type="pct"/>
            <w:tcBorders>
              <w:top w:val="dotted" w:sz="4" w:space="0" w:color="auto"/>
            </w:tcBorders>
            <w:shd w:val="clear" w:color="auto" w:fill="auto"/>
          </w:tcPr>
          <w:p w14:paraId="2D895FFA"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1.60</w:t>
            </w:r>
          </w:p>
          <w:p w14:paraId="0A33CBDF" w14:textId="45495F32" w:rsidR="003303AC" w:rsidRPr="001A3B93" w:rsidRDefault="003303AC" w:rsidP="00362F61">
            <w:pPr>
              <w:spacing w:line="480" w:lineRule="auto"/>
              <w:rPr>
                <w:rFonts w:eastAsia="MS Mincho"/>
                <w:lang w:val="en-GB" w:eastAsia="nl-NL"/>
              </w:rPr>
            </w:pPr>
            <w:r w:rsidRPr="001A3B93">
              <w:rPr>
                <w:rFonts w:eastAsia="MS Mincho"/>
                <w:lang w:val="en-GB" w:eastAsia="nl-NL"/>
              </w:rPr>
              <w:t>(1.45</w:t>
            </w:r>
            <w:r w:rsidR="00E515E1">
              <w:rPr>
                <w:rFonts w:eastAsia="MS Mincho"/>
                <w:lang w:val="en-GB" w:eastAsia="nl-NL"/>
              </w:rPr>
              <w:t>–</w:t>
            </w:r>
            <w:r w:rsidRPr="001A3B93">
              <w:rPr>
                <w:rFonts w:eastAsia="MS Mincho"/>
                <w:lang w:val="en-GB" w:eastAsia="nl-NL"/>
              </w:rPr>
              <w:t>1.76)</w:t>
            </w:r>
          </w:p>
        </w:tc>
        <w:tc>
          <w:tcPr>
            <w:tcW w:w="958" w:type="pct"/>
            <w:tcBorders>
              <w:top w:val="dotted" w:sz="4" w:space="0" w:color="auto"/>
            </w:tcBorders>
            <w:shd w:val="clear" w:color="auto" w:fill="auto"/>
          </w:tcPr>
          <w:p w14:paraId="0020D985"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 xml:space="preserve">1.22 </w:t>
            </w:r>
          </w:p>
          <w:p w14:paraId="07457CF1" w14:textId="2AD5E006" w:rsidR="003303AC" w:rsidRPr="001A3B93" w:rsidRDefault="003303AC" w:rsidP="00362F61">
            <w:pPr>
              <w:spacing w:line="480" w:lineRule="auto"/>
              <w:rPr>
                <w:rFonts w:eastAsia="MS Mincho"/>
                <w:lang w:val="en-GB" w:eastAsia="nl-NL"/>
              </w:rPr>
            </w:pPr>
            <w:r w:rsidRPr="001A3B93">
              <w:rPr>
                <w:rFonts w:eastAsia="MS Mincho"/>
                <w:lang w:val="en-GB" w:eastAsia="nl-NL"/>
              </w:rPr>
              <w:t>(1.06</w:t>
            </w:r>
            <w:r w:rsidR="00E515E1">
              <w:rPr>
                <w:rFonts w:eastAsia="MS Mincho"/>
                <w:lang w:val="en-GB" w:eastAsia="nl-NL"/>
              </w:rPr>
              <w:t>–</w:t>
            </w:r>
            <w:r w:rsidRPr="001A3B93">
              <w:rPr>
                <w:rFonts w:eastAsia="MS Mincho"/>
                <w:lang w:val="en-GB" w:eastAsia="nl-NL"/>
              </w:rPr>
              <w:t>1.40)</w:t>
            </w:r>
          </w:p>
        </w:tc>
      </w:tr>
      <w:tr w:rsidR="003303AC" w:rsidRPr="001A3B93" w14:paraId="0FFC207C" w14:textId="77777777" w:rsidTr="00362F61">
        <w:trPr>
          <w:trHeight w:val="566"/>
        </w:trPr>
        <w:tc>
          <w:tcPr>
            <w:tcW w:w="1167" w:type="pct"/>
            <w:shd w:val="clear" w:color="auto" w:fill="auto"/>
          </w:tcPr>
          <w:p w14:paraId="3F15AAAC"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Ex-smoker</w:t>
            </w:r>
          </w:p>
        </w:tc>
        <w:tc>
          <w:tcPr>
            <w:tcW w:w="959" w:type="pct"/>
            <w:shd w:val="clear" w:color="auto" w:fill="auto"/>
          </w:tcPr>
          <w:p w14:paraId="3D416163"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1.58</w:t>
            </w:r>
          </w:p>
          <w:p w14:paraId="1041ED7B" w14:textId="6A001E5E" w:rsidR="003303AC" w:rsidRPr="001A3B93" w:rsidRDefault="003303AC" w:rsidP="00362F61">
            <w:pPr>
              <w:spacing w:line="480" w:lineRule="auto"/>
              <w:rPr>
                <w:rFonts w:eastAsia="MS Mincho"/>
                <w:lang w:val="en-GB" w:eastAsia="nl-NL"/>
              </w:rPr>
            </w:pPr>
            <w:r w:rsidRPr="001A3B93">
              <w:rPr>
                <w:rFonts w:eastAsia="MS Mincho"/>
                <w:lang w:val="en-GB" w:eastAsia="nl-NL"/>
              </w:rPr>
              <w:t>(1.44</w:t>
            </w:r>
            <w:r w:rsidR="00E515E1">
              <w:rPr>
                <w:rFonts w:eastAsia="MS Mincho"/>
                <w:lang w:val="en-GB" w:eastAsia="nl-NL"/>
              </w:rPr>
              <w:t>–</w:t>
            </w:r>
            <w:r w:rsidRPr="001A3B93">
              <w:rPr>
                <w:rFonts w:eastAsia="MS Mincho"/>
                <w:lang w:val="en-GB" w:eastAsia="nl-NL"/>
              </w:rPr>
              <w:t>1.74)</w:t>
            </w:r>
          </w:p>
        </w:tc>
        <w:tc>
          <w:tcPr>
            <w:tcW w:w="958" w:type="pct"/>
            <w:shd w:val="clear" w:color="auto" w:fill="auto"/>
          </w:tcPr>
          <w:p w14:paraId="4C404B58"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1.10</w:t>
            </w:r>
          </w:p>
          <w:p w14:paraId="599749A1" w14:textId="2199F456" w:rsidR="003303AC" w:rsidRPr="001A3B93" w:rsidRDefault="003303AC" w:rsidP="00362F61">
            <w:pPr>
              <w:spacing w:line="480" w:lineRule="auto"/>
              <w:rPr>
                <w:rFonts w:eastAsia="MS Mincho"/>
                <w:lang w:val="en-GB" w:eastAsia="nl-NL"/>
              </w:rPr>
            </w:pPr>
            <w:r w:rsidRPr="001A3B93">
              <w:rPr>
                <w:rFonts w:eastAsia="MS Mincho"/>
                <w:lang w:val="en-GB" w:eastAsia="nl-NL"/>
              </w:rPr>
              <w:t>(1.00</w:t>
            </w:r>
            <w:r w:rsidR="00E515E1">
              <w:rPr>
                <w:rFonts w:eastAsia="MS Mincho"/>
                <w:lang w:val="en-GB" w:eastAsia="nl-NL"/>
              </w:rPr>
              <w:t>–</w:t>
            </w:r>
            <w:r w:rsidRPr="001A3B93">
              <w:rPr>
                <w:rFonts w:eastAsia="MS Mincho"/>
                <w:lang w:val="en-GB" w:eastAsia="nl-NL"/>
              </w:rPr>
              <w:t>1.08)</w:t>
            </w:r>
          </w:p>
        </w:tc>
        <w:tc>
          <w:tcPr>
            <w:tcW w:w="958" w:type="pct"/>
            <w:shd w:val="clear" w:color="auto" w:fill="auto"/>
          </w:tcPr>
          <w:p w14:paraId="1BF09D73"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1.04</w:t>
            </w:r>
          </w:p>
          <w:p w14:paraId="78D51732" w14:textId="2A3F4835" w:rsidR="003303AC" w:rsidRPr="001A3B93" w:rsidRDefault="003303AC" w:rsidP="00362F61">
            <w:pPr>
              <w:spacing w:line="480" w:lineRule="auto"/>
              <w:rPr>
                <w:rFonts w:eastAsia="MS Mincho"/>
                <w:lang w:val="en-GB" w:eastAsia="nl-NL"/>
              </w:rPr>
            </w:pPr>
            <w:r w:rsidRPr="001A3B93">
              <w:rPr>
                <w:rFonts w:eastAsia="MS Mincho"/>
                <w:lang w:val="en-GB" w:eastAsia="nl-NL"/>
              </w:rPr>
              <w:t>(0.94</w:t>
            </w:r>
            <w:r w:rsidR="00E515E1">
              <w:rPr>
                <w:rFonts w:eastAsia="MS Mincho"/>
                <w:lang w:val="en-GB" w:eastAsia="nl-NL"/>
              </w:rPr>
              <w:t>–</w:t>
            </w:r>
            <w:r w:rsidRPr="001A3B93">
              <w:rPr>
                <w:rFonts w:eastAsia="MS Mincho"/>
                <w:lang w:val="en-GB" w:eastAsia="nl-NL"/>
              </w:rPr>
              <w:t>1.15)</w:t>
            </w:r>
          </w:p>
        </w:tc>
        <w:tc>
          <w:tcPr>
            <w:tcW w:w="958" w:type="pct"/>
            <w:shd w:val="clear" w:color="auto" w:fill="auto"/>
          </w:tcPr>
          <w:p w14:paraId="21E7D1E0"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1.09</w:t>
            </w:r>
          </w:p>
          <w:p w14:paraId="556B49D4" w14:textId="58C1DF3C" w:rsidR="003303AC" w:rsidRPr="001A3B93" w:rsidRDefault="003303AC" w:rsidP="00362F61">
            <w:pPr>
              <w:spacing w:line="480" w:lineRule="auto"/>
              <w:rPr>
                <w:rFonts w:eastAsia="MS Mincho"/>
                <w:lang w:val="en-GB" w:eastAsia="nl-NL"/>
              </w:rPr>
            </w:pPr>
            <w:r w:rsidRPr="001A3B93">
              <w:rPr>
                <w:rFonts w:eastAsia="MS Mincho"/>
                <w:lang w:val="en-GB" w:eastAsia="nl-NL"/>
              </w:rPr>
              <w:t>(0.99</w:t>
            </w:r>
            <w:r w:rsidR="00E515E1">
              <w:rPr>
                <w:rFonts w:eastAsia="MS Mincho"/>
                <w:lang w:val="en-GB" w:eastAsia="nl-NL"/>
              </w:rPr>
              <w:t>–</w:t>
            </w:r>
            <w:r w:rsidRPr="001A3B93">
              <w:rPr>
                <w:rFonts w:eastAsia="MS Mincho"/>
                <w:lang w:val="en-GB" w:eastAsia="nl-NL"/>
              </w:rPr>
              <w:t>1.07)</w:t>
            </w:r>
          </w:p>
        </w:tc>
      </w:tr>
      <w:tr w:rsidR="003303AC" w:rsidRPr="001A3B93" w14:paraId="1AB5B1AF" w14:textId="77777777" w:rsidTr="00362F61">
        <w:trPr>
          <w:trHeight w:val="566"/>
        </w:trPr>
        <w:tc>
          <w:tcPr>
            <w:tcW w:w="1167" w:type="pct"/>
            <w:tcBorders>
              <w:bottom w:val="dotted" w:sz="4" w:space="0" w:color="auto"/>
            </w:tcBorders>
            <w:shd w:val="clear" w:color="auto" w:fill="auto"/>
          </w:tcPr>
          <w:p w14:paraId="5677000D"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Non-smoker</w:t>
            </w:r>
          </w:p>
        </w:tc>
        <w:tc>
          <w:tcPr>
            <w:tcW w:w="959" w:type="pct"/>
            <w:tcBorders>
              <w:bottom w:val="dotted" w:sz="4" w:space="0" w:color="auto"/>
            </w:tcBorders>
            <w:shd w:val="clear" w:color="auto" w:fill="auto"/>
          </w:tcPr>
          <w:p w14:paraId="2E49C5BF"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58" w:type="pct"/>
            <w:tcBorders>
              <w:bottom w:val="dotted" w:sz="4" w:space="0" w:color="auto"/>
            </w:tcBorders>
            <w:shd w:val="clear" w:color="auto" w:fill="auto"/>
          </w:tcPr>
          <w:p w14:paraId="5F33EDC0"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58" w:type="pct"/>
            <w:tcBorders>
              <w:bottom w:val="dotted" w:sz="4" w:space="0" w:color="auto"/>
            </w:tcBorders>
            <w:shd w:val="clear" w:color="auto" w:fill="auto"/>
          </w:tcPr>
          <w:p w14:paraId="6634D5E2"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58" w:type="pct"/>
            <w:tcBorders>
              <w:bottom w:val="dotted" w:sz="4" w:space="0" w:color="auto"/>
            </w:tcBorders>
            <w:shd w:val="clear" w:color="auto" w:fill="auto"/>
          </w:tcPr>
          <w:p w14:paraId="13FE37F7"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r>
      <w:tr w:rsidR="003303AC" w:rsidRPr="001A3B93" w14:paraId="647702AF" w14:textId="77777777" w:rsidTr="00362F61">
        <w:trPr>
          <w:trHeight w:val="566"/>
        </w:trPr>
        <w:tc>
          <w:tcPr>
            <w:tcW w:w="1167" w:type="pct"/>
            <w:tcBorders>
              <w:top w:val="dotted" w:sz="4" w:space="0" w:color="auto"/>
            </w:tcBorders>
            <w:shd w:val="clear" w:color="auto" w:fill="auto"/>
          </w:tcPr>
          <w:p w14:paraId="476E4DD5"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Obesity</w:t>
            </w:r>
          </w:p>
        </w:tc>
        <w:tc>
          <w:tcPr>
            <w:tcW w:w="959" w:type="pct"/>
            <w:tcBorders>
              <w:top w:val="dotted" w:sz="4" w:space="0" w:color="auto"/>
            </w:tcBorders>
            <w:shd w:val="clear" w:color="auto" w:fill="auto"/>
          </w:tcPr>
          <w:p w14:paraId="6DACB440"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2.06</w:t>
            </w:r>
          </w:p>
          <w:p w14:paraId="158BED38" w14:textId="209DF3AA" w:rsidR="003303AC" w:rsidRPr="001A3B93" w:rsidRDefault="003303AC" w:rsidP="00362F61">
            <w:pPr>
              <w:spacing w:line="480" w:lineRule="auto"/>
              <w:rPr>
                <w:rFonts w:eastAsia="MS Mincho"/>
                <w:lang w:val="en-GB" w:eastAsia="nl-NL"/>
              </w:rPr>
            </w:pPr>
            <w:r w:rsidRPr="001A3B93">
              <w:rPr>
                <w:rFonts w:eastAsia="MS Mincho"/>
                <w:lang w:val="en-GB" w:eastAsia="nl-NL"/>
              </w:rPr>
              <w:t>(1.85</w:t>
            </w:r>
            <w:r w:rsidR="00E515E1">
              <w:rPr>
                <w:rFonts w:eastAsia="MS Mincho"/>
                <w:lang w:val="en-GB" w:eastAsia="nl-NL"/>
              </w:rPr>
              <w:t>–</w:t>
            </w:r>
            <w:r w:rsidRPr="001A3B93">
              <w:rPr>
                <w:rFonts w:eastAsia="MS Mincho"/>
                <w:lang w:val="en-GB" w:eastAsia="nl-NL"/>
              </w:rPr>
              <w:t>2.31)</w:t>
            </w:r>
          </w:p>
        </w:tc>
        <w:tc>
          <w:tcPr>
            <w:tcW w:w="958" w:type="pct"/>
            <w:tcBorders>
              <w:top w:val="dotted" w:sz="4" w:space="0" w:color="auto"/>
            </w:tcBorders>
            <w:shd w:val="clear" w:color="auto" w:fill="auto"/>
          </w:tcPr>
          <w:p w14:paraId="34183B76"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 xml:space="preserve">2.33 </w:t>
            </w:r>
          </w:p>
          <w:p w14:paraId="20ADE799" w14:textId="669985B1" w:rsidR="003303AC" w:rsidRPr="001A3B93" w:rsidRDefault="003303AC" w:rsidP="00362F61">
            <w:pPr>
              <w:spacing w:line="480" w:lineRule="auto"/>
              <w:rPr>
                <w:rFonts w:eastAsia="MS Mincho"/>
                <w:lang w:val="en-GB" w:eastAsia="nl-NL"/>
              </w:rPr>
            </w:pPr>
            <w:r w:rsidRPr="001A3B93">
              <w:rPr>
                <w:rFonts w:eastAsia="MS Mincho"/>
                <w:lang w:val="en-GB" w:eastAsia="nl-NL"/>
              </w:rPr>
              <w:t>(2.07</w:t>
            </w:r>
            <w:r w:rsidR="00E515E1">
              <w:rPr>
                <w:rFonts w:eastAsia="MS Mincho"/>
                <w:lang w:val="en-GB" w:eastAsia="nl-NL"/>
              </w:rPr>
              <w:t>–</w:t>
            </w:r>
            <w:r w:rsidRPr="001A3B93">
              <w:rPr>
                <w:rFonts w:eastAsia="MS Mincho"/>
                <w:lang w:val="en-GB" w:eastAsia="nl-NL"/>
              </w:rPr>
              <w:t>2.63)</w:t>
            </w:r>
          </w:p>
        </w:tc>
        <w:tc>
          <w:tcPr>
            <w:tcW w:w="958" w:type="pct"/>
            <w:tcBorders>
              <w:top w:val="dotted" w:sz="4" w:space="0" w:color="auto"/>
            </w:tcBorders>
            <w:shd w:val="clear" w:color="auto" w:fill="auto"/>
          </w:tcPr>
          <w:p w14:paraId="4A9AA83B"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3.17</w:t>
            </w:r>
          </w:p>
          <w:p w14:paraId="2A34BC7F" w14:textId="2AAAB556" w:rsidR="003303AC" w:rsidRPr="001A3B93" w:rsidRDefault="003303AC" w:rsidP="00362F61">
            <w:pPr>
              <w:spacing w:line="480" w:lineRule="auto"/>
              <w:rPr>
                <w:rFonts w:eastAsia="MS Mincho"/>
                <w:lang w:val="en-GB" w:eastAsia="nl-NL"/>
              </w:rPr>
            </w:pPr>
            <w:r w:rsidRPr="001A3B93">
              <w:rPr>
                <w:rFonts w:eastAsia="MS Mincho"/>
                <w:lang w:val="en-GB" w:eastAsia="nl-NL"/>
              </w:rPr>
              <w:t>(2.86</w:t>
            </w:r>
            <w:r w:rsidR="00E515E1">
              <w:rPr>
                <w:rFonts w:eastAsia="MS Mincho"/>
                <w:lang w:val="en-GB" w:eastAsia="nl-NL"/>
              </w:rPr>
              <w:t>–</w:t>
            </w:r>
            <w:r w:rsidRPr="001A3B93">
              <w:rPr>
                <w:rFonts w:eastAsia="MS Mincho"/>
                <w:lang w:val="en-GB" w:eastAsia="nl-NL"/>
              </w:rPr>
              <w:t>3.50)</w:t>
            </w:r>
          </w:p>
        </w:tc>
        <w:tc>
          <w:tcPr>
            <w:tcW w:w="958" w:type="pct"/>
            <w:tcBorders>
              <w:top w:val="dotted" w:sz="4" w:space="0" w:color="auto"/>
            </w:tcBorders>
            <w:shd w:val="clear" w:color="auto" w:fill="auto"/>
          </w:tcPr>
          <w:p w14:paraId="44301E8A"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2.27</w:t>
            </w:r>
          </w:p>
          <w:p w14:paraId="05107C23" w14:textId="71FB7C81" w:rsidR="003303AC" w:rsidRPr="001A3B93" w:rsidRDefault="003303AC" w:rsidP="00362F61">
            <w:pPr>
              <w:spacing w:line="480" w:lineRule="auto"/>
              <w:rPr>
                <w:rFonts w:eastAsia="MS Mincho"/>
                <w:lang w:val="en-GB" w:eastAsia="nl-NL"/>
              </w:rPr>
            </w:pPr>
            <w:r w:rsidRPr="001A3B93">
              <w:rPr>
                <w:rFonts w:eastAsia="MS Mincho"/>
                <w:lang w:val="en-GB" w:eastAsia="nl-NL"/>
              </w:rPr>
              <w:t>(2.05</w:t>
            </w:r>
            <w:r w:rsidR="00E515E1">
              <w:rPr>
                <w:rFonts w:eastAsia="MS Mincho"/>
                <w:lang w:val="en-GB" w:eastAsia="nl-NL"/>
              </w:rPr>
              <w:t>–</w:t>
            </w:r>
            <w:r w:rsidRPr="001A3B93">
              <w:rPr>
                <w:rFonts w:eastAsia="MS Mincho"/>
                <w:lang w:val="en-GB" w:eastAsia="nl-NL"/>
              </w:rPr>
              <w:t>2.51)</w:t>
            </w:r>
          </w:p>
        </w:tc>
      </w:tr>
      <w:tr w:rsidR="003303AC" w:rsidRPr="001A3B93" w14:paraId="2C273C82" w14:textId="77777777" w:rsidTr="00362F61">
        <w:trPr>
          <w:trHeight w:val="566"/>
        </w:trPr>
        <w:tc>
          <w:tcPr>
            <w:tcW w:w="1167" w:type="pct"/>
            <w:shd w:val="clear" w:color="auto" w:fill="auto"/>
          </w:tcPr>
          <w:p w14:paraId="44AEE7B7"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Overweight</w:t>
            </w:r>
          </w:p>
        </w:tc>
        <w:tc>
          <w:tcPr>
            <w:tcW w:w="959" w:type="pct"/>
            <w:shd w:val="clear" w:color="auto" w:fill="auto"/>
          </w:tcPr>
          <w:p w14:paraId="04FC1FCA"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1.18</w:t>
            </w:r>
          </w:p>
          <w:p w14:paraId="575C46B9" w14:textId="57E46004" w:rsidR="003303AC" w:rsidRPr="001A3B93" w:rsidRDefault="003303AC" w:rsidP="00362F61">
            <w:pPr>
              <w:spacing w:line="480" w:lineRule="auto"/>
              <w:rPr>
                <w:rFonts w:eastAsia="MS Mincho"/>
                <w:lang w:val="en-GB" w:eastAsia="nl-NL"/>
              </w:rPr>
            </w:pPr>
            <w:r w:rsidRPr="001A3B93">
              <w:rPr>
                <w:rFonts w:eastAsia="MS Mincho"/>
                <w:lang w:val="en-GB" w:eastAsia="nl-NL"/>
              </w:rPr>
              <w:t>(1.07</w:t>
            </w:r>
            <w:r w:rsidR="00E515E1">
              <w:rPr>
                <w:rFonts w:eastAsia="MS Mincho"/>
                <w:lang w:val="en-GB" w:eastAsia="nl-NL"/>
              </w:rPr>
              <w:t>–</w:t>
            </w:r>
            <w:r w:rsidRPr="001A3B93">
              <w:rPr>
                <w:rFonts w:eastAsia="MS Mincho"/>
                <w:lang w:val="en-GB" w:eastAsia="nl-NL"/>
              </w:rPr>
              <w:t>1.29)</w:t>
            </w:r>
          </w:p>
        </w:tc>
        <w:tc>
          <w:tcPr>
            <w:tcW w:w="958" w:type="pct"/>
            <w:shd w:val="clear" w:color="auto" w:fill="auto"/>
          </w:tcPr>
          <w:p w14:paraId="0A1205D8"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1.32</w:t>
            </w:r>
          </w:p>
          <w:p w14:paraId="7076F2C0" w14:textId="6F445CBB" w:rsidR="003303AC" w:rsidRPr="001A3B93" w:rsidRDefault="003303AC" w:rsidP="00362F61">
            <w:pPr>
              <w:spacing w:line="480" w:lineRule="auto"/>
              <w:rPr>
                <w:rFonts w:eastAsia="MS Mincho"/>
                <w:lang w:val="en-GB" w:eastAsia="nl-NL"/>
              </w:rPr>
            </w:pPr>
            <w:r w:rsidRPr="001A3B93">
              <w:rPr>
                <w:rFonts w:eastAsia="MS Mincho"/>
                <w:lang w:val="en-GB" w:eastAsia="nl-NL"/>
              </w:rPr>
              <w:t>(1.20</w:t>
            </w:r>
            <w:r w:rsidR="00E515E1">
              <w:rPr>
                <w:rFonts w:eastAsia="MS Mincho"/>
                <w:lang w:val="en-GB" w:eastAsia="nl-NL"/>
              </w:rPr>
              <w:t>–</w:t>
            </w:r>
            <w:r w:rsidRPr="001A3B93">
              <w:rPr>
                <w:rFonts w:eastAsia="MS Mincho"/>
                <w:lang w:val="en-GB" w:eastAsia="nl-NL"/>
              </w:rPr>
              <w:t>1.44)</w:t>
            </w:r>
          </w:p>
        </w:tc>
        <w:tc>
          <w:tcPr>
            <w:tcW w:w="958" w:type="pct"/>
            <w:shd w:val="clear" w:color="auto" w:fill="auto"/>
          </w:tcPr>
          <w:p w14:paraId="1E4BB44D"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1.61</w:t>
            </w:r>
          </w:p>
          <w:p w14:paraId="5950ADE3" w14:textId="2CA665A0" w:rsidR="003303AC" w:rsidRPr="001A3B93" w:rsidRDefault="003303AC" w:rsidP="00362F61">
            <w:pPr>
              <w:spacing w:line="480" w:lineRule="auto"/>
              <w:rPr>
                <w:rFonts w:eastAsia="MS Mincho"/>
                <w:lang w:val="en-GB" w:eastAsia="nl-NL"/>
              </w:rPr>
            </w:pPr>
            <w:r w:rsidRPr="001A3B93">
              <w:rPr>
                <w:rFonts w:eastAsia="MS Mincho"/>
                <w:lang w:val="en-GB" w:eastAsia="nl-NL"/>
              </w:rPr>
              <w:t>(1.47</w:t>
            </w:r>
            <w:r w:rsidR="00E515E1">
              <w:rPr>
                <w:rFonts w:eastAsia="MS Mincho"/>
                <w:lang w:val="en-GB" w:eastAsia="nl-NL"/>
              </w:rPr>
              <w:t>–</w:t>
            </w:r>
            <w:r w:rsidRPr="001A3B93">
              <w:rPr>
                <w:rFonts w:eastAsia="MS Mincho"/>
                <w:lang w:val="en-GB" w:eastAsia="nl-NL"/>
              </w:rPr>
              <w:t>1.76)</w:t>
            </w:r>
          </w:p>
        </w:tc>
        <w:tc>
          <w:tcPr>
            <w:tcW w:w="958" w:type="pct"/>
            <w:shd w:val="clear" w:color="auto" w:fill="auto"/>
          </w:tcPr>
          <w:p w14:paraId="072BB4FC"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1.37</w:t>
            </w:r>
          </w:p>
          <w:p w14:paraId="32CAE105" w14:textId="06956FFD" w:rsidR="003303AC" w:rsidRPr="001A3B93" w:rsidRDefault="003303AC" w:rsidP="00362F61">
            <w:pPr>
              <w:keepNext/>
              <w:spacing w:line="480" w:lineRule="auto"/>
              <w:rPr>
                <w:rFonts w:eastAsia="MS Mincho"/>
                <w:lang w:val="en-GB" w:eastAsia="nl-NL"/>
              </w:rPr>
            </w:pPr>
            <w:r w:rsidRPr="001A3B93">
              <w:rPr>
                <w:rFonts w:eastAsia="MS Mincho"/>
                <w:lang w:val="en-GB" w:eastAsia="nl-NL"/>
              </w:rPr>
              <w:t>(1.26</w:t>
            </w:r>
            <w:r w:rsidR="00E515E1">
              <w:rPr>
                <w:rFonts w:eastAsia="MS Mincho"/>
                <w:lang w:val="en-GB" w:eastAsia="nl-NL"/>
              </w:rPr>
              <w:t>–</w:t>
            </w:r>
            <w:r w:rsidRPr="001A3B93">
              <w:rPr>
                <w:rFonts w:eastAsia="MS Mincho"/>
                <w:lang w:val="en-GB" w:eastAsia="nl-NL"/>
              </w:rPr>
              <w:t>1.48)</w:t>
            </w:r>
          </w:p>
        </w:tc>
      </w:tr>
      <w:tr w:rsidR="003303AC" w:rsidRPr="001A3B93" w14:paraId="0C1108C0" w14:textId="77777777" w:rsidTr="00362F61">
        <w:trPr>
          <w:trHeight w:val="566"/>
        </w:trPr>
        <w:tc>
          <w:tcPr>
            <w:tcW w:w="1167" w:type="pct"/>
            <w:tcBorders>
              <w:bottom w:val="single" w:sz="4" w:space="0" w:color="auto"/>
            </w:tcBorders>
            <w:shd w:val="clear" w:color="auto" w:fill="auto"/>
          </w:tcPr>
          <w:p w14:paraId="784909D6"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Normal</w:t>
            </w:r>
          </w:p>
        </w:tc>
        <w:tc>
          <w:tcPr>
            <w:tcW w:w="959" w:type="pct"/>
            <w:tcBorders>
              <w:bottom w:val="single" w:sz="4" w:space="0" w:color="auto"/>
            </w:tcBorders>
            <w:shd w:val="clear" w:color="auto" w:fill="auto"/>
          </w:tcPr>
          <w:p w14:paraId="250B42F1"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58" w:type="pct"/>
            <w:tcBorders>
              <w:bottom w:val="single" w:sz="4" w:space="0" w:color="auto"/>
            </w:tcBorders>
            <w:shd w:val="clear" w:color="auto" w:fill="auto"/>
          </w:tcPr>
          <w:p w14:paraId="3C13D61E"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58" w:type="pct"/>
            <w:tcBorders>
              <w:bottom w:val="single" w:sz="4" w:space="0" w:color="auto"/>
            </w:tcBorders>
            <w:shd w:val="clear" w:color="auto" w:fill="auto"/>
          </w:tcPr>
          <w:p w14:paraId="600A0A13"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c>
          <w:tcPr>
            <w:tcW w:w="958" w:type="pct"/>
            <w:tcBorders>
              <w:bottom w:val="single" w:sz="4" w:space="0" w:color="auto"/>
            </w:tcBorders>
            <w:shd w:val="clear" w:color="auto" w:fill="auto"/>
          </w:tcPr>
          <w:p w14:paraId="7C31582F"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1</w:t>
            </w:r>
          </w:p>
        </w:tc>
      </w:tr>
    </w:tbl>
    <w:p w14:paraId="04896307" w14:textId="77777777" w:rsidR="003303AC" w:rsidRPr="001A3B93" w:rsidRDefault="003303AC" w:rsidP="003303AC">
      <w:pPr>
        <w:pStyle w:val="Caption"/>
        <w:spacing w:line="480" w:lineRule="auto"/>
        <w:rPr>
          <w:rFonts w:ascii="Calibri" w:hAnsi="Calibri"/>
          <w:sz w:val="22"/>
          <w:szCs w:val="22"/>
        </w:rPr>
      </w:pPr>
    </w:p>
    <w:p w14:paraId="25A8BCA4" w14:textId="77777777" w:rsidR="003303AC" w:rsidRPr="001A3B93" w:rsidRDefault="003303AC" w:rsidP="003303AC">
      <w:pPr>
        <w:spacing w:line="480" w:lineRule="auto"/>
        <w:rPr>
          <w:rFonts w:eastAsia="MS Mincho"/>
          <w:i/>
          <w:lang w:val="en-GB" w:eastAsia="nl-NL"/>
        </w:rPr>
      </w:pPr>
      <w:r w:rsidRPr="001A3B93">
        <w:br w:type="page"/>
      </w:r>
    </w:p>
    <w:p w14:paraId="5559A2CA" w14:textId="2DF5ED9D" w:rsidR="003303AC" w:rsidRPr="001A3B93" w:rsidRDefault="003303AC" w:rsidP="003303AC">
      <w:pPr>
        <w:pStyle w:val="Caption"/>
        <w:keepNext/>
        <w:spacing w:line="480" w:lineRule="auto"/>
        <w:rPr>
          <w:rFonts w:ascii="Calibri" w:hAnsi="Calibri"/>
          <w:sz w:val="22"/>
          <w:szCs w:val="22"/>
        </w:rPr>
      </w:pPr>
      <w:bookmarkStart w:id="4" w:name="_Ref405352662"/>
      <w:r w:rsidRPr="001A3B93">
        <w:rPr>
          <w:rFonts w:ascii="Calibri" w:hAnsi="Calibri"/>
          <w:sz w:val="22"/>
          <w:szCs w:val="22"/>
        </w:rPr>
        <w:lastRenderedPageBreak/>
        <w:t xml:space="preserve">Table </w:t>
      </w:r>
      <w:bookmarkEnd w:id="4"/>
      <w:r w:rsidRPr="001A3B93">
        <w:rPr>
          <w:rFonts w:ascii="Calibri" w:hAnsi="Calibri"/>
          <w:sz w:val="22"/>
          <w:szCs w:val="22"/>
        </w:rPr>
        <w:t>4: Odds ratios for “Less than good” self-perceived health by gender and for selected ages</w:t>
      </w:r>
    </w:p>
    <w:tbl>
      <w:tblPr>
        <w:tblW w:w="0" w:type="auto"/>
        <w:tblLook w:val="04A0" w:firstRow="1" w:lastRow="0" w:firstColumn="1" w:lastColumn="0" w:noHBand="0" w:noVBand="1"/>
      </w:tblPr>
      <w:tblGrid>
        <w:gridCol w:w="3102"/>
        <w:gridCol w:w="670"/>
        <w:gridCol w:w="670"/>
        <w:gridCol w:w="670"/>
        <w:gridCol w:w="670"/>
        <w:gridCol w:w="868"/>
        <w:gridCol w:w="868"/>
        <w:gridCol w:w="868"/>
        <w:gridCol w:w="868"/>
      </w:tblGrid>
      <w:tr w:rsidR="003303AC" w:rsidRPr="001A3B93" w14:paraId="59BE69A5" w14:textId="77777777" w:rsidTr="00362F61">
        <w:trPr>
          <w:trHeight w:val="848"/>
        </w:trPr>
        <w:tc>
          <w:tcPr>
            <w:tcW w:w="0" w:type="auto"/>
            <w:tcBorders>
              <w:top w:val="single" w:sz="4" w:space="0" w:color="auto"/>
              <w:bottom w:val="dotted" w:sz="4" w:space="0" w:color="auto"/>
            </w:tcBorders>
            <w:shd w:val="clear" w:color="auto" w:fill="auto"/>
          </w:tcPr>
          <w:p w14:paraId="6AC6F699" w14:textId="4EA97C6C" w:rsidR="003303AC" w:rsidRPr="001A3B93" w:rsidRDefault="003303AC" w:rsidP="00362F61">
            <w:pPr>
              <w:spacing w:line="480" w:lineRule="auto"/>
              <w:rPr>
                <w:rFonts w:eastAsia="MS Mincho"/>
                <w:lang w:val="en-GB" w:eastAsia="nl-NL"/>
              </w:rPr>
            </w:pPr>
            <w:r w:rsidRPr="001A3B93">
              <w:rPr>
                <w:rFonts w:eastAsia="MS Mincho"/>
                <w:lang w:val="en-GB" w:eastAsia="nl-NL"/>
              </w:rPr>
              <w:t>Sex/age</w:t>
            </w:r>
          </w:p>
        </w:tc>
        <w:tc>
          <w:tcPr>
            <w:tcW w:w="0" w:type="auto"/>
            <w:tcBorders>
              <w:top w:val="single" w:sz="4" w:space="0" w:color="auto"/>
              <w:bottom w:val="dotted" w:sz="4" w:space="0" w:color="auto"/>
            </w:tcBorders>
            <w:shd w:val="clear" w:color="auto" w:fill="auto"/>
          </w:tcPr>
          <w:p w14:paraId="6DEF35E7"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Male</w:t>
            </w:r>
          </w:p>
          <w:p w14:paraId="0CF3D588"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20</w:t>
            </w:r>
          </w:p>
          <w:p w14:paraId="01538A91"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7CF78D13"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Male</w:t>
            </w:r>
          </w:p>
          <w:p w14:paraId="3FEC1F25"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40</w:t>
            </w:r>
          </w:p>
          <w:p w14:paraId="60739C97"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4E4B3801"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Male</w:t>
            </w:r>
          </w:p>
          <w:p w14:paraId="36B04E76"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60</w:t>
            </w:r>
          </w:p>
          <w:p w14:paraId="24BEE560"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4A726BEA"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Male</w:t>
            </w:r>
          </w:p>
          <w:p w14:paraId="22A2DA42"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80</w:t>
            </w:r>
          </w:p>
          <w:p w14:paraId="5C9BDF2E"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62CDD34E"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Female</w:t>
            </w:r>
          </w:p>
          <w:p w14:paraId="0D30513F"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20</w:t>
            </w:r>
          </w:p>
          <w:p w14:paraId="11A9A5AC"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34456B69"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Female</w:t>
            </w:r>
          </w:p>
          <w:p w14:paraId="66367043"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40</w:t>
            </w:r>
          </w:p>
          <w:p w14:paraId="517DA15E"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5BA4639F"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Female</w:t>
            </w:r>
          </w:p>
          <w:p w14:paraId="4C8EA7BF"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60</w:t>
            </w:r>
          </w:p>
          <w:p w14:paraId="17C63430" w14:textId="77777777" w:rsidR="003303AC" w:rsidRPr="001A3B93" w:rsidRDefault="003303AC" w:rsidP="00362F61">
            <w:pPr>
              <w:spacing w:line="480" w:lineRule="auto"/>
              <w:jc w:val="center"/>
              <w:rPr>
                <w:rFonts w:eastAsia="MS Mincho"/>
                <w:lang w:val="en-GB" w:eastAsia="nl-NL"/>
              </w:rPr>
            </w:pPr>
          </w:p>
        </w:tc>
        <w:tc>
          <w:tcPr>
            <w:tcW w:w="0" w:type="auto"/>
            <w:tcBorders>
              <w:top w:val="single" w:sz="4" w:space="0" w:color="auto"/>
              <w:bottom w:val="dotted" w:sz="4" w:space="0" w:color="auto"/>
            </w:tcBorders>
            <w:shd w:val="clear" w:color="auto" w:fill="auto"/>
          </w:tcPr>
          <w:p w14:paraId="29CCDB33"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Female</w:t>
            </w:r>
          </w:p>
          <w:p w14:paraId="3301EB20" w14:textId="77777777" w:rsidR="003303AC" w:rsidRPr="001A3B93" w:rsidRDefault="003303AC" w:rsidP="00362F61">
            <w:pPr>
              <w:spacing w:line="480" w:lineRule="auto"/>
              <w:jc w:val="center"/>
              <w:rPr>
                <w:rFonts w:eastAsia="MS Mincho"/>
                <w:lang w:val="en-GB" w:eastAsia="nl-NL"/>
              </w:rPr>
            </w:pPr>
            <w:r w:rsidRPr="001A3B93">
              <w:rPr>
                <w:rFonts w:eastAsia="MS Mincho"/>
                <w:lang w:val="en-GB" w:eastAsia="nl-NL"/>
              </w:rPr>
              <w:t>80</w:t>
            </w:r>
          </w:p>
          <w:p w14:paraId="6BA5FBEB" w14:textId="77777777" w:rsidR="003303AC" w:rsidRPr="001A3B93" w:rsidRDefault="003303AC" w:rsidP="00362F61">
            <w:pPr>
              <w:spacing w:line="480" w:lineRule="auto"/>
              <w:jc w:val="center"/>
              <w:rPr>
                <w:rFonts w:eastAsia="MS Mincho"/>
                <w:lang w:val="en-GB" w:eastAsia="nl-NL"/>
              </w:rPr>
            </w:pPr>
          </w:p>
        </w:tc>
      </w:tr>
      <w:tr w:rsidR="003303AC" w:rsidRPr="001A3B93" w14:paraId="490FF01F" w14:textId="77777777" w:rsidTr="00362F61">
        <w:trPr>
          <w:trHeight w:val="232"/>
        </w:trPr>
        <w:tc>
          <w:tcPr>
            <w:tcW w:w="0" w:type="auto"/>
            <w:tcBorders>
              <w:top w:val="dotted" w:sz="4" w:space="0" w:color="auto"/>
            </w:tcBorders>
            <w:shd w:val="clear" w:color="auto" w:fill="auto"/>
          </w:tcPr>
          <w:p w14:paraId="78E7C1C5"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Heavy drinking</w:t>
            </w:r>
            <w:r w:rsidRPr="001A3B93">
              <w:rPr>
                <w:rFonts w:eastAsia="MS Mincho"/>
                <w:vertAlign w:val="superscript"/>
                <w:lang w:val="en-GB" w:eastAsia="nl-NL"/>
              </w:rPr>
              <w:t>1</w:t>
            </w:r>
          </w:p>
        </w:tc>
        <w:tc>
          <w:tcPr>
            <w:tcW w:w="0" w:type="auto"/>
            <w:tcBorders>
              <w:top w:val="dotted" w:sz="4" w:space="0" w:color="auto"/>
            </w:tcBorders>
            <w:shd w:val="clear" w:color="auto" w:fill="auto"/>
          </w:tcPr>
          <w:p w14:paraId="6E0192CE"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3.6</w:t>
            </w:r>
          </w:p>
        </w:tc>
        <w:tc>
          <w:tcPr>
            <w:tcW w:w="0" w:type="auto"/>
            <w:tcBorders>
              <w:top w:val="dotted" w:sz="4" w:space="0" w:color="auto"/>
            </w:tcBorders>
            <w:shd w:val="clear" w:color="auto" w:fill="auto"/>
          </w:tcPr>
          <w:p w14:paraId="4D69ECEF"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1.9</w:t>
            </w:r>
          </w:p>
        </w:tc>
        <w:tc>
          <w:tcPr>
            <w:tcW w:w="0" w:type="auto"/>
            <w:tcBorders>
              <w:top w:val="dotted" w:sz="4" w:space="0" w:color="auto"/>
            </w:tcBorders>
            <w:shd w:val="clear" w:color="auto" w:fill="auto"/>
          </w:tcPr>
          <w:p w14:paraId="73B36FA7"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1.0</w:t>
            </w:r>
          </w:p>
        </w:tc>
        <w:tc>
          <w:tcPr>
            <w:tcW w:w="0" w:type="auto"/>
            <w:tcBorders>
              <w:top w:val="dotted" w:sz="4" w:space="0" w:color="auto"/>
            </w:tcBorders>
            <w:shd w:val="clear" w:color="auto" w:fill="auto"/>
          </w:tcPr>
          <w:p w14:paraId="45CF49E9"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0.5</w:t>
            </w:r>
          </w:p>
        </w:tc>
        <w:tc>
          <w:tcPr>
            <w:tcW w:w="0" w:type="auto"/>
            <w:tcBorders>
              <w:top w:val="dotted" w:sz="4" w:space="0" w:color="auto"/>
            </w:tcBorders>
            <w:shd w:val="clear" w:color="auto" w:fill="auto"/>
          </w:tcPr>
          <w:p w14:paraId="3C534D61"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1.9</w:t>
            </w:r>
          </w:p>
        </w:tc>
        <w:tc>
          <w:tcPr>
            <w:tcW w:w="0" w:type="auto"/>
            <w:tcBorders>
              <w:top w:val="dotted" w:sz="4" w:space="0" w:color="auto"/>
            </w:tcBorders>
            <w:shd w:val="clear" w:color="auto" w:fill="auto"/>
          </w:tcPr>
          <w:p w14:paraId="62CC64FE"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1.9</w:t>
            </w:r>
          </w:p>
        </w:tc>
        <w:tc>
          <w:tcPr>
            <w:tcW w:w="0" w:type="auto"/>
            <w:tcBorders>
              <w:top w:val="dotted" w:sz="4" w:space="0" w:color="auto"/>
            </w:tcBorders>
            <w:shd w:val="clear" w:color="auto" w:fill="auto"/>
          </w:tcPr>
          <w:p w14:paraId="564B4D8C"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1.9</w:t>
            </w:r>
          </w:p>
        </w:tc>
        <w:tc>
          <w:tcPr>
            <w:tcW w:w="0" w:type="auto"/>
            <w:tcBorders>
              <w:top w:val="dotted" w:sz="4" w:space="0" w:color="auto"/>
            </w:tcBorders>
            <w:shd w:val="clear" w:color="auto" w:fill="auto"/>
          </w:tcPr>
          <w:p w14:paraId="21EAD591"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1.9</w:t>
            </w:r>
          </w:p>
        </w:tc>
      </w:tr>
      <w:tr w:rsidR="003303AC" w:rsidRPr="001A3B93" w14:paraId="162A418A" w14:textId="77777777" w:rsidTr="00362F61">
        <w:trPr>
          <w:trHeight w:val="118"/>
        </w:trPr>
        <w:tc>
          <w:tcPr>
            <w:tcW w:w="0" w:type="auto"/>
            <w:shd w:val="clear" w:color="auto" w:fill="auto"/>
          </w:tcPr>
          <w:p w14:paraId="037BA3F1"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Moderate alcohol consumption</w:t>
            </w:r>
            <w:r w:rsidRPr="001A3B93">
              <w:rPr>
                <w:rFonts w:eastAsia="MS Mincho"/>
                <w:vertAlign w:val="superscript"/>
                <w:lang w:val="en-GB" w:eastAsia="nl-NL"/>
              </w:rPr>
              <w:t>2</w:t>
            </w:r>
          </w:p>
        </w:tc>
        <w:tc>
          <w:tcPr>
            <w:tcW w:w="0" w:type="auto"/>
            <w:shd w:val="clear" w:color="auto" w:fill="auto"/>
          </w:tcPr>
          <w:p w14:paraId="394CFD63"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3.0</w:t>
            </w:r>
          </w:p>
        </w:tc>
        <w:tc>
          <w:tcPr>
            <w:tcW w:w="0" w:type="auto"/>
            <w:shd w:val="clear" w:color="auto" w:fill="auto"/>
          </w:tcPr>
          <w:p w14:paraId="59A19894"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1.8</w:t>
            </w:r>
          </w:p>
        </w:tc>
        <w:tc>
          <w:tcPr>
            <w:tcW w:w="0" w:type="auto"/>
            <w:shd w:val="clear" w:color="auto" w:fill="auto"/>
          </w:tcPr>
          <w:p w14:paraId="276748E6"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1.1</w:t>
            </w:r>
          </w:p>
        </w:tc>
        <w:tc>
          <w:tcPr>
            <w:tcW w:w="0" w:type="auto"/>
            <w:shd w:val="clear" w:color="auto" w:fill="auto"/>
          </w:tcPr>
          <w:p w14:paraId="40645EF2"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0.6</w:t>
            </w:r>
          </w:p>
        </w:tc>
        <w:tc>
          <w:tcPr>
            <w:tcW w:w="0" w:type="auto"/>
            <w:shd w:val="clear" w:color="auto" w:fill="auto"/>
          </w:tcPr>
          <w:p w14:paraId="659B3703"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1.3</w:t>
            </w:r>
          </w:p>
        </w:tc>
        <w:tc>
          <w:tcPr>
            <w:tcW w:w="0" w:type="auto"/>
            <w:shd w:val="clear" w:color="auto" w:fill="auto"/>
          </w:tcPr>
          <w:p w14:paraId="0E9A6AC6"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1.3</w:t>
            </w:r>
          </w:p>
        </w:tc>
        <w:tc>
          <w:tcPr>
            <w:tcW w:w="0" w:type="auto"/>
            <w:shd w:val="clear" w:color="auto" w:fill="auto"/>
          </w:tcPr>
          <w:p w14:paraId="54FEEAFF"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1.3</w:t>
            </w:r>
          </w:p>
        </w:tc>
        <w:tc>
          <w:tcPr>
            <w:tcW w:w="0" w:type="auto"/>
            <w:shd w:val="clear" w:color="auto" w:fill="auto"/>
          </w:tcPr>
          <w:p w14:paraId="528A13E6"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1.3</w:t>
            </w:r>
          </w:p>
        </w:tc>
      </w:tr>
      <w:tr w:rsidR="003303AC" w:rsidRPr="001A3B93" w14:paraId="78BFC9D1" w14:textId="77777777" w:rsidTr="00362F61">
        <w:trPr>
          <w:trHeight w:val="137"/>
        </w:trPr>
        <w:tc>
          <w:tcPr>
            <w:tcW w:w="0" w:type="auto"/>
            <w:shd w:val="clear" w:color="auto" w:fill="auto"/>
          </w:tcPr>
          <w:p w14:paraId="6E20FC95" w14:textId="77777777" w:rsidR="003303AC" w:rsidRPr="001A3B93" w:rsidRDefault="003303AC" w:rsidP="00362F61">
            <w:pPr>
              <w:spacing w:line="480" w:lineRule="auto"/>
              <w:rPr>
                <w:rFonts w:eastAsia="MS Mincho"/>
                <w:vertAlign w:val="superscript"/>
                <w:lang w:val="en-GB" w:eastAsia="nl-NL"/>
              </w:rPr>
            </w:pPr>
            <w:r w:rsidRPr="001A3B93">
              <w:rPr>
                <w:rFonts w:eastAsia="MS Mincho"/>
                <w:lang w:val="en-GB" w:eastAsia="nl-NL"/>
              </w:rPr>
              <w:t>Minor alcohol consumption</w:t>
            </w:r>
            <w:r w:rsidRPr="001A3B93">
              <w:rPr>
                <w:rFonts w:eastAsia="MS Mincho"/>
                <w:vertAlign w:val="superscript"/>
                <w:lang w:val="en-GB" w:eastAsia="nl-NL"/>
              </w:rPr>
              <w:t>3</w:t>
            </w:r>
          </w:p>
        </w:tc>
        <w:tc>
          <w:tcPr>
            <w:tcW w:w="0" w:type="auto"/>
            <w:shd w:val="clear" w:color="auto" w:fill="auto"/>
          </w:tcPr>
          <w:p w14:paraId="0286DBD7"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0AAC7664"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15467F0C"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4C84B9FA"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1ADF997B"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0F0FC3D3"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6AD83BB5"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c>
          <w:tcPr>
            <w:tcW w:w="0" w:type="auto"/>
            <w:shd w:val="clear" w:color="auto" w:fill="auto"/>
          </w:tcPr>
          <w:p w14:paraId="04778897"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w:t>
            </w:r>
          </w:p>
        </w:tc>
      </w:tr>
      <w:tr w:rsidR="003303AC" w:rsidRPr="001A3B93" w14:paraId="72AEB036" w14:textId="77777777" w:rsidTr="00362F61">
        <w:trPr>
          <w:trHeight w:val="265"/>
        </w:trPr>
        <w:tc>
          <w:tcPr>
            <w:tcW w:w="0" w:type="auto"/>
            <w:shd w:val="clear" w:color="auto" w:fill="auto"/>
          </w:tcPr>
          <w:p w14:paraId="70AE4345" w14:textId="77777777" w:rsidR="003303AC" w:rsidRPr="001A3B93" w:rsidRDefault="003303AC" w:rsidP="00362F61">
            <w:pPr>
              <w:spacing w:line="480" w:lineRule="auto"/>
              <w:rPr>
                <w:rFonts w:eastAsia="MS Mincho"/>
                <w:lang w:val="en-GB" w:eastAsia="nl-NL"/>
              </w:rPr>
            </w:pPr>
            <w:r w:rsidRPr="001A3B93">
              <w:rPr>
                <w:rFonts w:eastAsia="MS Mincho"/>
                <w:lang w:val="en-GB" w:eastAsia="nl-NL"/>
              </w:rPr>
              <w:t>No alcohol consumption</w:t>
            </w:r>
          </w:p>
        </w:tc>
        <w:tc>
          <w:tcPr>
            <w:tcW w:w="0" w:type="auto"/>
            <w:shd w:val="clear" w:color="auto" w:fill="auto"/>
          </w:tcPr>
          <w:p w14:paraId="6857A114"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2.9</w:t>
            </w:r>
          </w:p>
        </w:tc>
        <w:tc>
          <w:tcPr>
            <w:tcW w:w="0" w:type="auto"/>
            <w:shd w:val="clear" w:color="auto" w:fill="auto"/>
          </w:tcPr>
          <w:p w14:paraId="04CB7594"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2.3</w:t>
            </w:r>
          </w:p>
        </w:tc>
        <w:tc>
          <w:tcPr>
            <w:tcW w:w="0" w:type="auto"/>
            <w:shd w:val="clear" w:color="auto" w:fill="auto"/>
          </w:tcPr>
          <w:p w14:paraId="0C6A652B"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1.8</w:t>
            </w:r>
          </w:p>
        </w:tc>
        <w:tc>
          <w:tcPr>
            <w:tcW w:w="0" w:type="auto"/>
            <w:shd w:val="clear" w:color="auto" w:fill="auto"/>
          </w:tcPr>
          <w:p w14:paraId="68B7D126"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1.4</w:t>
            </w:r>
          </w:p>
        </w:tc>
        <w:tc>
          <w:tcPr>
            <w:tcW w:w="0" w:type="auto"/>
            <w:shd w:val="clear" w:color="auto" w:fill="auto"/>
          </w:tcPr>
          <w:p w14:paraId="6EDF9749"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2.0</w:t>
            </w:r>
          </w:p>
        </w:tc>
        <w:tc>
          <w:tcPr>
            <w:tcW w:w="0" w:type="auto"/>
            <w:shd w:val="clear" w:color="auto" w:fill="auto"/>
          </w:tcPr>
          <w:p w14:paraId="12BBCEB9"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2.0</w:t>
            </w:r>
          </w:p>
        </w:tc>
        <w:tc>
          <w:tcPr>
            <w:tcW w:w="0" w:type="auto"/>
            <w:shd w:val="clear" w:color="auto" w:fill="auto"/>
          </w:tcPr>
          <w:p w14:paraId="49F644C8"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2.0</w:t>
            </w:r>
          </w:p>
        </w:tc>
        <w:tc>
          <w:tcPr>
            <w:tcW w:w="0" w:type="auto"/>
            <w:shd w:val="clear" w:color="auto" w:fill="auto"/>
          </w:tcPr>
          <w:p w14:paraId="07B981A1" w14:textId="77777777" w:rsidR="003303AC" w:rsidRPr="001A3B93" w:rsidRDefault="003303AC" w:rsidP="00362F61">
            <w:pPr>
              <w:spacing w:line="480" w:lineRule="auto"/>
              <w:jc w:val="center"/>
              <w:rPr>
                <w:rFonts w:eastAsia="MS Mincho"/>
                <w:color w:val="000000"/>
                <w:lang w:val="en-GB" w:eastAsia="nl-NL"/>
              </w:rPr>
            </w:pPr>
            <w:r w:rsidRPr="001A3B93">
              <w:rPr>
                <w:rFonts w:eastAsia="MS Mincho"/>
                <w:color w:val="000000"/>
                <w:lang w:val="en-GB" w:eastAsia="nl-NL"/>
              </w:rPr>
              <w:t>2.0</w:t>
            </w:r>
          </w:p>
        </w:tc>
      </w:tr>
    </w:tbl>
    <w:p w14:paraId="32AB06B2" w14:textId="77777777" w:rsidR="003303AC" w:rsidRPr="001A3B93" w:rsidRDefault="003303AC" w:rsidP="003303AC">
      <w:pPr>
        <w:pBdr>
          <w:top w:val="single" w:sz="4" w:space="1" w:color="auto"/>
        </w:pBdr>
        <w:spacing w:line="480" w:lineRule="auto"/>
        <w:rPr>
          <w:lang w:val="en-GB"/>
        </w:rPr>
      </w:pPr>
      <w:r w:rsidRPr="001A3B93">
        <w:rPr>
          <w:lang w:val="en-GB"/>
        </w:rPr>
        <w:t>1 Male: &gt;60g/day, Female: &gt;40g/day; 2 Male: 40-60g/day, Female: 20-40g/day; Male: 0.25-40 g/day, Female: 0.25-20 g/day</w:t>
      </w:r>
    </w:p>
    <w:p w14:paraId="662CB6E6" w14:textId="77777777" w:rsidR="003303AC" w:rsidRPr="001A3B93" w:rsidRDefault="003303AC" w:rsidP="003303AC">
      <w:pPr>
        <w:spacing w:line="480" w:lineRule="auto"/>
        <w:rPr>
          <w:rFonts w:eastAsia="MS Mincho"/>
          <w:i/>
          <w:lang w:val="en-GB" w:eastAsia="nl-NL"/>
        </w:rPr>
      </w:pPr>
    </w:p>
    <w:p w14:paraId="5C718665" w14:textId="77777777" w:rsidR="00EC52AD" w:rsidRDefault="00EC52AD">
      <w:pPr>
        <w:rPr>
          <w:lang w:val="en-GB"/>
        </w:rPr>
      </w:pPr>
      <w:r>
        <w:rPr>
          <w:lang w:val="en-GB"/>
        </w:rPr>
        <w:br w:type="page"/>
      </w:r>
    </w:p>
    <w:p w14:paraId="0A3DBFAA" w14:textId="77777777" w:rsidR="00A56E4F" w:rsidRDefault="00A56E4F" w:rsidP="00501554">
      <w:pPr>
        <w:pStyle w:val="Heading2"/>
        <w:rPr>
          <w:lang w:val="en-US"/>
        </w:rPr>
      </w:pPr>
      <w:r w:rsidRPr="00501554">
        <w:rPr>
          <w:lang w:val="en-US"/>
        </w:rPr>
        <w:lastRenderedPageBreak/>
        <w:t>Estimating lifestyle prevalence</w:t>
      </w:r>
    </w:p>
    <w:p w14:paraId="7DEE909B" w14:textId="77777777" w:rsidR="00501554" w:rsidRPr="00501554" w:rsidRDefault="00501554" w:rsidP="00501554">
      <w:pPr>
        <w:rPr>
          <w:lang w:val="en-US"/>
        </w:rPr>
      </w:pPr>
    </w:p>
    <w:p w14:paraId="442E7ED2" w14:textId="79972C32" w:rsidR="00A56E4F" w:rsidRPr="00501554" w:rsidRDefault="00A56E4F" w:rsidP="00501554">
      <w:pPr>
        <w:spacing w:line="480" w:lineRule="auto"/>
        <w:rPr>
          <w:rFonts w:asciiTheme="minorHAnsi" w:hAnsiTheme="minorHAnsi"/>
          <w:sz w:val="24"/>
          <w:szCs w:val="24"/>
          <w:lang w:val="en-US"/>
        </w:rPr>
      </w:pPr>
      <w:r w:rsidRPr="00501554">
        <w:rPr>
          <w:rFonts w:asciiTheme="minorHAnsi" w:hAnsiTheme="minorHAnsi"/>
          <w:color w:val="323232"/>
          <w:sz w:val="24"/>
          <w:szCs w:val="24"/>
          <w:lang w:val="en-US"/>
        </w:rPr>
        <w:t>Our main data source was the Eurobarometer survey containing consistent questions on lifestyles across EU countries. The Eurobarometer data were available at the individual level. The lifestyle questions were not systematically included in all waves of the Eurobarometer survey. Therefore, reference years differed. For each of the lifestyle variables we used the most recent Eurobarometer data available: 2005 for BMI, 2009 for alcohol consumption</w:t>
      </w:r>
      <w:r w:rsidR="00E515E1">
        <w:rPr>
          <w:rFonts w:asciiTheme="minorHAnsi" w:hAnsiTheme="minorHAnsi"/>
          <w:color w:val="323232"/>
          <w:sz w:val="24"/>
          <w:szCs w:val="24"/>
          <w:lang w:val="en-US"/>
        </w:rPr>
        <w:t>,</w:t>
      </w:r>
      <w:r w:rsidRPr="00501554">
        <w:rPr>
          <w:rFonts w:asciiTheme="minorHAnsi" w:hAnsiTheme="minorHAnsi"/>
          <w:color w:val="323232"/>
          <w:sz w:val="24"/>
          <w:szCs w:val="24"/>
          <w:lang w:val="en-US"/>
        </w:rPr>
        <w:t xml:space="preserve"> and 2012 for smoking. The Eurobarometer data contained relatively few observations per country, while we needed estimates for each category, age and gender. Hence, data were pooled across all countries using country dummies to obtain prevalence estimates by country, gender</w:t>
      </w:r>
      <w:r w:rsidR="00E515E1">
        <w:rPr>
          <w:rFonts w:asciiTheme="minorHAnsi" w:hAnsiTheme="minorHAnsi"/>
          <w:color w:val="323232"/>
          <w:sz w:val="24"/>
          <w:szCs w:val="24"/>
          <w:lang w:val="en-US"/>
        </w:rPr>
        <w:t>,</w:t>
      </w:r>
      <w:r w:rsidRPr="00501554">
        <w:rPr>
          <w:rFonts w:asciiTheme="minorHAnsi" w:hAnsiTheme="minorHAnsi"/>
          <w:color w:val="323232"/>
          <w:sz w:val="24"/>
          <w:szCs w:val="24"/>
          <w:lang w:val="en-US"/>
        </w:rPr>
        <w:t xml:space="preserve"> and age using maximal power. In order to predict smoothed estimates, a multinomial </w:t>
      </w:r>
      <w:r w:rsidR="00E515E1">
        <w:rPr>
          <w:rFonts w:asciiTheme="minorHAnsi" w:hAnsiTheme="minorHAnsi"/>
          <w:color w:val="323232"/>
          <w:sz w:val="24"/>
          <w:szCs w:val="24"/>
          <w:lang w:val="en-US"/>
        </w:rPr>
        <w:t>“</w:t>
      </w:r>
      <w:r w:rsidRPr="00501554">
        <w:rPr>
          <w:rFonts w:asciiTheme="minorHAnsi" w:hAnsiTheme="minorHAnsi"/>
          <w:color w:val="323232"/>
          <w:sz w:val="24"/>
          <w:szCs w:val="24"/>
          <w:lang w:val="en-US"/>
        </w:rPr>
        <w:t xml:space="preserve">vector generalized additive </w:t>
      </w:r>
      <w:r w:rsidR="00E515E1" w:rsidRPr="00501554">
        <w:rPr>
          <w:rFonts w:asciiTheme="minorHAnsi" w:hAnsiTheme="minorHAnsi"/>
          <w:color w:val="323232"/>
          <w:sz w:val="24"/>
          <w:szCs w:val="24"/>
          <w:lang w:val="en-US"/>
        </w:rPr>
        <w:t>model</w:t>
      </w:r>
      <w:r w:rsidR="00E515E1">
        <w:rPr>
          <w:rFonts w:asciiTheme="minorHAnsi" w:hAnsiTheme="minorHAnsi"/>
          <w:color w:val="323232"/>
          <w:sz w:val="24"/>
          <w:szCs w:val="24"/>
          <w:lang w:val="en-US"/>
        </w:rPr>
        <w:t>”</w:t>
      </w:r>
      <w:r w:rsidR="00E515E1" w:rsidRPr="00501554">
        <w:rPr>
          <w:rFonts w:asciiTheme="minorHAnsi" w:hAnsiTheme="minorHAnsi"/>
          <w:color w:val="323232"/>
          <w:sz w:val="24"/>
          <w:szCs w:val="24"/>
          <w:lang w:val="en-US"/>
        </w:rPr>
        <w:t xml:space="preserve"> </w:t>
      </w:r>
      <w:r w:rsidRPr="00501554">
        <w:rPr>
          <w:rFonts w:asciiTheme="minorHAnsi" w:hAnsiTheme="minorHAnsi"/>
          <w:color w:val="323232"/>
          <w:sz w:val="24"/>
          <w:szCs w:val="24"/>
          <w:lang w:val="en-US"/>
        </w:rPr>
        <w:t xml:space="preserve">was applied, using the R package VGAM. Several </w:t>
      </w:r>
      <w:r w:rsidR="00E515E1" w:rsidRPr="00501554">
        <w:rPr>
          <w:rFonts w:asciiTheme="minorHAnsi" w:hAnsiTheme="minorHAnsi"/>
          <w:color w:val="323232"/>
          <w:sz w:val="24"/>
          <w:szCs w:val="24"/>
          <w:lang w:val="en-US"/>
        </w:rPr>
        <w:t>country</w:t>
      </w:r>
      <w:r w:rsidR="00E515E1">
        <w:rPr>
          <w:rFonts w:asciiTheme="minorHAnsi" w:hAnsiTheme="minorHAnsi"/>
          <w:color w:val="323232"/>
          <w:sz w:val="24"/>
          <w:szCs w:val="24"/>
          <w:lang w:val="en-US"/>
        </w:rPr>
        <w:t>-</w:t>
      </w:r>
      <w:r w:rsidRPr="00501554">
        <w:rPr>
          <w:rFonts w:asciiTheme="minorHAnsi" w:hAnsiTheme="minorHAnsi"/>
          <w:color w:val="323232"/>
          <w:sz w:val="24"/>
          <w:szCs w:val="24"/>
          <w:lang w:val="en-US"/>
        </w:rPr>
        <w:t>specific dummies were included to allow flexibility in the location and shape of the relation between age and lifestyle. Likelihood ratio tests were applied to find the best smoothing parameter. However, these tests revealed a rather high value for smoothing, around 10 or 11. Upon visual inspection, a lower value of 6 was applied in all analyses to avoid too “bumpy” curves.</w:t>
      </w:r>
    </w:p>
    <w:p w14:paraId="46C42983"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b/>
          <w:bCs/>
          <w:i/>
          <w:iCs/>
          <w:color w:val="323232"/>
          <w:sz w:val="24"/>
          <w:szCs w:val="24"/>
          <w:lang w:val="en-US"/>
        </w:rPr>
        <w:t>Survey questions</w:t>
      </w:r>
      <w:r w:rsidR="00E515E1">
        <w:rPr>
          <w:rFonts w:asciiTheme="minorHAnsi" w:eastAsiaTheme="minorHAnsi" w:hAnsiTheme="minorHAnsi" w:cs="Verdana"/>
          <w:b/>
          <w:bCs/>
          <w:i/>
          <w:iCs/>
          <w:color w:val="323232"/>
          <w:sz w:val="24"/>
          <w:szCs w:val="24"/>
          <w:lang w:val="en-US"/>
        </w:rPr>
        <w:t>:</w:t>
      </w:r>
      <w:r w:rsidRPr="00501554">
        <w:rPr>
          <w:rFonts w:asciiTheme="minorHAnsi" w:eastAsiaTheme="minorHAnsi" w:hAnsiTheme="minorHAnsi" w:cs="Verdana"/>
          <w:b/>
          <w:bCs/>
          <w:i/>
          <w:iCs/>
          <w:color w:val="323232"/>
          <w:sz w:val="24"/>
          <w:szCs w:val="24"/>
          <w:lang w:val="en-US"/>
        </w:rPr>
        <w:t xml:space="preserve"> BMI </w:t>
      </w:r>
    </w:p>
    <w:p w14:paraId="6E795DA7"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For overweight, the questions used were obtained from Eurobarometer survey no.</w:t>
      </w:r>
      <w:r w:rsidR="00E515E1">
        <w:rPr>
          <w:rFonts w:asciiTheme="minorHAnsi" w:eastAsiaTheme="minorHAnsi" w:hAnsiTheme="minorHAnsi" w:cs="Verdana"/>
          <w:color w:val="323232"/>
          <w:sz w:val="24"/>
          <w:szCs w:val="24"/>
          <w:lang w:val="en-US"/>
        </w:rPr>
        <w:t xml:space="preserve"> </w:t>
      </w:r>
      <w:r w:rsidRPr="00501554">
        <w:rPr>
          <w:rFonts w:asciiTheme="minorHAnsi" w:eastAsiaTheme="minorHAnsi" w:hAnsiTheme="minorHAnsi" w:cs="Verdana"/>
          <w:color w:val="323232"/>
          <w:sz w:val="24"/>
          <w:szCs w:val="24"/>
          <w:lang w:val="en-US"/>
        </w:rPr>
        <w:t>64.3 from November-December 2005 (</w:t>
      </w:r>
      <w:r w:rsidRPr="00501554">
        <w:rPr>
          <w:rFonts w:asciiTheme="minorHAnsi" w:eastAsiaTheme="minorHAnsi" w:hAnsiTheme="minorHAnsi" w:cs="Verdana"/>
          <w:color w:val="1A3E7B"/>
          <w:sz w:val="24"/>
          <w:szCs w:val="24"/>
          <w:lang w:val="en-US"/>
        </w:rPr>
        <w:t>http://www.gesis.org/</w:t>
      </w:r>
      <w:r w:rsidRPr="00501554">
        <w:rPr>
          <w:rFonts w:asciiTheme="minorHAnsi" w:eastAsiaTheme="minorHAnsi" w:hAnsiTheme="minorHAnsi" w:cs="Verdana"/>
          <w:color w:val="323232"/>
          <w:sz w:val="24"/>
          <w:szCs w:val="24"/>
          <w:lang w:val="en-US"/>
        </w:rPr>
        <w:t xml:space="preserve">). </w:t>
      </w:r>
    </w:p>
    <w:p w14:paraId="410AD26B"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 xml:space="preserve">We used the following questions to calculate BMI: </w:t>
      </w:r>
    </w:p>
    <w:p w14:paraId="57372B5C" w14:textId="77777777" w:rsidR="008C1BB0" w:rsidRPr="00501554" w:rsidRDefault="008C1BB0" w:rsidP="00501554">
      <w:pPr>
        <w:autoSpaceDE w:val="0"/>
        <w:autoSpaceDN w:val="0"/>
        <w:adjustRightInd w:val="0"/>
        <w:spacing w:after="35"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xml:space="preserve">- Q.D5 How tall are you (in cm) without shoes? </w:t>
      </w:r>
    </w:p>
    <w:p w14:paraId="7A87561D"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xml:space="preserve">- Q.D6 How much do you weigh (in kg) without shoes and clothes? </w:t>
      </w:r>
    </w:p>
    <w:p w14:paraId="34FF93BE"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000000"/>
          <w:sz w:val="24"/>
          <w:szCs w:val="24"/>
          <w:lang w:val="en-US"/>
        </w:rPr>
      </w:pPr>
    </w:p>
    <w:p w14:paraId="4BD3A794" w14:textId="20AECF4C"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lastRenderedPageBreak/>
        <w:t xml:space="preserve">BMI was calculated using the basic formula (BMI=weight (in kg)/height (in m²). </w:t>
      </w:r>
      <w:r w:rsidR="00E515E1">
        <w:rPr>
          <w:rFonts w:asciiTheme="minorHAnsi" w:eastAsiaTheme="minorHAnsi" w:hAnsiTheme="minorHAnsi" w:cs="Verdana"/>
          <w:color w:val="323232"/>
          <w:sz w:val="24"/>
          <w:szCs w:val="24"/>
          <w:lang w:val="en-US"/>
        </w:rPr>
        <w:t>The f</w:t>
      </w:r>
      <w:r w:rsidR="00E515E1" w:rsidRPr="00501554">
        <w:rPr>
          <w:rFonts w:asciiTheme="minorHAnsi" w:eastAsiaTheme="minorHAnsi" w:hAnsiTheme="minorHAnsi" w:cs="Verdana"/>
          <w:color w:val="323232"/>
          <w:sz w:val="24"/>
          <w:szCs w:val="24"/>
          <w:lang w:val="en-US"/>
        </w:rPr>
        <w:t>ollowing</w:t>
      </w:r>
      <w:r w:rsidRPr="00501554">
        <w:rPr>
          <w:rFonts w:asciiTheme="minorHAnsi" w:eastAsiaTheme="minorHAnsi" w:hAnsiTheme="minorHAnsi" w:cs="Verdana"/>
          <w:color w:val="323232"/>
          <w:sz w:val="24"/>
          <w:szCs w:val="24"/>
          <w:lang w:val="en-US"/>
        </w:rPr>
        <w:t xml:space="preserve"> three BMI classes were distinguished: </w:t>
      </w:r>
    </w:p>
    <w:p w14:paraId="11D0C484" w14:textId="77777777" w:rsidR="008C1BB0" w:rsidRPr="00501554" w:rsidRDefault="008C1BB0" w:rsidP="00501554">
      <w:pPr>
        <w:autoSpaceDE w:val="0"/>
        <w:autoSpaceDN w:val="0"/>
        <w:adjustRightInd w:val="0"/>
        <w:spacing w:after="35"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xml:space="preserve">- BMI&lt;25 </w:t>
      </w:r>
    </w:p>
    <w:p w14:paraId="110FB713" w14:textId="77777777" w:rsidR="008C1BB0" w:rsidRPr="00501554" w:rsidRDefault="008C1BB0" w:rsidP="00501554">
      <w:pPr>
        <w:autoSpaceDE w:val="0"/>
        <w:autoSpaceDN w:val="0"/>
        <w:adjustRightInd w:val="0"/>
        <w:spacing w:after="35"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xml:space="preserve">- BMI&gt;=25 &amp; BMI&lt;30 (overweight) </w:t>
      </w:r>
    </w:p>
    <w:p w14:paraId="22EF1372"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xml:space="preserve">- BMI&gt;=30 (obesity) </w:t>
      </w:r>
    </w:p>
    <w:p w14:paraId="48C9B117"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b/>
          <w:bCs/>
          <w:i/>
          <w:iCs/>
          <w:color w:val="323232"/>
          <w:sz w:val="24"/>
          <w:szCs w:val="24"/>
          <w:lang w:val="en-US"/>
        </w:rPr>
        <w:t>Survey questions</w:t>
      </w:r>
      <w:r w:rsidR="00E515E1">
        <w:rPr>
          <w:rFonts w:asciiTheme="minorHAnsi" w:eastAsiaTheme="minorHAnsi" w:hAnsiTheme="minorHAnsi" w:cs="Verdana"/>
          <w:b/>
          <w:bCs/>
          <w:i/>
          <w:iCs/>
          <w:color w:val="323232"/>
          <w:sz w:val="24"/>
          <w:szCs w:val="24"/>
          <w:lang w:val="en-US"/>
        </w:rPr>
        <w:t>:</w:t>
      </w:r>
      <w:r w:rsidRPr="00501554">
        <w:rPr>
          <w:rFonts w:asciiTheme="minorHAnsi" w:eastAsiaTheme="minorHAnsi" w:hAnsiTheme="minorHAnsi" w:cs="Verdana"/>
          <w:b/>
          <w:bCs/>
          <w:i/>
          <w:iCs/>
          <w:color w:val="323232"/>
          <w:sz w:val="24"/>
          <w:szCs w:val="24"/>
          <w:lang w:val="en-US"/>
        </w:rPr>
        <w:t xml:space="preserve"> tobacco </w:t>
      </w:r>
    </w:p>
    <w:p w14:paraId="7C9B8D6D"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For tobacco, the question used were from Eurobarometer survey no</w:t>
      </w:r>
      <w:r w:rsidR="00E515E1">
        <w:rPr>
          <w:rFonts w:asciiTheme="minorHAnsi" w:eastAsiaTheme="minorHAnsi" w:hAnsiTheme="minorHAnsi" w:cs="Verdana"/>
          <w:color w:val="323232"/>
          <w:sz w:val="24"/>
          <w:szCs w:val="24"/>
          <w:lang w:val="en-US"/>
        </w:rPr>
        <w:t>.</w:t>
      </w:r>
      <w:r w:rsidRPr="00501554">
        <w:rPr>
          <w:rFonts w:asciiTheme="minorHAnsi" w:eastAsiaTheme="minorHAnsi" w:hAnsiTheme="minorHAnsi" w:cs="Verdana"/>
          <w:color w:val="323232"/>
          <w:sz w:val="24"/>
          <w:szCs w:val="24"/>
          <w:lang w:val="en-US"/>
        </w:rPr>
        <w:t xml:space="preserve"> 77.1 from February-March 2012 (</w:t>
      </w:r>
      <w:r w:rsidRPr="00501554">
        <w:rPr>
          <w:rFonts w:asciiTheme="minorHAnsi" w:eastAsiaTheme="minorHAnsi" w:hAnsiTheme="minorHAnsi" w:cs="Verdana"/>
          <w:color w:val="1A3E7B"/>
          <w:sz w:val="24"/>
          <w:szCs w:val="24"/>
          <w:lang w:val="en-US"/>
        </w:rPr>
        <w:t>http://www.gesis.org/</w:t>
      </w:r>
      <w:r w:rsidRPr="00501554">
        <w:rPr>
          <w:rFonts w:asciiTheme="minorHAnsi" w:eastAsiaTheme="minorHAnsi" w:hAnsiTheme="minorHAnsi" w:cs="Verdana"/>
          <w:color w:val="323232"/>
          <w:sz w:val="24"/>
          <w:szCs w:val="24"/>
          <w:lang w:val="en-US"/>
        </w:rPr>
        <w:t xml:space="preserve">). </w:t>
      </w:r>
    </w:p>
    <w:p w14:paraId="768D9923"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 xml:space="preserve">The question used was: </w:t>
      </w:r>
    </w:p>
    <w:p w14:paraId="3138CE60"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EB72.3 QD1: “Regarding smoking cigarettes, cigars</w:t>
      </w:r>
      <w:r w:rsidR="00E515E1">
        <w:rPr>
          <w:rFonts w:asciiTheme="minorHAnsi" w:eastAsiaTheme="minorHAnsi" w:hAnsiTheme="minorHAnsi" w:cs="Verdana"/>
          <w:color w:val="000000"/>
          <w:sz w:val="24"/>
          <w:szCs w:val="24"/>
          <w:lang w:val="en-US"/>
        </w:rPr>
        <w:t>,</w:t>
      </w:r>
      <w:r w:rsidRPr="00501554">
        <w:rPr>
          <w:rFonts w:asciiTheme="minorHAnsi" w:eastAsiaTheme="minorHAnsi" w:hAnsiTheme="minorHAnsi" w:cs="Verdana"/>
          <w:color w:val="000000"/>
          <w:sz w:val="24"/>
          <w:szCs w:val="24"/>
          <w:lang w:val="en-US"/>
        </w:rPr>
        <w:t xml:space="preserve"> or a pipe, which of the following applies to you?” (READ OUT – ONE ANSWER ONLY) </w:t>
      </w:r>
    </w:p>
    <w:p w14:paraId="6B51F9B0"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000000"/>
          <w:sz w:val="24"/>
          <w:szCs w:val="24"/>
          <w:lang w:val="en-US"/>
        </w:rPr>
      </w:pPr>
    </w:p>
    <w:p w14:paraId="42E4B359" w14:textId="6D53691A"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 xml:space="preserve">The following answer categories were available: You currently smoke (M); You used to smoke but you have stopped; You have never smoked; DK (do not know/no answer). Category DK was left out for the final pooled analysis but is presented in the raw data. It was assumed these were proportionally distributed over the other three categories. Finally, three categories remained: </w:t>
      </w:r>
    </w:p>
    <w:p w14:paraId="5AC13213" w14:textId="77777777" w:rsidR="008C1BB0" w:rsidRPr="00501554" w:rsidRDefault="008C1BB0" w:rsidP="00501554">
      <w:pPr>
        <w:autoSpaceDE w:val="0"/>
        <w:autoSpaceDN w:val="0"/>
        <w:adjustRightInd w:val="0"/>
        <w:spacing w:after="35"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xml:space="preserve">- never smokers </w:t>
      </w:r>
    </w:p>
    <w:p w14:paraId="40AAED73" w14:textId="77777777" w:rsidR="008C1BB0" w:rsidRPr="00501554" w:rsidRDefault="008C1BB0" w:rsidP="00501554">
      <w:pPr>
        <w:autoSpaceDE w:val="0"/>
        <w:autoSpaceDN w:val="0"/>
        <w:adjustRightInd w:val="0"/>
        <w:spacing w:after="35"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xml:space="preserve">- former smokers </w:t>
      </w:r>
    </w:p>
    <w:p w14:paraId="786439DA"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xml:space="preserve">- current smokers </w:t>
      </w:r>
    </w:p>
    <w:p w14:paraId="380C61AC"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b/>
          <w:bCs/>
          <w:i/>
          <w:iCs/>
          <w:color w:val="323232"/>
          <w:sz w:val="24"/>
          <w:szCs w:val="24"/>
          <w:lang w:val="en-US"/>
        </w:rPr>
        <w:t>Survey questions</w:t>
      </w:r>
      <w:r w:rsidR="00E515E1">
        <w:rPr>
          <w:rFonts w:asciiTheme="minorHAnsi" w:eastAsiaTheme="minorHAnsi" w:hAnsiTheme="minorHAnsi" w:cs="Verdana"/>
          <w:b/>
          <w:bCs/>
          <w:i/>
          <w:iCs/>
          <w:color w:val="323232"/>
          <w:sz w:val="24"/>
          <w:szCs w:val="24"/>
          <w:lang w:val="en-US"/>
        </w:rPr>
        <w:t>:</w:t>
      </w:r>
      <w:r w:rsidRPr="00501554">
        <w:rPr>
          <w:rFonts w:asciiTheme="minorHAnsi" w:eastAsiaTheme="minorHAnsi" w:hAnsiTheme="minorHAnsi" w:cs="Verdana"/>
          <w:b/>
          <w:bCs/>
          <w:i/>
          <w:iCs/>
          <w:color w:val="323232"/>
          <w:sz w:val="24"/>
          <w:szCs w:val="24"/>
          <w:lang w:val="en-US"/>
        </w:rPr>
        <w:t xml:space="preserve"> alcohol </w:t>
      </w:r>
    </w:p>
    <w:p w14:paraId="4E0BD887"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For alcohol, we used the questions from the Eurobarometer survey no</w:t>
      </w:r>
      <w:r w:rsidR="00E515E1">
        <w:rPr>
          <w:rFonts w:asciiTheme="minorHAnsi" w:eastAsiaTheme="minorHAnsi" w:hAnsiTheme="minorHAnsi" w:cs="Verdana"/>
          <w:color w:val="323232"/>
          <w:sz w:val="24"/>
          <w:szCs w:val="24"/>
          <w:lang w:val="en-US"/>
        </w:rPr>
        <w:t>.</w:t>
      </w:r>
      <w:r w:rsidRPr="00501554">
        <w:rPr>
          <w:rFonts w:asciiTheme="minorHAnsi" w:eastAsiaTheme="minorHAnsi" w:hAnsiTheme="minorHAnsi" w:cs="Verdana"/>
          <w:color w:val="323232"/>
          <w:sz w:val="24"/>
          <w:szCs w:val="24"/>
          <w:lang w:val="en-US"/>
        </w:rPr>
        <w:t xml:space="preserve"> 72.3, which was conducted in October 2009 (</w:t>
      </w:r>
      <w:r w:rsidRPr="00501554">
        <w:rPr>
          <w:rFonts w:asciiTheme="minorHAnsi" w:eastAsiaTheme="minorHAnsi" w:hAnsiTheme="minorHAnsi" w:cs="Verdana"/>
          <w:color w:val="1A3E7B"/>
          <w:sz w:val="24"/>
          <w:szCs w:val="24"/>
          <w:lang w:val="en-US"/>
        </w:rPr>
        <w:t>http://www.gesis.org/</w:t>
      </w:r>
      <w:r w:rsidRPr="00501554">
        <w:rPr>
          <w:rFonts w:asciiTheme="minorHAnsi" w:eastAsiaTheme="minorHAnsi" w:hAnsiTheme="minorHAnsi" w:cs="Verdana"/>
          <w:color w:val="323232"/>
          <w:sz w:val="24"/>
          <w:szCs w:val="24"/>
          <w:lang w:val="en-US"/>
        </w:rPr>
        <w:t xml:space="preserve">). </w:t>
      </w:r>
    </w:p>
    <w:p w14:paraId="377E931A"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 xml:space="preserve">Questions used were: </w:t>
      </w:r>
    </w:p>
    <w:p w14:paraId="0DDE210B"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lastRenderedPageBreak/>
        <w:t>- QC1a: During the past 12 months, did you drink any alcoholic beverage (beer, wine, sprits, cider</w:t>
      </w:r>
      <w:r w:rsidR="00E515E1">
        <w:rPr>
          <w:rFonts w:asciiTheme="minorHAnsi" w:eastAsiaTheme="minorHAnsi" w:hAnsiTheme="minorHAnsi" w:cs="Verdana"/>
          <w:color w:val="000000"/>
          <w:sz w:val="24"/>
          <w:szCs w:val="24"/>
          <w:lang w:val="en-US"/>
        </w:rPr>
        <w:t>,</w:t>
      </w:r>
      <w:r w:rsidRPr="00501554">
        <w:rPr>
          <w:rFonts w:asciiTheme="minorHAnsi" w:eastAsiaTheme="minorHAnsi" w:hAnsiTheme="minorHAnsi" w:cs="Verdana"/>
          <w:color w:val="000000"/>
          <w:sz w:val="24"/>
          <w:szCs w:val="24"/>
          <w:lang w:val="en-US"/>
        </w:rPr>
        <w:t xml:space="preserve"> or other local beverages)? </w:t>
      </w:r>
    </w:p>
    <w:p w14:paraId="1DA6593F"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000000"/>
          <w:sz w:val="24"/>
          <w:szCs w:val="24"/>
          <w:lang w:val="en-US"/>
        </w:rPr>
      </w:pPr>
    </w:p>
    <w:p w14:paraId="11BA8CD9"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 xml:space="preserve">Answers: Yes; No; DK/Refusal </w:t>
      </w:r>
    </w:p>
    <w:p w14:paraId="3CBA14D5"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QC1c: Did you drink any alcoholic beverages (beer, wine, spirits, cider</w:t>
      </w:r>
      <w:r w:rsidR="00E515E1">
        <w:rPr>
          <w:rFonts w:asciiTheme="minorHAnsi" w:eastAsiaTheme="minorHAnsi" w:hAnsiTheme="minorHAnsi" w:cs="Verdana"/>
          <w:color w:val="000000"/>
          <w:sz w:val="24"/>
          <w:szCs w:val="24"/>
          <w:lang w:val="en-US"/>
        </w:rPr>
        <w:t>,</w:t>
      </w:r>
      <w:r w:rsidRPr="00501554">
        <w:rPr>
          <w:rFonts w:asciiTheme="minorHAnsi" w:eastAsiaTheme="minorHAnsi" w:hAnsiTheme="minorHAnsi" w:cs="Verdana"/>
          <w:color w:val="000000"/>
          <w:sz w:val="24"/>
          <w:szCs w:val="24"/>
          <w:lang w:val="en-US"/>
        </w:rPr>
        <w:t xml:space="preserve"> or other local beverages) in the last 30 days? </w:t>
      </w:r>
    </w:p>
    <w:p w14:paraId="49BE0B77" w14:textId="77777777" w:rsidR="008C1BB0" w:rsidRPr="00501554" w:rsidRDefault="008C1BB0" w:rsidP="00501554">
      <w:pPr>
        <w:autoSpaceDE w:val="0"/>
        <w:autoSpaceDN w:val="0"/>
        <w:adjustRightInd w:val="0"/>
        <w:spacing w:line="480" w:lineRule="auto"/>
        <w:rPr>
          <w:rFonts w:asciiTheme="minorHAnsi" w:eastAsiaTheme="minorHAnsi" w:hAnsiTheme="minorHAnsi" w:cs="Verdana"/>
          <w:color w:val="000000"/>
          <w:sz w:val="24"/>
          <w:szCs w:val="24"/>
          <w:lang w:val="en-US"/>
        </w:rPr>
      </w:pPr>
    </w:p>
    <w:p w14:paraId="1ACAB723" w14:textId="77777777" w:rsidR="008C1BB0" w:rsidRPr="00501554" w:rsidRDefault="008C1BB0" w:rsidP="00501554">
      <w:pPr>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Answer</w:t>
      </w:r>
    </w:p>
    <w:p w14:paraId="6DE08A8F" w14:textId="77777777" w:rsidR="008C1BB0" w:rsidRPr="00501554" w:rsidRDefault="008C1BB0" w:rsidP="00501554">
      <w:pPr>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s: Yes; No; DK/Refusal.</w:t>
      </w:r>
    </w:p>
    <w:p w14:paraId="5A308FC7" w14:textId="77777777" w:rsidR="00A56E4F" w:rsidRPr="00501554" w:rsidRDefault="00A56E4F" w:rsidP="00501554">
      <w:pPr>
        <w:autoSpaceDE w:val="0"/>
        <w:autoSpaceDN w:val="0"/>
        <w:adjustRightInd w:val="0"/>
        <w:spacing w:line="480" w:lineRule="auto"/>
        <w:rPr>
          <w:rFonts w:asciiTheme="minorHAnsi" w:eastAsiaTheme="minorHAnsi" w:hAnsiTheme="minorHAnsi" w:cs="Verdana"/>
          <w:color w:val="000000"/>
          <w:sz w:val="24"/>
          <w:szCs w:val="24"/>
          <w:lang w:val="en-US"/>
        </w:rPr>
      </w:pPr>
    </w:p>
    <w:p w14:paraId="14089AA4" w14:textId="77777777" w:rsidR="00A56E4F" w:rsidRPr="00501554" w:rsidRDefault="00A56E4F" w:rsidP="00501554">
      <w:pPr>
        <w:autoSpaceDE w:val="0"/>
        <w:autoSpaceDN w:val="0"/>
        <w:adjustRightInd w:val="0"/>
        <w:spacing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xml:space="preserve">QC2: In the last 30 days, how many times did you drink any alcoholic beverages? </w:t>
      </w:r>
    </w:p>
    <w:p w14:paraId="292134C9" w14:textId="396346A8" w:rsidR="00A56E4F" w:rsidRPr="00501554" w:rsidRDefault="00A56E4F"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Answers: Daily; 4–5 times a week; 2–3 times a week; Once a week</w:t>
      </w:r>
      <w:r w:rsidR="00E515E1">
        <w:rPr>
          <w:rFonts w:asciiTheme="minorHAnsi" w:eastAsiaTheme="minorHAnsi" w:hAnsiTheme="minorHAnsi" w:cs="Verdana"/>
          <w:color w:val="323232"/>
          <w:sz w:val="24"/>
          <w:szCs w:val="24"/>
          <w:lang w:val="en-US"/>
        </w:rPr>
        <w:t>;</w:t>
      </w:r>
      <w:r w:rsidRPr="00501554">
        <w:rPr>
          <w:rFonts w:asciiTheme="minorHAnsi" w:eastAsiaTheme="minorHAnsi" w:hAnsiTheme="minorHAnsi" w:cs="Verdana"/>
          <w:color w:val="323232"/>
          <w:sz w:val="24"/>
          <w:szCs w:val="24"/>
          <w:lang w:val="en-US"/>
        </w:rPr>
        <w:t xml:space="preserve"> 2–3 times a month; Once; Don’t remember</w:t>
      </w:r>
      <w:r w:rsidR="00E515E1">
        <w:rPr>
          <w:rFonts w:asciiTheme="minorHAnsi" w:eastAsiaTheme="minorHAnsi" w:hAnsiTheme="minorHAnsi" w:cs="Verdana"/>
          <w:color w:val="323232"/>
          <w:sz w:val="24"/>
          <w:szCs w:val="24"/>
          <w:lang w:val="en-US"/>
        </w:rPr>
        <w:t>/</w:t>
      </w:r>
      <w:r w:rsidRPr="00501554">
        <w:rPr>
          <w:rFonts w:asciiTheme="minorHAnsi" w:eastAsiaTheme="minorHAnsi" w:hAnsiTheme="minorHAnsi" w:cs="Verdana"/>
          <w:color w:val="323232"/>
          <w:sz w:val="24"/>
          <w:szCs w:val="24"/>
          <w:lang w:val="en-US"/>
        </w:rPr>
        <w:t>Refusal (</w:t>
      </w:r>
      <w:r w:rsidR="00E515E1">
        <w:rPr>
          <w:rFonts w:asciiTheme="minorHAnsi" w:eastAsiaTheme="minorHAnsi" w:hAnsiTheme="minorHAnsi" w:cs="Verdana"/>
          <w:color w:val="323232"/>
          <w:sz w:val="24"/>
          <w:szCs w:val="24"/>
          <w:lang w:val="en-US"/>
        </w:rPr>
        <w:t>s</w:t>
      </w:r>
      <w:r w:rsidR="00E515E1" w:rsidRPr="00501554">
        <w:rPr>
          <w:rFonts w:asciiTheme="minorHAnsi" w:eastAsiaTheme="minorHAnsi" w:hAnsiTheme="minorHAnsi" w:cs="Verdana"/>
          <w:color w:val="323232"/>
          <w:sz w:val="24"/>
          <w:szCs w:val="24"/>
          <w:lang w:val="en-US"/>
        </w:rPr>
        <w:t>pontaneous</w:t>
      </w:r>
      <w:r w:rsidRPr="00501554">
        <w:rPr>
          <w:rFonts w:asciiTheme="minorHAnsi" w:eastAsiaTheme="minorHAnsi" w:hAnsiTheme="minorHAnsi" w:cs="Verdana"/>
          <w:color w:val="323232"/>
          <w:sz w:val="24"/>
          <w:szCs w:val="24"/>
          <w:lang w:val="en-US"/>
        </w:rPr>
        <w:t xml:space="preserve">) </w:t>
      </w:r>
    </w:p>
    <w:p w14:paraId="79F2C720" w14:textId="77777777" w:rsidR="00A56E4F" w:rsidRPr="00501554" w:rsidRDefault="00A56E4F" w:rsidP="00501554">
      <w:pPr>
        <w:autoSpaceDE w:val="0"/>
        <w:autoSpaceDN w:val="0"/>
        <w:adjustRightInd w:val="0"/>
        <w:spacing w:line="480" w:lineRule="auto"/>
        <w:rPr>
          <w:rFonts w:asciiTheme="minorHAnsi" w:eastAsiaTheme="minorHAnsi" w:hAnsiTheme="minorHAnsi" w:cs="Verdana"/>
          <w:color w:val="000000"/>
          <w:sz w:val="24"/>
          <w:szCs w:val="24"/>
          <w:lang w:val="en-US"/>
        </w:rPr>
      </w:pPr>
      <w:r w:rsidRPr="00501554">
        <w:rPr>
          <w:rFonts w:asciiTheme="minorHAnsi" w:eastAsiaTheme="minorHAnsi" w:hAnsiTheme="minorHAnsi" w:cs="Verdana"/>
          <w:color w:val="000000"/>
          <w:sz w:val="24"/>
          <w:szCs w:val="24"/>
          <w:lang w:val="en-US"/>
        </w:rPr>
        <w:t xml:space="preserve">- QC3: On a day when you drink alcoholic beverages, how much do you usually drink? </w:t>
      </w:r>
    </w:p>
    <w:p w14:paraId="71CE1B18" w14:textId="77777777" w:rsidR="00A56E4F" w:rsidRPr="00501554" w:rsidRDefault="00A56E4F" w:rsidP="00501554">
      <w:pPr>
        <w:autoSpaceDE w:val="0"/>
        <w:autoSpaceDN w:val="0"/>
        <w:adjustRightInd w:val="0"/>
        <w:spacing w:line="480" w:lineRule="auto"/>
        <w:rPr>
          <w:rFonts w:asciiTheme="minorHAnsi" w:eastAsiaTheme="minorHAnsi" w:hAnsiTheme="minorHAnsi" w:cs="Verdana"/>
          <w:color w:val="000000"/>
          <w:sz w:val="24"/>
          <w:szCs w:val="24"/>
          <w:lang w:val="en-US"/>
        </w:rPr>
      </w:pPr>
    </w:p>
    <w:p w14:paraId="0AF26D52" w14:textId="309A65D0" w:rsidR="00A56E4F" w:rsidRPr="00501554" w:rsidRDefault="00A56E4F" w:rsidP="00501554">
      <w:pPr>
        <w:autoSpaceDE w:val="0"/>
        <w:autoSpaceDN w:val="0"/>
        <w:adjustRightInd w:val="0"/>
        <w:spacing w:line="480" w:lineRule="auto"/>
        <w:rPr>
          <w:rFonts w:asciiTheme="minorHAnsi" w:eastAsiaTheme="minorHAnsi" w:hAnsiTheme="minorHAnsi" w:cs="Verdana"/>
          <w:color w:val="323232"/>
          <w:sz w:val="24"/>
          <w:szCs w:val="24"/>
          <w:lang w:val="en-US"/>
        </w:rPr>
      </w:pPr>
      <w:r w:rsidRPr="00501554">
        <w:rPr>
          <w:rFonts w:asciiTheme="minorHAnsi" w:eastAsiaTheme="minorHAnsi" w:hAnsiTheme="minorHAnsi" w:cs="Verdana"/>
          <w:color w:val="323232"/>
          <w:sz w:val="24"/>
          <w:szCs w:val="24"/>
          <w:lang w:val="en-US"/>
        </w:rPr>
        <w:t>Answers: 1-2 drinks; 3-4 drinks; 5-6 drinks; 7-9 drinks; 10 drinks or more; It depends (Spontaneous); DK</w:t>
      </w:r>
      <w:r w:rsidR="00E515E1">
        <w:rPr>
          <w:rFonts w:asciiTheme="minorHAnsi" w:eastAsiaTheme="minorHAnsi" w:hAnsiTheme="minorHAnsi" w:cs="Verdana"/>
          <w:color w:val="323232"/>
          <w:sz w:val="24"/>
          <w:szCs w:val="24"/>
          <w:lang w:val="en-US"/>
        </w:rPr>
        <w:t>/</w:t>
      </w:r>
      <w:r w:rsidRPr="00501554">
        <w:rPr>
          <w:rFonts w:asciiTheme="minorHAnsi" w:eastAsiaTheme="minorHAnsi" w:hAnsiTheme="minorHAnsi" w:cs="Verdana"/>
          <w:color w:val="323232"/>
          <w:sz w:val="24"/>
          <w:szCs w:val="24"/>
          <w:lang w:val="en-US"/>
        </w:rPr>
        <w:t xml:space="preserve">Refusal </w:t>
      </w:r>
    </w:p>
    <w:p w14:paraId="1158912C" w14:textId="2561C334" w:rsidR="00A56E4F" w:rsidRPr="00501554" w:rsidRDefault="00A56E4F" w:rsidP="00501554">
      <w:pPr>
        <w:pStyle w:val="Default"/>
        <w:spacing w:line="480" w:lineRule="auto"/>
        <w:rPr>
          <w:rFonts w:asciiTheme="minorHAnsi" w:eastAsiaTheme="minorHAnsi" w:hAnsiTheme="minorHAnsi" w:cs="Verdana"/>
          <w:color w:val="323232"/>
          <w:lang w:val="en-US"/>
        </w:rPr>
      </w:pPr>
      <w:r w:rsidRPr="00501554">
        <w:rPr>
          <w:rFonts w:asciiTheme="minorHAnsi" w:eastAsiaTheme="minorHAnsi" w:hAnsiTheme="minorHAnsi" w:cs="Verdana"/>
          <w:color w:val="323232"/>
          <w:lang w:val="en-US"/>
        </w:rPr>
        <w:t>These questions were combined to calculate the average daily amounts consumed in grams. The midpoints of the answer categories from QC3 were multiplied with the assumed average 12 grams of alcohol per drink: 1.5*12 g; 3.5*12g; 5.5*12g;</w:t>
      </w:r>
      <w:r w:rsidRPr="00501554">
        <w:rPr>
          <w:rFonts w:asciiTheme="minorHAnsi" w:hAnsiTheme="minorHAnsi"/>
          <w:color w:val="323232"/>
          <w:lang w:val="en-US"/>
        </w:rPr>
        <w:t xml:space="preserve"> </w:t>
      </w:r>
      <w:r w:rsidRPr="00501554">
        <w:rPr>
          <w:rFonts w:asciiTheme="minorHAnsi" w:eastAsiaTheme="minorHAnsi" w:hAnsiTheme="minorHAnsi" w:cs="Verdana"/>
          <w:color w:val="323232"/>
          <w:lang w:val="en-US"/>
        </w:rPr>
        <w:t xml:space="preserve">8*12g; 10*12g. These results were then multiplied with the frequencies from QC2 to obtain total weekly and average daily intake. Persons answering yes to either QC1a or QC1c, but having a NA on questions QC2 and/or QC3 were categorized as drinking rarely, that is, 0-0.025 g daily. </w:t>
      </w:r>
    </w:p>
    <w:p w14:paraId="0DC6092C" w14:textId="3B2A1F5C" w:rsidR="00A56E4F" w:rsidRDefault="00E515E1" w:rsidP="00501554">
      <w:pPr>
        <w:spacing w:line="480" w:lineRule="auto"/>
        <w:rPr>
          <w:rFonts w:asciiTheme="minorHAnsi" w:eastAsiaTheme="minorHAnsi" w:hAnsiTheme="minorHAnsi" w:cs="Verdana"/>
          <w:color w:val="323232"/>
          <w:sz w:val="24"/>
          <w:szCs w:val="24"/>
          <w:lang w:val="en-US"/>
        </w:rPr>
      </w:pPr>
      <w:r>
        <w:rPr>
          <w:rFonts w:asciiTheme="minorHAnsi" w:eastAsiaTheme="minorHAnsi" w:hAnsiTheme="minorHAnsi" w:cs="Verdana"/>
          <w:color w:val="323232"/>
          <w:sz w:val="24"/>
          <w:szCs w:val="24"/>
          <w:lang w:val="en-US"/>
        </w:rPr>
        <w:lastRenderedPageBreak/>
        <w:t>Next</w:t>
      </w:r>
      <w:r w:rsidR="00A56E4F" w:rsidRPr="00501554">
        <w:rPr>
          <w:rFonts w:asciiTheme="minorHAnsi" w:eastAsiaTheme="minorHAnsi" w:hAnsiTheme="minorHAnsi" w:cs="Verdana"/>
          <w:color w:val="323232"/>
          <w:sz w:val="24"/>
          <w:szCs w:val="24"/>
          <w:lang w:val="en-US"/>
        </w:rPr>
        <w:t xml:space="preserve">, four alcohol consumption categories were distinguished, using the cutoff points </w:t>
      </w:r>
      <w:r>
        <w:rPr>
          <w:rFonts w:asciiTheme="minorHAnsi" w:eastAsiaTheme="minorHAnsi" w:hAnsiTheme="minorHAnsi" w:cs="Verdana"/>
          <w:color w:val="323232"/>
          <w:sz w:val="24"/>
          <w:szCs w:val="24"/>
          <w:lang w:val="en-US"/>
        </w:rPr>
        <w:t>from</w:t>
      </w:r>
      <w:r w:rsidR="00A56E4F" w:rsidRPr="00501554">
        <w:rPr>
          <w:rFonts w:asciiTheme="minorHAnsi" w:eastAsiaTheme="minorHAnsi" w:hAnsiTheme="minorHAnsi" w:cs="Verdana"/>
          <w:color w:val="323232"/>
          <w:sz w:val="24"/>
          <w:szCs w:val="24"/>
          <w:lang w:val="en-US"/>
        </w:rPr>
        <w:t xml:space="preserve"> WHO (see table below). The two highest WHO categories were combined into a single highest category. Also</w:t>
      </w:r>
      <w:r>
        <w:rPr>
          <w:rFonts w:asciiTheme="minorHAnsi" w:eastAsiaTheme="minorHAnsi" w:hAnsiTheme="minorHAnsi" w:cs="Verdana"/>
          <w:color w:val="323232"/>
          <w:sz w:val="24"/>
          <w:szCs w:val="24"/>
          <w:lang w:val="en-US"/>
        </w:rPr>
        <w:t>,</w:t>
      </w:r>
      <w:r w:rsidR="00A56E4F" w:rsidRPr="00501554">
        <w:rPr>
          <w:rFonts w:asciiTheme="minorHAnsi" w:eastAsiaTheme="minorHAnsi" w:hAnsiTheme="minorHAnsi" w:cs="Verdana"/>
          <w:color w:val="323232"/>
          <w:sz w:val="24"/>
          <w:szCs w:val="24"/>
          <w:lang w:val="en-US"/>
        </w:rPr>
        <w:t xml:space="preserve"> the categories lifetime abstainer and former drinker were combined, and people indicating very small annual intake were added to this category of “not to rare drinkers</w:t>
      </w:r>
      <w:r>
        <w:rPr>
          <w:rFonts w:asciiTheme="minorHAnsi" w:eastAsiaTheme="minorHAnsi" w:hAnsiTheme="minorHAnsi" w:cs="Verdana"/>
          <w:color w:val="323232"/>
          <w:sz w:val="24"/>
          <w:szCs w:val="24"/>
          <w:lang w:val="en-US"/>
        </w:rPr>
        <w:t>.</w:t>
      </w:r>
      <w:r w:rsidR="00A56E4F" w:rsidRPr="00501554">
        <w:rPr>
          <w:rFonts w:asciiTheme="minorHAnsi" w:eastAsiaTheme="minorHAnsi" w:hAnsiTheme="minorHAnsi" w:cs="Verdana"/>
          <w:color w:val="323232"/>
          <w:sz w:val="24"/>
          <w:szCs w:val="24"/>
          <w:lang w:val="en-US"/>
        </w:rPr>
        <w:t>”</w:t>
      </w:r>
    </w:p>
    <w:p w14:paraId="015A9BB4" w14:textId="5A01E22D" w:rsidR="002B4C06" w:rsidRDefault="00501554" w:rsidP="00A56E4F">
      <w:pPr>
        <w:rPr>
          <w:lang w:val="en-US"/>
        </w:rPr>
      </w:pPr>
      <w:r>
        <w:rPr>
          <w:rFonts w:asciiTheme="minorHAnsi" w:eastAsiaTheme="minorHAnsi" w:hAnsiTheme="minorHAnsi" w:cs="Verdana"/>
          <w:color w:val="323232"/>
          <w:sz w:val="24"/>
          <w:szCs w:val="24"/>
          <w:lang w:val="en-US"/>
        </w:rPr>
        <w:t>Table</w:t>
      </w:r>
      <w:r w:rsidR="002B4C06">
        <w:rPr>
          <w:rFonts w:asciiTheme="minorHAnsi" w:eastAsiaTheme="minorHAnsi" w:hAnsiTheme="minorHAnsi" w:cs="Verdana"/>
          <w:color w:val="323232"/>
          <w:sz w:val="24"/>
          <w:szCs w:val="24"/>
          <w:lang w:val="en-US"/>
        </w:rPr>
        <w:t xml:space="preserve"> 5: Alcohol consumption levels, grams per day</w:t>
      </w:r>
    </w:p>
    <w:tbl>
      <w:tblPr>
        <w:tblStyle w:val="TableGrid"/>
        <w:tblW w:w="9211" w:type="dxa"/>
        <w:tblLook w:val="04A0" w:firstRow="1" w:lastRow="0" w:firstColumn="1" w:lastColumn="0" w:noHBand="0" w:noVBand="1"/>
      </w:tblPr>
      <w:tblGrid>
        <w:gridCol w:w="1842"/>
        <w:gridCol w:w="1842"/>
        <w:gridCol w:w="1842"/>
        <w:gridCol w:w="1842"/>
        <w:gridCol w:w="1843"/>
      </w:tblGrid>
      <w:tr w:rsidR="002B4C06" w14:paraId="07E6E703" w14:textId="77777777" w:rsidTr="002B4C06">
        <w:tc>
          <w:tcPr>
            <w:tcW w:w="1842" w:type="dxa"/>
          </w:tcPr>
          <w:p w14:paraId="0C13FD25" w14:textId="77777777" w:rsidR="002B4C06" w:rsidRDefault="002B4C06" w:rsidP="00A56E4F">
            <w:pPr>
              <w:rPr>
                <w:lang w:val="en-US"/>
              </w:rPr>
            </w:pPr>
            <w:r w:rsidRPr="00A56E4F">
              <w:rPr>
                <w:rFonts w:ascii="Verdana" w:eastAsiaTheme="minorHAnsi" w:hAnsi="Verdana" w:cs="Verdana"/>
                <w:color w:val="323232"/>
                <w:sz w:val="20"/>
                <w:szCs w:val="20"/>
              </w:rPr>
              <w:t xml:space="preserve">Men </w:t>
            </w:r>
          </w:p>
        </w:tc>
        <w:tc>
          <w:tcPr>
            <w:tcW w:w="1842" w:type="dxa"/>
          </w:tcPr>
          <w:p w14:paraId="75E3231F" w14:textId="77777777" w:rsidR="002B4C06" w:rsidRDefault="002B4C06" w:rsidP="00A56E4F">
            <w:pPr>
              <w:rPr>
                <w:lang w:val="en-US"/>
              </w:rPr>
            </w:pPr>
            <w:r w:rsidRPr="00A56E4F">
              <w:rPr>
                <w:rFonts w:ascii="Verdana" w:eastAsiaTheme="minorHAnsi" w:hAnsi="Verdana" w:cs="Verdana"/>
                <w:color w:val="323232"/>
                <w:sz w:val="20"/>
                <w:szCs w:val="20"/>
              </w:rPr>
              <w:t xml:space="preserve">0-0.025 </w:t>
            </w:r>
          </w:p>
        </w:tc>
        <w:tc>
          <w:tcPr>
            <w:tcW w:w="1842" w:type="dxa"/>
          </w:tcPr>
          <w:p w14:paraId="25C747D3" w14:textId="77777777" w:rsidR="002B4C06" w:rsidRDefault="002B4C06" w:rsidP="00A56E4F">
            <w:pPr>
              <w:rPr>
                <w:lang w:val="en-US"/>
              </w:rPr>
            </w:pPr>
            <w:r w:rsidRPr="00A56E4F">
              <w:rPr>
                <w:rFonts w:ascii="Verdana" w:eastAsiaTheme="minorHAnsi" w:hAnsi="Verdana" w:cs="Verdana"/>
                <w:color w:val="323232"/>
                <w:sz w:val="20"/>
                <w:szCs w:val="20"/>
              </w:rPr>
              <w:t xml:space="preserve">0.025-40 </w:t>
            </w:r>
          </w:p>
        </w:tc>
        <w:tc>
          <w:tcPr>
            <w:tcW w:w="1842" w:type="dxa"/>
          </w:tcPr>
          <w:p w14:paraId="691B2691" w14:textId="77777777" w:rsidR="002B4C06" w:rsidRDefault="002B4C06" w:rsidP="00A56E4F">
            <w:pPr>
              <w:rPr>
                <w:lang w:val="en-US"/>
              </w:rPr>
            </w:pPr>
            <w:r w:rsidRPr="00A56E4F">
              <w:rPr>
                <w:rFonts w:ascii="Verdana" w:eastAsiaTheme="minorHAnsi" w:hAnsi="Verdana" w:cs="Verdana"/>
                <w:color w:val="323232"/>
                <w:sz w:val="20"/>
                <w:szCs w:val="20"/>
              </w:rPr>
              <w:t xml:space="preserve">40-60 </w:t>
            </w:r>
          </w:p>
        </w:tc>
        <w:tc>
          <w:tcPr>
            <w:tcW w:w="1843" w:type="dxa"/>
          </w:tcPr>
          <w:p w14:paraId="51A37C5D" w14:textId="77777777" w:rsidR="002B4C06" w:rsidRDefault="002B4C06" w:rsidP="00A56E4F">
            <w:pPr>
              <w:rPr>
                <w:lang w:val="en-US"/>
              </w:rPr>
            </w:pPr>
            <w:r w:rsidRPr="00A56E4F">
              <w:rPr>
                <w:rFonts w:ascii="Verdana" w:eastAsiaTheme="minorHAnsi" w:hAnsi="Verdana" w:cs="Verdana"/>
                <w:color w:val="323232"/>
                <w:sz w:val="20"/>
                <w:szCs w:val="20"/>
              </w:rPr>
              <w:t xml:space="preserve">60+ </w:t>
            </w:r>
          </w:p>
        </w:tc>
      </w:tr>
      <w:tr w:rsidR="002B4C06" w14:paraId="05DE08DC" w14:textId="77777777" w:rsidTr="002B4C06">
        <w:tc>
          <w:tcPr>
            <w:tcW w:w="1842" w:type="dxa"/>
          </w:tcPr>
          <w:p w14:paraId="40390ECB" w14:textId="77777777" w:rsidR="002B4C06" w:rsidRDefault="002B4C06" w:rsidP="00A56E4F">
            <w:pPr>
              <w:rPr>
                <w:lang w:val="en-US"/>
              </w:rPr>
            </w:pPr>
            <w:r w:rsidRPr="00A56E4F">
              <w:rPr>
                <w:rFonts w:ascii="Verdana" w:eastAsiaTheme="minorHAnsi" w:hAnsi="Verdana" w:cs="Verdana"/>
                <w:color w:val="323232"/>
                <w:sz w:val="20"/>
                <w:szCs w:val="20"/>
              </w:rPr>
              <w:t xml:space="preserve">Women </w:t>
            </w:r>
          </w:p>
        </w:tc>
        <w:tc>
          <w:tcPr>
            <w:tcW w:w="1842" w:type="dxa"/>
          </w:tcPr>
          <w:p w14:paraId="67F95E21" w14:textId="77777777" w:rsidR="002B4C06" w:rsidRDefault="002B4C06" w:rsidP="00A56E4F">
            <w:pPr>
              <w:rPr>
                <w:lang w:val="en-US"/>
              </w:rPr>
            </w:pPr>
            <w:r w:rsidRPr="00A56E4F">
              <w:rPr>
                <w:rFonts w:ascii="Verdana" w:eastAsiaTheme="minorHAnsi" w:hAnsi="Verdana" w:cs="Verdana"/>
                <w:color w:val="323232"/>
                <w:sz w:val="20"/>
                <w:szCs w:val="20"/>
              </w:rPr>
              <w:t>0-0.025</w:t>
            </w:r>
          </w:p>
        </w:tc>
        <w:tc>
          <w:tcPr>
            <w:tcW w:w="1842" w:type="dxa"/>
          </w:tcPr>
          <w:p w14:paraId="649D16C4" w14:textId="77777777" w:rsidR="002B4C06" w:rsidRDefault="002B4C06" w:rsidP="00A56E4F">
            <w:pPr>
              <w:rPr>
                <w:lang w:val="en-US"/>
              </w:rPr>
            </w:pPr>
            <w:r w:rsidRPr="00A56E4F">
              <w:rPr>
                <w:rFonts w:ascii="Verdana" w:eastAsiaTheme="minorHAnsi" w:hAnsi="Verdana" w:cs="Verdana"/>
                <w:color w:val="323232"/>
                <w:sz w:val="20"/>
                <w:szCs w:val="20"/>
              </w:rPr>
              <w:t xml:space="preserve">0.025-20 </w:t>
            </w:r>
          </w:p>
        </w:tc>
        <w:tc>
          <w:tcPr>
            <w:tcW w:w="1842" w:type="dxa"/>
          </w:tcPr>
          <w:p w14:paraId="797F43ED" w14:textId="77777777" w:rsidR="002B4C06" w:rsidRDefault="002B4C06" w:rsidP="00A56E4F">
            <w:pPr>
              <w:rPr>
                <w:lang w:val="en-US"/>
              </w:rPr>
            </w:pPr>
            <w:r w:rsidRPr="00A56E4F">
              <w:rPr>
                <w:rFonts w:ascii="Verdana" w:eastAsiaTheme="minorHAnsi" w:hAnsi="Verdana" w:cs="Verdana"/>
                <w:color w:val="323232"/>
                <w:sz w:val="20"/>
                <w:szCs w:val="20"/>
              </w:rPr>
              <w:t xml:space="preserve">20-40 </w:t>
            </w:r>
          </w:p>
        </w:tc>
        <w:tc>
          <w:tcPr>
            <w:tcW w:w="1843" w:type="dxa"/>
          </w:tcPr>
          <w:p w14:paraId="225DDC6D" w14:textId="77777777" w:rsidR="002B4C06" w:rsidRDefault="002B4C06" w:rsidP="00A56E4F">
            <w:pPr>
              <w:rPr>
                <w:lang w:val="en-US"/>
              </w:rPr>
            </w:pPr>
            <w:r w:rsidRPr="00A56E4F">
              <w:rPr>
                <w:rFonts w:ascii="Verdana" w:eastAsiaTheme="minorHAnsi" w:hAnsi="Verdana" w:cs="Verdana"/>
                <w:color w:val="323232"/>
                <w:sz w:val="20"/>
                <w:szCs w:val="20"/>
              </w:rPr>
              <w:t xml:space="preserve">40+ </w:t>
            </w:r>
          </w:p>
        </w:tc>
      </w:tr>
    </w:tbl>
    <w:p w14:paraId="3206896F" w14:textId="77777777" w:rsidR="002B4C06" w:rsidRDefault="002B4C06" w:rsidP="00A56E4F">
      <w:pPr>
        <w:rPr>
          <w:lang w:val="en-US"/>
        </w:rPr>
      </w:pPr>
    </w:p>
    <w:p w14:paraId="3FD332ED" w14:textId="77777777" w:rsidR="00A56E4F" w:rsidRPr="00501554" w:rsidRDefault="00A56E4F" w:rsidP="00501554">
      <w:pPr>
        <w:spacing w:line="480" w:lineRule="auto"/>
        <w:rPr>
          <w:sz w:val="24"/>
          <w:szCs w:val="24"/>
          <w:lang w:val="en-US"/>
        </w:rPr>
      </w:pPr>
      <w:r w:rsidRPr="00501554">
        <w:rPr>
          <w:color w:val="323232"/>
          <w:sz w:val="24"/>
          <w:szCs w:val="24"/>
          <w:lang w:val="en-US"/>
        </w:rPr>
        <w:t>This resulted in three datasets with individual data containing information on country, age</w:t>
      </w:r>
      <w:r w:rsidR="00E515E1">
        <w:rPr>
          <w:color w:val="323232"/>
          <w:sz w:val="24"/>
          <w:szCs w:val="24"/>
          <w:lang w:val="en-US"/>
        </w:rPr>
        <w:t>,</w:t>
      </w:r>
      <w:r w:rsidRPr="00501554">
        <w:rPr>
          <w:color w:val="323232"/>
          <w:sz w:val="24"/>
          <w:szCs w:val="24"/>
          <w:lang w:val="en-US"/>
        </w:rPr>
        <w:t xml:space="preserve"> and gender, as well as lifestyle category (either overweight </w:t>
      </w:r>
      <w:r w:rsidR="00E515E1">
        <w:rPr>
          <w:color w:val="323232"/>
          <w:sz w:val="24"/>
          <w:szCs w:val="24"/>
          <w:lang w:val="en-US"/>
        </w:rPr>
        <w:t>[</w:t>
      </w:r>
      <w:r w:rsidRPr="00501554">
        <w:rPr>
          <w:color w:val="323232"/>
          <w:sz w:val="24"/>
          <w:szCs w:val="24"/>
          <w:lang w:val="en-US"/>
        </w:rPr>
        <w:t>3 categories</w:t>
      </w:r>
      <w:r w:rsidR="00E515E1">
        <w:rPr>
          <w:color w:val="323232"/>
          <w:sz w:val="24"/>
          <w:szCs w:val="24"/>
          <w:lang w:val="en-US"/>
        </w:rPr>
        <w:t>]</w:t>
      </w:r>
      <w:r w:rsidRPr="00501554">
        <w:rPr>
          <w:color w:val="323232"/>
          <w:sz w:val="24"/>
          <w:szCs w:val="24"/>
          <w:lang w:val="en-US"/>
        </w:rPr>
        <w:t xml:space="preserve">, smoking habit </w:t>
      </w:r>
      <w:r w:rsidR="00E515E1">
        <w:rPr>
          <w:color w:val="323232"/>
          <w:sz w:val="24"/>
          <w:szCs w:val="24"/>
          <w:lang w:val="en-US"/>
        </w:rPr>
        <w:t>[</w:t>
      </w:r>
      <w:r w:rsidRPr="00501554">
        <w:rPr>
          <w:color w:val="323232"/>
          <w:sz w:val="24"/>
          <w:szCs w:val="24"/>
          <w:lang w:val="en-US"/>
        </w:rPr>
        <w:t>3 categories</w:t>
      </w:r>
      <w:r w:rsidR="00E515E1">
        <w:rPr>
          <w:color w:val="323232"/>
          <w:sz w:val="24"/>
          <w:szCs w:val="24"/>
          <w:lang w:val="en-US"/>
        </w:rPr>
        <w:t>]</w:t>
      </w:r>
      <w:r w:rsidRPr="00501554">
        <w:rPr>
          <w:color w:val="323232"/>
          <w:sz w:val="24"/>
          <w:szCs w:val="24"/>
          <w:lang w:val="en-US"/>
        </w:rPr>
        <w:t xml:space="preserve">, or drinking habit </w:t>
      </w:r>
      <w:r w:rsidR="00E515E1">
        <w:rPr>
          <w:color w:val="323232"/>
          <w:sz w:val="24"/>
          <w:szCs w:val="24"/>
          <w:lang w:val="en-US"/>
        </w:rPr>
        <w:t>[</w:t>
      </w:r>
      <w:r w:rsidRPr="00501554">
        <w:rPr>
          <w:color w:val="323232"/>
          <w:sz w:val="24"/>
          <w:szCs w:val="24"/>
          <w:lang w:val="en-US"/>
        </w:rPr>
        <w:t>4 categories</w:t>
      </w:r>
      <w:r w:rsidR="00E515E1">
        <w:rPr>
          <w:color w:val="323232"/>
          <w:sz w:val="24"/>
          <w:szCs w:val="24"/>
          <w:lang w:val="en-US"/>
        </w:rPr>
        <w:t>]</w:t>
      </w:r>
      <w:r w:rsidRPr="00501554">
        <w:rPr>
          <w:color w:val="323232"/>
          <w:sz w:val="24"/>
          <w:szCs w:val="24"/>
          <w:lang w:val="en-US"/>
        </w:rPr>
        <w:t>).</w:t>
      </w:r>
    </w:p>
    <w:p w14:paraId="24559281" w14:textId="77777777" w:rsidR="008C1BB0" w:rsidRDefault="00EC52AD">
      <w:pPr>
        <w:rPr>
          <w:lang w:val="en-GB"/>
        </w:rPr>
      </w:pPr>
      <w:r>
        <w:rPr>
          <w:noProof/>
          <w:lang w:eastAsia="nl-NL"/>
        </w:rPr>
        <w:lastRenderedPageBreak/>
        <w:drawing>
          <wp:inline distT="0" distB="0" distL="0" distR="0" wp14:anchorId="4763B417" wp14:editId="5700AB53">
            <wp:extent cx="5760720" cy="3456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FigureAlcoholFemales.jpg"/>
                    <pic:cNvPicPr/>
                  </pic:nvPicPr>
                  <pic:blipFill>
                    <a:blip r:embed="rId7">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r>
        <w:rPr>
          <w:noProof/>
          <w:lang w:eastAsia="nl-NL"/>
        </w:rPr>
        <w:drawing>
          <wp:inline distT="0" distB="0" distL="0" distR="0" wp14:anchorId="4FB9683E" wp14:editId="16E0EB3E">
            <wp:extent cx="5760720" cy="34563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FigureAlcoholMales.jpg"/>
                    <pic:cNvPicPr/>
                  </pic:nvPicPr>
                  <pic:blipFill>
                    <a:blip r:embed="rId8">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r>
        <w:rPr>
          <w:noProof/>
          <w:lang w:eastAsia="nl-NL"/>
        </w:rPr>
        <w:lastRenderedPageBreak/>
        <w:drawing>
          <wp:inline distT="0" distB="0" distL="0" distR="0" wp14:anchorId="4DAD5F65" wp14:editId="0F319689">
            <wp:extent cx="5760720" cy="3456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FigureBMIFemales.jpg"/>
                    <pic:cNvPicPr/>
                  </pic:nvPicPr>
                  <pic:blipFill>
                    <a:blip r:embed="rId9">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r>
        <w:rPr>
          <w:noProof/>
          <w:lang w:eastAsia="nl-NL"/>
        </w:rPr>
        <w:drawing>
          <wp:inline distT="0" distB="0" distL="0" distR="0" wp14:anchorId="7C68CE5F" wp14:editId="5BC21316">
            <wp:extent cx="5760720" cy="3456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FigureBMIMales.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r>
        <w:rPr>
          <w:noProof/>
          <w:lang w:eastAsia="nl-NL"/>
        </w:rPr>
        <w:lastRenderedPageBreak/>
        <w:drawing>
          <wp:inline distT="0" distB="0" distL="0" distR="0" wp14:anchorId="3F632782" wp14:editId="59EF6B02">
            <wp:extent cx="5760720" cy="3456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FigureTobaccoFemales.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r>
        <w:rPr>
          <w:noProof/>
          <w:lang w:eastAsia="nl-NL"/>
        </w:rPr>
        <w:drawing>
          <wp:inline distT="0" distB="0" distL="0" distR="0" wp14:anchorId="50E92230" wp14:editId="1AD16BF3">
            <wp:extent cx="5760720" cy="3456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FigureTobaccoMales.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01E221A1" w14:textId="77777777" w:rsidR="00F049B9" w:rsidRDefault="008C1BB0" w:rsidP="003E7C1A">
      <w:pPr>
        <w:pStyle w:val="Default"/>
        <w:spacing w:line="480" w:lineRule="auto"/>
        <w:rPr>
          <w:lang w:val="en-GB"/>
        </w:rPr>
      </w:pPr>
      <w:r>
        <w:rPr>
          <w:lang w:val="en-GB"/>
        </w:rPr>
        <w:br w:type="page"/>
      </w:r>
    </w:p>
    <w:p w14:paraId="5B30CAE5" w14:textId="154EC11A" w:rsidR="00F049B9" w:rsidRDefault="00F049B9" w:rsidP="002B4C06">
      <w:pPr>
        <w:pStyle w:val="Heading2"/>
        <w:spacing w:line="480" w:lineRule="auto"/>
        <w:rPr>
          <w:lang w:val="en-GB"/>
        </w:rPr>
      </w:pPr>
      <w:r>
        <w:rPr>
          <w:lang w:val="en-GB"/>
        </w:rPr>
        <w:lastRenderedPageBreak/>
        <w:t xml:space="preserve">Applying the </w:t>
      </w:r>
      <w:r w:rsidR="00E515E1">
        <w:rPr>
          <w:lang w:val="en-GB"/>
        </w:rPr>
        <w:t xml:space="preserve">Sullivan </w:t>
      </w:r>
      <w:r>
        <w:rPr>
          <w:lang w:val="en-GB"/>
        </w:rPr>
        <w:t>method using DYNAMO-HIA</w:t>
      </w:r>
    </w:p>
    <w:p w14:paraId="79E48FE0" w14:textId="77777777" w:rsidR="003E7C1A" w:rsidRPr="003E7C1A" w:rsidRDefault="003E7C1A" w:rsidP="003E7C1A">
      <w:pPr>
        <w:pStyle w:val="Default"/>
        <w:spacing w:line="480" w:lineRule="auto"/>
        <w:rPr>
          <w:rFonts w:asciiTheme="minorHAnsi" w:eastAsiaTheme="minorHAnsi" w:hAnsiTheme="minorHAnsi" w:cs="Verdana"/>
          <w:color w:val="323232"/>
          <w:lang w:val="en-US"/>
        </w:rPr>
      </w:pPr>
      <w:r w:rsidRPr="003E7C1A">
        <w:rPr>
          <w:rFonts w:asciiTheme="minorHAnsi" w:eastAsiaTheme="minorHAnsi" w:hAnsiTheme="minorHAnsi" w:cs="Verdana"/>
          <w:color w:val="323232"/>
          <w:lang w:val="en-US"/>
        </w:rPr>
        <w:t>The DYNAMO-HIA model produced mortality probabilities, prevalence of self-rated health/disability by age, gender</w:t>
      </w:r>
      <w:r w:rsidR="00E515E1">
        <w:rPr>
          <w:rFonts w:asciiTheme="minorHAnsi" w:eastAsiaTheme="minorHAnsi" w:hAnsiTheme="minorHAnsi" w:cs="Verdana"/>
          <w:color w:val="323232"/>
          <w:lang w:val="en-US"/>
        </w:rPr>
        <w:t>,</w:t>
      </w:r>
      <w:r w:rsidRPr="003E7C1A">
        <w:rPr>
          <w:rFonts w:asciiTheme="minorHAnsi" w:eastAsiaTheme="minorHAnsi" w:hAnsiTheme="minorHAnsi" w:cs="Verdana"/>
          <w:color w:val="323232"/>
          <w:lang w:val="en-US"/>
        </w:rPr>
        <w:t xml:space="preserve"> and country, as well as life expectancy and health expectancy (HLY, LEGHP) in various scenarios in which risk factor levels were varied. Health outcomes at </w:t>
      </w:r>
      <w:r w:rsidR="00E515E1">
        <w:rPr>
          <w:rFonts w:asciiTheme="minorHAnsi" w:eastAsiaTheme="minorHAnsi" w:hAnsiTheme="minorHAnsi" w:cs="Verdana"/>
          <w:color w:val="323232"/>
          <w:lang w:val="en-US"/>
        </w:rPr>
        <w:t xml:space="preserve">the </w:t>
      </w:r>
      <w:r w:rsidRPr="003E7C1A">
        <w:rPr>
          <w:rFonts w:asciiTheme="minorHAnsi" w:eastAsiaTheme="minorHAnsi" w:hAnsiTheme="minorHAnsi" w:cs="Verdana"/>
          <w:color w:val="323232"/>
          <w:lang w:val="en-US"/>
        </w:rPr>
        <w:t xml:space="preserve">population level were adjusted using the relative risks (for mortality) and odds ratios (for self-reported health and disability) that were associated with changes in lifestyle. </w:t>
      </w:r>
    </w:p>
    <w:p w14:paraId="50708FAB" w14:textId="77777777" w:rsidR="003E7C1A" w:rsidRPr="003E7C1A" w:rsidRDefault="003E7C1A" w:rsidP="003E7C1A">
      <w:pPr>
        <w:autoSpaceDE w:val="0"/>
        <w:autoSpaceDN w:val="0"/>
        <w:adjustRightInd w:val="0"/>
        <w:spacing w:line="480" w:lineRule="auto"/>
        <w:rPr>
          <w:rFonts w:asciiTheme="minorHAnsi" w:eastAsiaTheme="minorHAnsi" w:hAnsiTheme="minorHAnsi" w:cs="Verdana"/>
          <w:color w:val="253673"/>
          <w:sz w:val="24"/>
          <w:szCs w:val="24"/>
          <w:lang w:val="en-US"/>
        </w:rPr>
      </w:pPr>
      <w:r w:rsidRPr="003E7C1A">
        <w:rPr>
          <w:rFonts w:asciiTheme="minorHAnsi" w:eastAsiaTheme="minorHAnsi" w:hAnsiTheme="minorHAnsi" w:cs="Verdana"/>
          <w:b/>
          <w:bCs/>
          <w:color w:val="253673"/>
          <w:sz w:val="24"/>
          <w:szCs w:val="24"/>
          <w:lang w:val="en-US"/>
        </w:rPr>
        <w:t>Life</w:t>
      </w:r>
      <w:r w:rsidR="00E515E1">
        <w:rPr>
          <w:rFonts w:asciiTheme="minorHAnsi" w:eastAsiaTheme="minorHAnsi" w:hAnsiTheme="minorHAnsi" w:cs="Verdana"/>
          <w:b/>
          <w:bCs/>
          <w:color w:val="253673"/>
          <w:sz w:val="24"/>
          <w:szCs w:val="24"/>
          <w:lang w:val="en-US"/>
        </w:rPr>
        <w:t xml:space="preserve"> </w:t>
      </w:r>
      <w:r w:rsidRPr="003E7C1A">
        <w:rPr>
          <w:rFonts w:asciiTheme="minorHAnsi" w:eastAsiaTheme="minorHAnsi" w:hAnsiTheme="minorHAnsi" w:cs="Verdana"/>
          <w:b/>
          <w:bCs/>
          <w:color w:val="253673"/>
          <w:sz w:val="24"/>
          <w:szCs w:val="24"/>
          <w:lang w:val="en-US"/>
        </w:rPr>
        <w:t xml:space="preserve">table model (DYNAMO-HIA) </w:t>
      </w:r>
    </w:p>
    <w:p w14:paraId="09446060" w14:textId="0952B361" w:rsidR="003E7C1A" w:rsidRPr="003E7C1A" w:rsidRDefault="003E7C1A" w:rsidP="003E7C1A">
      <w:pPr>
        <w:autoSpaceDE w:val="0"/>
        <w:autoSpaceDN w:val="0"/>
        <w:adjustRightInd w:val="0"/>
        <w:spacing w:line="480" w:lineRule="auto"/>
        <w:rPr>
          <w:rFonts w:asciiTheme="minorHAnsi" w:eastAsiaTheme="minorHAnsi" w:hAnsiTheme="minorHAnsi" w:cs="Verdana"/>
          <w:color w:val="323232"/>
          <w:sz w:val="24"/>
          <w:szCs w:val="24"/>
          <w:lang w:val="en-US"/>
        </w:rPr>
      </w:pPr>
      <w:r w:rsidRPr="003E7C1A">
        <w:rPr>
          <w:rFonts w:asciiTheme="minorHAnsi" w:eastAsiaTheme="minorHAnsi" w:hAnsiTheme="minorHAnsi" w:cs="Verdana"/>
          <w:color w:val="323232"/>
          <w:sz w:val="24"/>
          <w:szCs w:val="24"/>
          <w:lang w:val="en-US"/>
        </w:rPr>
        <w:t>We used the DYNAMO-HIA (DYNamic MOdeling for Health Impact Assessment) Model to calculate lifestyle standardized outcomes (www.dynamo-hia.eu; Boshuizen et al. 2012). DYNAMO-HIA is a modeling tool to quantify the health impact of lifestyle changes. The range of countries and many scenarios involved in our study make it more practical and less error-prone to use this dedicated software. DYNAMO-HIA includes checks of the input data (e.g.</w:t>
      </w:r>
      <w:r w:rsidR="00E515E1">
        <w:rPr>
          <w:rFonts w:asciiTheme="minorHAnsi" w:eastAsiaTheme="minorHAnsi" w:hAnsiTheme="minorHAnsi" w:cs="Verdana"/>
          <w:color w:val="323232"/>
          <w:sz w:val="24"/>
          <w:szCs w:val="24"/>
          <w:lang w:val="en-US"/>
        </w:rPr>
        <w:t>,</w:t>
      </w:r>
      <w:r w:rsidRPr="003E7C1A">
        <w:rPr>
          <w:rFonts w:asciiTheme="minorHAnsi" w:eastAsiaTheme="minorHAnsi" w:hAnsiTheme="minorHAnsi" w:cs="Verdana"/>
          <w:color w:val="323232"/>
          <w:sz w:val="24"/>
          <w:szCs w:val="24"/>
          <w:lang w:val="en-US"/>
        </w:rPr>
        <w:t xml:space="preserve"> total prevalence of risk factor</w:t>
      </w:r>
      <w:r w:rsidR="00E515E1">
        <w:rPr>
          <w:rFonts w:asciiTheme="minorHAnsi" w:eastAsiaTheme="minorHAnsi" w:hAnsiTheme="minorHAnsi" w:cs="Verdana"/>
          <w:color w:val="323232"/>
          <w:sz w:val="24"/>
          <w:szCs w:val="24"/>
          <w:lang w:val="en-US"/>
        </w:rPr>
        <w:t>s</w:t>
      </w:r>
      <w:r w:rsidRPr="003E7C1A">
        <w:rPr>
          <w:rFonts w:asciiTheme="minorHAnsi" w:eastAsiaTheme="minorHAnsi" w:hAnsiTheme="minorHAnsi" w:cs="Verdana"/>
          <w:color w:val="323232"/>
          <w:sz w:val="24"/>
          <w:szCs w:val="24"/>
          <w:lang w:val="en-US"/>
        </w:rPr>
        <w:t xml:space="preserve"> equals 100%) and has data storage capacities. The model was extended to allow for multiple risk factors so that in the scenario analyses all three risk factors could be changed simultaneously. </w:t>
      </w:r>
    </w:p>
    <w:p w14:paraId="1F3200C5" w14:textId="344C8251" w:rsidR="003E7C1A" w:rsidRPr="003E7C1A" w:rsidRDefault="003E7C1A" w:rsidP="003E7C1A">
      <w:pPr>
        <w:spacing w:line="480" w:lineRule="auto"/>
        <w:rPr>
          <w:rFonts w:asciiTheme="minorHAnsi" w:eastAsiaTheme="minorHAnsi" w:hAnsiTheme="minorHAnsi" w:cs="Verdana"/>
          <w:color w:val="323232"/>
          <w:sz w:val="24"/>
          <w:szCs w:val="24"/>
          <w:lang w:val="en-US"/>
        </w:rPr>
      </w:pPr>
      <w:r w:rsidRPr="003E7C1A">
        <w:rPr>
          <w:rFonts w:asciiTheme="minorHAnsi" w:eastAsiaTheme="minorHAnsi" w:hAnsiTheme="minorHAnsi" w:cs="Verdana"/>
          <w:color w:val="323232"/>
          <w:sz w:val="24"/>
          <w:szCs w:val="24"/>
          <w:lang w:val="en-US"/>
        </w:rPr>
        <w:t xml:space="preserve">We ran DYNAMO-HIA with lifestyle risk factors directly linked to general health outcomes in terms of mortality (relative risks) and disability (odds ratios). This avoids the use of less comparable and often unavailable </w:t>
      </w:r>
      <w:r w:rsidR="00E515E1" w:rsidRPr="003E7C1A">
        <w:rPr>
          <w:rFonts w:asciiTheme="minorHAnsi" w:eastAsiaTheme="minorHAnsi" w:hAnsiTheme="minorHAnsi" w:cs="Verdana"/>
          <w:color w:val="323232"/>
          <w:sz w:val="24"/>
          <w:szCs w:val="24"/>
          <w:lang w:val="en-US"/>
        </w:rPr>
        <w:t>country</w:t>
      </w:r>
      <w:r w:rsidR="00E515E1">
        <w:rPr>
          <w:rFonts w:asciiTheme="minorHAnsi" w:eastAsiaTheme="minorHAnsi" w:hAnsiTheme="minorHAnsi" w:cs="Verdana"/>
          <w:color w:val="323232"/>
          <w:sz w:val="24"/>
          <w:szCs w:val="24"/>
          <w:lang w:val="en-US"/>
        </w:rPr>
        <w:t>-</w:t>
      </w:r>
      <w:r w:rsidRPr="003E7C1A">
        <w:rPr>
          <w:rFonts w:asciiTheme="minorHAnsi" w:eastAsiaTheme="minorHAnsi" w:hAnsiTheme="minorHAnsi" w:cs="Verdana"/>
          <w:color w:val="323232"/>
          <w:sz w:val="24"/>
          <w:szCs w:val="24"/>
          <w:lang w:val="en-US"/>
        </w:rPr>
        <w:t>specific disease prevalence, incidence</w:t>
      </w:r>
      <w:r w:rsidR="00E515E1">
        <w:rPr>
          <w:rFonts w:asciiTheme="minorHAnsi" w:eastAsiaTheme="minorHAnsi" w:hAnsiTheme="minorHAnsi" w:cs="Verdana"/>
          <w:color w:val="323232"/>
          <w:sz w:val="24"/>
          <w:szCs w:val="24"/>
          <w:lang w:val="en-US"/>
        </w:rPr>
        <w:t>,</w:t>
      </w:r>
      <w:r w:rsidRPr="003E7C1A">
        <w:rPr>
          <w:rFonts w:asciiTheme="minorHAnsi" w:eastAsiaTheme="minorHAnsi" w:hAnsiTheme="minorHAnsi" w:cs="Verdana"/>
          <w:color w:val="323232"/>
          <w:sz w:val="24"/>
          <w:szCs w:val="24"/>
          <w:lang w:val="en-US"/>
        </w:rPr>
        <w:t xml:space="preserve"> and mortality data, as well as disease</w:t>
      </w:r>
      <w:r w:rsidR="00E515E1">
        <w:rPr>
          <w:rFonts w:asciiTheme="minorHAnsi" w:eastAsiaTheme="minorHAnsi" w:hAnsiTheme="minorHAnsi" w:cs="Verdana"/>
          <w:color w:val="323232"/>
          <w:sz w:val="24"/>
          <w:szCs w:val="24"/>
          <w:lang w:val="en-US"/>
        </w:rPr>
        <w:t>-</w:t>
      </w:r>
      <w:r w:rsidRPr="003E7C1A">
        <w:rPr>
          <w:rFonts w:asciiTheme="minorHAnsi" w:eastAsiaTheme="minorHAnsi" w:hAnsiTheme="minorHAnsi" w:cs="Verdana"/>
          <w:color w:val="323232"/>
          <w:sz w:val="24"/>
          <w:szCs w:val="24"/>
          <w:lang w:val="en-US"/>
        </w:rPr>
        <w:t xml:space="preserve"> and </w:t>
      </w:r>
      <w:r w:rsidR="00E515E1" w:rsidRPr="003E7C1A">
        <w:rPr>
          <w:rFonts w:asciiTheme="minorHAnsi" w:eastAsiaTheme="minorHAnsi" w:hAnsiTheme="minorHAnsi" w:cs="Verdana"/>
          <w:color w:val="323232"/>
          <w:sz w:val="24"/>
          <w:szCs w:val="24"/>
          <w:lang w:val="en-US"/>
        </w:rPr>
        <w:t>country</w:t>
      </w:r>
      <w:r w:rsidR="00E515E1">
        <w:rPr>
          <w:rFonts w:asciiTheme="minorHAnsi" w:eastAsiaTheme="minorHAnsi" w:hAnsiTheme="minorHAnsi" w:cs="Verdana"/>
          <w:color w:val="323232"/>
          <w:sz w:val="24"/>
          <w:szCs w:val="24"/>
          <w:lang w:val="en-US"/>
        </w:rPr>
        <w:t>-</w:t>
      </w:r>
      <w:r w:rsidRPr="003E7C1A">
        <w:rPr>
          <w:rFonts w:asciiTheme="minorHAnsi" w:eastAsiaTheme="minorHAnsi" w:hAnsiTheme="minorHAnsi" w:cs="Verdana"/>
          <w:color w:val="323232"/>
          <w:sz w:val="24"/>
          <w:szCs w:val="24"/>
          <w:lang w:val="en-US"/>
        </w:rPr>
        <w:t>specific cost data that will be impossible to obtain for all countries included.</w:t>
      </w:r>
    </w:p>
    <w:p w14:paraId="5C543A64" w14:textId="77777777" w:rsidR="003E7C1A" w:rsidRPr="003E7C1A" w:rsidRDefault="003E7C1A" w:rsidP="003E7C1A">
      <w:pPr>
        <w:autoSpaceDE w:val="0"/>
        <w:autoSpaceDN w:val="0"/>
        <w:adjustRightInd w:val="0"/>
        <w:spacing w:line="480" w:lineRule="auto"/>
        <w:rPr>
          <w:rFonts w:asciiTheme="minorHAnsi" w:eastAsiaTheme="minorHAnsi" w:hAnsiTheme="minorHAnsi" w:cs="Verdana"/>
          <w:color w:val="323232"/>
          <w:sz w:val="24"/>
          <w:szCs w:val="24"/>
          <w:lang w:val="en-US"/>
        </w:rPr>
      </w:pPr>
      <w:r w:rsidRPr="003E7C1A">
        <w:rPr>
          <w:rFonts w:asciiTheme="minorHAnsi" w:eastAsiaTheme="minorHAnsi" w:hAnsiTheme="minorHAnsi" w:cs="Verdana"/>
          <w:color w:val="323232"/>
          <w:sz w:val="24"/>
          <w:szCs w:val="24"/>
          <w:lang w:val="en-US"/>
        </w:rPr>
        <w:t xml:space="preserve">The baseline scenario reflects the current situation, that is, it represents countries’ current lifestyle prevalence in relation to current health outcomes in terms of mortality and quality </w:t>
      </w:r>
      <w:r w:rsidRPr="003E7C1A">
        <w:rPr>
          <w:rFonts w:asciiTheme="minorHAnsi" w:eastAsiaTheme="minorHAnsi" w:hAnsiTheme="minorHAnsi" w:cs="Verdana"/>
          <w:color w:val="323232"/>
          <w:sz w:val="24"/>
          <w:szCs w:val="24"/>
          <w:lang w:val="en-US"/>
        </w:rPr>
        <w:lastRenderedPageBreak/>
        <w:t xml:space="preserve">of life. Using odds ratios and relative risks, total mortality and quality of life were attributed to in total 36 different lifestyle categories, specific for age and gender. </w:t>
      </w:r>
    </w:p>
    <w:p w14:paraId="2650EA58" w14:textId="77777777" w:rsidR="003E7C1A" w:rsidRPr="00F049B9" w:rsidRDefault="003E7C1A" w:rsidP="003E7C1A">
      <w:pPr>
        <w:autoSpaceDE w:val="0"/>
        <w:autoSpaceDN w:val="0"/>
        <w:adjustRightInd w:val="0"/>
        <w:spacing w:line="480" w:lineRule="auto"/>
        <w:rPr>
          <w:rFonts w:asciiTheme="minorHAnsi" w:eastAsiaTheme="minorHAnsi" w:hAnsiTheme="minorHAnsi" w:cs="Verdana"/>
          <w:color w:val="253673"/>
          <w:sz w:val="24"/>
          <w:szCs w:val="24"/>
          <w:lang w:val="en-US"/>
        </w:rPr>
      </w:pPr>
      <w:r w:rsidRPr="00F049B9">
        <w:rPr>
          <w:rFonts w:asciiTheme="minorHAnsi" w:eastAsiaTheme="minorHAnsi" w:hAnsiTheme="minorHAnsi" w:cs="Verdana"/>
          <w:b/>
          <w:bCs/>
          <w:color w:val="253673"/>
          <w:sz w:val="24"/>
          <w:szCs w:val="24"/>
          <w:lang w:val="en-US"/>
        </w:rPr>
        <w:t xml:space="preserve">Population </w:t>
      </w:r>
    </w:p>
    <w:p w14:paraId="093AE78C" w14:textId="76302DD2" w:rsidR="003E7C1A" w:rsidRPr="003E7C1A" w:rsidRDefault="003E7C1A" w:rsidP="003E7C1A">
      <w:pPr>
        <w:spacing w:line="480" w:lineRule="auto"/>
        <w:rPr>
          <w:rFonts w:asciiTheme="minorHAnsi" w:eastAsiaTheme="minorHAnsi" w:hAnsiTheme="minorHAnsi" w:cs="Verdana"/>
          <w:color w:val="323232"/>
          <w:sz w:val="24"/>
          <w:szCs w:val="24"/>
          <w:lang w:val="en-US"/>
        </w:rPr>
      </w:pPr>
      <w:r w:rsidRPr="003E7C1A">
        <w:rPr>
          <w:rFonts w:asciiTheme="minorHAnsi" w:eastAsiaTheme="minorHAnsi" w:hAnsiTheme="minorHAnsi" w:cs="Verdana"/>
          <w:color w:val="323232"/>
          <w:sz w:val="24"/>
          <w:szCs w:val="24"/>
          <w:lang w:val="en-US"/>
        </w:rPr>
        <w:t>Data on population size by country, age</w:t>
      </w:r>
      <w:r w:rsidR="00E515E1">
        <w:rPr>
          <w:rFonts w:asciiTheme="minorHAnsi" w:eastAsiaTheme="minorHAnsi" w:hAnsiTheme="minorHAnsi" w:cs="Verdana"/>
          <w:color w:val="323232"/>
          <w:sz w:val="24"/>
          <w:szCs w:val="24"/>
          <w:lang w:val="en-US"/>
        </w:rPr>
        <w:t>,</w:t>
      </w:r>
      <w:r w:rsidRPr="003E7C1A">
        <w:rPr>
          <w:rFonts w:asciiTheme="minorHAnsi" w:eastAsiaTheme="minorHAnsi" w:hAnsiTheme="minorHAnsi" w:cs="Verdana"/>
          <w:color w:val="323232"/>
          <w:sz w:val="24"/>
          <w:szCs w:val="24"/>
          <w:lang w:val="en-US"/>
        </w:rPr>
        <w:t xml:space="preserve"> and sex was obtained from the Eurohex website (www.eurohex.eu). In case the Eurohex population data were incomplete, data from the Human Mortality Database were added. In addition, for Romania the highest age group was 85+ years. For Romania, we estimated the age distribution of the 85+ population using the distribution of similar countries with regard to geographical location and life</w:t>
      </w:r>
      <w:r w:rsidR="00E515E1">
        <w:rPr>
          <w:rFonts w:asciiTheme="minorHAnsi" w:eastAsiaTheme="minorHAnsi" w:hAnsiTheme="minorHAnsi" w:cs="Verdana"/>
          <w:color w:val="323232"/>
          <w:sz w:val="24"/>
          <w:szCs w:val="24"/>
          <w:lang w:val="en-US"/>
        </w:rPr>
        <w:t xml:space="preserve"> </w:t>
      </w:r>
      <w:r w:rsidRPr="003E7C1A">
        <w:rPr>
          <w:rFonts w:asciiTheme="minorHAnsi" w:eastAsiaTheme="minorHAnsi" w:hAnsiTheme="minorHAnsi" w:cs="Verdana"/>
          <w:color w:val="323232"/>
          <w:sz w:val="24"/>
          <w:szCs w:val="24"/>
          <w:lang w:val="en-US"/>
        </w:rPr>
        <w:t>expectancy, i.e.</w:t>
      </w:r>
      <w:r w:rsidR="00E515E1">
        <w:rPr>
          <w:rFonts w:asciiTheme="minorHAnsi" w:eastAsiaTheme="minorHAnsi" w:hAnsiTheme="minorHAnsi" w:cs="Verdana"/>
          <w:color w:val="323232"/>
          <w:sz w:val="24"/>
          <w:szCs w:val="24"/>
          <w:lang w:val="en-US"/>
        </w:rPr>
        <w:t>,</w:t>
      </w:r>
      <w:r w:rsidRPr="003E7C1A">
        <w:rPr>
          <w:rFonts w:asciiTheme="minorHAnsi" w:eastAsiaTheme="minorHAnsi" w:hAnsiTheme="minorHAnsi" w:cs="Verdana"/>
          <w:color w:val="323232"/>
          <w:sz w:val="24"/>
          <w:szCs w:val="24"/>
          <w:lang w:val="en-US"/>
        </w:rPr>
        <w:t xml:space="preserve"> Hungary (Romania). </w:t>
      </w:r>
    </w:p>
    <w:p w14:paraId="33D19477" w14:textId="315ACDAC" w:rsidR="003E7C1A" w:rsidRPr="003E7C1A" w:rsidRDefault="003E7C1A" w:rsidP="003E7C1A">
      <w:pPr>
        <w:autoSpaceDE w:val="0"/>
        <w:autoSpaceDN w:val="0"/>
        <w:adjustRightInd w:val="0"/>
        <w:spacing w:line="480" w:lineRule="auto"/>
        <w:rPr>
          <w:rFonts w:asciiTheme="minorHAnsi" w:eastAsiaTheme="minorHAnsi" w:hAnsiTheme="minorHAnsi" w:cs="Verdana"/>
          <w:color w:val="323232"/>
          <w:sz w:val="24"/>
          <w:szCs w:val="24"/>
          <w:lang w:val="en-US"/>
        </w:rPr>
      </w:pPr>
      <w:r w:rsidRPr="003E7C1A">
        <w:rPr>
          <w:rFonts w:asciiTheme="minorHAnsi" w:eastAsiaTheme="minorHAnsi" w:hAnsiTheme="minorHAnsi" w:cs="Verdana"/>
          <w:color w:val="323232"/>
          <w:sz w:val="24"/>
          <w:szCs w:val="24"/>
          <w:lang w:val="en-US"/>
        </w:rPr>
        <w:t>We averaged the population estimates of 2010 and 2011 for the midyear population size of 2010. For countries with a population size lower than 2,000,000 (Cyprus, Malta, Estonia</w:t>
      </w:r>
      <w:r w:rsidR="00E515E1">
        <w:rPr>
          <w:rFonts w:asciiTheme="minorHAnsi" w:eastAsiaTheme="minorHAnsi" w:hAnsiTheme="minorHAnsi" w:cs="Verdana"/>
          <w:color w:val="323232"/>
          <w:sz w:val="24"/>
          <w:szCs w:val="24"/>
          <w:lang w:val="en-US"/>
        </w:rPr>
        <w:t>,</w:t>
      </w:r>
      <w:r w:rsidRPr="003E7C1A">
        <w:rPr>
          <w:rFonts w:asciiTheme="minorHAnsi" w:eastAsiaTheme="minorHAnsi" w:hAnsiTheme="minorHAnsi" w:cs="Verdana"/>
          <w:color w:val="323232"/>
          <w:sz w:val="24"/>
          <w:szCs w:val="24"/>
          <w:lang w:val="en-US"/>
        </w:rPr>
        <w:t xml:space="preserve"> and Slovenia) the years 2009, 2010, 2011</w:t>
      </w:r>
      <w:r w:rsidR="00E515E1">
        <w:rPr>
          <w:rFonts w:asciiTheme="minorHAnsi" w:eastAsiaTheme="minorHAnsi" w:hAnsiTheme="minorHAnsi" w:cs="Verdana"/>
          <w:color w:val="323232"/>
          <w:sz w:val="24"/>
          <w:szCs w:val="24"/>
          <w:lang w:val="en-US"/>
        </w:rPr>
        <w:t>,</w:t>
      </w:r>
      <w:r w:rsidRPr="003E7C1A">
        <w:rPr>
          <w:rFonts w:asciiTheme="minorHAnsi" w:eastAsiaTheme="minorHAnsi" w:hAnsiTheme="minorHAnsi" w:cs="Verdana"/>
          <w:color w:val="323232"/>
          <w:sz w:val="24"/>
          <w:szCs w:val="24"/>
          <w:lang w:val="en-US"/>
        </w:rPr>
        <w:t xml:space="preserve"> and 2012 were averaged. </w:t>
      </w:r>
    </w:p>
    <w:p w14:paraId="0A397253" w14:textId="77777777" w:rsidR="003E7C1A" w:rsidRPr="003E7C1A" w:rsidRDefault="003E7C1A" w:rsidP="003E7C1A">
      <w:pPr>
        <w:autoSpaceDE w:val="0"/>
        <w:autoSpaceDN w:val="0"/>
        <w:adjustRightInd w:val="0"/>
        <w:spacing w:line="480" w:lineRule="auto"/>
        <w:rPr>
          <w:rFonts w:asciiTheme="minorHAnsi" w:eastAsiaTheme="minorHAnsi" w:hAnsiTheme="minorHAnsi" w:cs="Verdana"/>
          <w:color w:val="253673"/>
          <w:sz w:val="24"/>
          <w:szCs w:val="24"/>
          <w:lang w:val="en-US"/>
        </w:rPr>
      </w:pPr>
      <w:r w:rsidRPr="003E7C1A">
        <w:rPr>
          <w:rFonts w:asciiTheme="minorHAnsi" w:eastAsiaTheme="minorHAnsi" w:hAnsiTheme="minorHAnsi" w:cs="Verdana"/>
          <w:b/>
          <w:bCs/>
          <w:color w:val="253673"/>
          <w:sz w:val="24"/>
          <w:szCs w:val="24"/>
          <w:lang w:val="en-US"/>
        </w:rPr>
        <w:t xml:space="preserve">Mortality </w:t>
      </w:r>
    </w:p>
    <w:p w14:paraId="58E38C81" w14:textId="0391070B" w:rsidR="003E7C1A" w:rsidRPr="002B4C06" w:rsidRDefault="003E7C1A" w:rsidP="003E7C1A">
      <w:pPr>
        <w:autoSpaceDE w:val="0"/>
        <w:autoSpaceDN w:val="0"/>
        <w:adjustRightInd w:val="0"/>
        <w:spacing w:line="480" w:lineRule="auto"/>
        <w:rPr>
          <w:rFonts w:asciiTheme="minorHAnsi" w:eastAsiaTheme="minorHAnsi" w:hAnsiTheme="minorHAnsi" w:cs="Verdana"/>
          <w:color w:val="323232"/>
          <w:sz w:val="24"/>
          <w:szCs w:val="24"/>
          <w:lang w:val="en-US"/>
        </w:rPr>
      </w:pPr>
      <w:r w:rsidRPr="003E7C1A">
        <w:rPr>
          <w:rFonts w:asciiTheme="minorHAnsi" w:eastAsiaTheme="minorHAnsi" w:hAnsiTheme="minorHAnsi" w:cs="Verdana"/>
          <w:color w:val="323232"/>
          <w:sz w:val="24"/>
          <w:szCs w:val="24"/>
          <w:lang w:val="en-US"/>
        </w:rPr>
        <w:t xml:space="preserve">Data on death counts were obtained from the Eurohex website, complemented with data </w:t>
      </w:r>
      <w:r w:rsidRPr="002B4C06">
        <w:rPr>
          <w:rFonts w:asciiTheme="minorHAnsi" w:eastAsiaTheme="minorHAnsi" w:hAnsiTheme="minorHAnsi" w:cs="Verdana"/>
          <w:color w:val="323232"/>
          <w:sz w:val="24"/>
          <w:szCs w:val="24"/>
          <w:lang w:val="en-US"/>
        </w:rPr>
        <w:t>from the Human Mortality Database (www.mortality.org) where necessary. Mortality by age and sex was calculated by dividing the death counts by midyear population size of 2010. For the four small countries</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 the death counts of 2010 and 2011 were averaged and divided by the average population sizes of 2009, 2010, 2011</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 and 2012. </w:t>
      </w:r>
    </w:p>
    <w:p w14:paraId="2C920D1A" w14:textId="77777777" w:rsidR="003E7C1A" w:rsidRPr="002B4C06" w:rsidRDefault="003E7C1A" w:rsidP="003E7C1A">
      <w:pPr>
        <w:autoSpaceDE w:val="0"/>
        <w:autoSpaceDN w:val="0"/>
        <w:adjustRightInd w:val="0"/>
        <w:spacing w:line="480" w:lineRule="auto"/>
        <w:rPr>
          <w:rFonts w:asciiTheme="minorHAnsi" w:eastAsiaTheme="minorHAnsi" w:hAnsiTheme="minorHAnsi" w:cs="Verdana"/>
          <w:color w:val="253673"/>
          <w:sz w:val="24"/>
          <w:szCs w:val="24"/>
          <w:lang w:val="en-US"/>
        </w:rPr>
      </w:pPr>
      <w:r w:rsidRPr="002B4C06">
        <w:rPr>
          <w:rFonts w:asciiTheme="minorHAnsi" w:eastAsiaTheme="minorHAnsi" w:hAnsiTheme="minorHAnsi" w:cs="Verdana"/>
          <w:b/>
          <w:bCs/>
          <w:color w:val="253673"/>
          <w:sz w:val="24"/>
          <w:szCs w:val="24"/>
          <w:lang w:val="en-US"/>
        </w:rPr>
        <w:t xml:space="preserve">Health status </w:t>
      </w:r>
    </w:p>
    <w:p w14:paraId="7A0D68EC" w14:textId="6DC7F661" w:rsidR="003E7C1A" w:rsidRPr="002B4C06" w:rsidRDefault="003E7C1A" w:rsidP="003E7C1A">
      <w:pPr>
        <w:autoSpaceDE w:val="0"/>
        <w:autoSpaceDN w:val="0"/>
        <w:adjustRightInd w:val="0"/>
        <w:spacing w:line="480" w:lineRule="auto"/>
        <w:rPr>
          <w:rFonts w:asciiTheme="minorHAnsi" w:eastAsiaTheme="minorHAnsi" w:hAnsiTheme="minorHAnsi" w:cs="Verdana"/>
          <w:color w:val="323232"/>
          <w:sz w:val="24"/>
          <w:szCs w:val="24"/>
          <w:lang w:val="en-US"/>
        </w:rPr>
      </w:pPr>
      <w:r w:rsidRPr="002B4C06">
        <w:rPr>
          <w:rFonts w:asciiTheme="minorHAnsi" w:eastAsiaTheme="minorHAnsi" w:hAnsiTheme="minorHAnsi" w:cs="Verdana"/>
          <w:color w:val="323232"/>
          <w:sz w:val="24"/>
          <w:szCs w:val="24"/>
          <w:lang w:val="en-US"/>
        </w:rPr>
        <w:t>For GALI, both “limited” and “severely limited” people were considered disabled</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 and for self-perceived health we distinguished the groups “good health</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 (at least a good perceived health) and “no good perceived health” (remaining categories). The Eurohex website published these data in 5-year age categories (from 16-19 years to 85+ years). The data were interpolated and smoothed by regression in combination with a smoothing spline, using the </w:t>
      </w:r>
      <w:r w:rsidRPr="002B4C06">
        <w:rPr>
          <w:rFonts w:asciiTheme="minorHAnsi" w:eastAsiaTheme="minorHAnsi" w:hAnsiTheme="minorHAnsi" w:cs="Verdana"/>
          <w:color w:val="323232"/>
          <w:sz w:val="24"/>
          <w:szCs w:val="24"/>
          <w:lang w:val="en-US"/>
        </w:rPr>
        <w:lastRenderedPageBreak/>
        <w:t>R package VGAM for categorical data analysis. The prevalence for 0 to 19 and 85 to 95 were set constant at their 19</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 and </w:t>
      </w:r>
      <w:r w:rsidR="00E515E1" w:rsidRPr="002B4C06">
        <w:rPr>
          <w:rFonts w:asciiTheme="minorHAnsi" w:eastAsiaTheme="minorHAnsi" w:hAnsiTheme="minorHAnsi" w:cs="Verdana"/>
          <w:color w:val="323232"/>
          <w:sz w:val="24"/>
          <w:szCs w:val="24"/>
          <w:lang w:val="en-US"/>
        </w:rPr>
        <w:t>85</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year values. </w:t>
      </w:r>
    </w:p>
    <w:p w14:paraId="6F7F14B3" w14:textId="77777777" w:rsidR="003E7C1A" w:rsidRPr="002B4C06" w:rsidRDefault="003E7C1A" w:rsidP="003E7C1A">
      <w:pPr>
        <w:autoSpaceDE w:val="0"/>
        <w:autoSpaceDN w:val="0"/>
        <w:adjustRightInd w:val="0"/>
        <w:spacing w:line="480" w:lineRule="auto"/>
        <w:rPr>
          <w:rFonts w:asciiTheme="minorHAnsi" w:eastAsiaTheme="minorHAnsi" w:hAnsiTheme="minorHAnsi" w:cs="Verdana"/>
          <w:color w:val="253673"/>
          <w:sz w:val="24"/>
          <w:szCs w:val="24"/>
          <w:lang w:val="en-US"/>
        </w:rPr>
      </w:pPr>
      <w:r w:rsidRPr="002B4C06">
        <w:rPr>
          <w:rFonts w:asciiTheme="minorHAnsi" w:eastAsiaTheme="minorHAnsi" w:hAnsiTheme="minorHAnsi" w:cs="Verdana"/>
          <w:b/>
          <w:bCs/>
          <w:color w:val="253673"/>
          <w:sz w:val="24"/>
          <w:szCs w:val="24"/>
          <w:lang w:val="en-US"/>
        </w:rPr>
        <w:t xml:space="preserve">Scenarios used in the standardization </w:t>
      </w:r>
    </w:p>
    <w:p w14:paraId="794A17AD" w14:textId="77777777" w:rsidR="003E7C1A" w:rsidRPr="002B4C06" w:rsidRDefault="003E7C1A" w:rsidP="003E7C1A">
      <w:pPr>
        <w:spacing w:line="480" w:lineRule="auto"/>
        <w:rPr>
          <w:rFonts w:asciiTheme="minorHAnsi" w:eastAsiaTheme="minorHAnsi" w:hAnsiTheme="minorHAnsi" w:cs="Verdana"/>
          <w:color w:val="323232"/>
          <w:sz w:val="24"/>
          <w:szCs w:val="24"/>
          <w:lang w:val="en-US"/>
        </w:rPr>
      </w:pPr>
      <w:r w:rsidRPr="002B4C06">
        <w:rPr>
          <w:rFonts w:asciiTheme="minorHAnsi" w:eastAsiaTheme="minorHAnsi" w:hAnsiTheme="minorHAnsi" w:cs="Verdana"/>
          <w:color w:val="323232"/>
          <w:sz w:val="24"/>
          <w:szCs w:val="24"/>
          <w:lang w:val="en-US"/>
        </w:rPr>
        <w:t>Health outcomes were standardized using different scenarios. These scenarios describe hypothetical changes in the prevalence of lifestyle factors causing changes in health outcomes and health spending. In each of the scenarios, the prevalence of a certain lifestyle variable (e.g.</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 BMI) is set to a certain value for each country, gender</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 and age stratum. We used the following scenarios: </w:t>
      </w:r>
    </w:p>
    <w:p w14:paraId="2A7B4368" w14:textId="2B43C8B9" w:rsidR="003E7C1A" w:rsidRPr="002B4C06" w:rsidRDefault="003E7C1A" w:rsidP="003E7C1A">
      <w:pPr>
        <w:autoSpaceDE w:val="0"/>
        <w:autoSpaceDN w:val="0"/>
        <w:adjustRightInd w:val="0"/>
        <w:spacing w:line="480" w:lineRule="auto"/>
        <w:rPr>
          <w:rFonts w:asciiTheme="minorHAnsi" w:eastAsiaTheme="minorHAnsi" w:hAnsiTheme="minorHAnsi" w:cs="Verdana"/>
          <w:color w:val="323232"/>
          <w:sz w:val="24"/>
          <w:szCs w:val="24"/>
          <w:lang w:val="en-US"/>
        </w:rPr>
      </w:pPr>
      <w:r w:rsidRPr="002B4C06">
        <w:rPr>
          <w:rFonts w:asciiTheme="minorHAnsi" w:eastAsiaTheme="minorHAnsi" w:hAnsiTheme="minorHAnsi" w:cs="Verdana"/>
          <w:color w:val="323232"/>
          <w:sz w:val="24"/>
          <w:szCs w:val="24"/>
          <w:lang w:val="en-US"/>
        </w:rPr>
        <w:t xml:space="preserve">Scenario “reference” </w:t>
      </w:r>
    </w:p>
    <w:p w14:paraId="55D5B47D" w14:textId="77777777" w:rsidR="003E7C1A" w:rsidRPr="002B4C06" w:rsidRDefault="003E7C1A" w:rsidP="003E7C1A">
      <w:pPr>
        <w:autoSpaceDE w:val="0"/>
        <w:autoSpaceDN w:val="0"/>
        <w:adjustRightInd w:val="0"/>
        <w:spacing w:line="480" w:lineRule="auto"/>
        <w:rPr>
          <w:rFonts w:asciiTheme="minorHAnsi" w:eastAsiaTheme="minorHAnsi" w:hAnsiTheme="minorHAnsi" w:cs="Verdana"/>
          <w:color w:val="323232"/>
          <w:sz w:val="24"/>
          <w:szCs w:val="24"/>
          <w:lang w:val="en-US"/>
        </w:rPr>
      </w:pPr>
      <w:r w:rsidRPr="002B4C06">
        <w:rPr>
          <w:rFonts w:asciiTheme="minorHAnsi" w:eastAsiaTheme="minorHAnsi" w:hAnsiTheme="minorHAnsi" w:cs="Verdana"/>
          <w:color w:val="323232"/>
          <w:sz w:val="24"/>
          <w:szCs w:val="24"/>
          <w:lang w:val="en-US"/>
        </w:rPr>
        <w:t xml:space="preserve">In the reference scenario, lifestyle prevalences were the smoothed observed data. </w:t>
      </w:r>
    </w:p>
    <w:p w14:paraId="0279F2BC" w14:textId="627820D2" w:rsidR="003E7C1A" w:rsidRPr="002B4C06" w:rsidRDefault="003E7C1A" w:rsidP="003E7C1A">
      <w:pPr>
        <w:autoSpaceDE w:val="0"/>
        <w:autoSpaceDN w:val="0"/>
        <w:adjustRightInd w:val="0"/>
        <w:spacing w:line="480" w:lineRule="auto"/>
        <w:rPr>
          <w:rFonts w:asciiTheme="minorHAnsi" w:eastAsiaTheme="minorHAnsi" w:hAnsiTheme="minorHAnsi" w:cs="Verdana"/>
          <w:color w:val="323232"/>
          <w:sz w:val="24"/>
          <w:szCs w:val="24"/>
          <w:lang w:val="en-US"/>
        </w:rPr>
      </w:pPr>
      <w:r w:rsidRPr="002B4C06">
        <w:rPr>
          <w:rFonts w:asciiTheme="minorHAnsi" w:eastAsiaTheme="minorHAnsi" w:hAnsiTheme="minorHAnsi" w:cs="Verdana"/>
          <w:color w:val="323232"/>
          <w:sz w:val="24"/>
          <w:szCs w:val="24"/>
          <w:lang w:val="en-US"/>
        </w:rPr>
        <w:t xml:space="preserve">Scenario “best of all” </w:t>
      </w:r>
    </w:p>
    <w:p w14:paraId="1B61C92D" w14:textId="5BD7E47F" w:rsidR="003E7C1A" w:rsidRPr="002B4C06" w:rsidRDefault="003E7C1A" w:rsidP="003E7C1A">
      <w:pPr>
        <w:autoSpaceDE w:val="0"/>
        <w:autoSpaceDN w:val="0"/>
        <w:adjustRightInd w:val="0"/>
        <w:spacing w:line="480" w:lineRule="auto"/>
        <w:rPr>
          <w:rFonts w:asciiTheme="minorHAnsi" w:eastAsiaTheme="minorHAnsi" w:hAnsiTheme="minorHAnsi" w:cs="Verdana"/>
          <w:color w:val="323232"/>
          <w:sz w:val="24"/>
          <w:szCs w:val="24"/>
          <w:lang w:val="en-US"/>
        </w:rPr>
      </w:pPr>
      <w:r w:rsidRPr="002B4C06">
        <w:rPr>
          <w:rFonts w:asciiTheme="minorHAnsi" w:eastAsiaTheme="minorHAnsi" w:hAnsiTheme="minorHAnsi" w:cs="Verdana"/>
          <w:color w:val="323232"/>
          <w:sz w:val="24"/>
          <w:szCs w:val="24"/>
          <w:lang w:val="en-US"/>
        </w:rPr>
        <w:t xml:space="preserve">In the “best of all” scenario, we apply the prevalence of the best-performing country to all other countries. A separate adjustment is made for each age group and gender. In other words, in each age-gender stratum a different country may be the best-performing country. </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Best-</w:t>
      </w:r>
      <w:r w:rsidR="00E515E1" w:rsidRPr="002B4C06">
        <w:rPr>
          <w:rFonts w:asciiTheme="minorHAnsi" w:eastAsiaTheme="minorHAnsi" w:hAnsiTheme="minorHAnsi" w:cs="Verdana"/>
          <w:color w:val="323232"/>
          <w:sz w:val="24"/>
          <w:szCs w:val="24"/>
          <w:lang w:val="en-US"/>
        </w:rPr>
        <w:t>performing</w:t>
      </w:r>
      <w:r w:rsidR="00E515E1">
        <w:rPr>
          <w:rFonts w:asciiTheme="minorHAnsi" w:eastAsiaTheme="minorHAnsi" w:hAnsiTheme="minorHAnsi" w:cs="Verdana"/>
          <w:color w:val="323232"/>
          <w:sz w:val="24"/>
          <w:szCs w:val="24"/>
          <w:lang w:val="en-US"/>
        </w:rPr>
        <w:t>”</w:t>
      </w:r>
      <w:r w:rsidR="00E515E1" w:rsidRPr="002B4C06">
        <w:rPr>
          <w:rFonts w:asciiTheme="minorHAnsi" w:eastAsiaTheme="minorHAnsi" w:hAnsiTheme="minorHAnsi" w:cs="Verdana"/>
          <w:color w:val="323232"/>
          <w:sz w:val="24"/>
          <w:szCs w:val="24"/>
          <w:lang w:val="en-US"/>
        </w:rPr>
        <w:t xml:space="preserve"> </w:t>
      </w:r>
      <w:r w:rsidRPr="002B4C06">
        <w:rPr>
          <w:rFonts w:asciiTheme="minorHAnsi" w:eastAsiaTheme="minorHAnsi" w:hAnsiTheme="minorHAnsi" w:cs="Verdana"/>
          <w:color w:val="323232"/>
          <w:sz w:val="24"/>
          <w:szCs w:val="24"/>
          <w:lang w:val="en-US"/>
        </w:rPr>
        <w:t>in this case is equal to the highest prevalence in the most favorable category from a health perspective, i.e.</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 the lowest prevalence of current</w:t>
      </w:r>
      <w:r w:rsidR="00E515E1">
        <w:rPr>
          <w:rFonts w:asciiTheme="minorHAnsi" w:eastAsiaTheme="minorHAnsi" w:hAnsiTheme="minorHAnsi" w:cs="Verdana"/>
          <w:color w:val="323232"/>
          <w:sz w:val="24"/>
          <w:szCs w:val="24"/>
          <w:lang w:val="en-US"/>
        </w:rPr>
        <w:t xml:space="preserve"> </w:t>
      </w:r>
      <w:r w:rsidRPr="002B4C06">
        <w:rPr>
          <w:rFonts w:asciiTheme="minorHAnsi" w:eastAsiaTheme="minorHAnsi" w:hAnsiTheme="minorHAnsi" w:cs="Verdana"/>
          <w:color w:val="323232"/>
          <w:sz w:val="24"/>
          <w:szCs w:val="24"/>
          <w:lang w:val="en-US"/>
        </w:rPr>
        <w:t>smokers, the highest prevalence of moderate drinkers</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 and the highest prevalence of no overweight. By using a different reference category in each age-gender stratum, we assume that health behavior and health policy can vary within countries. </w:t>
      </w:r>
    </w:p>
    <w:p w14:paraId="116F83A4" w14:textId="34867F59" w:rsidR="00296C5E" w:rsidRPr="002B4C06" w:rsidRDefault="003E7C1A" w:rsidP="003E7C1A">
      <w:pPr>
        <w:spacing w:line="480" w:lineRule="auto"/>
        <w:rPr>
          <w:rFonts w:ascii="Verdana" w:eastAsiaTheme="minorHAnsi" w:hAnsi="Verdana" w:cs="Verdana"/>
          <w:color w:val="323232"/>
          <w:sz w:val="24"/>
          <w:szCs w:val="24"/>
          <w:lang w:val="en-US"/>
        </w:rPr>
      </w:pPr>
      <w:r w:rsidRPr="002B4C06">
        <w:rPr>
          <w:rFonts w:asciiTheme="minorHAnsi" w:eastAsiaTheme="minorHAnsi" w:hAnsiTheme="minorHAnsi" w:cs="Verdana"/>
          <w:color w:val="323232"/>
          <w:sz w:val="24"/>
          <w:szCs w:val="24"/>
          <w:lang w:val="en-US"/>
        </w:rPr>
        <w:t>For scenario “positive all</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 we set the prevalence of the most favorable category to 100% for all three lifestyle variables. In the other three variants, we applied the most favorable category of one of the three lifestyle variables to the entire population and used the observed prevalence for the other two lifestyle variables. This means that in the scenario </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Positive </w:t>
      </w:r>
      <w:r w:rsidR="00E515E1" w:rsidRPr="002B4C06">
        <w:rPr>
          <w:rFonts w:asciiTheme="minorHAnsi" w:eastAsiaTheme="minorHAnsi" w:hAnsiTheme="minorHAnsi" w:cs="Verdana"/>
          <w:color w:val="323232"/>
          <w:sz w:val="24"/>
          <w:szCs w:val="24"/>
          <w:lang w:val="en-US"/>
        </w:rPr>
        <w:t>alcohol</w:t>
      </w:r>
      <w:r w:rsidR="00E515E1">
        <w:rPr>
          <w:rFonts w:asciiTheme="minorHAnsi" w:eastAsiaTheme="minorHAnsi" w:hAnsiTheme="minorHAnsi" w:cs="Verdana"/>
          <w:color w:val="323232"/>
          <w:sz w:val="24"/>
          <w:szCs w:val="24"/>
          <w:lang w:val="en-US"/>
        </w:rPr>
        <w:t>,”</w:t>
      </w:r>
      <w:r w:rsidR="00E515E1" w:rsidRPr="002B4C06">
        <w:rPr>
          <w:rFonts w:asciiTheme="minorHAnsi" w:eastAsiaTheme="minorHAnsi" w:hAnsiTheme="minorHAnsi" w:cs="Verdana"/>
          <w:color w:val="323232"/>
          <w:sz w:val="24"/>
          <w:szCs w:val="24"/>
          <w:lang w:val="en-US"/>
        </w:rPr>
        <w:t xml:space="preserve"> </w:t>
      </w:r>
      <w:r w:rsidRPr="002B4C06">
        <w:rPr>
          <w:rFonts w:asciiTheme="minorHAnsi" w:eastAsiaTheme="minorHAnsi" w:hAnsiTheme="minorHAnsi" w:cs="Verdana"/>
          <w:color w:val="323232"/>
          <w:sz w:val="24"/>
          <w:szCs w:val="24"/>
          <w:lang w:val="en-US"/>
        </w:rPr>
        <w:t xml:space="preserve">we set all the prevalence of moderate drinking to 100% and used the </w:t>
      </w:r>
      <w:r w:rsidRPr="002B4C06">
        <w:rPr>
          <w:rFonts w:asciiTheme="minorHAnsi" w:eastAsiaTheme="minorHAnsi" w:hAnsiTheme="minorHAnsi" w:cs="Verdana"/>
          <w:color w:val="323232"/>
          <w:sz w:val="24"/>
          <w:szCs w:val="24"/>
          <w:lang w:val="en-US"/>
        </w:rPr>
        <w:lastRenderedPageBreak/>
        <w:t>observed prevalence for each BMI</w:t>
      </w:r>
      <w:r w:rsidR="00E515E1">
        <w:rPr>
          <w:rFonts w:asciiTheme="minorHAnsi" w:eastAsiaTheme="minorHAnsi" w:hAnsiTheme="minorHAnsi" w:cs="Verdana"/>
          <w:color w:val="323232"/>
          <w:sz w:val="24"/>
          <w:szCs w:val="24"/>
          <w:lang w:val="en-US"/>
        </w:rPr>
        <w:t xml:space="preserve"> </w:t>
      </w:r>
      <w:r w:rsidRPr="002B4C06">
        <w:rPr>
          <w:rFonts w:asciiTheme="minorHAnsi" w:eastAsiaTheme="minorHAnsi" w:hAnsiTheme="minorHAnsi" w:cs="Verdana"/>
          <w:color w:val="323232"/>
          <w:sz w:val="24"/>
          <w:szCs w:val="24"/>
          <w:lang w:val="en-US"/>
        </w:rPr>
        <w:t>category and smoking</w:t>
      </w:r>
      <w:r w:rsidR="00E515E1">
        <w:rPr>
          <w:rFonts w:asciiTheme="minorHAnsi" w:eastAsiaTheme="minorHAnsi" w:hAnsiTheme="minorHAnsi" w:cs="Verdana"/>
          <w:color w:val="323232"/>
          <w:sz w:val="24"/>
          <w:szCs w:val="24"/>
          <w:lang w:val="en-US"/>
        </w:rPr>
        <w:t xml:space="preserve"> </w:t>
      </w:r>
      <w:r w:rsidRPr="002B4C06">
        <w:rPr>
          <w:rFonts w:asciiTheme="minorHAnsi" w:eastAsiaTheme="minorHAnsi" w:hAnsiTheme="minorHAnsi" w:cs="Verdana"/>
          <w:color w:val="323232"/>
          <w:sz w:val="24"/>
          <w:szCs w:val="24"/>
          <w:lang w:val="en-US"/>
        </w:rPr>
        <w:t xml:space="preserve">category. In scenario </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Positive </w:t>
      </w:r>
      <w:r w:rsidR="00E515E1" w:rsidRPr="002B4C06">
        <w:rPr>
          <w:rFonts w:asciiTheme="minorHAnsi" w:eastAsiaTheme="minorHAnsi" w:hAnsiTheme="minorHAnsi" w:cs="Verdana"/>
          <w:color w:val="323232"/>
          <w:sz w:val="24"/>
          <w:szCs w:val="24"/>
          <w:lang w:val="en-US"/>
        </w:rPr>
        <w:t>BMI</w:t>
      </w:r>
      <w:r w:rsidR="00E515E1">
        <w:rPr>
          <w:rFonts w:asciiTheme="minorHAnsi" w:eastAsiaTheme="minorHAnsi" w:hAnsiTheme="minorHAnsi" w:cs="Verdana"/>
          <w:color w:val="323232"/>
          <w:sz w:val="24"/>
          <w:szCs w:val="24"/>
          <w:lang w:val="en-US"/>
        </w:rPr>
        <w:t>,”</w:t>
      </w:r>
      <w:r w:rsidR="00E515E1" w:rsidRPr="002B4C06">
        <w:rPr>
          <w:rFonts w:asciiTheme="minorHAnsi" w:eastAsiaTheme="minorHAnsi" w:hAnsiTheme="minorHAnsi" w:cs="Verdana"/>
          <w:color w:val="323232"/>
          <w:sz w:val="24"/>
          <w:szCs w:val="24"/>
          <w:lang w:val="en-US"/>
        </w:rPr>
        <w:t xml:space="preserve"> </w:t>
      </w:r>
      <w:r w:rsidRPr="002B4C06">
        <w:rPr>
          <w:rFonts w:asciiTheme="minorHAnsi" w:eastAsiaTheme="minorHAnsi" w:hAnsiTheme="minorHAnsi" w:cs="Verdana"/>
          <w:color w:val="323232"/>
          <w:sz w:val="24"/>
          <w:szCs w:val="24"/>
          <w:lang w:val="en-US"/>
        </w:rPr>
        <w:t>we set BMI&lt;25 to 100% for all countries and used the observed prevalence for each smoking</w:t>
      </w:r>
      <w:r w:rsidR="00E515E1">
        <w:rPr>
          <w:rFonts w:asciiTheme="minorHAnsi" w:eastAsiaTheme="minorHAnsi" w:hAnsiTheme="minorHAnsi" w:cs="Verdana"/>
          <w:color w:val="323232"/>
          <w:sz w:val="24"/>
          <w:szCs w:val="24"/>
          <w:lang w:val="en-US"/>
        </w:rPr>
        <w:t xml:space="preserve"> </w:t>
      </w:r>
      <w:r w:rsidRPr="002B4C06">
        <w:rPr>
          <w:rFonts w:asciiTheme="minorHAnsi" w:eastAsiaTheme="minorHAnsi" w:hAnsiTheme="minorHAnsi" w:cs="Verdana"/>
          <w:color w:val="323232"/>
          <w:sz w:val="24"/>
          <w:szCs w:val="24"/>
          <w:lang w:val="en-US"/>
        </w:rPr>
        <w:t>category and each alcohol use</w:t>
      </w:r>
      <w:r w:rsidR="00E515E1">
        <w:rPr>
          <w:rFonts w:asciiTheme="minorHAnsi" w:eastAsiaTheme="minorHAnsi" w:hAnsiTheme="minorHAnsi" w:cs="Verdana"/>
          <w:color w:val="323232"/>
          <w:sz w:val="24"/>
          <w:szCs w:val="24"/>
          <w:lang w:val="en-US"/>
        </w:rPr>
        <w:t xml:space="preserve"> </w:t>
      </w:r>
      <w:r w:rsidRPr="002B4C06">
        <w:rPr>
          <w:rFonts w:asciiTheme="minorHAnsi" w:eastAsiaTheme="minorHAnsi" w:hAnsiTheme="minorHAnsi" w:cs="Verdana"/>
          <w:color w:val="323232"/>
          <w:sz w:val="24"/>
          <w:szCs w:val="24"/>
          <w:lang w:val="en-US"/>
        </w:rPr>
        <w:t xml:space="preserve">category. In scenario </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Positive </w:t>
      </w:r>
      <w:r w:rsidR="00E515E1" w:rsidRPr="002B4C06">
        <w:rPr>
          <w:rFonts w:asciiTheme="minorHAnsi" w:eastAsiaTheme="minorHAnsi" w:hAnsiTheme="minorHAnsi" w:cs="Verdana"/>
          <w:color w:val="323232"/>
          <w:sz w:val="24"/>
          <w:szCs w:val="24"/>
          <w:lang w:val="en-US"/>
        </w:rPr>
        <w:t>Smoking</w:t>
      </w:r>
      <w:r w:rsidR="00E515E1">
        <w:rPr>
          <w:rFonts w:asciiTheme="minorHAnsi" w:eastAsiaTheme="minorHAnsi" w:hAnsiTheme="minorHAnsi" w:cs="Verdana"/>
          <w:color w:val="323232"/>
          <w:sz w:val="24"/>
          <w:szCs w:val="24"/>
          <w:lang w:val="en-US"/>
        </w:rPr>
        <w:t>,”</w:t>
      </w:r>
      <w:r w:rsidR="00E515E1" w:rsidRPr="002B4C06">
        <w:rPr>
          <w:rFonts w:asciiTheme="minorHAnsi" w:eastAsiaTheme="minorHAnsi" w:hAnsiTheme="minorHAnsi" w:cs="Verdana"/>
          <w:color w:val="323232"/>
          <w:sz w:val="24"/>
          <w:szCs w:val="24"/>
          <w:lang w:val="en-US"/>
        </w:rPr>
        <w:t xml:space="preserve"> </w:t>
      </w:r>
      <w:r w:rsidRPr="002B4C06">
        <w:rPr>
          <w:rFonts w:asciiTheme="minorHAnsi" w:eastAsiaTheme="minorHAnsi" w:hAnsiTheme="minorHAnsi" w:cs="Verdana"/>
          <w:color w:val="323232"/>
          <w:sz w:val="24"/>
          <w:szCs w:val="24"/>
          <w:lang w:val="en-US"/>
        </w:rPr>
        <w:t>we set the prevalence of never-smokers to 100% and used the observed prevalence for alcohol use and BMI. These scenarios are called positive alcohol, positive weight</w:t>
      </w:r>
      <w:r w:rsidR="00E515E1">
        <w:rPr>
          <w:rFonts w:asciiTheme="minorHAnsi" w:eastAsiaTheme="minorHAnsi" w:hAnsiTheme="minorHAnsi" w:cs="Verdana"/>
          <w:color w:val="323232"/>
          <w:sz w:val="24"/>
          <w:szCs w:val="24"/>
          <w:lang w:val="en-US"/>
        </w:rPr>
        <w:t>,</w:t>
      </w:r>
      <w:r w:rsidRPr="002B4C06">
        <w:rPr>
          <w:rFonts w:asciiTheme="minorHAnsi" w:eastAsiaTheme="minorHAnsi" w:hAnsiTheme="minorHAnsi" w:cs="Verdana"/>
          <w:color w:val="323232"/>
          <w:sz w:val="24"/>
          <w:szCs w:val="24"/>
          <w:lang w:val="en-US"/>
        </w:rPr>
        <w:t xml:space="preserve"> and positive smoking, respectively.</w:t>
      </w:r>
      <w:r w:rsidRPr="002B4C06">
        <w:rPr>
          <w:rFonts w:ascii="Verdana" w:eastAsiaTheme="minorHAnsi" w:hAnsi="Verdana" w:cs="Verdana"/>
          <w:color w:val="323232"/>
          <w:sz w:val="24"/>
          <w:szCs w:val="24"/>
          <w:lang w:val="en-US"/>
        </w:rPr>
        <w:t xml:space="preserve"> </w:t>
      </w:r>
    </w:p>
    <w:p w14:paraId="7E19EF35" w14:textId="77777777" w:rsidR="00296C5E" w:rsidRPr="002B4C06" w:rsidRDefault="00296C5E" w:rsidP="00296C5E">
      <w:pPr>
        <w:spacing w:line="480" w:lineRule="auto"/>
        <w:rPr>
          <w:sz w:val="24"/>
          <w:szCs w:val="24"/>
          <w:lang w:val="en-GB"/>
        </w:rPr>
      </w:pPr>
      <w:r w:rsidRPr="002B4C06">
        <w:rPr>
          <w:sz w:val="24"/>
          <w:szCs w:val="24"/>
          <w:lang w:val="en-GB"/>
        </w:rPr>
        <w:t>The country specific outcomes were averaged using the population size as weights, into four geographical regions</w:t>
      </w:r>
      <w:r w:rsidR="00E515E1">
        <w:rPr>
          <w:sz w:val="24"/>
          <w:szCs w:val="24"/>
          <w:lang w:val="en-GB"/>
        </w:rPr>
        <w:t>,</w:t>
      </w:r>
      <w:r w:rsidRPr="002B4C06">
        <w:rPr>
          <w:sz w:val="24"/>
          <w:szCs w:val="24"/>
          <w:lang w:val="en-GB"/>
        </w:rPr>
        <w:t xml:space="preserve"> as follows</w:t>
      </w:r>
      <w:r w:rsidRPr="002B4C06">
        <w:rPr>
          <w:sz w:val="24"/>
          <w:szCs w:val="24"/>
          <w:lang w:val="en-GB"/>
        </w:rPr>
        <w:fldChar w:fldCharType="begin"/>
      </w:r>
      <w:r w:rsidRPr="002B4C06">
        <w:rPr>
          <w:sz w:val="24"/>
          <w:szCs w:val="24"/>
          <w:lang w:val="en-GB"/>
        </w:rPr>
        <w:instrText xml:space="preserve"> ADDIN EN.CITE &lt;EndNote&gt;&lt;Cite&gt;&lt;Year&gt;2013&lt;/Year&gt;&lt;RecNum&gt;16&lt;/RecNum&gt;&lt;DisplayText&gt;(4)&lt;/DisplayText&gt;&lt;record&gt;&lt;rec-number&gt;16&lt;/rec-number&gt;&lt;foreign-keys&gt;&lt;key app="EN" db-id="fp25t9rw6fxvxueedx5psffrs9xf2swrzrat" timestamp="1457685184"&gt;16&lt;/key&gt;&lt;/foreign-keys&gt;&lt;ref-type name="Report"&gt;27&lt;/ref-type&gt;&lt;contributors&gt;&lt;authors&gt;&lt;author&gt;WHO Regional Office for Europe,&lt;/author&gt;&lt;/authors&gt;&lt;/contributors&gt;&lt;titles&gt;&lt;title&gt;Status report on alcohol and health in 35 European countries 2013&lt;/title&gt;&lt;/titles&gt;&lt;dates&gt;&lt;year&gt;2013&lt;/year&gt;&lt;/dates&gt;&lt;isbn&gt;ISBN 978 92 890 0008 6&lt;/isbn&gt;&lt;urls&gt;&lt;/urls&gt;&lt;/record&gt;&lt;/Cite&gt;&lt;/EndNote&gt;</w:instrText>
      </w:r>
      <w:r w:rsidRPr="002B4C06">
        <w:rPr>
          <w:sz w:val="24"/>
          <w:szCs w:val="24"/>
          <w:lang w:val="en-GB"/>
        </w:rPr>
        <w:fldChar w:fldCharType="separate"/>
      </w:r>
      <w:r w:rsidRPr="002B4C06">
        <w:rPr>
          <w:noProof/>
          <w:sz w:val="24"/>
          <w:szCs w:val="24"/>
          <w:lang w:val="en-GB"/>
        </w:rPr>
        <w:t>(</w:t>
      </w:r>
      <w:hyperlink w:anchor="_ENREF_4" w:tooltip="WHO Regional Office for Europe, 2013 #16" w:history="1">
        <w:r w:rsidRPr="002B4C06">
          <w:rPr>
            <w:noProof/>
            <w:sz w:val="24"/>
            <w:szCs w:val="24"/>
            <w:lang w:val="en-GB"/>
          </w:rPr>
          <w:t>4</w:t>
        </w:r>
      </w:hyperlink>
      <w:r w:rsidRPr="002B4C06">
        <w:rPr>
          <w:noProof/>
          <w:sz w:val="24"/>
          <w:szCs w:val="24"/>
          <w:lang w:val="en-GB"/>
        </w:rPr>
        <w:t>)</w:t>
      </w:r>
      <w:r w:rsidRPr="002B4C06">
        <w:rPr>
          <w:sz w:val="24"/>
          <w:szCs w:val="24"/>
          <w:lang w:val="en-GB"/>
        </w:rPr>
        <w:fldChar w:fldCharType="end"/>
      </w:r>
      <w:r w:rsidRPr="002B4C06">
        <w:rPr>
          <w:sz w:val="24"/>
          <w:szCs w:val="24"/>
          <w:lang w:val="en-GB"/>
        </w:rPr>
        <w:t xml:space="preserve">: </w:t>
      </w:r>
    </w:p>
    <w:p w14:paraId="43FAD324" w14:textId="77777777" w:rsidR="00296C5E" w:rsidRPr="002B4C06" w:rsidRDefault="00296C5E" w:rsidP="00296C5E">
      <w:pPr>
        <w:pStyle w:val="ListParagraph"/>
        <w:numPr>
          <w:ilvl w:val="0"/>
          <w:numId w:val="1"/>
        </w:numPr>
        <w:spacing w:line="480" w:lineRule="auto"/>
        <w:rPr>
          <w:rFonts w:ascii="Calibri" w:hAnsi="Calibri"/>
          <w:sz w:val="24"/>
          <w:szCs w:val="24"/>
        </w:rPr>
      </w:pPr>
      <w:r w:rsidRPr="002B4C06">
        <w:rPr>
          <w:rFonts w:ascii="Calibri" w:hAnsi="Calibri"/>
          <w:sz w:val="24"/>
          <w:szCs w:val="24"/>
        </w:rPr>
        <w:t>Central-East and Eastern Europe (10 countries): Bulgaria, Czech Republic, Estonia, Hungary, Latvia, Lithuania, Poland, Romania, Slovakia, Slovenia. [Croatia]</w:t>
      </w:r>
    </w:p>
    <w:p w14:paraId="0882F4E8" w14:textId="26D037E6" w:rsidR="00296C5E" w:rsidRPr="002B4C06" w:rsidRDefault="00296C5E" w:rsidP="00296C5E">
      <w:pPr>
        <w:pStyle w:val="ListParagraph"/>
        <w:numPr>
          <w:ilvl w:val="0"/>
          <w:numId w:val="1"/>
        </w:numPr>
        <w:spacing w:line="480" w:lineRule="auto"/>
        <w:rPr>
          <w:rFonts w:ascii="Calibri" w:hAnsi="Calibri"/>
          <w:sz w:val="24"/>
          <w:szCs w:val="24"/>
        </w:rPr>
      </w:pPr>
      <w:r w:rsidRPr="002B4C06">
        <w:rPr>
          <w:rFonts w:ascii="Calibri" w:hAnsi="Calibri"/>
          <w:sz w:val="24"/>
          <w:szCs w:val="24"/>
        </w:rPr>
        <w:t>Nordic Countries (3 countries): Denmark, Finland, Sweden. [Iceland],</w:t>
      </w:r>
      <w:r w:rsidR="00E515E1">
        <w:rPr>
          <w:rFonts w:ascii="Calibri" w:hAnsi="Calibri"/>
          <w:sz w:val="24"/>
          <w:szCs w:val="24"/>
        </w:rPr>
        <w:t xml:space="preserve"> </w:t>
      </w:r>
      <w:r w:rsidRPr="002B4C06">
        <w:rPr>
          <w:rFonts w:ascii="Calibri" w:hAnsi="Calibri"/>
          <w:sz w:val="24"/>
          <w:szCs w:val="24"/>
        </w:rPr>
        <w:t>[Norway]</w:t>
      </w:r>
    </w:p>
    <w:p w14:paraId="22FA202E" w14:textId="77777777" w:rsidR="00296C5E" w:rsidRPr="002B4C06" w:rsidRDefault="00296C5E" w:rsidP="00296C5E">
      <w:pPr>
        <w:pStyle w:val="ListParagraph"/>
        <w:numPr>
          <w:ilvl w:val="0"/>
          <w:numId w:val="1"/>
        </w:numPr>
        <w:spacing w:line="480" w:lineRule="auto"/>
        <w:rPr>
          <w:rFonts w:ascii="Calibri" w:hAnsi="Calibri"/>
          <w:sz w:val="24"/>
          <w:szCs w:val="24"/>
        </w:rPr>
      </w:pPr>
      <w:r w:rsidRPr="002B4C06">
        <w:rPr>
          <w:rFonts w:ascii="Calibri" w:hAnsi="Calibri"/>
          <w:sz w:val="24"/>
          <w:szCs w:val="24"/>
        </w:rPr>
        <w:t>Central-West and Western Europe (7 countries): Austria, Belgium, France, Germany, Ireland, Netherlands, UK. [Luxembourg]</w:t>
      </w:r>
    </w:p>
    <w:p w14:paraId="70B14B84" w14:textId="77777777" w:rsidR="00296C5E" w:rsidRPr="002B4C06" w:rsidRDefault="00296C5E" w:rsidP="00296C5E">
      <w:pPr>
        <w:pStyle w:val="ListParagraph"/>
        <w:numPr>
          <w:ilvl w:val="0"/>
          <w:numId w:val="1"/>
        </w:numPr>
        <w:spacing w:line="480" w:lineRule="auto"/>
        <w:rPr>
          <w:rFonts w:ascii="Calibri" w:hAnsi="Calibri"/>
          <w:sz w:val="24"/>
          <w:szCs w:val="24"/>
        </w:rPr>
      </w:pPr>
      <w:r w:rsidRPr="002B4C06">
        <w:rPr>
          <w:rFonts w:ascii="Calibri" w:hAnsi="Calibri"/>
          <w:sz w:val="24"/>
          <w:szCs w:val="24"/>
        </w:rPr>
        <w:t>Southern Europe (6 countries): Cyprus, Greece, Italy, Malta, Spain, Portugal.</w:t>
      </w:r>
    </w:p>
    <w:p w14:paraId="5CAAF9BE" w14:textId="3A82C638" w:rsidR="003E7C1A" w:rsidRPr="002B4C06" w:rsidRDefault="00296C5E" w:rsidP="00296C5E">
      <w:pPr>
        <w:spacing w:line="480" w:lineRule="auto"/>
        <w:rPr>
          <w:sz w:val="24"/>
          <w:szCs w:val="24"/>
          <w:lang w:val="en-US"/>
        </w:rPr>
      </w:pPr>
      <w:r w:rsidRPr="002B4C06">
        <w:rPr>
          <w:sz w:val="24"/>
          <w:szCs w:val="24"/>
          <w:lang w:val="en-GB"/>
        </w:rPr>
        <w:t xml:space="preserve">Countries in these regions that were not included in the current analysis are in square brackets. </w:t>
      </w:r>
      <w:r w:rsidRPr="002B4C06">
        <w:rPr>
          <w:color w:val="000000" w:themeColor="text1"/>
          <w:sz w:val="24"/>
          <w:szCs w:val="24"/>
          <w:lang w:val="en-US"/>
        </w:rPr>
        <w:t>Luxemb</w:t>
      </w:r>
      <w:r w:rsidR="00E515E1">
        <w:rPr>
          <w:color w:val="000000" w:themeColor="text1"/>
          <w:sz w:val="24"/>
          <w:szCs w:val="24"/>
          <w:lang w:val="en-US"/>
        </w:rPr>
        <w:t>o</w:t>
      </w:r>
      <w:r w:rsidRPr="002B4C06">
        <w:rPr>
          <w:color w:val="000000" w:themeColor="text1"/>
          <w:sz w:val="24"/>
          <w:szCs w:val="24"/>
          <w:lang w:val="en-US"/>
        </w:rPr>
        <w:t xml:space="preserve">urg was excluded since it is quite small and we suspected a substantial amount of </w:t>
      </w:r>
      <w:r w:rsidR="00E515E1" w:rsidRPr="002B4C06">
        <w:rPr>
          <w:color w:val="000000" w:themeColor="text1"/>
          <w:sz w:val="24"/>
          <w:szCs w:val="24"/>
          <w:lang w:val="en-US"/>
        </w:rPr>
        <w:t>cross</w:t>
      </w:r>
      <w:r w:rsidR="00E515E1">
        <w:rPr>
          <w:color w:val="000000" w:themeColor="text1"/>
          <w:sz w:val="24"/>
          <w:szCs w:val="24"/>
          <w:lang w:val="en-US"/>
        </w:rPr>
        <w:t>-</w:t>
      </w:r>
      <w:r w:rsidRPr="002B4C06">
        <w:rPr>
          <w:color w:val="000000" w:themeColor="text1"/>
          <w:sz w:val="24"/>
          <w:szCs w:val="24"/>
          <w:lang w:val="en-US"/>
        </w:rPr>
        <w:t>border health care taking place in Germany, France</w:t>
      </w:r>
      <w:r w:rsidR="00E515E1">
        <w:rPr>
          <w:color w:val="000000" w:themeColor="text1"/>
          <w:sz w:val="24"/>
          <w:szCs w:val="24"/>
          <w:lang w:val="en-US"/>
        </w:rPr>
        <w:t>,</w:t>
      </w:r>
      <w:r w:rsidRPr="002B4C06">
        <w:rPr>
          <w:color w:val="000000" w:themeColor="text1"/>
          <w:sz w:val="24"/>
          <w:szCs w:val="24"/>
          <w:lang w:val="en-US"/>
        </w:rPr>
        <w:t xml:space="preserve"> and Belgium. Croatia was excluded since we did not have access to sufficient data on this country due to its very recent entrance to the EU. Norway and Iceland are not part of the EU.</w:t>
      </w:r>
      <w:r w:rsidR="003E7C1A" w:rsidRPr="002B4C06">
        <w:rPr>
          <w:sz w:val="24"/>
          <w:szCs w:val="24"/>
          <w:lang w:val="en-US"/>
        </w:rPr>
        <w:br w:type="page"/>
      </w:r>
    </w:p>
    <w:p w14:paraId="263BD25B" w14:textId="77777777" w:rsidR="003E7C1A" w:rsidRDefault="003E7C1A" w:rsidP="003E7C1A">
      <w:pPr>
        <w:rPr>
          <w:rFonts w:ascii="Verdana" w:eastAsia="MS Mincho" w:hAnsi="Verdana"/>
          <w:i/>
          <w:sz w:val="18"/>
          <w:szCs w:val="20"/>
          <w:lang w:val="en-GB" w:eastAsia="nl-NL"/>
        </w:rPr>
      </w:pPr>
    </w:p>
    <w:p w14:paraId="6001A8DA" w14:textId="77777777" w:rsidR="00501554" w:rsidRPr="00186E90" w:rsidRDefault="002B4C06" w:rsidP="00501554">
      <w:pPr>
        <w:pStyle w:val="Caption"/>
        <w:keepNext/>
        <w:spacing w:line="480" w:lineRule="auto"/>
        <w:rPr>
          <w:rFonts w:ascii="Calibri" w:hAnsi="Calibri"/>
          <w:sz w:val="22"/>
          <w:szCs w:val="22"/>
        </w:rPr>
      </w:pPr>
      <w:r>
        <w:rPr>
          <w:rFonts w:ascii="Calibri" w:hAnsi="Calibri"/>
          <w:sz w:val="22"/>
          <w:szCs w:val="22"/>
        </w:rPr>
        <w:t>Table 6</w:t>
      </w:r>
      <w:r w:rsidR="00501554" w:rsidRPr="00186E90">
        <w:rPr>
          <w:rFonts w:ascii="Calibri" w:hAnsi="Calibri"/>
          <w:sz w:val="22"/>
          <w:szCs w:val="22"/>
        </w:rPr>
        <w:t>: Life expectancy compared to the baseline scenario, by region and gender</w:t>
      </w:r>
    </w:p>
    <w:tbl>
      <w:tblPr>
        <w:tblpPr w:leftFromText="141" w:rightFromText="141" w:vertAnchor="text" w:tblpY="1"/>
        <w:tblOverlap w:val="never"/>
        <w:tblW w:w="0" w:type="auto"/>
        <w:tblLayout w:type="fixed"/>
        <w:tblCellMar>
          <w:left w:w="70" w:type="dxa"/>
          <w:right w:w="70" w:type="dxa"/>
        </w:tblCellMar>
        <w:tblLook w:val="04A0" w:firstRow="1" w:lastRow="0" w:firstColumn="1" w:lastColumn="0" w:noHBand="0" w:noVBand="1"/>
      </w:tblPr>
      <w:tblGrid>
        <w:gridCol w:w="2055"/>
        <w:gridCol w:w="992"/>
        <w:gridCol w:w="851"/>
        <w:gridCol w:w="141"/>
        <w:gridCol w:w="1155"/>
        <w:gridCol w:w="959"/>
        <w:gridCol w:w="1047"/>
        <w:gridCol w:w="981"/>
        <w:gridCol w:w="1031"/>
      </w:tblGrid>
      <w:tr w:rsidR="00501554" w:rsidRPr="007F10B8" w14:paraId="3B373274" w14:textId="77777777" w:rsidTr="00726D1A">
        <w:trPr>
          <w:trHeight w:val="255"/>
        </w:trPr>
        <w:tc>
          <w:tcPr>
            <w:tcW w:w="2055" w:type="dxa"/>
            <w:tcBorders>
              <w:top w:val="single" w:sz="4" w:space="0" w:color="auto"/>
            </w:tcBorders>
          </w:tcPr>
          <w:p w14:paraId="3AB78B16" w14:textId="77777777" w:rsidR="00501554" w:rsidRPr="00186E90" w:rsidRDefault="00501554" w:rsidP="00726D1A">
            <w:pPr>
              <w:spacing w:line="480" w:lineRule="auto"/>
              <w:jc w:val="center"/>
              <w:rPr>
                <w:rFonts w:cs="Arial"/>
                <w:bCs/>
                <w:color w:val="FFFFFF"/>
                <w:lang w:val="en-GB"/>
              </w:rPr>
            </w:pPr>
          </w:p>
        </w:tc>
        <w:tc>
          <w:tcPr>
            <w:tcW w:w="992" w:type="dxa"/>
            <w:tcBorders>
              <w:top w:val="single" w:sz="4" w:space="0" w:color="auto"/>
            </w:tcBorders>
          </w:tcPr>
          <w:p w14:paraId="2E5FA74E" w14:textId="77777777" w:rsidR="00501554" w:rsidRPr="00186E90" w:rsidRDefault="00501554" w:rsidP="00726D1A">
            <w:pPr>
              <w:spacing w:line="480" w:lineRule="auto"/>
              <w:jc w:val="center"/>
              <w:rPr>
                <w:rFonts w:cs="Arial"/>
                <w:bCs/>
                <w:color w:val="FFFFFF"/>
                <w:lang w:val="en-GB"/>
              </w:rPr>
            </w:pPr>
          </w:p>
        </w:tc>
        <w:tc>
          <w:tcPr>
            <w:tcW w:w="851" w:type="dxa"/>
            <w:tcBorders>
              <w:top w:val="single" w:sz="4" w:space="0" w:color="auto"/>
            </w:tcBorders>
            <w:shd w:val="clear" w:color="auto" w:fill="auto"/>
            <w:noWrap/>
            <w:hideMark/>
          </w:tcPr>
          <w:p w14:paraId="26A22CC9" w14:textId="77777777" w:rsidR="00501554" w:rsidRPr="00186E90" w:rsidRDefault="00501554" w:rsidP="00726D1A">
            <w:pPr>
              <w:spacing w:line="480" w:lineRule="auto"/>
              <w:jc w:val="center"/>
              <w:rPr>
                <w:rFonts w:cs="Arial"/>
                <w:bCs/>
                <w:color w:val="FFFFFF"/>
                <w:lang w:val="en-GB"/>
              </w:rPr>
            </w:pPr>
          </w:p>
        </w:tc>
        <w:tc>
          <w:tcPr>
            <w:tcW w:w="5314" w:type="dxa"/>
            <w:gridSpan w:val="6"/>
            <w:tcBorders>
              <w:top w:val="single" w:sz="4" w:space="0" w:color="auto"/>
            </w:tcBorders>
            <w:shd w:val="clear" w:color="auto" w:fill="auto"/>
            <w:noWrap/>
            <w:hideMark/>
          </w:tcPr>
          <w:p w14:paraId="369CDF81" w14:textId="77777777" w:rsidR="00501554" w:rsidRPr="00186E90" w:rsidRDefault="00501554" w:rsidP="00726D1A">
            <w:pPr>
              <w:spacing w:line="480" w:lineRule="auto"/>
              <w:jc w:val="center"/>
              <w:rPr>
                <w:color w:val="000000"/>
                <w:lang w:val="en-GB"/>
              </w:rPr>
            </w:pPr>
            <w:r w:rsidRPr="00186E90">
              <w:rPr>
                <w:rFonts w:cs="Arial"/>
                <w:bCs/>
                <w:lang w:val="en-GB"/>
              </w:rPr>
              <w:t>Difference between scenario and baseline scenario</w:t>
            </w:r>
          </w:p>
        </w:tc>
      </w:tr>
      <w:tr w:rsidR="00501554" w:rsidRPr="00186E90" w14:paraId="377F8409" w14:textId="77777777" w:rsidTr="00726D1A">
        <w:trPr>
          <w:trHeight w:val="80"/>
        </w:trPr>
        <w:tc>
          <w:tcPr>
            <w:tcW w:w="2055" w:type="dxa"/>
            <w:tcBorders>
              <w:bottom w:val="dotted" w:sz="4" w:space="0" w:color="auto"/>
            </w:tcBorders>
          </w:tcPr>
          <w:p w14:paraId="4F9756C5" w14:textId="77777777" w:rsidR="00501554" w:rsidRPr="00186E90" w:rsidRDefault="00501554" w:rsidP="00726D1A">
            <w:pPr>
              <w:spacing w:line="480" w:lineRule="auto"/>
              <w:rPr>
                <w:rFonts w:cs="Arial"/>
                <w:color w:val="000000"/>
                <w:lang w:val="en-GB"/>
              </w:rPr>
            </w:pPr>
            <w:r w:rsidRPr="00186E90">
              <w:rPr>
                <w:rFonts w:cs="Arial"/>
                <w:color w:val="000000"/>
                <w:lang w:val="en-GB"/>
              </w:rPr>
              <w:t>Country</w:t>
            </w:r>
          </w:p>
        </w:tc>
        <w:tc>
          <w:tcPr>
            <w:tcW w:w="992" w:type="dxa"/>
            <w:tcBorders>
              <w:bottom w:val="dotted" w:sz="4" w:space="0" w:color="auto"/>
            </w:tcBorders>
          </w:tcPr>
          <w:p w14:paraId="7BE89A1B" w14:textId="77777777" w:rsidR="00501554" w:rsidRPr="00186E90" w:rsidRDefault="00501554" w:rsidP="00726D1A">
            <w:pPr>
              <w:spacing w:line="480" w:lineRule="auto"/>
              <w:rPr>
                <w:rFonts w:cs="Arial"/>
                <w:color w:val="000000"/>
                <w:lang w:val="en-GB"/>
              </w:rPr>
            </w:pPr>
            <w:r w:rsidRPr="00186E90">
              <w:rPr>
                <w:rFonts w:cs="Arial"/>
                <w:color w:val="000000"/>
                <w:lang w:val="en-GB"/>
              </w:rPr>
              <w:t>Gender</w:t>
            </w:r>
          </w:p>
        </w:tc>
        <w:tc>
          <w:tcPr>
            <w:tcW w:w="992" w:type="dxa"/>
            <w:gridSpan w:val="2"/>
            <w:tcBorders>
              <w:bottom w:val="dotted" w:sz="4" w:space="0" w:color="auto"/>
            </w:tcBorders>
            <w:shd w:val="clear" w:color="auto" w:fill="auto"/>
            <w:noWrap/>
            <w:hideMark/>
          </w:tcPr>
          <w:p w14:paraId="256CF625" w14:textId="77777777" w:rsidR="00501554" w:rsidRPr="00186E90" w:rsidRDefault="00501554" w:rsidP="00726D1A">
            <w:pPr>
              <w:spacing w:line="480" w:lineRule="auto"/>
              <w:jc w:val="center"/>
              <w:rPr>
                <w:rFonts w:cs="Arial"/>
                <w:color w:val="000000"/>
                <w:lang w:val="en-GB"/>
              </w:rPr>
            </w:pPr>
            <w:r w:rsidRPr="00186E90">
              <w:rPr>
                <w:rFonts w:cs="Arial"/>
                <w:color w:val="000000"/>
                <w:lang w:val="en-GB"/>
              </w:rPr>
              <w:t>Baseline</w:t>
            </w:r>
          </w:p>
          <w:p w14:paraId="602BB87D" w14:textId="45FB31A7" w:rsidR="00501554" w:rsidRPr="00186E90" w:rsidRDefault="00E515E1" w:rsidP="00726D1A">
            <w:pPr>
              <w:spacing w:line="480" w:lineRule="auto"/>
              <w:jc w:val="center"/>
              <w:rPr>
                <w:rFonts w:cs="Arial"/>
                <w:color w:val="000000"/>
                <w:lang w:val="en-GB"/>
              </w:rPr>
            </w:pPr>
            <w:r>
              <w:rPr>
                <w:rFonts w:cs="Arial"/>
                <w:color w:val="000000"/>
                <w:lang w:val="en-GB"/>
              </w:rPr>
              <w:t>s</w:t>
            </w:r>
            <w:r w:rsidRPr="00186E90">
              <w:rPr>
                <w:rFonts w:cs="Arial"/>
                <w:color w:val="000000"/>
                <w:lang w:val="en-GB"/>
              </w:rPr>
              <w:t>cenario</w:t>
            </w:r>
          </w:p>
        </w:tc>
        <w:tc>
          <w:tcPr>
            <w:tcW w:w="1155" w:type="dxa"/>
            <w:tcBorders>
              <w:bottom w:val="dotted" w:sz="4" w:space="0" w:color="auto"/>
            </w:tcBorders>
            <w:shd w:val="clear" w:color="auto" w:fill="auto"/>
            <w:noWrap/>
            <w:hideMark/>
          </w:tcPr>
          <w:p w14:paraId="08518574" w14:textId="77777777" w:rsidR="00501554" w:rsidRPr="00186E90" w:rsidRDefault="00501554" w:rsidP="00726D1A">
            <w:pPr>
              <w:spacing w:line="480" w:lineRule="auto"/>
              <w:jc w:val="center"/>
              <w:rPr>
                <w:color w:val="000000"/>
                <w:lang w:val="en-GB"/>
              </w:rPr>
            </w:pPr>
            <w:r w:rsidRPr="00186E90">
              <w:rPr>
                <w:color w:val="000000"/>
                <w:lang w:val="en-GB"/>
              </w:rPr>
              <w:t>Best of all countries</w:t>
            </w:r>
          </w:p>
        </w:tc>
        <w:tc>
          <w:tcPr>
            <w:tcW w:w="959" w:type="dxa"/>
            <w:tcBorders>
              <w:bottom w:val="dotted" w:sz="4" w:space="0" w:color="auto"/>
            </w:tcBorders>
          </w:tcPr>
          <w:p w14:paraId="3A797826"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All positive</w:t>
            </w:r>
            <w:r w:rsidRPr="00186E90">
              <w:rPr>
                <w:color w:val="000000"/>
                <w:vertAlign w:val="superscript"/>
                <w:lang w:val="en-GB"/>
              </w:rPr>
              <w:t>1</w:t>
            </w:r>
          </w:p>
        </w:tc>
        <w:tc>
          <w:tcPr>
            <w:tcW w:w="1047" w:type="dxa"/>
            <w:tcBorders>
              <w:bottom w:val="dotted" w:sz="4" w:space="0" w:color="auto"/>
            </w:tcBorders>
          </w:tcPr>
          <w:p w14:paraId="61032ECE"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Smoking positive</w:t>
            </w:r>
            <w:r w:rsidRPr="00186E90">
              <w:rPr>
                <w:color w:val="000000"/>
                <w:vertAlign w:val="superscript"/>
                <w:lang w:val="en-GB"/>
              </w:rPr>
              <w:t>1</w:t>
            </w:r>
          </w:p>
        </w:tc>
        <w:tc>
          <w:tcPr>
            <w:tcW w:w="981" w:type="dxa"/>
            <w:tcBorders>
              <w:bottom w:val="dotted" w:sz="4" w:space="0" w:color="auto"/>
            </w:tcBorders>
          </w:tcPr>
          <w:p w14:paraId="52278F58"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BMI positive</w:t>
            </w:r>
            <w:r w:rsidRPr="00186E90">
              <w:rPr>
                <w:color w:val="000000"/>
                <w:vertAlign w:val="superscript"/>
                <w:lang w:val="en-GB"/>
              </w:rPr>
              <w:t>1</w:t>
            </w:r>
          </w:p>
        </w:tc>
        <w:tc>
          <w:tcPr>
            <w:tcW w:w="1031" w:type="dxa"/>
            <w:tcBorders>
              <w:bottom w:val="dotted" w:sz="4" w:space="0" w:color="auto"/>
            </w:tcBorders>
          </w:tcPr>
          <w:p w14:paraId="52B2FC22"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Alcohol positive</w:t>
            </w:r>
            <w:r w:rsidRPr="00186E90">
              <w:rPr>
                <w:color w:val="000000"/>
                <w:vertAlign w:val="superscript"/>
                <w:lang w:val="en-GB"/>
              </w:rPr>
              <w:t>1</w:t>
            </w:r>
          </w:p>
        </w:tc>
      </w:tr>
      <w:tr w:rsidR="00501554" w:rsidRPr="00186E90" w14:paraId="611F57AF" w14:textId="77777777" w:rsidTr="00726D1A">
        <w:trPr>
          <w:trHeight w:val="255"/>
        </w:trPr>
        <w:tc>
          <w:tcPr>
            <w:tcW w:w="2055" w:type="dxa"/>
            <w:tcBorders>
              <w:top w:val="dotted" w:sz="4" w:space="0" w:color="auto"/>
            </w:tcBorders>
            <w:vAlign w:val="center"/>
          </w:tcPr>
          <w:p w14:paraId="31F92563" w14:textId="77777777" w:rsidR="00501554" w:rsidRPr="00186E90" w:rsidRDefault="00501554" w:rsidP="00726D1A">
            <w:pPr>
              <w:spacing w:line="480" w:lineRule="auto"/>
              <w:rPr>
                <w:rFonts w:cs="Arial"/>
                <w:color w:val="000000"/>
                <w:highlight w:val="yellow"/>
                <w:lang w:val="en-GB"/>
              </w:rPr>
            </w:pPr>
            <w:r w:rsidRPr="00186E90">
              <w:rPr>
                <w:lang w:val="en-GB"/>
              </w:rPr>
              <w:t>Central-East and Eastern Europe</w:t>
            </w:r>
          </w:p>
        </w:tc>
        <w:tc>
          <w:tcPr>
            <w:tcW w:w="992" w:type="dxa"/>
            <w:tcBorders>
              <w:top w:val="dotted" w:sz="4" w:space="0" w:color="auto"/>
            </w:tcBorders>
            <w:vAlign w:val="center"/>
          </w:tcPr>
          <w:p w14:paraId="3E1C11D2" w14:textId="77777777" w:rsidR="00501554" w:rsidRPr="00186E90" w:rsidRDefault="00501554" w:rsidP="00726D1A">
            <w:pPr>
              <w:spacing w:line="480" w:lineRule="auto"/>
              <w:jc w:val="center"/>
              <w:rPr>
                <w:rFonts w:cs="Arial"/>
                <w:color w:val="000000"/>
                <w:highlight w:val="yellow"/>
                <w:lang w:val="en-GB"/>
              </w:rPr>
            </w:pPr>
            <w:r w:rsidRPr="00186E90">
              <w:rPr>
                <w:lang w:val="en-GB"/>
              </w:rPr>
              <w:t>Females</w:t>
            </w:r>
          </w:p>
        </w:tc>
        <w:tc>
          <w:tcPr>
            <w:tcW w:w="851" w:type="dxa"/>
            <w:tcBorders>
              <w:top w:val="dotted" w:sz="4" w:space="0" w:color="auto"/>
            </w:tcBorders>
            <w:shd w:val="clear" w:color="auto" w:fill="auto"/>
            <w:noWrap/>
            <w:vAlign w:val="center"/>
            <w:hideMark/>
          </w:tcPr>
          <w:p w14:paraId="55E46A5F" w14:textId="77777777" w:rsidR="00501554" w:rsidRPr="00186E90" w:rsidRDefault="00501554" w:rsidP="00726D1A">
            <w:pPr>
              <w:spacing w:line="480" w:lineRule="auto"/>
              <w:jc w:val="center"/>
              <w:rPr>
                <w:color w:val="000000"/>
                <w:lang w:val="en-GB"/>
              </w:rPr>
            </w:pPr>
            <w:r w:rsidRPr="00186E90">
              <w:rPr>
                <w:color w:val="000000"/>
                <w:lang w:val="en-GB"/>
              </w:rPr>
              <w:t>79.5</w:t>
            </w:r>
          </w:p>
        </w:tc>
        <w:tc>
          <w:tcPr>
            <w:tcW w:w="1296" w:type="dxa"/>
            <w:gridSpan w:val="2"/>
            <w:tcBorders>
              <w:top w:val="dotted" w:sz="4" w:space="0" w:color="auto"/>
            </w:tcBorders>
            <w:shd w:val="clear" w:color="auto" w:fill="auto"/>
            <w:noWrap/>
            <w:vAlign w:val="center"/>
          </w:tcPr>
          <w:p w14:paraId="36D1AA7C" w14:textId="77777777" w:rsidR="00501554" w:rsidRPr="00186E90" w:rsidRDefault="00501554" w:rsidP="00726D1A">
            <w:pPr>
              <w:spacing w:line="480" w:lineRule="auto"/>
              <w:jc w:val="center"/>
              <w:rPr>
                <w:color w:val="000000"/>
                <w:lang w:val="en-GB"/>
              </w:rPr>
            </w:pPr>
            <w:r w:rsidRPr="00186E90">
              <w:rPr>
                <w:color w:val="000000"/>
                <w:lang w:val="en-GB"/>
              </w:rPr>
              <w:t>1.2</w:t>
            </w:r>
          </w:p>
        </w:tc>
        <w:tc>
          <w:tcPr>
            <w:tcW w:w="959" w:type="dxa"/>
            <w:tcBorders>
              <w:top w:val="dotted" w:sz="4" w:space="0" w:color="auto"/>
            </w:tcBorders>
            <w:vAlign w:val="center"/>
          </w:tcPr>
          <w:p w14:paraId="24862713" w14:textId="77777777" w:rsidR="00501554" w:rsidRPr="00186E90" w:rsidRDefault="00501554" w:rsidP="00726D1A">
            <w:pPr>
              <w:spacing w:line="480" w:lineRule="auto"/>
              <w:jc w:val="center"/>
              <w:rPr>
                <w:color w:val="000000"/>
                <w:lang w:val="en-GB"/>
              </w:rPr>
            </w:pPr>
            <w:r w:rsidRPr="00186E90">
              <w:rPr>
                <w:color w:val="000000"/>
                <w:lang w:val="en-GB"/>
              </w:rPr>
              <w:t>2.3</w:t>
            </w:r>
          </w:p>
        </w:tc>
        <w:tc>
          <w:tcPr>
            <w:tcW w:w="1047" w:type="dxa"/>
            <w:tcBorders>
              <w:top w:val="dotted" w:sz="4" w:space="0" w:color="auto"/>
            </w:tcBorders>
            <w:vAlign w:val="center"/>
          </w:tcPr>
          <w:p w14:paraId="4995B714" w14:textId="77777777" w:rsidR="00501554" w:rsidRPr="00186E90" w:rsidRDefault="00501554" w:rsidP="00726D1A">
            <w:pPr>
              <w:spacing w:line="480" w:lineRule="auto"/>
              <w:jc w:val="center"/>
              <w:rPr>
                <w:color w:val="000000"/>
                <w:lang w:val="en-GB"/>
              </w:rPr>
            </w:pPr>
            <w:r w:rsidRPr="00186E90">
              <w:rPr>
                <w:color w:val="000000"/>
                <w:lang w:val="en-GB"/>
              </w:rPr>
              <w:t>1.0</w:t>
            </w:r>
          </w:p>
        </w:tc>
        <w:tc>
          <w:tcPr>
            <w:tcW w:w="981" w:type="dxa"/>
            <w:tcBorders>
              <w:top w:val="dotted" w:sz="4" w:space="0" w:color="auto"/>
            </w:tcBorders>
            <w:vAlign w:val="center"/>
          </w:tcPr>
          <w:p w14:paraId="0F9D566E" w14:textId="77777777" w:rsidR="00501554" w:rsidRPr="00186E90" w:rsidRDefault="00501554" w:rsidP="00726D1A">
            <w:pPr>
              <w:spacing w:line="480" w:lineRule="auto"/>
              <w:jc w:val="center"/>
              <w:rPr>
                <w:color w:val="000000"/>
                <w:lang w:val="en-GB"/>
              </w:rPr>
            </w:pPr>
            <w:r w:rsidRPr="00186E90">
              <w:rPr>
                <w:color w:val="000000"/>
                <w:lang w:val="en-GB"/>
              </w:rPr>
              <w:t>1.4</w:t>
            </w:r>
          </w:p>
        </w:tc>
        <w:tc>
          <w:tcPr>
            <w:tcW w:w="1031" w:type="dxa"/>
            <w:tcBorders>
              <w:top w:val="dotted" w:sz="4" w:space="0" w:color="auto"/>
            </w:tcBorders>
            <w:vAlign w:val="center"/>
          </w:tcPr>
          <w:p w14:paraId="22097D79" w14:textId="77777777" w:rsidR="00501554" w:rsidRPr="00186E90" w:rsidRDefault="00501554" w:rsidP="00726D1A">
            <w:pPr>
              <w:spacing w:line="480" w:lineRule="auto"/>
              <w:jc w:val="center"/>
              <w:rPr>
                <w:color w:val="000000"/>
                <w:lang w:val="en-GB"/>
              </w:rPr>
            </w:pPr>
            <w:r w:rsidRPr="00186E90">
              <w:rPr>
                <w:color w:val="000000"/>
                <w:lang w:val="en-GB"/>
              </w:rPr>
              <w:t>-0.1</w:t>
            </w:r>
          </w:p>
        </w:tc>
      </w:tr>
      <w:tr w:rsidR="00501554" w:rsidRPr="00186E90" w14:paraId="14D1C4F6" w14:textId="77777777" w:rsidTr="00726D1A">
        <w:trPr>
          <w:trHeight w:val="255"/>
        </w:trPr>
        <w:tc>
          <w:tcPr>
            <w:tcW w:w="2055" w:type="dxa"/>
            <w:vAlign w:val="center"/>
          </w:tcPr>
          <w:p w14:paraId="0A73AE6B" w14:textId="50ACAF4E" w:rsidR="00501554" w:rsidRPr="00186E90" w:rsidRDefault="00501554" w:rsidP="00726D1A">
            <w:pPr>
              <w:spacing w:line="480" w:lineRule="auto"/>
              <w:rPr>
                <w:rFonts w:cs="Arial"/>
                <w:color w:val="000000"/>
                <w:highlight w:val="yellow"/>
                <w:lang w:val="en-GB"/>
              </w:rPr>
            </w:pPr>
            <w:r w:rsidRPr="00186E90">
              <w:rPr>
                <w:lang w:val="en-GB"/>
              </w:rPr>
              <w:t xml:space="preserve">Nordic </w:t>
            </w:r>
            <w:r w:rsidR="00E515E1">
              <w:rPr>
                <w:lang w:val="en-GB"/>
              </w:rPr>
              <w:t>c</w:t>
            </w:r>
            <w:r w:rsidR="00E515E1" w:rsidRPr="00186E90">
              <w:rPr>
                <w:lang w:val="en-GB"/>
              </w:rPr>
              <w:t>ountries</w:t>
            </w:r>
          </w:p>
        </w:tc>
        <w:tc>
          <w:tcPr>
            <w:tcW w:w="992" w:type="dxa"/>
            <w:vAlign w:val="center"/>
          </w:tcPr>
          <w:p w14:paraId="12F6EA2F" w14:textId="77777777" w:rsidR="00501554" w:rsidRPr="00186E90" w:rsidRDefault="00501554" w:rsidP="00726D1A">
            <w:pPr>
              <w:spacing w:line="480" w:lineRule="auto"/>
              <w:jc w:val="center"/>
              <w:rPr>
                <w:lang w:val="en-GB"/>
              </w:rPr>
            </w:pPr>
            <w:r w:rsidRPr="00186E90">
              <w:rPr>
                <w:lang w:val="en-GB"/>
              </w:rPr>
              <w:t>Females</w:t>
            </w:r>
          </w:p>
        </w:tc>
        <w:tc>
          <w:tcPr>
            <w:tcW w:w="851" w:type="dxa"/>
            <w:shd w:val="clear" w:color="auto" w:fill="auto"/>
            <w:noWrap/>
            <w:vAlign w:val="center"/>
            <w:hideMark/>
          </w:tcPr>
          <w:p w14:paraId="2582C01A" w14:textId="77777777" w:rsidR="00501554" w:rsidRPr="00186E90" w:rsidRDefault="00501554" w:rsidP="00726D1A">
            <w:pPr>
              <w:spacing w:line="480" w:lineRule="auto"/>
              <w:jc w:val="center"/>
              <w:rPr>
                <w:color w:val="000000"/>
                <w:lang w:val="en-GB"/>
              </w:rPr>
            </w:pPr>
            <w:r w:rsidRPr="00186E90">
              <w:rPr>
                <w:color w:val="000000"/>
                <w:lang w:val="en-GB"/>
              </w:rPr>
              <w:t>82.9</w:t>
            </w:r>
          </w:p>
        </w:tc>
        <w:tc>
          <w:tcPr>
            <w:tcW w:w="1296" w:type="dxa"/>
            <w:gridSpan w:val="2"/>
            <w:shd w:val="clear" w:color="auto" w:fill="auto"/>
            <w:noWrap/>
            <w:vAlign w:val="center"/>
            <w:hideMark/>
          </w:tcPr>
          <w:p w14:paraId="241073AC" w14:textId="77777777" w:rsidR="00501554" w:rsidRPr="00186E90" w:rsidRDefault="00501554" w:rsidP="00726D1A">
            <w:pPr>
              <w:spacing w:line="480" w:lineRule="auto"/>
              <w:jc w:val="center"/>
              <w:rPr>
                <w:color w:val="000000"/>
                <w:lang w:val="en-GB"/>
              </w:rPr>
            </w:pPr>
            <w:r w:rsidRPr="00186E90">
              <w:rPr>
                <w:color w:val="000000"/>
                <w:lang w:val="en-GB"/>
              </w:rPr>
              <w:t>1.2</w:t>
            </w:r>
          </w:p>
        </w:tc>
        <w:tc>
          <w:tcPr>
            <w:tcW w:w="959" w:type="dxa"/>
            <w:vAlign w:val="center"/>
          </w:tcPr>
          <w:p w14:paraId="2632593D" w14:textId="77777777" w:rsidR="00501554" w:rsidRPr="00186E90" w:rsidRDefault="00501554" w:rsidP="00726D1A">
            <w:pPr>
              <w:spacing w:line="480" w:lineRule="auto"/>
              <w:jc w:val="center"/>
              <w:rPr>
                <w:color w:val="000000"/>
                <w:lang w:val="en-GB"/>
              </w:rPr>
            </w:pPr>
            <w:r w:rsidRPr="00186E90">
              <w:rPr>
                <w:color w:val="000000"/>
                <w:lang w:val="en-GB"/>
              </w:rPr>
              <w:t>2.2</w:t>
            </w:r>
          </w:p>
        </w:tc>
        <w:tc>
          <w:tcPr>
            <w:tcW w:w="1047" w:type="dxa"/>
            <w:vAlign w:val="center"/>
          </w:tcPr>
          <w:p w14:paraId="74964522" w14:textId="77777777" w:rsidR="00501554" w:rsidRPr="00186E90" w:rsidRDefault="00501554" w:rsidP="00726D1A">
            <w:pPr>
              <w:spacing w:line="480" w:lineRule="auto"/>
              <w:jc w:val="center"/>
              <w:rPr>
                <w:color w:val="000000"/>
                <w:lang w:val="en-GB"/>
              </w:rPr>
            </w:pPr>
            <w:r w:rsidRPr="00186E90">
              <w:rPr>
                <w:color w:val="000000"/>
                <w:lang w:val="en-GB"/>
              </w:rPr>
              <w:t>1.2</w:t>
            </w:r>
          </w:p>
        </w:tc>
        <w:tc>
          <w:tcPr>
            <w:tcW w:w="981" w:type="dxa"/>
            <w:vAlign w:val="center"/>
          </w:tcPr>
          <w:p w14:paraId="43E73099" w14:textId="77777777" w:rsidR="00501554" w:rsidRPr="00186E90" w:rsidRDefault="00501554" w:rsidP="00726D1A">
            <w:pPr>
              <w:spacing w:line="480" w:lineRule="auto"/>
              <w:jc w:val="center"/>
              <w:rPr>
                <w:color w:val="000000"/>
                <w:lang w:val="en-GB"/>
              </w:rPr>
            </w:pPr>
            <w:r w:rsidRPr="00186E90">
              <w:rPr>
                <w:color w:val="000000"/>
                <w:lang w:val="en-GB"/>
              </w:rPr>
              <w:t>0.9</w:t>
            </w:r>
          </w:p>
        </w:tc>
        <w:tc>
          <w:tcPr>
            <w:tcW w:w="1031" w:type="dxa"/>
            <w:vAlign w:val="center"/>
          </w:tcPr>
          <w:p w14:paraId="1740322E" w14:textId="77777777" w:rsidR="00501554" w:rsidRPr="00186E90" w:rsidRDefault="00501554" w:rsidP="00726D1A">
            <w:pPr>
              <w:spacing w:line="480" w:lineRule="auto"/>
              <w:jc w:val="center"/>
              <w:rPr>
                <w:color w:val="000000"/>
                <w:lang w:val="en-GB"/>
              </w:rPr>
            </w:pPr>
            <w:r w:rsidRPr="00186E90">
              <w:rPr>
                <w:color w:val="000000"/>
                <w:lang w:val="en-GB"/>
              </w:rPr>
              <w:t>0.0</w:t>
            </w:r>
          </w:p>
        </w:tc>
      </w:tr>
      <w:tr w:rsidR="00501554" w:rsidRPr="00186E90" w14:paraId="3EAB33B4" w14:textId="77777777" w:rsidTr="00726D1A">
        <w:trPr>
          <w:trHeight w:val="255"/>
        </w:trPr>
        <w:tc>
          <w:tcPr>
            <w:tcW w:w="2055" w:type="dxa"/>
            <w:vAlign w:val="center"/>
          </w:tcPr>
          <w:p w14:paraId="4E7DD853" w14:textId="77777777" w:rsidR="00501554" w:rsidRPr="00186E90" w:rsidRDefault="00501554" w:rsidP="00726D1A">
            <w:pPr>
              <w:spacing w:line="480" w:lineRule="auto"/>
              <w:rPr>
                <w:rFonts w:cs="Arial"/>
                <w:color w:val="000000"/>
                <w:highlight w:val="green"/>
                <w:lang w:val="en-GB"/>
              </w:rPr>
            </w:pPr>
            <w:r w:rsidRPr="00186E90">
              <w:rPr>
                <w:lang w:val="en-GB"/>
              </w:rPr>
              <w:t>Southern Europe</w:t>
            </w:r>
          </w:p>
        </w:tc>
        <w:tc>
          <w:tcPr>
            <w:tcW w:w="992" w:type="dxa"/>
            <w:vAlign w:val="center"/>
          </w:tcPr>
          <w:p w14:paraId="4CE0C284" w14:textId="77777777" w:rsidR="00501554" w:rsidRPr="00186E90" w:rsidRDefault="00501554" w:rsidP="00726D1A">
            <w:pPr>
              <w:spacing w:line="480" w:lineRule="auto"/>
              <w:jc w:val="center"/>
              <w:rPr>
                <w:lang w:val="en-GB"/>
              </w:rPr>
            </w:pPr>
            <w:r w:rsidRPr="00186E90">
              <w:rPr>
                <w:lang w:val="en-GB"/>
              </w:rPr>
              <w:t>Females</w:t>
            </w:r>
          </w:p>
        </w:tc>
        <w:tc>
          <w:tcPr>
            <w:tcW w:w="851" w:type="dxa"/>
            <w:shd w:val="clear" w:color="auto" w:fill="auto"/>
            <w:noWrap/>
            <w:vAlign w:val="center"/>
            <w:hideMark/>
          </w:tcPr>
          <w:p w14:paraId="65931E0A" w14:textId="77777777" w:rsidR="00501554" w:rsidRPr="00186E90" w:rsidRDefault="00501554" w:rsidP="00726D1A">
            <w:pPr>
              <w:spacing w:line="480" w:lineRule="auto"/>
              <w:jc w:val="center"/>
              <w:rPr>
                <w:color w:val="000000"/>
                <w:lang w:val="en-GB"/>
              </w:rPr>
            </w:pPr>
            <w:r w:rsidRPr="00186E90">
              <w:rPr>
                <w:color w:val="000000"/>
                <w:lang w:val="en-GB"/>
              </w:rPr>
              <w:t>84.6</w:t>
            </w:r>
          </w:p>
        </w:tc>
        <w:tc>
          <w:tcPr>
            <w:tcW w:w="1296" w:type="dxa"/>
            <w:gridSpan w:val="2"/>
            <w:shd w:val="clear" w:color="auto" w:fill="auto"/>
            <w:noWrap/>
            <w:vAlign w:val="center"/>
          </w:tcPr>
          <w:p w14:paraId="57F44889" w14:textId="77777777" w:rsidR="00501554" w:rsidRPr="00186E90" w:rsidRDefault="00501554" w:rsidP="00726D1A">
            <w:pPr>
              <w:spacing w:line="480" w:lineRule="auto"/>
              <w:jc w:val="center"/>
              <w:rPr>
                <w:color w:val="000000"/>
                <w:lang w:val="en-GB"/>
              </w:rPr>
            </w:pPr>
            <w:r w:rsidRPr="00186E90">
              <w:rPr>
                <w:color w:val="000000"/>
                <w:lang w:val="en-GB"/>
              </w:rPr>
              <w:t>0.8</w:t>
            </w:r>
          </w:p>
        </w:tc>
        <w:tc>
          <w:tcPr>
            <w:tcW w:w="959" w:type="dxa"/>
            <w:vAlign w:val="center"/>
          </w:tcPr>
          <w:p w14:paraId="518FA6FB" w14:textId="77777777" w:rsidR="00501554" w:rsidRPr="00186E90" w:rsidRDefault="00501554" w:rsidP="00726D1A">
            <w:pPr>
              <w:spacing w:line="480" w:lineRule="auto"/>
              <w:jc w:val="center"/>
              <w:rPr>
                <w:color w:val="000000"/>
                <w:lang w:val="en-GB"/>
              </w:rPr>
            </w:pPr>
            <w:r w:rsidRPr="00186E90">
              <w:rPr>
                <w:color w:val="000000"/>
                <w:lang w:val="en-GB"/>
              </w:rPr>
              <w:t>1.8</w:t>
            </w:r>
          </w:p>
        </w:tc>
        <w:tc>
          <w:tcPr>
            <w:tcW w:w="1047" w:type="dxa"/>
            <w:vAlign w:val="center"/>
          </w:tcPr>
          <w:p w14:paraId="0F05C4A7" w14:textId="77777777" w:rsidR="00501554" w:rsidRPr="00186E90" w:rsidRDefault="00501554" w:rsidP="00726D1A">
            <w:pPr>
              <w:spacing w:line="480" w:lineRule="auto"/>
              <w:jc w:val="center"/>
              <w:rPr>
                <w:color w:val="000000"/>
                <w:lang w:val="en-GB"/>
              </w:rPr>
            </w:pPr>
            <w:r w:rsidRPr="00186E90">
              <w:rPr>
                <w:color w:val="000000"/>
                <w:lang w:val="en-GB"/>
              </w:rPr>
              <w:t>0.7</w:t>
            </w:r>
          </w:p>
        </w:tc>
        <w:tc>
          <w:tcPr>
            <w:tcW w:w="981" w:type="dxa"/>
            <w:vAlign w:val="center"/>
          </w:tcPr>
          <w:p w14:paraId="6B55E97F" w14:textId="77777777" w:rsidR="00501554" w:rsidRPr="00186E90" w:rsidRDefault="00501554" w:rsidP="00726D1A">
            <w:pPr>
              <w:spacing w:line="480" w:lineRule="auto"/>
              <w:jc w:val="center"/>
              <w:rPr>
                <w:color w:val="000000"/>
                <w:lang w:val="en-GB"/>
              </w:rPr>
            </w:pPr>
            <w:r w:rsidRPr="00186E90">
              <w:rPr>
                <w:color w:val="000000"/>
                <w:lang w:val="en-GB"/>
              </w:rPr>
              <w:t>1.0</w:t>
            </w:r>
          </w:p>
        </w:tc>
        <w:tc>
          <w:tcPr>
            <w:tcW w:w="1031" w:type="dxa"/>
            <w:vAlign w:val="center"/>
          </w:tcPr>
          <w:p w14:paraId="59EB9B21" w14:textId="77777777" w:rsidR="00501554" w:rsidRPr="00186E90" w:rsidRDefault="00501554" w:rsidP="00726D1A">
            <w:pPr>
              <w:spacing w:line="480" w:lineRule="auto"/>
              <w:jc w:val="center"/>
              <w:rPr>
                <w:color w:val="000000"/>
                <w:lang w:val="en-GB"/>
              </w:rPr>
            </w:pPr>
            <w:r w:rsidRPr="00186E90">
              <w:rPr>
                <w:color w:val="000000"/>
                <w:lang w:val="en-GB"/>
              </w:rPr>
              <w:t>0.0</w:t>
            </w:r>
          </w:p>
        </w:tc>
      </w:tr>
      <w:tr w:rsidR="00501554" w:rsidRPr="00186E90" w14:paraId="4907E5EB" w14:textId="77777777" w:rsidTr="00726D1A">
        <w:trPr>
          <w:trHeight w:val="255"/>
        </w:trPr>
        <w:tc>
          <w:tcPr>
            <w:tcW w:w="2055" w:type="dxa"/>
            <w:tcBorders>
              <w:bottom w:val="dotted" w:sz="4" w:space="0" w:color="auto"/>
            </w:tcBorders>
            <w:vAlign w:val="center"/>
          </w:tcPr>
          <w:p w14:paraId="48EB5DC0" w14:textId="77777777" w:rsidR="00501554" w:rsidRPr="00186E90" w:rsidRDefault="00501554" w:rsidP="00726D1A">
            <w:pPr>
              <w:spacing w:line="480" w:lineRule="auto"/>
              <w:rPr>
                <w:rFonts w:cs="Arial"/>
                <w:color w:val="000000"/>
                <w:highlight w:val="yellow"/>
                <w:lang w:val="en-GB"/>
              </w:rPr>
            </w:pPr>
            <w:r w:rsidRPr="00186E90">
              <w:rPr>
                <w:lang w:val="en-GB"/>
              </w:rPr>
              <w:t>Central-West and Western Europe</w:t>
            </w:r>
          </w:p>
        </w:tc>
        <w:tc>
          <w:tcPr>
            <w:tcW w:w="992" w:type="dxa"/>
            <w:tcBorders>
              <w:bottom w:val="dotted" w:sz="4" w:space="0" w:color="auto"/>
            </w:tcBorders>
            <w:vAlign w:val="center"/>
          </w:tcPr>
          <w:p w14:paraId="08787508" w14:textId="77777777" w:rsidR="00501554" w:rsidRPr="00186E90" w:rsidRDefault="00501554" w:rsidP="00726D1A">
            <w:pPr>
              <w:spacing w:line="480" w:lineRule="auto"/>
              <w:jc w:val="center"/>
              <w:rPr>
                <w:lang w:val="en-GB"/>
              </w:rPr>
            </w:pPr>
            <w:r w:rsidRPr="00186E90">
              <w:rPr>
                <w:lang w:val="en-GB"/>
              </w:rPr>
              <w:t>Females</w:t>
            </w:r>
          </w:p>
        </w:tc>
        <w:tc>
          <w:tcPr>
            <w:tcW w:w="851" w:type="dxa"/>
            <w:tcBorders>
              <w:bottom w:val="dotted" w:sz="4" w:space="0" w:color="auto"/>
            </w:tcBorders>
            <w:shd w:val="clear" w:color="auto" w:fill="auto"/>
            <w:noWrap/>
            <w:vAlign w:val="center"/>
          </w:tcPr>
          <w:p w14:paraId="102E6510" w14:textId="77777777" w:rsidR="00501554" w:rsidRPr="00186E90" w:rsidRDefault="00501554" w:rsidP="00726D1A">
            <w:pPr>
              <w:spacing w:line="480" w:lineRule="auto"/>
              <w:jc w:val="center"/>
              <w:rPr>
                <w:color w:val="000000"/>
                <w:lang w:val="en-GB"/>
              </w:rPr>
            </w:pPr>
            <w:r w:rsidRPr="00186E90">
              <w:rPr>
                <w:color w:val="000000"/>
                <w:lang w:val="en-GB"/>
              </w:rPr>
              <w:t>83.2</w:t>
            </w:r>
          </w:p>
        </w:tc>
        <w:tc>
          <w:tcPr>
            <w:tcW w:w="1296" w:type="dxa"/>
            <w:gridSpan w:val="2"/>
            <w:tcBorders>
              <w:bottom w:val="dotted" w:sz="4" w:space="0" w:color="auto"/>
            </w:tcBorders>
            <w:shd w:val="clear" w:color="auto" w:fill="auto"/>
            <w:noWrap/>
            <w:vAlign w:val="center"/>
          </w:tcPr>
          <w:p w14:paraId="5EE7D048" w14:textId="77777777" w:rsidR="00501554" w:rsidRPr="00186E90" w:rsidRDefault="00501554" w:rsidP="00726D1A">
            <w:pPr>
              <w:spacing w:line="480" w:lineRule="auto"/>
              <w:jc w:val="center"/>
              <w:rPr>
                <w:color w:val="000000"/>
                <w:lang w:val="en-GB"/>
              </w:rPr>
            </w:pPr>
            <w:r w:rsidRPr="00186E90">
              <w:rPr>
                <w:color w:val="000000"/>
                <w:lang w:val="en-GB"/>
              </w:rPr>
              <w:t>1.1</w:t>
            </w:r>
          </w:p>
        </w:tc>
        <w:tc>
          <w:tcPr>
            <w:tcW w:w="959" w:type="dxa"/>
            <w:tcBorders>
              <w:bottom w:val="dotted" w:sz="4" w:space="0" w:color="auto"/>
            </w:tcBorders>
            <w:vAlign w:val="center"/>
          </w:tcPr>
          <w:p w14:paraId="7E2E4035" w14:textId="77777777" w:rsidR="00501554" w:rsidRPr="00186E90" w:rsidRDefault="00501554" w:rsidP="00726D1A">
            <w:pPr>
              <w:spacing w:line="480" w:lineRule="auto"/>
              <w:jc w:val="center"/>
              <w:rPr>
                <w:color w:val="000000"/>
                <w:lang w:val="en-GB"/>
              </w:rPr>
            </w:pPr>
            <w:r w:rsidRPr="00186E90">
              <w:rPr>
                <w:color w:val="000000"/>
                <w:lang w:val="en-GB"/>
              </w:rPr>
              <w:t>2.1</w:t>
            </w:r>
          </w:p>
        </w:tc>
        <w:tc>
          <w:tcPr>
            <w:tcW w:w="1047" w:type="dxa"/>
            <w:tcBorders>
              <w:bottom w:val="dotted" w:sz="4" w:space="0" w:color="auto"/>
            </w:tcBorders>
            <w:vAlign w:val="center"/>
          </w:tcPr>
          <w:p w14:paraId="4F621A3A" w14:textId="77777777" w:rsidR="00501554" w:rsidRPr="00186E90" w:rsidRDefault="00501554" w:rsidP="00726D1A">
            <w:pPr>
              <w:spacing w:line="480" w:lineRule="auto"/>
              <w:jc w:val="center"/>
              <w:rPr>
                <w:color w:val="000000"/>
                <w:lang w:val="en-GB"/>
              </w:rPr>
            </w:pPr>
            <w:r w:rsidRPr="00186E90">
              <w:rPr>
                <w:color w:val="000000"/>
                <w:lang w:val="en-GB"/>
              </w:rPr>
              <w:t>1.1</w:t>
            </w:r>
          </w:p>
        </w:tc>
        <w:tc>
          <w:tcPr>
            <w:tcW w:w="981" w:type="dxa"/>
            <w:tcBorders>
              <w:bottom w:val="dotted" w:sz="4" w:space="0" w:color="auto"/>
            </w:tcBorders>
            <w:vAlign w:val="center"/>
          </w:tcPr>
          <w:p w14:paraId="01950F59" w14:textId="77777777" w:rsidR="00501554" w:rsidRPr="00186E90" w:rsidRDefault="00501554" w:rsidP="00726D1A">
            <w:pPr>
              <w:spacing w:line="480" w:lineRule="auto"/>
              <w:jc w:val="center"/>
              <w:rPr>
                <w:color w:val="000000"/>
                <w:lang w:val="en-GB"/>
              </w:rPr>
            </w:pPr>
            <w:r w:rsidRPr="00186E90">
              <w:rPr>
                <w:color w:val="000000"/>
                <w:lang w:val="en-GB"/>
              </w:rPr>
              <w:t>1.0</w:t>
            </w:r>
          </w:p>
        </w:tc>
        <w:tc>
          <w:tcPr>
            <w:tcW w:w="1031" w:type="dxa"/>
            <w:tcBorders>
              <w:bottom w:val="dotted" w:sz="4" w:space="0" w:color="auto"/>
            </w:tcBorders>
            <w:vAlign w:val="center"/>
          </w:tcPr>
          <w:p w14:paraId="4E7A6880" w14:textId="77777777" w:rsidR="00501554" w:rsidRPr="00186E90" w:rsidRDefault="00501554" w:rsidP="00726D1A">
            <w:pPr>
              <w:spacing w:line="480" w:lineRule="auto"/>
              <w:jc w:val="center"/>
              <w:rPr>
                <w:color w:val="000000"/>
                <w:lang w:val="en-GB"/>
              </w:rPr>
            </w:pPr>
            <w:r w:rsidRPr="00186E90">
              <w:rPr>
                <w:color w:val="000000"/>
                <w:lang w:val="en-GB"/>
              </w:rPr>
              <w:t>0.0</w:t>
            </w:r>
          </w:p>
        </w:tc>
      </w:tr>
      <w:tr w:rsidR="00501554" w:rsidRPr="00186E90" w14:paraId="756DF703" w14:textId="77777777" w:rsidTr="00726D1A">
        <w:trPr>
          <w:trHeight w:val="255"/>
        </w:trPr>
        <w:tc>
          <w:tcPr>
            <w:tcW w:w="2055" w:type="dxa"/>
            <w:tcBorders>
              <w:top w:val="dotted" w:sz="4" w:space="0" w:color="auto"/>
              <w:bottom w:val="dotted" w:sz="4" w:space="0" w:color="auto"/>
            </w:tcBorders>
            <w:vAlign w:val="center"/>
          </w:tcPr>
          <w:p w14:paraId="4F0C517F" w14:textId="77777777" w:rsidR="00501554" w:rsidRPr="00186E90" w:rsidRDefault="00501554" w:rsidP="00726D1A">
            <w:pPr>
              <w:spacing w:line="480" w:lineRule="auto"/>
              <w:rPr>
                <w:lang w:val="en-GB"/>
              </w:rPr>
            </w:pPr>
            <w:r w:rsidRPr="00186E90">
              <w:rPr>
                <w:lang w:val="en-GB"/>
              </w:rPr>
              <w:t>Largest difference*</w:t>
            </w:r>
          </w:p>
        </w:tc>
        <w:tc>
          <w:tcPr>
            <w:tcW w:w="992" w:type="dxa"/>
            <w:tcBorders>
              <w:top w:val="dotted" w:sz="4" w:space="0" w:color="auto"/>
              <w:bottom w:val="dotted" w:sz="4" w:space="0" w:color="auto"/>
            </w:tcBorders>
            <w:vAlign w:val="center"/>
          </w:tcPr>
          <w:p w14:paraId="269F48E9" w14:textId="77777777" w:rsidR="00501554" w:rsidRPr="00186E90" w:rsidRDefault="00501554" w:rsidP="00726D1A">
            <w:pPr>
              <w:spacing w:line="480" w:lineRule="auto"/>
              <w:jc w:val="center"/>
              <w:rPr>
                <w:lang w:val="en-GB"/>
              </w:rPr>
            </w:pPr>
          </w:p>
        </w:tc>
        <w:tc>
          <w:tcPr>
            <w:tcW w:w="851" w:type="dxa"/>
            <w:tcBorders>
              <w:top w:val="dotted" w:sz="4" w:space="0" w:color="auto"/>
              <w:bottom w:val="dotted" w:sz="4" w:space="0" w:color="auto"/>
            </w:tcBorders>
            <w:shd w:val="clear" w:color="auto" w:fill="auto"/>
            <w:noWrap/>
            <w:vAlign w:val="center"/>
          </w:tcPr>
          <w:p w14:paraId="47BCC8F8" w14:textId="77777777" w:rsidR="00501554" w:rsidRPr="00186E90" w:rsidRDefault="00501554" w:rsidP="00726D1A">
            <w:pPr>
              <w:spacing w:line="480" w:lineRule="auto"/>
              <w:jc w:val="center"/>
              <w:rPr>
                <w:color w:val="000000"/>
                <w:highlight w:val="yellow"/>
                <w:lang w:val="en-GB"/>
              </w:rPr>
            </w:pPr>
            <w:r w:rsidRPr="00186E90">
              <w:rPr>
                <w:color w:val="000000"/>
              </w:rPr>
              <w:t>5.1</w:t>
            </w:r>
          </w:p>
        </w:tc>
        <w:tc>
          <w:tcPr>
            <w:tcW w:w="1296" w:type="dxa"/>
            <w:gridSpan w:val="2"/>
            <w:tcBorders>
              <w:top w:val="dotted" w:sz="4" w:space="0" w:color="auto"/>
              <w:bottom w:val="dotted" w:sz="4" w:space="0" w:color="auto"/>
            </w:tcBorders>
            <w:shd w:val="clear" w:color="auto" w:fill="auto"/>
            <w:noWrap/>
            <w:vAlign w:val="center"/>
          </w:tcPr>
          <w:p w14:paraId="3076A005" w14:textId="77777777" w:rsidR="00501554" w:rsidRPr="00186E90" w:rsidRDefault="00501554" w:rsidP="00726D1A">
            <w:pPr>
              <w:spacing w:line="480" w:lineRule="auto"/>
              <w:jc w:val="center"/>
              <w:rPr>
                <w:color w:val="000000"/>
                <w:highlight w:val="yellow"/>
                <w:lang w:val="en-GB"/>
              </w:rPr>
            </w:pPr>
            <w:r w:rsidRPr="00186E90">
              <w:rPr>
                <w:color w:val="000000"/>
              </w:rPr>
              <w:t>4.7</w:t>
            </w:r>
          </w:p>
        </w:tc>
        <w:tc>
          <w:tcPr>
            <w:tcW w:w="959" w:type="dxa"/>
            <w:tcBorders>
              <w:top w:val="dotted" w:sz="4" w:space="0" w:color="auto"/>
              <w:bottom w:val="dotted" w:sz="4" w:space="0" w:color="auto"/>
            </w:tcBorders>
            <w:vAlign w:val="center"/>
          </w:tcPr>
          <w:p w14:paraId="51E5B60F" w14:textId="77777777" w:rsidR="00501554" w:rsidRPr="00186E90" w:rsidRDefault="00501554" w:rsidP="00726D1A">
            <w:pPr>
              <w:spacing w:line="480" w:lineRule="auto"/>
              <w:jc w:val="center"/>
              <w:rPr>
                <w:color w:val="000000"/>
                <w:lang w:val="en-GB"/>
              </w:rPr>
            </w:pPr>
            <w:r w:rsidRPr="00186E90">
              <w:rPr>
                <w:color w:val="000000"/>
              </w:rPr>
              <w:t>4.6</w:t>
            </w:r>
          </w:p>
        </w:tc>
        <w:tc>
          <w:tcPr>
            <w:tcW w:w="1047" w:type="dxa"/>
            <w:tcBorders>
              <w:top w:val="dotted" w:sz="4" w:space="0" w:color="auto"/>
              <w:bottom w:val="dotted" w:sz="4" w:space="0" w:color="auto"/>
            </w:tcBorders>
            <w:vAlign w:val="center"/>
          </w:tcPr>
          <w:p w14:paraId="748639E8" w14:textId="77777777" w:rsidR="00501554" w:rsidRPr="00186E90" w:rsidRDefault="00501554" w:rsidP="00726D1A">
            <w:pPr>
              <w:spacing w:line="480" w:lineRule="auto"/>
              <w:jc w:val="center"/>
              <w:rPr>
                <w:color w:val="000000"/>
                <w:lang w:val="en-GB"/>
              </w:rPr>
            </w:pPr>
            <w:r w:rsidRPr="00186E90">
              <w:rPr>
                <w:color w:val="000000"/>
              </w:rPr>
              <w:t>4.8</w:t>
            </w:r>
          </w:p>
        </w:tc>
        <w:tc>
          <w:tcPr>
            <w:tcW w:w="981" w:type="dxa"/>
            <w:tcBorders>
              <w:top w:val="dotted" w:sz="4" w:space="0" w:color="auto"/>
              <w:bottom w:val="dotted" w:sz="4" w:space="0" w:color="auto"/>
            </w:tcBorders>
            <w:vAlign w:val="center"/>
          </w:tcPr>
          <w:p w14:paraId="5C687F07" w14:textId="77777777" w:rsidR="00501554" w:rsidRPr="00186E90" w:rsidRDefault="00501554" w:rsidP="00726D1A">
            <w:pPr>
              <w:spacing w:line="480" w:lineRule="auto"/>
              <w:jc w:val="center"/>
              <w:rPr>
                <w:color w:val="000000"/>
                <w:lang w:val="en-GB"/>
              </w:rPr>
            </w:pPr>
            <w:r w:rsidRPr="00186E90">
              <w:rPr>
                <w:color w:val="000000"/>
              </w:rPr>
              <w:t>4.7</w:t>
            </w:r>
          </w:p>
        </w:tc>
        <w:tc>
          <w:tcPr>
            <w:tcW w:w="1031" w:type="dxa"/>
            <w:tcBorders>
              <w:top w:val="dotted" w:sz="4" w:space="0" w:color="auto"/>
              <w:bottom w:val="dotted" w:sz="4" w:space="0" w:color="auto"/>
            </w:tcBorders>
            <w:vAlign w:val="center"/>
          </w:tcPr>
          <w:p w14:paraId="2FDE123A" w14:textId="77777777" w:rsidR="00501554" w:rsidRPr="00186E90" w:rsidRDefault="00501554" w:rsidP="00726D1A">
            <w:pPr>
              <w:spacing w:line="480" w:lineRule="auto"/>
              <w:jc w:val="center"/>
              <w:rPr>
                <w:color w:val="000000"/>
                <w:lang w:val="en-GB"/>
              </w:rPr>
            </w:pPr>
            <w:r w:rsidRPr="00186E90">
              <w:rPr>
                <w:color w:val="000000"/>
              </w:rPr>
              <w:t>5.2</w:t>
            </w:r>
          </w:p>
        </w:tc>
      </w:tr>
      <w:tr w:rsidR="00501554" w:rsidRPr="00186E90" w14:paraId="2CCE4792" w14:textId="77777777" w:rsidTr="00726D1A">
        <w:trPr>
          <w:trHeight w:val="255"/>
        </w:trPr>
        <w:tc>
          <w:tcPr>
            <w:tcW w:w="2055" w:type="dxa"/>
            <w:tcBorders>
              <w:top w:val="dotted" w:sz="4" w:space="0" w:color="auto"/>
            </w:tcBorders>
            <w:vAlign w:val="center"/>
          </w:tcPr>
          <w:p w14:paraId="16AA13EC" w14:textId="77777777" w:rsidR="00501554" w:rsidRPr="00186E90" w:rsidRDefault="00501554" w:rsidP="00726D1A">
            <w:pPr>
              <w:spacing w:line="480" w:lineRule="auto"/>
              <w:rPr>
                <w:rFonts w:cs="Arial"/>
                <w:color w:val="000000"/>
                <w:highlight w:val="yellow"/>
                <w:lang w:val="en-GB"/>
              </w:rPr>
            </w:pPr>
            <w:r w:rsidRPr="00186E90">
              <w:rPr>
                <w:lang w:val="en-GB"/>
              </w:rPr>
              <w:t>Central-East and Eastern Europe</w:t>
            </w:r>
          </w:p>
        </w:tc>
        <w:tc>
          <w:tcPr>
            <w:tcW w:w="992" w:type="dxa"/>
            <w:tcBorders>
              <w:top w:val="dotted" w:sz="4" w:space="0" w:color="auto"/>
            </w:tcBorders>
            <w:vAlign w:val="center"/>
          </w:tcPr>
          <w:p w14:paraId="15CAF285" w14:textId="77777777" w:rsidR="00501554" w:rsidRPr="00186E90" w:rsidRDefault="00501554" w:rsidP="00726D1A">
            <w:pPr>
              <w:spacing w:line="480" w:lineRule="auto"/>
              <w:jc w:val="center"/>
              <w:rPr>
                <w:rFonts w:cs="Arial"/>
                <w:color w:val="000000"/>
                <w:highlight w:val="yellow"/>
                <w:lang w:val="en-GB"/>
              </w:rPr>
            </w:pPr>
            <w:r w:rsidRPr="00186E90">
              <w:rPr>
                <w:lang w:val="en-GB"/>
              </w:rPr>
              <w:t>Males</w:t>
            </w:r>
          </w:p>
        </w:tc>
        <w:tc>
          <w:tcPr>
            <w:tcW w:w="851" w:type="dxa"/>
            <w:tcBorders>
              <w:top w:val="dotted" w:sz="4" w:space="0" w:color="auto"/>
            </w:tcBorders>
            <w:shd w:val="clear" w:color="auto" w:fill="auto"/>
            <w:noWrap/>
            <w:vAlign w:val="center"/>
          </w:tcPr>
          <w:p w14:paraId="25C68B1F" w14:textId="77777777" w:rsidR="00501554" w:rsidRPr="00186E90" w:rsidRDefault="00501554" w:rsidP="00726D1A">
            <w:pPr>
              <w:spacing w:line="480" w:lineRule="auto"/>
              <w:jc w:val="center"/>
              <w:rPr>
                <w:color w:val="000000"/>
                <w:lang w:val="en-GB"/>
              </w:rPr>
            </w:pPr>
            <w:r w:rsidRPr="00186E90">
              <w:rPr>
                <w:color w:val="000000"/>
                <w:lang w:val="en-GB"/>
              </w:rPr>
              <w:t>72.0</w:t>
            </w:r>
          </w:p>
        </w:tc>
        <w:tc>
          <w:tcPr>
            <w:tcW w:w="1296" w:type="dxa"/>
            <w:gridSpan w:val="2"/>
            <w:tcBorders>
              <w:top w:val="dotted" w:sz="4" w:space="0" w:color="auto"/>
            </w:tcBorders>
            <w:shd w:val="clear" w:color="auto" w:fill="auto"/>
            <w:noWrap/>
            <w:vAlign w:val="center"/>
          </w:tcPr>
          <w:p w14:paraId="4CD3DD95" w14:textId="77777777" w:rsidR="00501554" w:rsidRPr="00186E90" w:rsidRDefault="00501554" w:rsidP="00726D1A">
            <w:pPr>
              <w:spacing w:line="480" w:lineRule="auto"/>
              <w:jc w:val="center"/>
              <w:rPr>
                <w:color w:val="000000"/>
                <w:lang w:val="en-GB"/>
              </w:rPr>
            </w:pPr>
            <w:r w:rsidRPr="00186E90">
              <w:rPr>
                <w:color w:val="000000"/>
                <w:lang w:val="en-GB"/>
              </w:rPr>
              <w:t>2.0</w:t>
            </w:r>
          </w:p>
        </w:tc>
        <w:tc>
          <w:tcPr>
            <w:tcW w:w="959" w:type="dxa"/>
            <w:tcBorders>
              <w:top w:val="dotted" w:sz="4" w:space="0" w:color="auto"/>
            </w:tcBorders>
            <w:vAlign w:val="center"/>
          </w:tcPr>
          <w:p w14:paraId="76E8753E" w14:textId="77777777" w:rsidR="00501554" w:rsidRPr="00186E90" w:rsidRDefault="00501554" w:rsidP="00726D1A">
            <w:pPr>
              <w:spacing w:line="480" w:lineRule="auto"/>
              <w:jc w:val="center"/>
              <w:rPr>
                <w:color w:val="000000"/>
                <w:lang w:val="en-GB"/>
              </w:rPr>
            </w:pPr>
            <w:r w:rsidRPr="00186E90">
              <w:rPr>
                <w:color w:val="000000"/>
                <w:lang w:val="en-GB"/>
              </w:rPr>
              <w:t>6.0</w:t>
            </w:r>
          </w:p>
        </w:tc>
        <w:tc>
          <w:tcPr>
            <w:tcW w:w="1047" w:type="dxa"/>
            <w:tcBorders>
              <w:top w:val="dotted" w:sz="4" w:space="0" w:color="auto"/>
            </w:tcBorders>
            <w:vAlign w:val="center"/>
          </w:tcPr>
          <w:p w14:paraId="4EE6BCBD" w14:textId="77777777" w:rsidR="00501554" w:rsidRPr="00186E90" w:rsidRDefault="00501554" w:rsidP="00726D1A">
            <w:pPr>
              <w:spacing w:line="480" w:lineRule="auto"/>
              <w:jc w:val="center"/>
              <w:rPr>
                <w:color w:val="000000"/>
                <w:lang w:val="en-GB"/>
              </w:rPr>
            </w:pPr>
            <w:r w:rsidRPr="00186E90">
              <w:rPr>
                <w:color w:val="000000"/>
                <w:lang w:val="en-GB"/>
              </w:rPr>
              <w:t>3.8</w:t>
            </w:r>
          </w:p>
        </w:tc>
        <w:tc>
          <w:tcPr>
            <w:tcW w:w="981" w:type="dxa"/>
            <w:tcBorders>
              <w:top w:val="dotted" w:sz="4" w:space="0" w:color="auto"/>
            </w:tcBorders>
            <w:vAlign w:val="center"/>
          </w:tcPr>
          <w:p w14:paraId="04E38A30" w14:textId="77777777" w:rsidR="00501554" w:rsidRPr="00186E90" w:rsidRDefault="00501554" w:rsidP="00726D1A">
            <w:pPr>
              <w:spacing w:line="480" w:lineRule="auto"/>
              <w:jc w:val="center"/>
              <w:rPr>
                <w:color w:val="000000"/>
                <w:lang w:val="en-GB"/>
              </w:rPr>
            </w:pPr>
            <w:r w:rsidRPr="00186E90">
              <w:rPr>
                <w:color w:val="000000"/>
                <w:lang w:val="en-GB"/>
              </w:rPr>
              <w:t>2.0</w:t>
            </w:r>
          </w:p>
        </w:tc>
        <w:tc>
          <w:tcPr>
            <w:tcW w:w="1031" w:type="dxa"/>
            <w:tcBorders>
              <w:top w:val="dotted" w:sz="4" w:space="0" w:color="auto"/>
            </w:tcBorders>
            <w:vAlign w:val="center"/>
          </w:tcPr>
          <w:p w14:paraId="2838F9A7" w14:textId="77777777" w:rsidR="00501554" w:rsidRPr="00186E90" w:rsidRDefault="00501554" w:rsidP="00726D1A">
            <w:pPr>
              <w:spacing w:line="480" w:lineRule="auto"/>
              <w:jc w:val="center"/>
              <w:rPr>
                <w:color w:val="000000"/>
                <w:lang w:val="en-GB"/>
              </w:rPr>
            </w:pPr>
            <w:r w:rsidRPr="00186E90">
              <w:rPr>
                <w:color w:val="000000"/>
                <w:lang w:val="en-GB"/>
              </w:rPr>
              <w:t>0.2</w:t>
            </w:r>
          </w:p>
        </w:tc>
      </w:tr>
      <w:tr w:rsidR="00501554" w:rsidRPr="00186E90" w14:paraId="647B07E2" w14:textId="77777777" w:rsidTr="00726D1A">
        <w:trPr>
          <w:trHeight w:val="255"/>
        </w:trPr>
        <w:tc>
          <w:tcPr>
            <w:tcW w:w="2055" w:type="dxa"/>
            <w:vAlign w:val="center"/>
          </w:tcPr>
          <w:p w14:paraId="009C85F5" w14:textId="0BCE22CC" w:rsidR="00501554" w:rsidRPr="00186E90" w:rsidRDefault="00501554" w:rsidP="00726D1A">
            <w:pPr>
              <w:spacing w:line="480" w:lineRule="auto"/>
              <w:rPr>
                <w:rFonts w:cs="Arial"/>
                <w:color w:val="000000"/>
                <w:highlight w:val="yellow"/>
                <w:lang w:val="en-GB"/>
              </w:rPr>
            </w:pPr>
            <w:r w:rsidRPr="00186E90">
              <w:rPr>
                <w:lang w:val="en-GB"/>
              </w:rPr>
              <w:t xml:space="preserve">Nordic </w:t>
            </w:r>
            <w:r w:rsidR="00E515E1">
              <w:rPr>
                <w:lang w:val="en-GB"/>
              </w:rPr>
              <w:t>c</w:t>
            </w:r>
            <w:r w:rsidR="00E515E1" w:rsidRPr="00186E90">
              <w:rPr>
                <w:lang w:val="en-GB"/>
              </w:rPr>
              <w:t>ountries</w:t>
            </w:r>
          </w:p>
        </w:tc>
        <w:tc>
          <w:tcPr>
            <w:tcW w:w="992" w:type="dxa"/>
            <w:vAlign w:val="center"/>
          </w:tcPr>
          <w:p w14:paraId="0FCBBA49" w14:textId="77777777" w:rsidR="00501554" w:rsidRPr="00186E90" w:rsidRDefault="00501554" w:rsidP="00726D1A">
            <w:pPr>
              <w:spacing w:line="480" w:lineRule="auto"/>
              <w:jc w:val="center"/>
              <w:rPr>
                <w:lang w:val="en-GB"/>
              </w:rPr>
            </w:pPr>
            <w:r w:rsidRPr="00186E90">
              <w:rPr>
                <w:lang w:val="en-GB"/>
              </w:rPr>
              <w:t>Males</w:t>
            </w:r>
          </w:p>
        </w:tc>
        <w:tc>
          <w:tcPr>
            <w:tcW w:w="851" w:type="dxa"/>
            <w:shd w:val="clear" w:color="auto" w:fill="auto"/>
            <w:noWrap/>
            <w:vAlign w:val="center"/>
          </w:tcPr>
          <w:p w14:paraId="15B6316E" w14:textId="77777777" w:rsidR="00501554" w:rsidRPr="00186E90" w:rsidRDefault="00501554" w:rsidP="00726D1A">
            <w:pPr>
              <w:spacing w:line="480" w:lineRule="auto"/>
              <w:jc w:val="center"/>
              <w:rPr>
                <w:color w:val="000000"/>
                <w:lang w:val="en-GB"/>
              </w:rPr>
            </w:pPr>
            <w:r w:rsidRPr="00186E90">
              <w:rPr>
                <w:color w:val="000000"/>
                <w:lang w:val="en-GB"/>
              </w:rPr>
              <w:t>78.2</w:t>
            </w:r>
          </w:p>
        </w:tc>
        <w:tc>
          <w:tcPr>
            <w:tcW w:w="1296" w:type="dxa"/>
            <w:gridSpan w:val="2"/>
            <w:shd w:val="clear" w:color="auto" w:fill="auto"/>
            <w:noWrap/>
            <w:vAlign w:val="center"/>
          </w:tcPr>
          <w:p w14:paraId="0992FCB4" w14:textId="77777777" w:rsidR="00501554" w:rsidRPr="00186E90" w:rsidRDefault="00501554" w:rsidP="00726D1A">
            <w:pPr>
              <w:spacing w:line="480" w:lineRule="auto"/>
              <w:jc w:val="center"/>
              <w:rPr>
                <w:color w:val="000000"/>
                <w:lang w:val="en-GB"/>
              </w:rPr>
            </w:pPr>
            <w:r w:rsidRPr="00186E90">
              <w:rPr>
                <w:color w:val="000000"/>
                <w:lang w:val="en-GB"/>
              </w:rPr>
              <w:t>0.7</w:t>
            </w:r>
          </w:p>
        </w:tc>
        <w:tc>
          <w:tcPr>
            <w:tcW w:w="959" w:type="dxa"/>
            <w:vAlign w:val="center"/>
          </w:tcPr>
          <w:p w14:paraId="66F535E8" w14:textId="77777777" w:rsidR="00501554" w:rsidRPr="00186E90" w:rsidRDefault="00501554" w:rsidP="00726D1A">
            <w:pPr>
              <w:spacing w:line="480" w:lineRule="auto"/>
              <w:jc w:val="center"/>
              <w:rPr>
                <w:color w:val="000000"/>
                <w:lang w:val="en-GB"/>
              </w:rPr>
            </w:pPr>
            <w:r w:rsidRPr="00186E90">
              <w:rPr>
                <w:color w:val="000000"/>
                <w:lang w:val="en-GB"/>
              </w:rPr>
              <w:t>4.0</w:t>
            </w:r>
          </w:p>
        </w:tc>
        <w:tc>
          <w:tcPr>
            <w:tcW w:w="1047" w:type="dxa"/>
            <w:vAlign w:val="center"/>
          </w:tcPr>
          <w:p w14:paraId="6821E36D" w14:textId="77777777" w:rsidR="00501554" w:rsidRPr="00186E90" w:rsidRDefault="00501554" w:rsidP="00726D1A">
            <w:pPr>
              <w:spacing w:line="480" w:lineRule="auto"/>
              <w:jc w:val="center"/>
              <w:rPr>
                <w:color w:val="000000"/>
                <w:lang w:val="en-GB"/>
              </w:rPr>
            </w:pPr>
            <w:r w:rsidRPr="00186E90">
              <w:rPr>
                <w:color w:val="000000"/>
                <w:lang w:val="en-GB"/>
              </w:rPr>
              <w:t>2.4</w:t>
            </w:r>
          </w:p>
        </w:tc>
        <w:tc>
          <w:tcPr>
            <w:tcW w:w="981" w:type="dxa"/>
            <w:vAlign w:val="center"/>
          </w:tcPr>
          <w:p w14:paraId="771EC288" w14:textId="77777777" w:rsidR="00501554" w:rsidRPr="00186E90" w:rsidRDefault="00501554" w:rsidP="00726D1A">
            <w:pPr>
              <w:spacing w:line="480" w:lineRule="auto"/>
              <w:jc w:val="center"/>
              <w:rPr>
                <w:color w:val="000000"/>
                <w:lang w:val="en-GB"/>
              </w:rPr>
            </w:pPr>
            <w:r w:rsidRPr="00186E90">
              <w:rPr>
                <w:color w:val="000000"/>
                <w:lang w:val="en-GB"/>
              </w:rPr>
              <w:t>1.4</w:t>
            </w:r>
          </w:p>
        </w:tc>
        <w:tc>
          <w:tcPr>
            <w:tcW w:w="1031" w:type="dxa"/>
            <w:vAlign w:val="center"/>
          </w:tcPr>
          <w:p w14:paraId="7219D7DC" w14:textId="77777777" w:rsidR="00501554" w:rsidRPr="00186E90" w:rsidRDefault="00501554" w:rsidP="00726D1A">
            <w:pPr>
              <w:spacing w:line="480" w:lineRule="auto"/>
              <w:jc w:val="center"/>
              <w:rPr>
                <w:color w:val="000000"/>
                <w:lang w:val="en-GB"/>
              </w:rPr>
            </w:pPr>
            <w:r w:rsidRPr="00186E90">
              <w:rPr>
                <w:color w:val="000000"/>
                <w:lang w:val="en-GB"/>
              </w:rPr>
              <w:t>0.1</w:t>
            </w:r>
          </w:p>
        </w:tc>
      </w:tr>
      <w:tr w:rsidR="00501554" w:rsidRPr="00186E90" w14:paraId="3184C1CA" w14:textId="77777777" w:rsidTr="00726D1A">
        <w:trPr>
          <w:trHeight w:val="255"/>
        </w:trPr>
        <w:tc>
          <w:tcPr>
            <w:tcW w:w="2055" w:type="dxa"/>
            <w:vAlign w:val="center"/>
          </w:tcPr>
          <w:p w14:paraId="5EEA57C5" w14:textId="77777777" w:rsidR="00501554" w:rsidRPr="00186E90" w:rsidRDefault="00501554" w:rsidP="00726D1A">
            <w:pPr>
              <w:spacing w:line="480" w:lineRule="auto"/>
              <w:rPr>
                <w:rFonts w:cs="Arial"/>
                <w:color w:val="000000"/>
                <w:highlight w:val="yellow"/>
                <w:lang w:val="en-GB"/>
              </w:rPr>
            </w:pPr>
            <w:r w:rsidRPr="00186E90">
              <w:rPr>
                <w:lang w:val="en-GB"/>
              </w:rPr>
              <w:t>Southern Europe</w:t>
            </w:r>
          </w:p>
        </w:tc>
        <w:tc>
          <w:tcPr>
            <w:tcW w:w="992" w:type="dxa"/>
            <w:vAlign w:val="center"/>
          </w:tcPr>
          <w:p w14:paraId="5F360545" w14:textId="77777777" w:rsidR="00501554" w:rsidRPr="00186E90" w:rsidRDefault="00501554" w:rsidP="00726D1A">
            <w:pPr>
              <w:spacing w:line="480" w:lineRule="auto"/>
              <w:jc w:val="center"/>
              <w:rPr>
                <w:lang w:val="en-GB"/>
              </w:rPr>
            </w:pPr>
            <w:r w:rsidRPr="00186E90">
              <w:rPr>
                <w:lang w:val="en-GB"/>
              </w:rPr>
              <w:t>Males</w:t>
            </w:r>
          </w:p>
        </w:tc>
        <w:tc>
          <w:tcPr>
            <w:tcW w:w="851" w:type="dxa"/>
            <w:shd w:val="clear" w:color="auto" w:fill="auto"/>
            <w:noWrap/>
            <w:vAlign w:val="center"/>
          </w:tcPr>
          <w:p w14:paraId="367506B4" w14:textId="77777777" w:rsidR="00501554" w:rsidRPr="00186E90" w:rsidRDefault="00501554" w:rsidP="00726D1A">
            <w:pPr>
              <w:spacing w:line="480" w:lineRule="auto"/>
              <w:jc w:val="center"/>
              <w:rPr>
                <w:color w:val="000000"/>
                <w:lang w:val="en-GB"/>
              </w:rPr>
            </w:pPr>
            <w:r w:rsidRPr="00186E90">
              <w:rPr>
                <w:color w:val="000000"/>
                <w:lang w:val="en-GB"/>
              </w:rPr>
              <w:t>79.2</w:t>
            </w:r>
          </w:p>
        </w:tc>
        <w:tc>
          <w:tcPr>
            <w:tcW w:w="1296" w:type="dxa"/>
            <w:gridSpan w:val="2"/>
            <w:shd w:val="clear" w:color="auto" w:fill="auto"/>
            <w:noWrap/>
            <w:vAlign w:val="center"/>
          </w:tcPr>
          <w:p w14:paraId="428EEAAD" w14:textId="77777777" w:rsidR="00501554" w:rsidRPr="00186E90" w:rsidRDefault="00501554" w:rsidP="00726D1A">
            <w:pPr>
              <w:spacing w:line="480" w:lineRule="auto"/>
              <w:jc w:val="center"/>
              <w:rPr>
                <w:color w:val="000000"/>
                <w:lang w:val="en-GB"/>
              </w:rPr>
            </w:pPr>
            <w:r w:rsidRPr="00186E90">
              <w:rPr>
                <w:color w:val="000000"/>
                <w:lang w:val="en-GB"/>
              </w:rPr>
              <w:t>0.9</w:t>
            </w:r>
          </w:p>
        </w:tc>
        <w:tc>
          <w:tcPr>
            <w:tcW w:w="959" w:type="dxa"/>
            <w:vAlign w:val="center"/>
          </w:tcPr>
          <w:p w14:paraId="7FCDCD07" w14:textId="77777777" w:rsidR="00501554" w:rsidRPr="00186E90" w:rsidRDefault="00501554" w:rsidP="00726D1A">
            <w:pPr>
              <w:spacing w:line="480" w:lineRule="auto"/>
              <w:jc w:val="center"/>
              <w:rPr>
                <w:color w:val="000000"/>
                <w:lang w:val="en-GB"/>
              </w:rPr>
            </w:pPr>
            <w:r w:rsidRPr="00186E90">
              <w:rPr>
                <w:color w:val="000000"/>
                <w:lang w:val="en-GB"/>
              </w:rPr>
              <w:t>4.1</w:t>
            </w:r>
          </w:p>
        </w:tc>
        <w:tc>
          <w:tcPr>
            <w:tcW w:w="1047" w:type="dxa"/>
            <w:vAlign w:val="center"/>
          </w:tcPr>
          <w:p w14:paraId="153F921D" w14:textId="77777777" w:rsidR="00501554" w:rsidRPr="00186E90" w:rsidRDefault="00501554" w:rsidP="00726D1A">
            <w:pPr>
              <w:spacing w:line="480" w:lineRule="auto"/>
              <w:jc w:val="center"/>
              <w:rPr>
                <w:color w:val="000000"/>
                <w:lang w:val="en-GB"/>
              </w:rPr>
            </w:pPr>
            <w:r w:rsidRPr="00186E90">
              <w:rPr>
                <w:color w:val="000000"/>
                <w:lang w:val="en-GB"/>
              </w:rPr>
              <w:t>2.5</w:t>
            </w:r>
          </w:p>
        </w:tc>
        <w:tc>
          <w:tcPr>
            <w:tcW w:w="981" w:type="dxa"/>
            <w:vAlign w:val="center"/>
          </w:tcPr>
          <w:p w14:paraId="42D50CB8" w14:textId="77777777" w:rsidR="00501554" w:rsidRPr="00186E90" w:rsidRDefault="00501554" w:rsidP="00726D1A">
            <w:pPr>
              <w:spacing w:line="480" w:lineRule="auto"/>
              <w:jc w:val="center"/>
              <w:rPr>
                <w:color w:val="000000"/>
                <w:lang w:val="en-GB"/>
              </w:rPr>
            </w:pPr>
            <w:r w:rsidRPr="00186E90">
              <w:rPr>
                <w:color w:val="000000"/>
                <w:lang w:val="en-GB"/>
              </w:rPr>
              <w:t>1.5</w:t>
            </w:r>
          </w:p>
        </w:tc>
        <w:tc>
          <w:tcPr>
            <w:tcW w:w="1031" w:type="dxa"/>
            <w:vAlign w:val="center"/>
          </w:tcPr>
          <w:p w14:paraId="0255D2CD" w14:textId="77777777" w:rsidR="00501554" w:rsidRPr="00186E90" w:rsidRDefault="00501554" w:rsidP="00726D1A">
            <w:pPr>
              <w:spacing w:line="480" w:lineRule="auto"/>
              <w:jc w:val="center"/>
              <w:rPr>
                <w:color w:val="000000"/>
                <w:lang w:val="en-GB"/>
              </w:rPr>
            </w:pPr>
            <w:r w:rsidRPr="00186E90">
              <w:rPr>
                <w:color w:val="000000"/>
                <w:lang w:val="en-GB"/>
              </w:rPr>
              <w:t>0.2</w:t>
            </w:r>
          </w:p>
        </w:tc>
      </w:tr>
      <w:tr w:rsidR="00501554" w:rsidRPr="00186E90" w14:paraId="301906D6" w14:textId="77777777" w:rsidTr="00726D1A">
        <w:trPr>
          <w:trHeight w:val="255"/>
        </w:trPr>
        <w:tc>
          <w:tcPr>
            <w:tcW w:w="2055" w:type="dxa"/>
            <w:tcBorders>
              <w:bottom w:val="dotted" w:sz="4" w:space="0" w:color="auto"/>
            </w:tcBorders>
            <w:vAlign w:val="center"/>
          </w:tcPr>
          <w:p w14:paraId="4D0B2884" w14:textId="77777777" w:rsidR="00501554" w:rsidRPr="00186E90" w:rsidRDefault="00501554" w:rsidP="00726D1A">
            <w:pPr>
              <w:spacing w:line="480" w:lineRule="auto"/>
              <w:rPr>
                <w:rFonts w:cs="Arial"/>
                <w:color w:val="000000"/>
                <w:highlight w:val="green"/>
                <w:lang w:val="en-GB"/>
              </w:rPr>
            </w:pPr>
            <w:r w:rsidRPr="00186E90">
              <w:rPr>
                <w:lang w:val="en-GB"/>
              </w:rPr>
              <w:t>Central-West and Western Europe</w:t>
            </w:r>
          </w:p>
        </w:tc>
        <w:tc>
          <w:tcPr>
            <w:tcW w:w="992" w:type="dxa"/>
            <w:tcBorders>
              <w:bottom w:val="dotted" w:sz="4" w:space="0" w:color="auto"/>
            </w:tcBorders>
            <w:vAlign w:val="center"/>
          </w:tcPr>
          <w:p w14:paraId="401E4165" w14:textId="77777777" w:rsidR="00501554" w:rsidRPr="00186E90" w:rsidRDefault="00501554" w:rsidP="00726D1A">
            <w:pPr>
              <w:spacing w:line="480" w:lineRule="auto"/>
              <w:jc w:val="center"/>
              <w:rPr>
                <w:lang w:val="en-GB"/>
              </w:rPr>
            </w:pPr>
            <w:r w:rsidRPr="00186E90">
              <w:rPr>
                <w:lang w:val="en-GB"/>
              </w:rPr>
              <w:t>Males</w:t>
            </w:r>
          </w:p>
        </w:tc>
        <w:tc>
          <w:tcPr>
            <w:tcW w:w="851" w:type="dxa"/>
            <w:tcBorders>
              <w:bottom w:val="dotted" w:sz="4" w:space="0" w:color="auto"/>
            </w:tcBorders>
            <w:shd w:val="clear" w:color="auto" w:fill="auto"/>
            <w:noWrap/>
            <w:vAlign w:val="center"/>
            <w:hideMark/>
          </w:tcPr>
          <w:p w14:paraId="63BF99AE" w14:textId="77777777" w:rsidR="00501554" w:rsidRPr="00186E90" w:rsidRDefault="00501554" w:rsidP="00726D1A">
            <w:pPr>
              <w:spacing w:line="480" w:lineRule="auto"/>
              <w:jc w:val="center"/>
              <w:rPr>
                <w:color w:val="000000"/>
                <w:lang w:val="en-GB"/>
              </w:rPr>
            </w:pPr>
            <w:r w:rsidRPr="00186E90">
              <w:rPr>
                <w:color w:val="000000"/>
                <w:lang w:val="en-GB"/>
              </w:rPr>
              <w:t>78.2</w:t>
            </w:r>
          </w:p>
        </w:tc>
        <w:tc>
          <w:tcPr>
            <w:tcW w:w="1296" w:type="dxa"/>
            <w:gridSpan w:val="2"/>
            <w:tcBorders>
              <w:bottom w:val="dotted" w:sz="4" w:space="0" w:color="auto"/>
            </w:tcBorders>
            <w:shd w:val="clear" w:color="auto" w:fill="auto"/>
            <w:noWrap/>
            <w:vAlign w:val="center"/>
          </w:tcPr>
          <w:p w14:paraId="487787D2" w14:textId="77777777" w:rsidR="00501554" w:rsidRPr="00186E90" w:rsidRDefault="00501554" w:rsidP="00726D1A">
            <w:pPr>
              <w:spacing w:line="480" w:lineRule="auto"/>
              <w:jc w:val="center"/>
              <w:rPr>
                <w:color w:val="000000"/>
                <w:lang w:val="en-GB"/>
              </w:rPr>
            </w:pPr>
            <w:r w:rsidRPr="00186E90">
              <w:rPr>
                <w:color w:val="000000"/>
                <w:lang w:val="en-GB"/>
              </w:rPr>
              <w:t>1.1</w:t>
            </w:r>
          </w:p>
        </w:tc>
        <w:tc>
          <w:tcPr>
            <w:tcW w:w="959" w:type="dxa"/>
            <w:tcBorders>
              <w:bottom w:val="dotted" w:sz="4" w:space="0" w:color="auto"/>
            </w:tcBorders>
            <w:vAlign w:val="center"/>
          </w:tcPr>
          <w:p w14:paraId="2CA25470" w14:textId="77777777" w:rsidR="00501554" w:rsidRPr="00186E90" w:rsidRDefault="00501554" w:rsidP="00726D1A">
            <w:pPr>
              <w:spacing w:line="480" w:lineRule="auto"/>
              <w:jc w:val="center"/>
              <w:rPr>
                <w:color w:val="000000"/>
                <w:lang w:val="en-GB"/>
              </w:rPr>
            </w:pPr>
            <w:r w:rsidRPr="00186E90">
              <w:rPr>
                <w:color w:val="000000"/>
                <w:lang w:val="en-GB"/>
              </w:rPr>
              <w:t>4.8</w:t>
            </w:r>
          </w:p>
        </w:tc>
        <w:tc>
          <w:tcPr>
            <w:tcW w:w="1047" w:type="dxa"/>
            <w:tcBorders>
              <w:bottom w:val="dotted" w:sz="4" w:space="0" w:color="auto"/>
            </w:tcBorders>
            <w:vAlign w:val="center"/>
          </w:tcPr>
          <w:p w14:paraId="6A8E1BA9" w14:textId="77777777" w:rsidR="00501554" w:rsidRPr="00186E90" w:rsidRDefault="00501554" w:rsidP="00726D1A">
            <w:pPr>
              <w:spacing w:line="480" w:lineRule="auto"/>
              <w:jc w:val="center"/>
              <w:rPr>
                <w:color w:val="000000"/>
                <w:lang w:val="en-GB"/>
              </w:rPr>
            </w:pPr>
            <w:r w:rsidRPr="00186E90">
              <w:rPr>
                <w:color w:val="000000"/>
                <w:lang w:val="en-GB"/>
              </w:rPr>
              <w:t>3.0</w:t>
            </w:r>
          </w:p>
        </w:tc>
        <w:tc>
          <w:tcPr>
            <w:tcW w:w="981" w:type="dxa"/>
            <w:tcBorders>
              <w:bottom w:val="dotted" w:sz="4" w:space="0" w:color="auto"/>
            </w:tcBorders>
            <w:vAlign w:val="center"/>
          </w:tcPr>
          <w:p w14:paraId="68C80D77" w14:textId="77777777" w:rsidR="00501554" w:rsidRPr="00186E90" w:rsidRDefault="00501554" w:rsidP="00726D1A">
            <w:pPr>
              <w:spacing w:line="480" w:lineRule="auto"/>
              <w:jc w:val="center"/>
              <w:rPr>
                <w:color w:val="000000"/>
                <w:lang w:val="en-GB"/>
              </w:rPr>
            </w:pPr>
            <w:r w:rsidRPr="00186E90">
              <w:rPr>
                <w:color w:val="000000"/>
                <w:lang w:val="en-GB"/>
              </w:rPr>
              <w:t>1.6</w:t>
            </w:r>
          </w:p>
        </w:tc>
        <w:tc>
          <w:tcPr>
            <w:tcW w:w="1031" w:type="dxa"/>
            <w:tcBorders>
              <w:bottom w:val="dotted" w:sz="4" w:space="0" w:color="auto"/>
            </w:tcBorders>
            <w:vAlign w:val="center"/>
          </w:tcPr>
          <w:p w14:paraId="5DB97DB9" w14:textId="77777777" w:rsidR="00501554" w:rsidRPr="00186E90" w:rsidRDefault="00501554" w:rsidP="00726D1A">
            <w:pPr>
              <w:spacing w:line="480" w:lineRule="auto"/>
              <w:jc w:val="center"/>
              <w:rPr>
                <w:color w:val="000000"/>
                <w:lang w:val="en-GB"/>
              </w:rPr>
            </w:pPr>
            <w:r w:rsidRPr="00186E90">
              <w:rPr>
                <w:color w:val="000000"/>
                <w:lang w:val="en-GB"/>
              </w:rPr>
              <w:t>0.2</w:t>
            </w:r>
          </w:p>
        </w:tc>
      </w:tr>
      <w:tr w:rsidR="00501554" w:rsidRPr="00186E90" w14:paraId="3BC0625D" w14:textId="77777777" w:rsidTr="00726D1A">
        <w:trPr>
          <w:trHeight w:val="255"/>
        </w:trPr>
        <w:tc>
          <w:tcPr>
            <w:tcW w:w="2055" w:type="dxa"/>
            <w:tcBorders>
              <w:top w:val="dotted" w:sz="4" w:space="0" w:color="auto"/>
              <w:bottom w:val="single" w:sz="4" w:space="0" w:color="auto"/>
            </w:tcBorders>
            <w:vAlign w:val="center"/>
          </w:tcPr>
          <w:p w14:paraId="4B281768" w14:textId="77777777" w:rsidR="00501554" w:rsidRPr="00186E90" w:rsidRDefault="00501554" w:rsidP="00726D1A">
            <w:pPr>
              <w:spacing w:line="480" w:lineRule="auto"/>
              <w:rPr>
                <w:lang w:val="en-GB"/>
              </w:rPr>
            </w:pPr>
            <w:r w:rsidRPr="00186E90">
              <w:rPr>
                <w:lang w:val="en-GB"/>
              </w:rPr>
              <w:t>Largest difference*</w:t>
            </w:r>
          </w:p>
        </w:tc>
        <w:tc>
          <w:tcPr>
            <w:tcW w:w="992" w:type="dxa"/>
            <w:tcBorders>
              <w:top w:val="dotted" w:sz="4" w:space="0" w:color="auto"/>
              <w:bottom w:val="single" w:sz="4" w:space="0" w:color="auto"/>
            </w:tcBorders>
            <w:vAlign w:val="center"/>
          </w:tcPr>
          <w:p w14:paraId="5C16DE8D" w14:textId="77777777" w:rsidR="00501554" w:rsidRPr="00186E90" w:rsidRDefault="00501554" w:rsidP="00726D1A">
            <w:pPr>
              <w:spacing w:line="480" w:lineRule="auto"/>
              <w:jc w:val="center"/>
              <w:rPr>
                <w:lang w:val="en-GB"/>
              </w:rPr>
            </w:pPr>
          </w:p>
        </w:tc>
        <w:tc>
          <w:tcPr>
            <w:tcW w:w="851" w:type="dxa"/>
            <w:tcBorders>
              <w:top w:val="dotted" w:sz="4" w:space="0" w:color="auto"/>
              <w:bottom w:val="single" w:sz="4" w:space="0" w:color="auto"/>
            </w:tcBorders>
            <w:shd w:val="clear" w:color="auto" w:fill="auto"/>
            <w:noWrap/>
            <w:vAlign w:val="center"/>
          </w:tcPr>
          <w:p w14:paraId="7464A508" w14:textId="77777777" w:rsidR="00501554" w:rsidRPr="00186E90" w:rsidRDefault="00501554" w:rsidP="00726D1A">
            <w:pPr>
              <w:spacing w:line="480" w:lineRule="auto"/>
              <w:jc w:val="center"/>
              <w:rPr>
                <w:color w:val="000000"/>
                <w:lang w:val="en-GB"/>
              </w:rPr>
            </w:pPr>
            <w:r w:rsidRPr="00186E90">
              <w:rPr>
                <w:color w:val="000000"/>
              </w:rPr>
              <w:t>7.2</w:t>
            </w:r>
          </w:p>
        </w:tc>
        <w:tc>
          <w:tcPr>
            <w:tcW w:w="1296" w:type="dxa"/>
            <w:gridSpan w:val="2"/>
            <w:tcBorders>
              <w:top w:val="dotted" w:sz="4" w:space="0" w:color="auto"/>
              <w:bottom w:val="single" w:sz="4" w:space="0" w:color="auto"/>
            </w:tcBorders>
            <w:shd w:val="clear" w:color="auto" w:fill="auto"/>
            <w:noWrap/>
            <w:vAlign w:val="center"/>
          </w:tcPr>
          <w:p w14:paraId="541C0DA1" w14:textId="77777777" w:rsidR="00501554" w:rsidRPr="00186E90" w:rsidRDefault="00501554" w:rsidP="00726D1A">
            <w:pPr>
              <w:spacing w:line="480" w:lineRule="auto"/>
              <w:jc w:val="center"/>
              <w:rPr>
                <w:color w:val="000000"/>
                <w:lang w:val="en-GB"/>
              </w:rPr>
            </w:pPr>
            <w:r w:rsidRPr="00186E90">
              <w:rPr>
                <w:color w:val="000000"/>
              </w:rPr>
              <w:t>6.1</w:t>
            </w:r>
          </w:p>
        </w:tc>
        <w:tc>
          <w:tcPr>
            <w:tcW w:w="959" w:type="dxa"/>
            <w:tcBorders>
              <w:top w:val="dotted" w:sz="4" w:space="0" w:color="auto"/>
              <w:bottom w:val="single" w:sz="4" w:space="0" w:color="auto"/>
            </w:tcBorders>
            <w:vAlign w:val="center"/>
          </w:tcPr>
          <w:p w14:paraId="5343BEB7" w14:textId="77777777" w:rsidR="00501554" w:rsidRPr="00186E90" w:rsidRDefault="00501554" w:rsidP="00726D1A">
            <w:pPr>
              <w:spacing w:line="480" w:lineRule="auto"/>
              <w:jc w:val="center"/>
              <w:rPr>
                <w:color w:val="000000"/>
                <w:lang w:val="en-GB"/>
              </w:rPr>
            </w:pPr>
            <w:r w:rsidRPr="00186E90">
              <w:rPr>
                <w:color w:val="000000"/>
              </w:rPr>
              <w:t>5.3</w:t>
            </w:r>
          </w:p>
        </w:tc>
        <w:tc>
          <w:tcPr>
            <w:tcW w:w="1047" w:type="dxa"/>
            <w:tcBorders>
              <w:top w:val="dotted" w:sz="4" w:space="0" w:color="auto"/>
              <w:bottom w:val="single" w:sz="4" w:space="0" w:color="auto"/>
            </w:tcBorders>
            <w:vAlign w:val="center"/>
          </w:tcPr>
          <w:p w14:paraId="68F85B87" w14:textId="77777777" w:rsidR="00501554" w:rsidRPr="00186E90" w:rsidRDefault="00501554" w:rsidP="00726D1A">
            <w:pPr>
              <w:spacing w:line="480" w:lineRule="auto"/>
              <w:jc w:val="center"/>
              <w:rPr>
                <w:color w:val="000000"/>
                <w:lang w:val="en-GB"/>
              </w:rPr>
            </w:pPr>
            <w:r w:rsidRPr="00186E90">
              <w:rPr>
                <w:color w:val="000000"/>
              </w:rPr>
              <w:t>5.9</w:t>
            </w:r>
          </w:p>
        </w:tc>
        <w:tc>
          <w:tcPr>
            <w:tcW w:w="981" w:type="dxa"/>
            <w:tcBorders>
              <w:top w:val="dotted" w:sz="4" w:space="0" w:color="auto"/>
              <w:bottom w:val="single" w:sz="4" w:space="0" w:color="auto"/>
            </w:tcBorders>
            <w:vAlign w:val="center"/>
          </w:tcPr>
          <w:p w14:paraId="1ADC3D36" w14:textId="77777777" w:rsidR="00501554" w:rsidRPr="00186E90" w:rsidRDefault="00501554" w:rsidP="00726D1A">
            <w:pPr>
              <w:spacing w:line="480" w:lineRule="auto"/>
              <w:jc w:val="center"/>
              <w:rPr>
                <w:color w:val="000000"/>
                <w:lang w:val="en-GB"/>
              </w:rPr>
            </w:pPr>
            <w:r w:rsidRPr="00186E90">
              <w:rPr>
                <w:color w:val="000000"/>
              </w:rPr>
              <w:t>6.7</w:t>
            </w:r>
          </w:p>
        </w:tc>
        <w:tc>
          <w:tcPr>
            <w:tcW w:w="1031" w:type="dxa"/>
            <w:tcBorders>
              <w:top w:val="dotted" w:sz="4" w:space="0" w:color="auto"/>
              <w:bottom w:val="single" w:sz="4" w:space="0" w:color="auto"/>
            </w:tcBorders>
            <w:vAlign w:val="center"/>
          </w:tcPr>
          <w:p w14:paraId="0E24FB11" w14:textId="77777777" w:rsidR="00501554" w:rsidRPr="00186E90" w:rsidRDefault="00501554" w:rsidP="00726D1A">
            <w:pPr>
              <w:spacing w:line="480" w:lineRule="auto"/>
              <w:jc w:val="center"/>
              <w:rPr>
                <w:color w:val="000000"/>
                <w:lang w:val="en-GB"/>
              </w:rPr>
            </w:pPr>
            <w:r w:rsidRPr="00186E90">
              <w:rPr>
                <w:color w:val="000000"/>
              </w:rPr>
              <w:t>7.2</w:t>
            </w:r>
          </w:p>
        </w:tc>
      </w:tr>
    </w:tbl>
    <w:p w14:paraId="5E8A638C" w14:textId="7E19AF51" w:rsidR="00501554" w:rsidRPr="00365EAA" w:rsidRDefault="00501554" w:rsidP="00501554">
      <w:pPr>
        <w:spacing w:line="480" w:lineRule="auto"/>
        <w:rPr>
          <w:rFonts w:cs="Verdana"/>
          <w:b/>
          <w:bCs/>
          <w:color w:val="253673"/>
          <w:lang w:val="en-GB"/>
        </w:rPr>
      </w:pPr>
      <w:r w:rsidRPr="00365EAA">
        <w:rPr>
          <w:i/>
          <w:lang w:val="en-GB"/>
        </w:rPr>
        <w:t>1: All positive: 100% in healthiest category for all lifestyle variables; Smoking positive: 100% in healthiest category for smoking; BMI positive: 100% in healthiest category for BMI; Alcohol positive: 100% in healthiest category for alcohol consumption (minor alcohol consumption).</w:t>
      </w:r>
      <w:r w:rsidR="00E515E1">
        <w:rPr>
          <w:i/>
          <w:lang w:val="en-GB"/>
        </w:rPr>
        <w:t xml:space="preserve"> </w:t>
      </w:r>
      <w:r w:rsidRPr="00365EAA">
        <w:rPr>
          <w:i/>
          <w:lang w:val="en-GB"/>
        </w:rPr>
        <w:t xml:space="preserve">*The difference in life expectancy between the lowest and the highest regional value. </w:t>
      </w:r>
    </w:p>
    <w:p w14:paraId="7E19E2EC" w14:textId="77777777" w:rsidR="00501554" w:rsidRPr="00365EAA" w:rsidRDefault="00501554" w:rsidP="00501554">
      <w:pPr>
        <w:spacing w:line="480" w:lineRule="auto"/>
        <w:rPr>
          <w:rFonts w:eastAsia="MS Mincho"/>
          <w:i/>
          <w:lang w:val="en-GB" w:eastAsia="nl-NL"/>
        </w:rPr>
      </w:pPr>
      <w:r w:rsidRPr="00C10424">
        <w:rPr>
          <w:lang w:val="en-US"/>
        </w:rPr>
        <w:br w:type="page"/>
      </w:r>
    </w:p>
    <w:p w14:paraId="42237B9C" w14:textId="77777777" w:rsidR="00501554" w:rsidRPr="00186E90" w:rsidRDefault="002B4C06" w:rsidP="00501554">
      <w:pPr>
        <w:pStyle w:val="Caption"/>
        <w:keepNext/>
        <w:spacing w:line="480" w:lineRule="auto"/>
        <w:rPr>
          <w:rFonts w:ascii="Calibri" w:hAnsi="Calibri"/>
          <w:sz w:val="22"/>
          <w:szCs w:val="22"/>
        </w:rPr>
      </w:pPr>
      <w:r>
        <w:rPr>
          <w:rFonts w:ascii="Calibri" w:hAnsi="Calibri"/>
          <w:sz w:val="22"/>
          <w:szCs w:val="22"/>
        </w:rPr>
        <w:lastRenderedPageBreak/>
        <w:t>Table 7</w:t>
      </w:r>
      <w:r w:rsidR="00501554" w:rsidRPr="00186E90">
        <w:rPr>
          <w:rFonts w:ascii="Calibri" w:hAnsi="Calibri"/>
          <w:sz w:val="22"/>
          <w:szCs w:val="22"/>
        </w:rPr>
        <w:t>: Life expectancy in good perceived health (LEGPH) at birth compared to the baseline scenario, by region and gender</w:t>
      </w:r>
    </w:p>
    <w:tbl>
      <w:tblPr>
        <w:tblpPr w:leftFromText="141" w:rightFromText="141" w:vertAnchor="text" w:tblpY="1"/>
        <w:tblOverlap w:val="never"/>
        <w:tblW w:w="0" w:type="auto"/>
        <w:tblLayout w:type="fixed"/>
        <w:tblCellMar>
          <w:left w:w="70" w:type="dxa"/>
          <w:right w:w="70" w:type="dxa"/>
        </w:tblCellMar>
        <w:tblLook w:val="04A0" w:firstRow="1" w:lastRow="0" w:firstColumn="1" w:lastColumn="0" w:noHBand="0" w:noVBand="1"/>
      </w:tblPr>
      <w:tblGrid>
        <w:gridCol w:w="2055"/>
        <w:gridCol w:w="992"/>
        <w:gridCol w:w="992"/>
        <w:gridCol w:w="1155"/>
        <w:gridCol w:w="959"/>
        <w:gridCol w:w="1047"/>
        <w:gridCol w:w="981"/>
        <w:gridCol w:w="1031"/>
      </w:tblGrid>
      <w:tr w:rsidR="00501554" w:rsidRPr="007F10B8" w14:paraId="74F90C9B" w14:textId="77777777" w:rsidTr="00726D1A">
        <w:trPr>
          <w:trHeight w:val="255"/>
        </w:trPr>
        <w:tc>
          <w:tcPr>
            <w:tcW w:w="2055" w:type="dxa"/>
            <w:tcBorders>
              <w:top w:val="single" w:sz="4" w:space="0" w:color="auto"/>
            </w:tcBorders>
            <w:vAlign w:val="bottom"/>
          </w:tcPr>
          <w:p w14:paraId="6649DD85" w14:textId="77777777" w:rsidR="00501554" w:rsidRPr="00186E90" w:rsidRDefault="00501554" w:rsidP="00726D1A">
            <w:pPr>
              <w:spacing w:line="480" w:lineRule="auto"/>
              <w:jc w:val="center"/>
              <w:rPr>
                <w:rFonts w:cs="Arial"/>
                <w:bCs/>
                <w:color w:val="FFFFFF"/>
                <w:lang w:val="en-GB"/>
              </w:rPr>
            </w:pPr>
          </w:p>
        </w:tc>
        <w:tc>
          <w:tcPr>
            <w:tcW w:w="992" w:type="dxa"/>
            <w:tcBorders>
              <w:top w:val="single" w:sz="4" w:space="0" w:color="auto"/>
            </w:tcBorders>
          </w:tcPr>
          <w:p w14:paraId="3AC42CF4" w14:textId="77777777" w:rsidR="00501554" w:rsidRPr="00186E90" w:rsidRDefault="00501554" w:rsidP="00726D1A">
            <w:pPr>
              <w:spacing w:line="480" w:lineRule="auto"/>
              <w:jc w:val="center"/>
              <w:rPr>
                <w:rFonts w:cs="Arial"/>
                <w:bCs/>
                <w:color w:val="FFFFFF"/>
                <w:lang w:val="en-GB"/>
              </w:rPr>
            </w:pPr>
          </w:p>
        </w:tc>
        <w:tc>
          <w:tcPr>
            <w:tcW w:w="992" w:type="dxa"/>
            <w:tcBorders>
              <w:top w:val="single" w:sz="4" w:space="0" w:color="auto"/>
            </w:tcBorders>
            <w:shd w:val="clear" w:color="auto" w:fill="auto"/>
            <w:noWrap/>
            <w:hideMark/>
          </w:tcPr>
          <w:p w14:paraId="12FD6D3A" w14:textId="77777777" w:rsidR="00501554" w:rsidRPr="00186E90" w:rsidRDefault="00501554" w:rsidP="00726D1A">
            <w:pPr>
              <w:spacing w:line="480" w:lineRule="auto"/>
              <w:jc w:val="center"/>
              <w:rPr>
                <w:rFonts w:cs="Arial"/>
                <w:bCs/>
                <w:color w:val="FFFFFF"/>
                <w:lang w:val="en-GB"/>
              </w:rPr>
            </w:pPr>
          </w:p>
        </w:tc>
        <w:tc>
          <w:tcPr>
            <w:tcW w:w="5173" w:type="dxa"/>
            <w:gridSpan w:val="5"/>
            <w:tcBorders>
              <w:top w:val="single" w:sz="4" w:space="0" w:color="auto"/>
            </w:tcBorders>
            <w:shd w:val="clear" w:color="auto" w:fill="auto"/>
            <w:noWrap/>
            <w:hideMark/>
          </w:tcPr>
          <w:p w14:paraId="1F5402B8" w14:textId="77777777" w:rsidR="00501554" w:rsidRPr="00186E90" w:rsidRDefault="00501554" w:rsidP="00726D1A">
            <w:pPr>
              <w:spacing w:line="480" w:lineRule="auto"/>
              <w:jc w:val="center"/>
              <w:rPr>
                <w:color w:val="000000"/>
                <w:lang w:val="en-GB"/>
              </w:rPr>
            </w:pPr>
            <w:r w:rsidRPr="00186E90">
              <w:rPr>
                <w:rFonts w:cs="Arial"/>
                <w:bCs/>
                <w:lang w:val="en-GB"/>
              </w:rPr>
              <w:t>Difference between scenario and baseline scenario</w:t>
            </w:r>
          </w:p>
        </w:tc>
      </w:tr>
      <w:tr w:rsidR="00501554" w:rsidRPr="00186E90" w14:paraId="47D6E395" w14:textId="77777777" w:rsidTr="00726D1A">
        <w:trPr>
          <w:trHeight w:val="80"/>
        </w:trPr>
        <w:tc>
          <w:tcPr>
            <w:tcW w:w="2055" w:type="dxa"/>
            <w:tcBorders>
              <w:bottom w:val="dotted" w:sz="4" w:space="0" w:color="auto"/>
            </w:tcBorders>
            <w:vAlign w:val="bottom"/>
          </w:tcPr>
          <w:p w14:paraId="11658641" w14:textId="77777777" w:rsidR="00501554" w:rsidRPr="00186E90" w:rsidRDefault="00501554" w:rsidP="00726D1A">
            <w:pPr>
              <w:spacing w:line="480" w:lineRule="auto"/>
              <w:jc w:val="center"/>
              <w:rPr>
                <w:rFonts w:cs="Arial"/>
                <w:color w:val="000000"/>
                <w:lang w:val="en-GB"/>
              </w:rPr>
            </w:pPr>
            <w:r w:rsidRPr="00186E90">
              <w:rPr>
                <w:rFonts w:cs="Arial"/>
                <w:color w:val="000000"/>
                <w:lang w:val="en-GB"/>
              </w:rPr>
              <w:t>Country</w:t>
            </w:r>
          </w:p>
        </w:tc>
        <w:tc>
          <w:tcPr>
            <w:tcW w:w="992" w:type="dxa"/>
            <w:tcBorders>
              <w:bottom w:val="dotted" w:sz="4" w:space="0" w:color="auto"/>
            </w:tcBorders>
          </w:tcPr>
          <w:p w14:paraId="7EDC2D79" w14:textId="77777777" w:rsidR="00501554" w:rsidRPr="00186E90" w:rsidRDefault="00501554" w:rsidP="00726D1A">
            <w:pPr>
              <w:spacing w:line="480" w:lineRule="auto"/>
              <w:jc w:val="center"/>
              <w:rPr>
                <w:rFonts w:cs="Arial"/>
                <w:color w:val="000000"/>
                <w:lang w:val="en-GB"/>
              </w:rPr>
            </w:pPr>
            <w:r w:rsidRPr="00186E90">
              <w:rPr>
                <w:rFonts w:cs="Arial"/>
                <w:color w:val="000000"/>
                <w:lang w:val="en-GB"/>
              </w:rPr>
              <w:t>Gender</w:t>
            </w:r>
          </w:p>
        </w:tc>
        <w:tc>
          <w:tcPr>
            <w:tcW w:w="992" w:type="dxa"/>
            <w:tcBorders>
              <w:bottom w:val="dotted" w:sz="4" w:space="0" w:color="auto"/>
            </w:tcBorders>
            <w:shd w:val="clear" w:color="auto" w:fill="auto"/>
            <w:noWrap/>
            <w:hideMark/>
          </w:tcPr>
          <w:p w14:paraId="5FC96E32" w14:textId="77777777" w:rsidR="00501554" w:rsidRPr="00186E90" w:rsidRDefault="00501554" w:rsidP="00726D1A">
            <w:pPr>
              <w:spacing w:line="480" w:lineRule="auto"/>
              <w:jc w:val="center"/>
              <w:rPr>
                <w:rFonts w:cs="Arial"/>
                <w:color w:val="000000"/>
                <w:lang w:val="en-GB"/>
              </w:rPr>
            </w:pPr>
            <w:r w:rsidRPr="00186E90">
              <w:rPr>
                <w:rFonts w:cs="Arial"/>
                <w:color w:val="000000"/>
                <w:lang w:val="en-GB"/>
              </w:rPr>
              <w:t>Baseline</w:t>
            </w:r>
          </w:p>
          <w:p w14:paraId="4D955C17" w14:textId="3A67B402" w:rsidR="00501554" w:rsidRPr="00186E90" w:rsidRDefault="00E515E1" w:rsidP="00726D1A">
            <w:pPr>
              <w:spacing w:line="480" w:lineRule="auto"/>
              <w:jc w:val="center"/>
              <w:rPr>
                <w:rFonts w:cs="Arial"/>
                <w:color w:val="000000"/>
                <w:lang w:val="en-GB"/>
              </w:rPr>
            </w:pPr>
            <w:r>
              <w:rPr>
                <w:rFonts w:cs="Arial"/>
                <w:color w:val="000000"/>
                <w:lang w:val="en-GB"/>
              </w:rPr>
              <w:t>s</w:t>
            </w:r>
            <w:r w:rsidRPr="00186E90">
              <w:rPr>
                <w:rFonts w:cs="Arial"/>
                <w:color w:val="000000"/>
                <w:lang w:val="en-GB"/>
              </w:rPr>
              <w:t>cenario</w:t>
            </w:r>
          </w:p>
        </w:tc>
        <w:tc>
          <w:tcPr>
            <w:tcW w:w="1155" w:type="dxa"/>
            <w:tcBorders>
              <w:bottom w:val="dotted" w:sz="4" w:space="0" w:color="auto"/>
            </w:tcBorders>
            <w:shd w:val="clear" w:color="auto" w:fill="auto"/>
            <w:noWrap/>
            <w:hideMark/>
          </w:tcPr>
          <w:p w14:paraId="75FAB5B8" w14:textId="77777777" w:rsidR="00501554" w:rsidRPr="00186E90" w:rsidRDefault="00501554" w:rsidP="00726D1A">
            <w:pPr>
              <w:spacing w:line="480" w:lineRule="auto"/>
              <w:jc w:val="center"/>
              <w:rPr>
                <w:color w:val="000000"/>
                <w:lang w:val="en-GB"/>
              </w:rPr>
            </w:pPr>
            <w:r w:rsidRPr="00186E90">
              <w:rPr>
                <w:color w:val="000000"/>
                <w:lang w:val="en-GB"/>
              </w:rPr>
              <w:t>Best of all countries</w:t>
            </w:r>
          </w:p>
        </w:tc>
        <w:tc>
          <w:tcPr>
            <w:tcW w:w="959" w:type="dxa"/>
            <w:tcBorders>
              <w:bottom w:val="dotted" w:sz="4" w:space="0" w:color="auto"/>
            </w:tcBorders>
          </w:tcPr>
          <w:p w14:paraId="2E1A4C1B"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All positive</w:t>
            </w:r>
            <w:r w:rsidRPr="00186E90">
              <w:rPr>
                <w:color w:val="000000"/>
                <w:vertAlign w:val="superscript"/>
                <w:lang w:val="en-GB"/>
              </w:rPr>
              <w:t>1</w:t>
            </w:r>
          </w:p>
        </w:tc>
        <w:tc>
          <w:tcPr>
            <w:tcW w:w="1047" w:type="dxa"/>
            <w:tcBorders>
              <w:bottom w:val="dotted" w:sz="4" w:space="0" w:color="auto"/>
            </w:tcBorders>
          </w:tcPr>
          <w:p w14:paraId="41E66FD1"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Smoking positive</w:t>
            </w:r>
            <w:r w:rsidRPr="00186E90">
              <w:rPr>
                <w:color w:val="000000"/>
                <w:vertAlign w:val="superscript"/>
                <w:lang w:val="en-GB"/>
              </w:rPr>
              <w:t>1</w:t>
            </w:r>
          </w:p>
        </w:tc>
        <w:tc>
          <w:tcPr>
            <w:tcW w:w="981" w:type="dxa"/>
            <w:tcBorders>
              <w:bottom w:val="dotted" w:sz="4" w:space="0" w:color="auto"/>
            </w:tcBorders>
          </w:tcPr>
          <w:p w14:paraId="405C6DC2"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BMI positive</w:t>
            </w:r>
            <w:r w:rsidRPr="00186E90">
              <w:rPr>
                <w:color w:val="000000"/>
                <w:vertAlign w:val="superscript"/>
                <w:lang w:val="en-GB"/>
              </w:rPr>
              <w:t>1</w:t>
            </w:r>
          </w:p>
        </w:tc>
        <w:tc>
          <w:tcPr>
            <w:tcW w:w="1031" w:type="dxa"/>
            <w:tcBorders>
              <w:bottom w:val="dotted" w:sz="4" w:space="0" w:color="auto"/>
            </w:tcBorders>
          </w:tcPr>
          <w:p w14:paraId="34EB743C"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Alcohol positive</w:t>
            </w:r>
            <w:r w:rsidRPr="00186E90">
              <w:rPr>
                <w:color w:val="000000"/>
                <w:vertAlign w:val="superscript"/>
                <w:lang w:val="en-GB"/>
              </w:rPr>
              <w:t>1</w:t>
            </w:r>
          </w:p>
        </w:tc>
      </w:tr>
      <w:tr w:rsidR="00501554" w:rsidRPr="00186E90" w14:paraId="462596A9" w14:textId="77777777" w:rsidTr="00726D1A">
        <w:trPr>
          <w:trHeight w:val="255"/>
        </w:trPr>
        <w:tc>
          <w:tcPr>
            <w:tcW w:w="2055" w:type="dxa"/>
            <w:tcBorders>
              <w:top w:val="dotted" w:sz="4" w:space="0" w:color="auto"/>
            </w:tcBorders>
            <w:vAlign w:val="center"/>
          </w:tcPr>
          <w:p w14:paraId="19E5B767" w14:textId="77777777" w:rsidR="00501554" w:rsidRPr="00186E90" w:rsidRDefault="00501554" w:rsidP="00726D1A">
            <w:pPr>
              <w:spacing w:line="480" w:lineRule="auto"/>
              <w:rPr>
                <w:rFonts w:cs="Arial"/>
                <w:color w:val="000000"/>
                <w:highlight w:val="yellow"/>
                <w:lang w:val="en-GB"/>
              </w:rPr>
            </w:pPr>
            <w:r w:rsidRPr="00186E90">
              <w:rPr>
                <w:lang w:val="en-GB"/>
              </w:rPr>
              <w:t>Central-East and Eastern Europe</w:t>
            </w:r>
          </w:p>
        </w:tc>
        <w:tc>
          <w:tcPr>
            <w:tcW w:w="992" w:type="dxa"/>
            <w:tcBorders>
              <w:top w:val="dotted" w:sz="4" w:space="0" w:color="auto"/>
            </w:tcBorders>
            <w:vAlign w:val="center"/>
          </w:tcPr>
          <w:p w14:paraId="1CB9AFF4" w14:textId="77777777" w:rsidR="00501554" w:rsidRPr="00186E90" w:rsidRDefault="00501554" w:rsidP="00726D1A">
            <w:pPr>
              <w:spacing w:line="480" w:lineRule="auto"/>
              <w:jc w:val="center"/>
              <w:rPr>
                <w:rFonts w:cs="Arial"/>
                <w:color w:val="000000"/>
                <w:highlight w:val="yellow"/>
                <w:lang w:val="en-GB"/>
              </w:rPr>
            </w:pPr>
            <w:r w:rsidRPr="00186E90">
              <w:rPr>
                <w:lang w:val="en-GB"/>
              </w:rPr>
              <w:t>Females</w:t>
            </w:r>
          </w:p>
        </w:tc>
        <w:tc>
          <w:tcPr>
            <w:tcW w:w="992" w:type="dxa"/>
            <w:tcBorders>
              <w:top w:val="dotted" w:sz="4" w:space="0" w:color="auto"/>
            </w:tcBorders>
            <w:shd w:val="clear" w:color="auto" w:fill="auto"/>
            <w:noWrap/>
            <w:vAlign w:val="center"/>
            <w:hideMark/>
          </w:tcPr>
          <w:p w14:paraId="1A9FECB3" w14:textId="77777777" w:rsidR="00501554" w:rsidRPr="00186E90" w:rsidRDefault="00501554" w:rsidP="00726D1A">
            <w:pPr>
              <w:spacing w:line="480" w:lineRule="auto"/>
              <w:jc w:val="center"/>
              <w:rPr>
                <w:color w:val="000000"/>
                <w:lang w:val="en-GB"/>
              </w:rPr>
            </w:pPr>
            <w:r w:rsidRPr="00186E90">
              <w:rPr>
                <w:color w:val="000000"/>
                <w:lang w:val="en-GB"/>
              </w:rPr>
              <w:t>51.1</w:t>
            </w:r>
          </w:p>
        </w:tc>
        <w:tc>
          <w:tcPr>
            <w:tcW w:w="1155" w:type="dxa"/>
            <w:tcBorders>
              <w:top w:val="dotted" w:sz="4" w:space="0" w:color="auto"/>
            </w:tcBorders>
            <w:shd w:val="clear" w:color="auto" w:fill="auto"/>
            <w:noWrap/>
            <w:vAlign w:val="center"/>
          </w:tcPr>
          <w:p w14:paraId="04484654" w14:textId="77777777" w:rsidR="00501554" w:rsidRPr="00186E90" w:rsidRDefault="00501554" w:rsidP="00726D1A">
            <w:pPr>
              <w:spacing w:line="480" w:lineRule="auto"/>
              <w:jc w:val="center"/>
              <w:rPr>
                <w:color w:val="000000"/>
                <w:lang w:val="en-GB"/>
              </w:rPr>
            </w:pPr>
            <w:r w:rsidRPr="00186E90">
              <w:rPr>
                <w:color w:val="000000"/>
                <w:lang w:val="en-GB"/>
              </w:rPr>
              <w:t>4.0</w:t>
            </w:r>
          </w:p>
        </w:tc>
        <w:tc>
          <w:tcPr>
            <w:tcW w:w="959" w:type="dxa"/>
            <w:tcBorders>
              <w:top w:val="dotted" w:sz="4" w:space="0" w:color="auto"/>
            </w:tcBorders>
            <w:vAlign w:val="center"/>
          </w:tcPr>
          <w:p w14:paraId="63BEB9F0" w14:textId="77777777" w:rsidR="00501554" w:rsidRPr="00186E90" w:rsidRDefault="00501554" w:rsidP="00726D1A">
            <w:pPr>
              <w:spacing w:line="480" w:lineRule="auto"/>
              <w:jc w:val="center"/>
              <w:rPr>
                <w:color w:val="000000"/>
                <w:lang w:val="en-GB"/>
              </w:rPr>
            </w:pPr>
            <w:r w:rsidRPr="00186E90">
              <w:rPr>
                <w:color w:val="000000"/>
                <w:lang w:val="en-GB"/>
              </w:rPr>
              <w:t>8.0</w:t>
            </w:r>
          </w:p>
        </w:tc>
        <w:tc>
          <w:tcPr>
            <w:tcW w:w="1047" w:type="dxa"/>
            <w:tcBorders>
              <w:top w:val="dotted" w:sz="4" w:space="0" w:color="auto"/>
            </w:tcBorders>
            <w:vAlign w:val="center"/>
          </w:tcPr>
          <w:p w14:paraId="26F01996" w14:textId="77777777" w:rsidR="00501554" w:rsidRPr="00186E90" w:rsidRDefault="00501554" w:rsidP="00726D1A">
            <w:pPr>
              <w:spacing w:line="480" w:lineRule="auto"/>
              <w:jc w:val="center"/>
              <w:rPr>
                <w:color w:val="000000"/>
                <w:lang w:val="en-GB"/>
              </w:rPr>
            </w:pPr>
            <w:r w:rsidRPr="00186E90">
              <w:rPr>
                <w:color w:val="000000"/>
                <w:lang w:val="en-GB"/>
              </w:rPr>
              <w:t>1.1</w:t>
            </w:r>
          </w:p>
        </w:tc>
        <w:tc>
          <w:tcPr>
            <w:tcW w:w="981" w:type="dxa"/>
            <w:tcBorders>
              <w:top w:val="dotted" w:sz="4" w:space="0" w:color="auto"/>
            </w:tcBorders>
            <w:vAlign w:val="center"/>
          </w:tcPr>
          <w:p w14:paraId="64124A75" w14:textId="77777777" w:rsidR="00501554" w:rsidRPr="00186E90" w:rsidRDefault="00501554" w:rsidP="00726D1A">
            <w:pPr>
              <w:spacing w:line="480" w:lineRule="auto"/>
              <w:jc w:val="center"/>
              <w:rPr>
                <w:color w:val="000000"/>
                <w:lang w:val="en-GB"/>
              </w:rPr>
            </w:pPr>
            <w:r w:rsidRPr="00186E90">
              <w:rPr>
                <w:color w:val="000000"/>
                <w:lang w:val="en-GB"/>
              </w:rPr>
              <w:t>3.1</w:t>
            </w:r>
          </w:p>
        </w:tc>
        <w:tc>
          <w:tcPr>
            <w:tcW w:w="1031" w:type="dxa"/>
            <w:tcBorders>
              <w:top w:val="dotted" w:sz="4" w:space="0" w:color="auto"/>
            </w:tcBorders>
            <w:vAlign w:val="center"/>
          </w:tcPr>
          <w:p w14:paraId="2CBF68D6" w14:textId="77777777" w:rsidR="00501554" w:rsidRPr="00186E90" w:rsidRDefault="00501554" w:rsidP="00726D1A">
            <w:pPr>
              <w:spacing w:line="480" w:lineRule="auto"/>
              <w:jc w:val="center"/>
              <w:rPr>
                <w:color w:val="000000"/>
                <w:lang w:val="en-GB"/>
              </w:rPr>
            </w:pPr>
            <w:r w:rsidRPr="00186E90">
              <w:rPr>
                <w:color w:val="000000"/>
                <w:lang w:val="en-GB"/>
              </w:rPr>
              <w:t>3.4</w:t>
            </w:r>
          </w:p>
        </w:tc>
      </w:tr>
      <w:tr w:rsidR="00501554" w:rsidRPr="00186E90" w14:paraId="53E42CEC" w14:textId="77777777" w:rsidTr="00726D1A">
        <w:trPr>
          <w:trHeight w:val="255"/>
        </w:trPr>
        <w:tc>
          <w:tcPr>
            <w:tcW w:w="2055" w:type="dxa"/>
            <w:vAlign w:val="center"/>
          </w:tcPr>
          <w:p w14:paraId="2B119EB9" w14:textId="377174B0" w:rsidR="00501554" w:rsidRPr="00186E90" w:rsidRDefault="00501554" w:rsidP="00726D1A">
            <w:pPr>
              <w:spacing w:line="480" w:lineRule="auto"/>
              <w:rPr>
                <w:rFonts w:cs="Arial"/>
                <w:color w:val="000000"/>
                <w:highlight w:val="yellow"/>
                <w:lang w:val="en-GB"/>
              </w:rPr>
            </w:pPr>
            <w:r w:rsidRPr="00186E90">
              <w:rPr>
                <w:lang w:val="en-GB"/>
              </w:rPr>
              <w:t xml:space="preserve">Nordic </w:t>
            </w:r>
            <w:r w:rsidR="00E515E1">
              <w:rPr>
                <w:lang w:val="en-GB"/>
              </w:rPr>
              <w:t>c</w:t>
            </w:r>
            <w:r w:rsidR="00E515E1" w:rsidRPr="00186E90">
              <w:rPr>
                <w:lang w:val="en-GB"/>
              </w:rPr>
              <w:t>ountries</w:t>
            </w:r>
          </w:p>
        </w:tc>
        <w:tc>
          <w:tcPr>
            <w:tcW w:w="992" w:type="dxa"/>
            <w:vAlign w:val="center"/>
          </w:tcPr>
          <w:p w14:paraId="5E02E411" w14:textId="77777777" w:rsidR="00501554" w:rsidRPr="00186E90" w:rsidRDefault="00501554" w:rsidP="00726D1A">
            <w:pPr>
              <w:spacing w:line="480" w:lineRule="auto"/>
              <w:jc w:val="center"/>
              <w:rPr>
                <w:lang w:val="en-GB"/>
              </w:rPr>
            </w:pPr>
            <w:r w:rsidRPr="00186E90">
              <w:rPr>
                <w:lang w:val="en-GB"/>
              </w:rPr>
              <w:t>Females</w:t>
            </w:r>
          </w:p>
        </w:tc>
        <w:tc>
          <w:tcPr>
            <w:tcW w:w="992" w:type="dxa"/>
            <w:shd w:val="clear" w:color="auto" w:fill="auto"/>
            <w:noWrap/>
            <w:vAlign w:val="center"/>
            <w:hideMark/>
          </w:tcPr>
          <w:p w14:paraId="2FF4373E" w14:textId="77777777" w:rsidR="00501554" w:rsidRPr="00186E90" w:rsidRDefault="00501554" w:rsidP="00726D1A">
            <w:pPr>
              <w:spacing w:line="480" w:lineRule="auto"/>
              <w:jc w:val="center"/>
              <w:rPr>
                <w:color w:val="000000"/>
                <w:lang w:val="en-GB"/>
              </w:rPr>
            </w:pPr>
            <w:r w:rsidRPr="00186E90">
              <w:rPr>
                <w:color w:val="000000"/>
                <w:lang w:val="en-GB"/>
              </w:rPr>
              <w:t>62.7</w:t>
            </w:r>
          </w:p>
        </w:tc>
        <w:tc>
          <w:tcPr>
            <w:tcW w:w="1155" w:type="dxa"/>
            <w:shd w:val="clear" w:color="auto" w:fill="auto"/>
            <w:noWrap/>
            <w:vAlign w:val="center"/>
            <w:hideMark/>
          </w:tcPr>
          <w:p w14:paraId="46F821E9" w14:textId="77777777" w:rsidR="00501554" w:rsidRPr="00186E90" w:rsidRDefault="00501554" w:rsidP="00726D1A">
            <w:pPr>
              <w:spacing w:line="480" w:lineRule="auto"/>
              <w:jc w:val="center"/>
              <w:rPr>
                <w:color w:val="000000"/>
                <w:lang w:val="en-GB"/>
              </w:rPr>
            </w:pPr>
            <w:r w:rsidRPr="00186E90">
              <w:rPr>
                <w:color w:val="000000"/>
                <w:lang w:val="en-GB"/>
              </w:rPr>
              <w:t>2.6</w:t>
            </w:r>
          </w:p>
        </w:tc>
        <w:tc>
          <w:tcPr>
            <w:tcW w:w="959" w:type="dxa"/>
            <w:vAlign w:val="center"/>
          </w:tcPr>
          <w:p w14:paraId="3839C010" w14:textId="77777777" w:rsidR="00501554" w:rsidRPr="00186E90" w:rsidRDefault="00501554" w:rsidP="00726D1A">
            <w:pPr>
              <w:spacing w:line="480" w:lineRule="auto"/>
              <w:jc w:val="center"/>
              <w:rPr>
                <w:color w:val="000000"/>
                <w:lang w:val="en-GB"/>
              </w:rPr>
            </w:pPr>
            <w:r w:rsidRPr="00186E90">
              <w:rPr>
                <w:color w:val="000000"/>
                <w:lang w:val="en-GB"/>
              </w:rPr>
              <w:t>7.6</w:t>
            </w:r>
          </w:p>
        </w:tc>
        <w:tc>
          <w:tcPr>
            <w:tcW w:w="1047" w:type="dxa"/>
            <w:vAlign w:val="center"/>
          </w:tcPr>
          <w:p w14:paraId="1A89E62E" w14:textId="77777777" w:rsidR="00501554" w:rsidRPr="00186E90" w:rsidRDefault="00501554" w:rsidP="00726D1A">
            <w:pPr>
              <w:spacing w:line="480" w:lineRule="auto"/>
              <w:jc w:val="center"/>
              <w:rPr>
                <w:color w:val="000000"/>
                <w:lang w:val="en-GB"/>
              </w:rPr>
            </w:pPr>
            <w:r w:rsidRPr="00186E90">
              <w:rPr>
                <w:color w:val="000000"/>
                <w:lang w:val="en-GB"/>
              </w:rPr>
              <w:t>1.6</w:t>
            </w:r>
          </w:p>
        </w:tc>
        <w:tc>
          <w:tcPr>
            <w:tcW w:w="981" w:type="dxa"/>
            <w:vAlign w:val="center"/>
          </w:tcPr>
          <w:p w14:paraId="37502750" w14:textId="77777777" w:rsidR="00501554" w:rsidRPr="00186E90" w:rsidRDefault="00501554" w:rsidP="00726D1A">
            <w:pPr>
              <w:spacing w:line="480" w:lineRule="auto"/>
              <w:jc w:val="center"/>
              <w:rPr>
                <w:color w:val="000000"/>
                <w:lang w:val="en-GB"/>
              </w:rPr>
            </w:pPr>
            <w:r w:rsidRPr="00186E90">
              <w:rPr>
                <w:color w:val="000000"/>
                <w:lang w:val="en-GB"/>
              </w:rPr>
              <w:t>3.5</w:t>
            </w:r>
          </w:p>
        </w:tc>
        <w:tc>
          <w:tcPr>
            <w:tcW w:w="1031" w:type="dxa"/>
            <w:vAlign w:val="center"/>
          </w:tcPr>
          <w:p w14:paraId="1900EF2C" w14:textId="77777777" w:rsidR="00501554" w:rsidRPr="00186E90" w:rsidRDefault="00501554" w:rsidP="00726D1A">
            <w:pPr>
              <w:spacing w:line="480" w:lineRule="auto"/>
              <w:jc w:val="center"/>
              <w:rPr>
                <w:color w:val="000000"/>
                <w:lang w:val="en-GB"/>
              </w:rPr>
            </w:pPr>
            <w:r w:rsidRPr="00186E90">
              <w:rPr>
                <w:color w:val="000000"/>
                <w:lang w:val="en-GB"/>
              </w:rPr>
              <w:t>2.4</w:t>
            </w:r>
          </w:p>
        </w:tc>
      </w:tr>
      <w:tr w:rsidR="00501554" w:rsidRPr="00186E90" w14:paraId="06543C90" w14:textId="77777777" w:rsidTr="00726D1A">
        <w:trPr>
          <w:trHeight w:val="255"/>
        </w:trPr>
        <w:tc>
          <w:tcPr>
            <w:tcW w:w="2055" w:type="dxa"/>
            <w:vAlign w:val="center"/>
          </w:tcPr>
          <w:p w14:paraId="739C2D94" w14:textId="77777777" w:rsidR="00501554" w:rsidRPr="00186E90" w:rsidRDefault="00501554" w:rsidP="00726D1A">
            <w:pPr>
              <w:spacing w:line="480" w:lineRule="auto"/>
              <w:rPr>
                <w:rFonts w:cs="Arial"/>
                <w:color w:val="000000"/>
                <w:highlight w:val="green"/>
                <w:lang w:val="en-GB"/>
              </w:rPr>
            </w:pPr>
            <w:r w:rsidRPr="00186E90">
              <w:rPr>
                <w:lang w:val="en-GB"/>
              </w:rPr>
              <w:t>Southern Europe</w:t>
            </w:r>
          </w:p>
        </w:tc>
        <w:tc>
          <w:tcPr>
            <w:tcW w:w="992" w:type="dxa"/>
            <w:vAlign w:val="center"/>
          </w:tcPr>
          <w:p w14:paraId="498D6A6C" w14:textId="77777777" w:rsidR="00501554" w:rsidRPr="00186E90" w:rsidRDefault="00501554" w:rsidP="00726D1A">
            <w:pPr>
              <w:spacing w:line="480" w:lineRule="auto"/>
              <w:jc w:val="center"/>
              <w:rPr>
                <w:lang w:val="en-GB"/>
              </w:rPr>
            </w:pPr>
            <w:r w:rsidRPr="00186E90">
              <w:rPr>
                <w:lang w:val="en-GB"/>
              </w:rPr>
              <w:t>Females</w:t>
            </w:r>
          </w:p>
        </w:tc>
        <w:tc>
          <w:tcPr>
            <w:tcW w:w="992" w:type="dxa"/>
            <w:shd w:val="clear" w:color="auto" w:fill="auto"/>
            <w:noWrap/>
            <w:vAlign w:val="center"/>
            <w:hideMark/>
          </w:tcPr>
          <w:p w14:paraId="51387B30" w14:textId="77777777" w:rsidR="00501554" w:rsidRPr="00186E90" w:rsidRDefault="00501554" w:rsidP="00726D1A">
            <w:pPr>
              <w:spacing w:line="480" w:lineRule="auto"/>
              <w:jc w:val="center"/>
              <w:rPr>
                <w:color w:val="000000"/>
                <w:lang w:val="en-GB"/>
              </w:rPr>
            </w:pPr>
            <w:r w:rsidRPr="00186E90">
              <w:rPr>
                <w:color w:val="000000"/>
                <w:lang w:val="en-GB"/>
              </w:rPr>
              <w:t>58.8</w:t>
            </w:r>
          </w:p>
        </w:tc>
        <w:tc>
          <w:tcPr>
            <w:tcW w:w="1155" w:type="dxa"/>
            <w:shd w:val="clear" w:color="auto" w:fill="auto"/>
            <w:noWrap/>
            <w:vAlign w:val="center"/>
          </w:tcPr>
          <w:p w14:paraId="7EDAC4FD" w14:textId="77777777" w:rsidR="00501554" w:rsidRPr="00186E90" w:rsidRDefault="00501554" w:rsidP="00726D1A">
            <w:pPr>
              <w:spacing w:line="480" w:lineRule="auto"/>
              <w:jc w:val="center"/>
              <w:rPr>
                <w:color w:val="000000"/>
                <w:lang w:val="en-GB"/>
              </w:rPr>
            </w:pPr>
            <w:r w:rsidRPr="00186E90">
              <w:rPr>
                <w:color w:val="000000"/>
                <w:lang w:val="en-GB"/>
              </w:rPr>
              <w:t>4.4</w:t>
            </w:r>
          </w:p>
        </w:tc>
        <w:tc>
          <w:tcPr>
            <w:tcW w:w="959" w:type="dxa"/>
            <w:vAlign w:val="center"/>
          </w:tcPr>
          <w:p w14:paraId="29C414F9" w14:textId="77777777" w:rsidR="00501554" w:rsidRPr="00186E90" w:rsidRDefault="00501554" w:rsidP="00726D1A">
            <w:pPr>
              <w:spacing w:line="480" w:lineRule="auto"/>
              <w:jc w:val="center"/>
              <w:rPr>
                <w:color w:val="000000"/>
                <w:lang w:val="en-GB"/>
              </w:rPr>
            </w:pPr>
            <w:r w:rsidRPr="00186E90">
              <w:rPr>
                <w:color w:val="000000"/>
                <w:lang w:val="en-GB"/>
              </w:rPr>
              <w:t>8.9</w:t>
            </w:r>
          </w:p>
        </w:tc>
        <w:tc>
          <w:tcPr>
            <w:tcW w:w="1047" w:type="dxa"/>
            <w:vAlign w:val="center"/>
          </w:tcPr>
          <w:p w14:paraId="6265600F" w14:textId="77777777" w:rsidR="00501554" w:rsidRPr="00186E90" w:rsidRDefault="00501554" w:rsidP="00726D1A">
            <w:pPr>
              <w:spacing w:line="480" w:lineRule="auto"/>
              <w:jc w:val="center"/>
              <w:rPr>
                <w:color w:val="000000"/>
                <w:lang w:val="en-GB"/>
              </w:rPr>
            </w:pPr>
            <w:r w:rsidRPr="00186E90">
              <w:rPr>
                <w:color w:val="000000"/>
                <w:lang w:val="en-GB"/>
              </w:rPr>
              <w:t>1.1</w:t>
            </w:r>
          </w:p>
        </w:tc>
        <w:tc>
          <w:tcPr>
            <w:tcW w:w="981" w:type="dxa"/>
            <w:vAlign w:val="center"/>
          </w:tcPr>
          <w:p w14:paraId="662303DA" w14:textId="77777777" w:rsidR="00501554" w:rsidRPr="00186E90" w:rsidRDefault="00501554" w:rsidP="00726D1A">
            <w:pPr>
              <w:spacing w:line="480" w:lineRule="auto"/>
              <w:jc w:val="center"/>
              <w:rPr>
                <w:color w:val="000000"/>
                <w:lang w:val="en-GB"/>
              </w:rPr>
            </w:pPr>
            <w:r w:rsidRPr="00186E90">
              <w:rPr>
                <w:color w:val="000000"/>
                <w:lang w:val="en-GB"/>
              </w:rPr>
              <w:t>3.2</w:t>
            </w:r>
          </w:p>
        </w:tc>
        <w:tc>
          <w:tcPr>
            <w:tcW w:w="1031" w:type="dxa"/>
            <w:vAlign w:val="center"/>
          </w:tcPr>
          <w:p w14:paraId="6857AB51" w14:textId="77777777" w:rsidR="00501554" w:rsidRPr="00186E90" w:rsidRDefault="00501554" w:rsidP="00726D1A">
            <w:pPr>
              <w:spacing w:line="480" w:lineRule="auto"/>
              <w:jc w:val="center"/>
              <w:rPr>
                <w:color w:val="000000"/>
                <w:lang w:val="en-GB"/>
              </w:rPr>
            </w:pPr>
            <w:r w:rsidRPr="00186E90">
              <w:rPr>
                <w:color w:val="000000"/>
                <w:lang w:val="en-GB"/>
              </w:rPr>
              <w:t>4.4</w:t>
            </w:r>
          </w:p>
        </w:tc>
      </w:tr>
      <w:tr w:rsidR="00501554" w:rsidRPr="00186E90" w14:paraId="6B5805AF" w14:textId="77777777" w:rsidTr="00726D1A">
        <w:trPr>
          <w:trHeight w:val="255"/>
        </w:trPr>
        <w:tc>
          <w:tcPr>
            <w:tcW w:w="2055" w:type="dxa"/>
            <w:tcBorders>
              <w:bottom w:val="dotted" w:sz="4" w:space="0" w:color="auto"/>
            </w:tcBorders>
            <w:vAlign w:val="center"/>
          </w:tcPr>
          <w:p w14:paraId="68A416A2" w14:textId="77777777" w:rsidR="00501554" w:rsidRPr="00186E90" w:rsidRDefault="00501554" w:rsidP="00726D1A">
            <w:pPr>
              <w:spacing w:line="480" w:lineRule="auto"/>
              <w:rPr>
                <w:rFonts w:cs="Arial"/>
                <w:color w:val="000000"/>
                <w:highlight w:val="yellow"/>
                <w:lang w:val="en-GB"/>
              </w:rPr>
            </w:pPr>
            <w:r w:rsidRPr="00186E90">
              <w:rPr>
                <w:lang w:val="en-GB"/>
              </w:rPr>
              <w:t>Central-West and Western Europe</w:t>
            </w:r>
          </w:p>
        </w:tc>
        <w:tc>
          <w:tcPr>
            <w:tcW w:w="992" w:type="dxa"/>
            <w:tcBorders>
              <w:bottom w:val="dotted" w:sz="4" w:space="0" w:color="auto"/>
            </w:tcBorders>
            <w:vAlign w:val="center"/>
          </w:tcPr>
          <w:p w14:paraId="7A053923" w14:textId="77777777" w:rsidR="00501554" w:rsidRPr="00186E90" w:rsidRDefault="00501554" w:rsidP="00726D1A">
            <w:pPr>
              <w:spacing w:line="480" w:lineRule="auto"/>
              <w:jc w:val="center"/>
              <w:rPr>
                <w:lang w:val="en-GB"/>
              </w:rPr>
            </w:pPr>
            <w:r w:rsidRPr="00186E90">
              <w:rPr>
                <w:lang w:val="en-GB"/>
              </w:rPr>
              <w:t>Females</w:t>
            </w:r>
          </w:p>
        </w:tc>
        <w:tc>
          <w:tcPr>
            <w:tcW w:w="992" w:type="dxa"/>
            <w:tcBorders>
              <w:bottom w:val="dotted" w:sz="4" w:space="0" w:color="auto"/>
            </w:tcBorders>
            <w:shd w:val="clear" w:color="auto" w:fill="auto"/>
            <w:noWrap/>
            <w:vAlign w:val="center"/>
          </w:tcPr>
          <w:p w14:paraId="356DF052" w14:textId="77777777" w:rsidR="00501554" w:rsidRPr="00186E90" w:rsidRDefault="00501554" w:rsidP="00726D1A">
            <w:pPr>
              <w:spacing w:line="480" w:lineRule="auto"/>
              <w:jc w:val="center"/>
              <w:rPr>
                <w:color w:val="000000"/>
                <w:lang w:val="en-GB"/>
              </w:rPr>
            </w:pPr>
            <w:r w:rsidRPr="00186E90">
              <w:rPr>
                <w:color w:val="000000"/>
                <w:lang w:val="en-GB"/>
              </w:rPr>
              <w:t>60.0</w:t>
            </w:r>
          </w:p>
        </w:tc>
        <w:tc>
          <w:tcPr>
            <w:tcW w:w="1155" w:type="dxa"/>
            <w:tcBorders>
              <w:bottom w:val="dotted" w:sz="4" w:space="0" w:color="auto"/>
            </w:tcBorders>
            <w:shd w:val="clear" w:color="auto" w:fill="auto"/>
            <w:noWrap/>
            <w:vAlign w:val="center"/>
          </w:tcPr>
          <w:p w14:paraId="55A95653" w14:textId="77777777" w:rsidR="00501554" w:rsidRPr="00186E90" w:rsidRDefault="00501554" w:rsidP="00726D1A">
            <w:pPr>
              <w:spacing w:line="480" w:lineRule="auto"/>
              <w:jc w:val="center"/>
              <w:rPr>
                <w:color w:val="000000"/>
                <w:lang w:val="en-GB"/>
              </w:rPr>
            </w:pPr>
            <w:r w:rsidRPr="00186E90">
              <w:rPr>
                <w:color w:val="000000"/>
                <w:lang w:val="en-GB"/>
              </w:rPr>
              <w:t>3.8</w:t>
            </w:r>
          </w:p>
        </w:tc>
        <w:tc>
          <w:tcPr>
            <w:tcW w:w="959" w:type="dxa"/>
            <w:tcBorders>
              <w:bottom w:val="dotted" w:sz="4" w:space="0" w:color="auto"/>
            </w:tcBorders>
            <w:vAlign w:val="center"/>
          </w:tcPr>
          <w:p w14:paraId="5C619481" w14:textId="77777777" w:rsidR="00501554" w:rsidRPr="00186E90" w:rsidRDefault="00501554" w:rsidP="00726D1A">
            <w:pPr>
              <w:spacing w:line="480" w:lineRule="auto"/>
              <w:jc w:val="center"/>
              <w:rPr>
                <w:color w:val="000000"/>
                <w:lang w:val="en-GB"/>
              </w:rPr>
            </w:pPr>
            <w:r w:rsidRPr="00186E90">
              <w:rPr>
                <w:color w:val="000000"/>
                <w:lang w:val="en-GB"/>
              </w:rPr>
              <w:t>8.8</w:t>
            </w:r>
          </w:p>
        </w:tc>
        <w:tc>
          <w:tcPr>
            <w:tcW w:w="1047" w:type="dxa"/>
            <w:tcBorders>
              <w:bottom w:val="dotted" w:sz="4" w:space="0" w:color="auto"/>
            </w:tcBorders>
            <w:vAlign w:val="center"/>
          </w:tcPr>
          <w:p w14:paraId="268AF75A" w14:textId="77777777" w:rsidR="00501554" w:rsidRPr="00186E90" w:rsidRDefault="00501554" w:rsidP="00726D1A">
            <w:pPr>
              <w:spacing w:line="480" w:lineRule="auto"/>
              <w:jc w:val="center"/>
              <w:rPr>
                <w:color w:val="000000"/>
                <w:lang w:val="en-GB"/>
              </w:rPr>
            </w:pPr>
            <w:r w:rsidRPr="00186E90">
              <w:rPr>
                <w:color w:val="000000"/>
                <w:lang w:val="en-GB"/>
              </w:rPr>
              <w:t>1.6</w:t>
            </w:r>
          </w:p>
        </w:tc>
        <w:tc>
          <w:tcPr>
            <w:tcW w:w="981" w:type="dxa"/>
            <w:tcBorders>
              <w:bottom w:val="dotted" w:sz="4" w:space="0" w:color="auto"/>
            </w:tcBorders>
            <w:vAlign w:val="center"/>
          </w:tcPr>
          <w:p w14:paraId="3C3FED0B" w14:textId="77777777" w:rsidR="00501554" w:rsidRPr="00186E90" w:rsidRDefault="00501554" w:rsidP="00726D1A">
            <w:pPr>
              <w:spacing w:line="480" w:lineRule="auto"/>
              <w:jc w:val="center"/>
              <w:rPr>
                <w:color w:val="000000"/>
                <w:lang w:val="en-GB"/>
              </w:rPr>
            </w:pPr>
            <w:r w:rsidRPr="00186E90">
              <w:rPr>
                <w:color w:val="000000"/>
                <w:lang w:val="en-GB"/>
              </w:rPr>
              <w:t>3.8</w:t>
            </w:r>
          </w:p>
        </w:tc>
        <w:tc>
          <w:tcPr>
            <w:tcW w:w="1031" w:type="dxa"/>
            <w:tcBorders>
              <w:bottom w:val="dotted" w:sz="4" w:space="0" w:color="auto"/>
            </w:tcBorders>
            <w:vAlign w:val="center"/>
          </w:tcPr>
          <w:p w14:paraId="7B75A56B" w14:textId="77777777" w:rsidR="00501554" w:rsidRPr="00186E90" w:rsidRDefault="00501554" w:rsidP="00726D1A">
            <w:pPr>
              <w:spacing w:line="480" w:lineRule="auto"/>
              <w:jc w:val="center"/>
              <w:rPr>
                <w:color w:val="000000"/>
                <w:lang w:val="en-GB"/>
              </w:rPr>
            </w:pPr>
            <w:r w:rsidRPr="00186E90">
              <w:rPr>
                <w:color w:val="000000"/>
                <w:lang w:val="en-GB"/>
              </w:rPr>
              <w:t>3.3</w:t>
            </w:r>
          </w:p>
        </w:tc>
      </w:tr>
      <w:tr w:rsidR="00501554" w:rsidRPr="00186E90" w14:paraId="0E7DFE2A" w14:textId="77777777" w:rsidTr="00726D1A">
        <w:trPr>
          <w:trHeight w:val="255"/>
        </w:trPr>
        <w:tc>
          <w:tcPr>
            <w:tcW w:w="2055" w:type="dxa"/>
            <w:tcBorders>
              <w:top w:val="dotted" w:sz="4" w:space="0" w:color="auto"/>
              <w:bottom w:val="dotted" w:sz="4" w:space="0" w:color="auto"/>
            </w:tcBorders>
            <w:vAlign w:val="center"/>
          </w:tcPr>
          <w:p w14:paraId="2ADF08AE" w14:textId="77777777" w:rsidR="00501554" w:rsidRPr="00186E90" w:rsidRDefault="00501554" w:rsidP="00726D1A">
            <w:pPr>
              <w:spacing w:line="480" w:lineRule="auto"/>
              <w:rPr>
                <w:lang w:val="en-GB"/>
              </w:rPr>
            </w:pPr>
            <w:r w:rsidRPr="00186E90">
              <w:rPr>
                <w:lang w:val="en-GB"/>
              </w:rPr>
              <w:t>Largest difference*</w:t>
            </w:r>
          </w:p>
        </w:tc>
        <w:tc>
          <w:tcPr>
            <w:tcW w:w="992" w:type="dxa"/>
            <w:tcBorders>
              <w:top w:val="dotted" w:sz="4" w:space="0" w:color="auto"/>
              <w:bottom w:val="dotted" w:sz="4" w:space="0" w:color="auto"/>
            </w:tcBorders>
            <w:vAlign w:val="center"/>
          </w:tcPr>
          <w:p w14:paraId="495CC9A9" w14:textId="77777777" w:rsidR="00501554" w:rsidRPr="00186E90" w:rsidRDefault="00501554" w:rsidP="00726D1A">
            <w:pPr>
              <w:spacing w:line="480" w:lineRule="auto"/>
              <w:jc w:val="center"/>
              <w:rPr>
                <w:lang w:val="en-GB"/>
              </w:rPr>
            </w:pPr>
          </w:p>
        </w:tc>
        <w:tc>
          <w:tcPr>
            <w:tcW w:w="992" w:type="dxa"/>
            <w:tcBorders>
              <w:top w:val="dotted" w:sz="4" w:space="0" w:color="auto"/>
              <w:bottom w:val="dotted" w:sz="4" w:space="0" w:color="auto"/>
            </w:tcBorders>
            <w:shd w:val="clear" w:color="auto" w:fill="auto"/>
            <w:noWrap/>
            <w:vAlign w:val="center"/>
          </w:tcPr>
          <w:p w14:paraId="07B1390E" w14:textId="77777777" w:rsidR="00501554" w:rsidRPr="00186E90" w:rsidRDefault="00501554" w:rsidP="00726D1A">
            <w:pPr>
              <w:spacing w:line="480" w:lineRule="auto"/>
              <w:jc w:val="center"/>
              <w:rPr>
                <w:color w:val="000000"/>
                <w:lang w:val="en-GB"/>
              </w:rPr>
            </w:pPr>
            <w:r w:rsidRPr="00186E90">
              <w:rPr>
                <w:color w:val="000000"/>
              </w:rPr>
              <w:t>11.6</w:t>
            </w:r>
          </w:p>
        </w:tc>
        <w:tc>
          <w:tcPr>
            <w:tcW w:w="1155" w:type="dxa"/>
            <w:tcBorders>
              <w:top w:val="dotted" w:sz="4" w:space="0" w:color="auto"/>
              <w:bottom w:val="dotted" w:sz="4" w:space="0" w:color="auto"/>
            </w:tcBorders>
            <w:shd w:val="clear" w:color="auto" w:fill="auto"/>
            <w:noWrap/>
            <w:vAlign w:val="center"/>
          </w:tcPr>
          <w:p w14:paraId="34E68DB3" w14:textId="77777777" w:rsidR="00501554" w:rsidRPr="00186E90" w:rsidRDefault="00501554" w:rsidP="00726D1A">
            <w:pPr>
              <w:spacing w:line="480" w:lineRule="auto"/>
              <w:jc w:val="center"/>
              <w:rPr>
                <w:color w:val="000000"/>
                <w:lang w:val="en-GB"/>
              </w:rPr>
            </w:pPr>
            <w:r w:rsidRPr="00186E90">
              <w:rPr>
                <w:color w:val="000000"/>
              </w:rPr>
              <w:t>10.2</w:t>
            </w:r>
          </w:p>
        </w:tc>
        <w:tc>
          <w:tcPr>
            <w:tcW w:w="959" w:type="dxa"/>
            <w:tcBorders>
              <w:top w:val="dotted" w:sz="4" w:space="0" w:color="auto"/>
              <w:bottom w:val="dotted" w:sz="4" w:space="0" w:color="auto"/>
            </w:tcBorders>
            <w:vAlign w:val="center"/>
          </w:tcPr>
          <w:p w14:paraId="0BD6EE09" w14:textId="77777777" w:rsidR="00501554" w:rsidRPr="00186E90" w:rsidRDefault="00501554" w:rsidP="00726D1A">
            <w:pPr>
              <w:spacing w:line="480" w:lineRule="auto"/>
              <w:jc w:val="center"/>
              <w:rPr>
                <w:color w:val="000000"/>
                <w:lang w:val="en-GB"/>
              </w:rPr>
            </w:pPr>
            <w:r w:rsidRPr="00186E90">
              <w:rPr>
                <w:color w:val="000000"/>
              </w:rPr>
              <w:t>11.2</w:t>
            </w:r>
          </w:p>
        </w:tc>
        <w:tc>
          <w:tcPr>
            <w:tcW w:w="1047" w:type="dxa"/>
            <w:tcBorders>
              <w:top w:val="dotted" w:sz="4" w:space="0" w:color="auto"/>
              <w:bottom w:val="dotted" w:sz="4" w:space="0" w:color="auto"/>
            </w:tcBorders>
            <w:vAlign w:val="center"/>
          </w:tcPr>
          <w:p w14:paraId="4F769939" w14:textId="77777777" w:rsidR="00501554" w:rsidRPr="00186E90" w:rsidRDefault="00501554" w:rsidP="00726D1A">
            <w:pPr>
              <w:spacing w:line="480" w:lineRule="auto"/>
              <w:jc w:val="center"/>
              <w:rPr>
                <w:color w:val="000000"/>
                <w:lang w:val="en-GB"/>
              </w:rPr>
            </w:pPr>
            <w:r w:rsidRPr="00186E90">
              <w:rPr>
                <w:color w:val="000000"/>
              </w:rPr>
              <w:t>12.1</w:t>
            </w:r>
          </w:p>
        </w:tc>
        <w:tc>
          <w:tcPr>
            <w:tcW w:w="981" w:type="dxa"/>
            <w:tcBorders>
              <w:top w:val="dotted" w:sz="4" w:space="0" w:color="auto"/>
              <w:bottom w:val="dotted" w:sz="4" w:space="0" w:color="auto"/>
            </w:tcBorders>
            <w:vAlign w:val="center"/>
          </w:tcPr>
          <w:p w14:paraId="13E10444" w14:textId="77777777" w:rsidR="00501554" w:rsidRPr="00186E90" w:rsidRDefault="00501554" w:rsidP="00726D1A">
            <w:pPr>
              <w:spacing w:line="480" w:lineRule="auto"/>
              <w:jc w:val="center"/>
              <w:rPr>
                <w:color w:val="000000"/>
                <w:lang w:val="en-GB"/>
              </w:rPr>
            </w:pPr>
            <w:r w:rsidRPr="00186E90">
              <w:rPr>
                <w:color w:val="000000"/>
              </w:rPr>
              <w:t>12</w:t>
            </w:r>
          </w:p>
        </w:tc>
        <w:tc>
          <w:tcPr>
            <w:tcW w:w="1031" w:type="dxa"/>
            <w:tcBorders>
              <w:top w:val="dotted" w:sz="4" w:space="0" w:color="auto"/>
              <w:bottom w:val="dotted" w:sz="4" w:space="0" w:color="auto"/>
            </w:tcBorders>
            <w:vAlign w:val="center"/>
          </w:tcPr>
          <w:p w14:paraId="3A6D4F0A" w14:textId="77777777" w:rsidR="00501554" w:rsidRPr="00186E90" w:rsidRDefault="00501554" w:rsidP="00726D1A">
            <w:pPr>
              <w:spacing w:line="480" w:lineRule="auto"/>
              <w:jc w:val="center"/>
              <w:rPr>
                <w:color w:val="000000"/>
                <w:lang w:val="en-GB"/>
              </w:rPr>
            </w:pPr>
            <w:r w:rsidRPr="00186E90">
              <w:rPr>
                <w:color w:val="000000"/>
              </w:rPr>
              <w:t>10.6</w:t>
            </w:r>
          </w:p>
        </w:tc>
      </w:tr>
      <w:tr w:rsidR="00501554" w:rsidRPr="00186E90" w14:paraId="2D07B4F5" w14:textId="77777777" w:rsidTr="00726D1A">
        <w:trPr>
          <w:trHeight w:val="255"/>
        </w:trPr>
        <w:tc>
          <w:tcPr>
            <w:tcW w:w="2055" w:type="dxa"/>
            <w:tcBorders>
              <w:top w:val="dotted" w:sz="4" w:space="0" w:color="auto"/>
            </w:tcBorders>
            <w:vAlign w:val="center"/>
          </w:tcPr>
          <w:p w14:paraId="128C4855" w14:textId="77777777" w:rsidR="00501554" w:rsidRPr="00186E90" w:rsidRDefault="00501554" w:rsidP="00726D1A">
            <w:pPr>
              <w:spacing w:line="480" w:lineRule="auto"/>
              <w:rPr>
                <w:rFonts w:cs="Arial"/>
                <w:color w:val="000000"/>
                <w:highlight w:val="yellow"/>
                <w:lang w:val="en-GB"/>
              </w:rPr>
            </w:pPr>
            <w:r w:rsidRPr="00186E90">
              <w:rPr>
                <w:lang w:val="en-GB"/>
              </w:rPr>
              <w:t>Central-East and Eastern Europe</w:t>
            </w:r>
          </w:p>
        </w:tc>
        <w:tc>
          <w:tcPr>
            <w:tcW w:w="992" w:type="dxa"/>
            <w:tcBorders>
              <w:top w:val="dotted" w:sz="4" w:space="0" w:color="auto"/>
            </w:tcBorders>
            <w:vAlign w:val="center"/>
          </w:tcPr>
          <w:p w14:paraId="2ABFABC3" w14:textId="77777777" w:rsidR="00501554" w:rsidRPr="00186E90" w:rsidRDefault="00501554" w:rsidP="00726D1A">
            <w:pPr>
              <w:spacing w:line="480" w:lineRule="auto"/>
              <w:jc w:val="center"/>
              <w:rPr>
                <w:rFonts w:cs="Arial"/>
                <w:color w:val="000000"/>
                <w:highlight w:val="yellow"/>
                <w:lang w:val="en-GB"/>
              </w:rPr>
            </w:pPr>
            <w:r w:rsidRPr="00186E90">
              <w:rPr>
                <w:lang w:val="en-GB"/>
              </w:rPr>
              <w:t>Males</w:t>
            </w:r>
          </w:p>
        </w:tc>
        <w:tc>
          <w:tcPr>
            <w:tcW w:w="992" w:type="dxa"/>
            <w:tcBorders>
              <w:top w:val="dotted" w:sz="4" w:space="0" w:color="auto"/>
            </w:tcBorders>
            <w:shd w:val="clear" w:color="auto" w:fill="auto"/>
            <w:noWrap/>
            <w:vAlign w:val="center"/>
          </w:tcPr>
          <w:p w14:paraId="162D2B3D" w14:textId="77777777" w:rsidR="00501554" w:rsidRPr="00186E90" w:rsidRDefault="00501554" w:rsidP="00726D1A">
            <w:pPr>
              <w:spacing w:line="480" w:lineRule="auto"/>
              <w:jc w:val="center"/>
              <w:rPr>
                <w:color w:val="000000"/>
                <w:lang w:val="en-GB"/>
              </w:rPr>
            </w:pPr>
            <w:r w:rsidRPr="00186E90">
              <w:rPr>
                <w:color w:val="000000"/>
                <w:lang w:val="en-GB"/>
              </w:rPr>
              <w:t>51.4</w:t>
            </w:r>
          </w:p>
        </w:tc>
        <w:tc>
          <w:tcPr>
            <w:tcW w:w="1155" w:type="dxa"/>
            <w:tcBorders>
              <w:top w:val="dotted" w:sz="4" w:space="0" w:color="auto"/>
            </w:tcBorders>
            <w:shd w:val="clear" w:color="auto" w:fill="auto"/>
            <w:noWrap/>
            <w:vAlign w:val="center"/>
          </w:tcPr>
          <w:p w14:paraId="5DE07D01" w14:textId="77777777" w:rsidR="00501554" w:rsidRPr="00186E90" w:rsidRDefault="00501554" w:rsidP="00726D1A">
            <w:pPr>
              <w:spacing w:line="480" w:lineRule="auto"/>
              <w:jc w:val="center"/>
              <w:rPr>
                <w:color w:val="000000"/>
                <w:lang w:val="en-GB"/>
              </w:rPr>
            </w:pPr>
            <w:r w:rsidRPr="00186E90">
              <w:rPr>
                <w:color w:val="000000"/>
                <w:lang w:val="en-GB"/>
              </w:rPr>
              <w:t>2.9</w:t>
            </w:r>
          </w:p>
        </w:tc>
        <w:tc>
          <w:tcPr>
            <w:tcW w:w="959" w:type="dxa"/>
            <w:tcBorders>
              <w:top w:val="dotted" w:sz="4" w:space="0" w:color="auto"/>
            </w:tcBorders>
            <w:vAlign w:val="center"/>
          </w:tcPr>
          <w:p w14:paraId="082871E6" w14:textId="77777777" w:rsidR="00501554" w:rsidRPr="00186E90" w:rsidRDefault="00501554" w:rsidP="00726D1A">
            <w:pPr>
              <w:spacing w:line="480" w:lineRule="auto"/>
              <w:jc w:val="center"/>
              <w:rPr>
                <w:color w:val="000000"/>
                <w:lang w:val="en-GB"/>
              </w:rPr>
            </w:pPr>
            <w:r w:rsidRPr="00186E90">
              <w:rPr>
                <w:color w:val="000000"/>
                <w:lang w:val="en-GB"/>
              </w:rPr>
              <w:t>7.8</w:t>
            </w:r>
          </w:p>
        </w:tc>
        <w:tc>
          <w:tcPr>
            <w:tcW w:w="1047" w:type="dxa"/>
            <w:tcBorders>
              <w:top w:val="dotted" w:sz="4" w:space="0" w:color="auto"/>
            </w:tcBorders>
            <w:vAlign w:val="center"/>
          </w:tcPr>
          <w:p w14:paraId="12A63290" w14:textId="77777777" w:rsidR="00501554" w:rsidRPr="00186E90" w:rsidRDefault="00501554" w:rsidP="00726D1A">
            <w:pPr>
              <w:spacing w:line="480" w:lineRule="auto"/>
              <w:jc w:val="center"/>
              <w:rPr>
                <w:color w:val="000000"/>
                <w:lang w:val="en-GB"/>
              </w:rPr>
            </w:pPr>
            <w:r w:rsidRPr="00186E90">
              <w:rPr>
                <w:color w:val="000000"/>
                <w:lang w:val="en-GB"/>
              </w:rPr>
              <w:t>4.1</w:t>
            </w:r>
          </w:p>
        </w:tc>
        <w:tc>
          <w:tcPr>
            <w:tcW w:w="981" w:type="dxa"/>
            <w:tcBorders>
              <w:top w:val="dotted" w:sz="4" w:space="0" w:color="auto"/>
            </w:tcBorders>
            <w:vAlign w:val="center"/>
          </w:tcPr>
          <w:p w14:paraId="0CEE8606" w14:textId="77777777" w:rsidR="00501554" w:rsidRPr="00186E90" w:rsidRDefault="00501554" w:rsidP="00726D1A">
            <w:pPr>
              <w:spacing w:line="480" w:lineRule="auto"/>
              <w:jc w:val="center"/>
              <w:rPr>
                <w:color w:val="000000"/>
                <w:lang w:val="en-GB"/>
              </w:rPr>
            </w:pPr>
            <w:r w:rsidRPr="00186E90">
              <w:rPr>
                <w:color w:val="000000"/>
                <w:lang w:val="en-GB"/>
              </w:rPr>
              <w:t>2.4</w:t>
            </w:r>
          </w:p>
        </w:tc>
        <w:tc>
          <w:tcPr>
            <w:tcW w:w="1031" w:type="dxa"/>
            <w:tcBorders>
              <w:top w:val="dotted" w:sz="4" w:space="0" w:color="auto"/>
            </w:tcBorders>
            <w:vAlign w:val="center"/>
          </w:tcPr>
          <w:p w14:paraId="35984123" w14:textId="77777777" w:rsidR="00501554" w:rsidRPr="00186E90" w:rsidRDefault="00501554" w:rsidP="00726D1A">
            <w:pPr>
              <w:spacing w:line="480" w:lineRule="auto"/>
              <w:jc w:val="center"/>
              <w:rPr>
                <w:color w:val="000000"/>
                <w:lang w:val="en-GB"/>
              </w:rPr>
            </w:pPr>
            <w:r w:rsidRPr="00186E90">
              <w:rPr>
                <w:color w:val="000000"/>
                <w:lang w:val="en-GB"/>
              </w:rPr>
              <w:t>1.3</w:t>
            </w:r>
          </w:p>
        </w:tc>
      </w:tr>
      <w:tr w:rsidR="00501554" w:rsidRPr="00186E90" w14:paraId="3C0D9E73" w14:textId="77777777" w:rsidTr="00726D1A">
        <w:trPr>
          <w:trHeight w:val="255"/>
        </w:trPr>
        <w:tc>
          <w:tcPr>
            <w:tcW w:w="2055" w:type="dxa"/>
            <w:vAlign w:val="center"/>
          </w:tcPr>
          <w:p w14:paraId="1BB5DB4C" w14:textId="1696541D" w:rsidR="00501554" w:rsidRPr="00186E90" w:rsidRDefault="00501554" w:rsidP="00726D1A">
            <w:pPr>
              <w:spacing w:line="480" w:lineRule="auto"/>
              <w:rPr>
                <w:rFonts w:cs="Arial"/>
                <w:color w:val="000000"/>
                <w:highlight w:val="yellow"/>
                <w:lang w:val="en-GB"/>
              </w:rPr>
            </w:pPr>
            <w:r w:rsidRPr="00186E90">
              <w:rPr>
                <w:lang w:val="en-GB"/>
              </w:rPr>
              <w:t xml:space="preserve">Nordic </w:t>
            </w:r>
            <w:r w:rsidR="00E515E1">
              <w:rPr>
                <w:lang w:val="en-GB"/>
              </w:rPr>
              <w:t>c</w:t>
            </w:r>
            <w:r w:rsidR="00E515E1" w:rsidRPr="00186E90">
              <w:rPr>
                <w:lang w:val="en-GB"/>
              </w:rPr>
              <w:t>ountries</w:t>
            </w:r>
          </w:p>
        </w:tc>
        <w:tc>
          <w:tcPr>
            <w:tcW w:w="992" w:type="dxa"/>
            <w:vAlign w:val="center"/>
          </w:tcPr>
          <w:p w14:paraId="2AAAA03E" w14:textId="77777777" w:rsidR="00501554" w:rsidRPr="00186E90" w:rsidRDefault="00501554" w:rsidP="00726D1A">
            <w:pPr>
              <w:spacing w:line="480" w:lineRule="auto"/>
              <w:jc w:val="center"/>
              <w:rPr>
                <w:lang w:val="en-GB"/>
              </w:rPr>
            </w:pPr>
            <w:r w:rsidRPr="00186E90">
              <w:rPr>
                <w:lang w:val="en-GB"/>
              </w:rPr>
              <w:t>Males</w:t>
            </w:r>
          </w:p>
        </w:tc>
        <w:tc>
          <w:tcPr>
            <w:tcW w:w="992" w:type="dxa"/>
            <w:shd w:val="clear" w:color="auto" w:fill="auto"/>
            <w:noWrap/>
            <w:vAlign w:val="center"/>
          </w:tcPr>
          <w:p w14:paraId="6ED235C0" w14:textId="77777777" w:rsidR="00501554" w:rsidRPr="00186E90" w:rsidRDefault="00501554" w:rsidP="00726D1A">
            <w:pPr>
              <w:spacing w:line="480" w:lineRule="auto"/>
              <w:jc w:val="center"/>
              <w:rPr>
                <w:color w:val="000000"/>
                <w:lang w:val="en-GB"/>
              </w:rPr>
            </w:pPr>
            <w:r w:rsidRPr="00186E90">
              <w:rPr>
                <w:color w:val="000000"/>
                <w:lang w:val="en-GB"/>
              </w:rPr>
              <w:t>61.5</w:t>
            </w:r>
          </w:p>
        </w:tc>
        <w:tc>
          <w:tcPr>
            <w:tcW w:w="1155" w:type="dxa"/>
            <w:shd w:val="clear" w:color="auto" w:fill="auto"/>
            <w:noWrap/>
            <w:vAlign w:val="center"/>
          </w:tcPr>
          <w:p w14:paraId="1164EEAE" w14:textId="77777777" w:rsidR="00501554" w:rsidRPr="00186E90" w:rsidRDefault="00501554" w:rsidP="00726D1A">
            <w:pPr>
              <w:spacing w:line="480" w:lineRule="auto"/>
              <w:jc w:val="center"/>
              <w:rPr>
                <w:color w:val="000000"/>
                <w:lang w:val="en-GB"/>
              </w:rPr>
            </w:pPr>
            <w:r w:rsidRPr="00186E90">
              <w:rPr>
                <w:color w:val="000000"/>
                <w:lang w:val="en-GB"/>
              </w:rPr>
              <w:t>1.7</w:t>
            </w:r>
          </w:p>
        </w:tc>
        <w:tc>
          <w:tcPr>
            <w:tcW w:w="959" w:type="dxa"/>
            <w:vAlign w:val="center"/>
          </w:tcPr>
          <w:p w14:paraId="68253A49" w14:textId="77777777" w:rsidR="00501554" w:rsidRPr="00186E90" w:rsidRDefault="00501554" w:rsidP="00726D1A">
            <w:pPr>
              <w:spacing w:line="480" w:lineRule="auto"/>
              <w:jc w:val="center"/>
              <w:rPr>
                <w:color w:val="000000"/>
                <w:lang w:val="en-GB"/>
              </w:rPr>
            </w:pPr>
            <w:r w:rsidRPr="00186E90">
              <w:rPr>
                <w:color w:val="000000"/>
                <w:lang w:val="en-GB"/>
              </w:rPr>
              <w:t>7.7</w:t>
            </w:r>
          </w:p>
        </w:tc>
        <w:tc>
          <w:tcPr>
            <w:tcW w:w="1047" w:type="dxa"/>
            <w:vAlign w:val="center"/>
          </w:tcPr>
          <w:p w14:paraId="773A01BF" w14:textId="77777777" w:rsidR="00501554" w:rsidRPr="00186E90" w:rsidRDefault="00501554" w:rsidP="00726D1A">
            <w:pPr>
              <w:spacing w:line="480" w:lineRule="auto"/>
              <w:jc w:val="center"/>
              <w:rPr>
                <w:color w:val="000000"/>
                <w:lang w:val="en-GB"/>
              </w:rPr>
            </w:pPr>
            <w:r w:rsidRPr="00186E90">
              <w:rPr>
                <w:color w:val="000000"/>
                <w:lang w:val="en-GB"/>
              </w:rPr>
              <w:t>3.8</w:t>
            </w:r>
          </w:p>
        </w:tc>
        <w:tc>
          <w:tcPr>
            <w:tcW w:w="981" w:type="dxa"/>
            <w:vAlign w:val="center"/>
          </w:tcPr>
          <w:p w14:paraId="0761E690" w14:textId="77777777" w:rsidR="00501554" w:rsidRPr="00186E90" w:rsidRDefault="00501554" w:rsidP="00726D1A">
            <w:pPr>
              <w:spacing w:line="480" w:lineRule="auto"/>
              <w:jc w:val="center"/>
              <w:rPr>
                <w:color w:val="000000"/>
                <w:lang w:val="en-GB"/>
              </w:rPr>
            </w:pPr>
            <w:r w:rsidRPr="00186E90">
              <w:rPr>
                <w:color w:val="000000"/>
                <w:lang w:val="en-GB"/>
              </w:rPr>
              <w:t>2.9</w:t>
            </w:r>
          </w:p>
        </w:tc>
        <w:tc>
          <w:tcPr>
            <w:tcW w:w="1031" w:type="dxa"/>
            <w:vAlign w:val="center"/>
          </w:tcPr>
          <w:p w14:paraId="51D6E4A0" w14:textId="77777777" w:rsidR="00501554" w:rsidRPr="00186E90" w:rsidRDefault="00501554" w:rsidP="00726D1A">
            <w:pPr>
              <w:spacing w:line="480" w:lineRule="auto"/>
              <w:jc w:val="center"/>
              <w:rPr>
                <w:color w:val="000000"/>
                <w:lang w:val="en-GB"/>
              </w:rPr>
            </w:pPr>
            <w:r w:rsidRPr="00186E90">
              <w:rPr>
                <w:color w:val="000000"/>
                <w:lang w:val="en-GB"/>
              </w:rPr>
              <w:t>1.3</w:t>
            </w:r>
          </w:p>
        </w:tc>
      </w:tr>
      <w:tr w:rsidR="00501554" w:rsidRPr="00186E90" w14:paraId="36E3ABBC" w14:textId="77777777" w:rsidTr="00726D1A">
        <w:trPr>
          <w:trHeight w:val="255"/>
        </w:trPr>
        <w:tc>
          <w:tcPr>
            <w:tcW w:w="2055" w:type="dxa"/>
            <w:vAlign w:val="center"/>
          </w:tcPr>
          <w:p w14:paraId="718470D3" w14:textId="77777777" w:rsidR="00501554" w:rsidRPr="00186E90" w:rsidRDefault="00501554" w:rsidP="00726D1A">
            <w:pPr>
              <w:spacing w:line="480" w:lineRule="auto"/>
              <w:rPr>
                <w:rFonts w:cs="Arial"/>
                <w:color w:val="000000"/>
                <w:highlight w:val="yellow"/>
                <w:lang w:val="en-GB"/>
              </w:rPr>
            </w:pPr>
            <w:r w:rsidRPr="00186E90">
              <w:rPr>
                <w:lang w:val="en-GB"/>
              </w:rPr>
              <w:t>Southern Europe</w:t>
            </w:r>
          </w:p>
        </w:tc>
        <w:tc>
          <w:tcPr>
            <w:tcW w:w="992" w:type="dxa"/>
            <w:vAlign w:val="center"/>
          </w:tcPr>
          <w:p w14:paraId="00E940B3" w14:textId="77777777" w:rsidR="00501554" w:rsidRPr="00186E90" w:rsidRDefault="00501554" w:rsidP="00726D1A">
            <w:pPr>
              <w:spacing w:line="480" w:lineRule="auto"/>
              <w:jc w:val="center"/>
              <w:rPr>
                <w:lang w:val="en-GB"/>
              </w:rPr>
            </w:pPr>
            <w:r w:rsidRPr="00186E90">
              <w:rPr>
                <w:lang w:val="en-GB"/>
              </w:rPr>
              <w:t>Males</w:t>
            </w:r>
          </w:p>
        </w:tc>
        <w:tc>
          <w:tcPr>
            <w:tcW w:w="992" w:type="dxa"/>
            <w:shd w:val="clear" w:color="auto" w:fill="auto"/>
            <w:noWrap/>
            <w:vAlign w:val="center"/>
          </w:tcPr>
          <w:p w14:paraId="0F63B1D3" w14:textId="77777777" w:rsidR="00501554" w:rsidRPr="00186E90" w:rsidRDefault="00501554" w:rsidP="00726D1A">
            <w:pPr>
              <w:spacing w:line="480" w:lineRule="auto"/>
              <w:jc w:val="center"/>
              <w:rPr>
                <w:color w:val="000000"/>
                <w:lang w:val="en-GB"/>
              </w:rPr>
            </w:pPr>
            <w:r w:rsidRPr="00186E90">
              <w:rPr>
                <w:color w:val="000000"/>
                <w:lang w:val="en-GB"/>
              </w:rPr>
              <w:t>59.7</w:t>
            </w:r>
          </w:p>
        </w:tc>
        <w:tc>
          <w:tcPr>
            <w:tcW w:w="1155" w:type="dxa"/>
            <w:shd w:val="clear" w:color="auto" w:fill="auto"/>
            <w:noWrap/>
            <w:vAlign w:val="center"/>
          </w:tcPr>
          <w:p w14:paraId="7EA9B83A" w14:textId="77777777" w:rsidR="00501554" w:rsidRPr="00186E90" w:rsidRDefault="00501554" w:rsidP="00726D1A">
            <w:pPr>
              <w:spacing w:line="480" w:lineRule="auto"/>
              <w:jc w:val="center"/>
              <w:rPr>
                <w:color w:val="000000"/>
                <w:lang w:val="en-GB"/>
              </w:rPr>
            </w:pPr>
            <w:r w:rsidRPr="00186E90">
              <w:rPr>
                <w:color w:val="000000"/>
                <w:lang w:val="en-GB"/>
              </w:rPr>
              <w:t>2.5</w:t>
            </w:r>
          </w:p>
        </w:tc>
        <w:tc>
          <w:tcPr>
            <w:tcW w:w="959" w:type="dxa"/>
            <w:vAlign w:val="center"/>
          </w:tcPr>
          <w:p w14:paraId="500D86D6" w14:textId="77777777" w:rsidR="00501554" w:rsidRPr="00186E90" w:rsidRDefault="00501554" w:rsidP="00726D1A">
            <w:pPr>
              <w:spacing w:line="480" w:lineRule="auto"/>
              <w:jc w:val="center"/>
              <w:rPr>
                <w:color w:val="000000"/>
                <w:lang w:val="en-GB"/>
              </w:rPr>
            </w:pPr>
            <w:r w:rsidRPr="00186E90">
              <w:rPr>
                <w:color w:val="000000"/>
                <w:lang w:val="en-GB"/>
              </w:rPr>
              <w:t>7.5</w:t>
            </w:r>
          </w:p>
        </w:tc>
        <w:tc>
          <w:tcPr>
            <w:tcW w:w="1047" w:type="dxa"/>
            <w:vAlign w:val="center"/>
          </w:tcPr>
          <w:p w14:paraId="31FAA86B" w14:textId="77777777" w:rsidR="00501554" w:rsidRPr="00186E90" w:rsidRDefault="00501554" w:rsidP="00726D1A">
            <w:pPr>
              <w:spacing w:line="480" w:lineRule="auto"/>
              <w:jc w:val="center"/>
              <w:rPr>
                <w:color w:val="000000"/>
                <w:lang w:val="en-GB"/>
              </w:rPr>
            </w:pPr>
            <w:r w:rsidRPr="00186E90">
              <w:rPr>
                <w:color w:val="000000"/>
                <w:lang w:val="en-GB"/>
              </w:rPr>
              <w:t>3.7</w:t>
            </w:r>
          </w:p>
        </w:tc>
        <w:tc>
          <w:tcPr>
            <w:tcW w:w="981" w:type="dxa"/>
            <w:vAlign w:val="center"/>
          </w:tcPr>
          <w:p w14:paraId="781BE131" w14:textId="77777777" w:rsidR="00501554" w:rsidRPr="00186E90" w:rsidRDefault="00501554" w:rsidP="00726D1A">
            <w:pPr>
              <w:spacing w:line="480" w:lineRule="auto"/>
              <w:jc w:val="center"/>
              <w:rPr>
                <w:color w:val="000000"/>
                <w:lang w:val="en-GB"/>
              </w:rPr>
            </w:pPr>
            <w:r w:rsidRPr="00186E90">
              <w:rPr>
                <w:color w:val="000000"/>
                <w:lang w:val="en-GB"/>
              </w:rPr>
              <w:t>2.4</w:t>
            </w:r>
          </w:p>
        </w:tc>
        <w:tc>
          <w:tcPr>
            <w:tcW w:w="1031" w:type="dxa"/>
            <w:vAlign w:val="center"/>
          </w:tcPr>
          <w:p w14:paraId="609B0A36" w14:textId="77777777" w:rsidR="00501554" w:rsidRPr="00186E90" w:rsidRDefault="00501554" w:rsidP="00726D1A">
            <w:pPr>
              <w:spacing w:line="480" w:lineRule="auto"/>
              <w:jc w:val="center"/>
              <w:rPr>
                <w:color w:val="000000"/>
                <w:lang w:val="en-GB"/>
              </w:rPr>
            </w:pPr>
            <w:r w:rsidRPr="00186E90">
              <w:rPr>
                <w:color w:val="000000"/>
                <w:lang w:val="en-GB"/>
              </w:rPr>
              <w:t>1.8</w:t>
            </w:r>
          </w:p>
        </w:tc>
      </w:tr>
      <w:tr w:rsidR="00501554" w:rsidRPr="00186E90" w14:paraId="77C096D6" w14:textId="77777777" w:rsidTr="00726D1A">
        <w:trPr>
          <w:trHeight w:val="255"/>
        </w:trPr>
        <w:tc>
          <w:tcPr>
            <w:tcW w:w="2055" w:type="dxa"/>
            <w:tcBorders>
              <w:bottom w:val="dotted" w:sz="4" w:space="0" w:color="auto"/>
            </w:tcBorders>
            <w:vAlign w:val="center"/>
          </w:tcPr>
          <w:p w14:paraId="57401746" w14:textId="77777777" w:rsidR="00501554" w:rsidRPr="00186E90" w:rsidRDefault="00501554" w:rsidP="00726D1A">
            <w:pPr>
              <w:spacing w:line="480" w:lineRule="auto"/>
              <w:rPr>
                <w:rFonts w:cs="Arial"/>
                <w:color w:val="000000"/>
                <w:highlight w:val="green"/>
                <w:lang w:val="en-GB"/>
              </w:rPr>
            </w:pPr>
            <w:r w:rsidRPr="00186E90">
              <w:rPr>
                <w:lang w:val="en-GB"/>
              </w:rPr>
              <w:t>Central-West and Western Europe</w:t>
            </w:r>
          </w:p>
        </w:tc>
        <w:tc>
          <w:tcPr>
            <w:tcW w:w="992" w:type="dxa"/>
            <w:tcBorders>
              <w:bottom w:val="dotted" w:sz="4" w:space="0" w:color="auto"/>
            </w:tcBorders>
            <w:vAlign w:val="center"/>
          </w:tcPr>
          <w:p w14:paraId="50C9B950" w14:textId="77777777" w:rsidR="00501554" w:rsidRPr="00186E90" w:rsidRDefault="00501554" w:rsidP="00726D1A">
            <w:pPr>
              <w:spacing w:line="480" w:lineRule="auto"/>
              <w:jc w:val="center"/>
              <w:rPr>
                <w:lang w:val="en-GB"/>
              </w:rPr>
            </w:pPr>
            <w:r w:rsidRPr="00186E90">
              <w:rPr>
                <w:lang w:val="en-GB"/>
              </w:rPr>
              <w:t>Males</w:t>
            </w:r>
          </w:p>
        </w:tc>
        <w:tc>
          <w:tcPr>
            <w:tcW w:w="992" w:type="dxa"/>
            <w:tcBorders>
              <w:bottom w:val="dotted" w:sz="4" w:space="0" w:color="auto"/>
            </w:tcBorders>
            <w:shd w:val="clear" w:color="auto" w:fill="auto"/>
            <w:noWrap/>
            <w:vAlign w:val="center"/>
            <w:hideMark/>
          </w:tcPr>
          <w:p w14:paraId="65D70694" w14:textId="77777777" w:rsidR="00501554" w:rsidRPr="00186E90" w:rsidRDefault="00501554" w:rsidP="00726D1A">
            <w:pPr>
              <w:spacing w:line="480" w:lineRule="auto"/>
              <w:jc w:val="center"/>
              <w:rPr>
                <w:color w:val="000000"/>
                <w:lang w:val="en-GB"/>
              </w:rPr>
            </w:pPr>
            <w:r w:rsidRPr="00186E90">
              <w:rPr>
                <w:color w:val="000000"/>
                <w:lang w:val="en-GB"/>
              </w:rPr>
              <w:t>59.3</w:t>
            </w:r>
          </w:p>
        </w:tc>
        <w:tc>
          <w:tcPr>
            <w:tcW w:w="1155" w:type="dxa"/>
            <w:tcBorders>
              <w:bottom w:val="dotted" w:sz="4" w:space="0" w:color="auto"/>
            </w:tcBorders>
            <w:shd w:val="clear" w:color="auto" w:fill="auto"/>
            <w:noWrap/>
            <w:vAlign w:val="center"/>
          </w:tcPr>
          <w:p w14:paraId="052457C7" w14:textId="77777777" w:rsidR="00501554" w:rsidRPr="00186E90" w:rsidRDefault="00501554" w:rsidP="00726D1A">
            <w:pPr>
              <w:spacing w:line="480" w:lineRule="auto"/>
              <w:jc w:val="center"/>
              <w:rPr>
                <w:color w:val="000000"/>
                <w:lang w:val="en-GB"/>
              </w:rPr>
            </w:pPr>
            <w:r w:rsidRPr="00186E90">
              <w:rPr>
                <w:color w:val="000000"/>
                <w:lang w:val="en-GB"/>
              </w:rPr>
              <w:t>2.5</w:t>
            </w:r>
          </w:p>
        </w:tc>
        <w:tc>
          <w:tcPr>
            <w:tcW w:w="959" w:type="dxa"/>
            <w:tcBorders>
              <w:bottom w:val="dotted" w:sz="4" w:space="0" w:color="auto"/>
            </w:tcBorders>
            <w:vAlign w:val="center"/>
          </w:tcPr>
          <w:p w14:paraId="5E481202" w14:textId="77777777" w:rsidR="00501554" w:rsidRPr="00186E90" w:rsidRDefault="00501554" w:rsidP="00726D1A">
            <w:pPr>
              <w:spacing w:line="480" w:lineRule="auto"/>
              <w:jc w:val="center"/>
              <w:rPr>
                <w:color w:val="000000"/>
                <w:lang w:val="en-GB"/>
              </w:rPr>
            </w:pPr>
            <w:r w:rsidRPr="00186E90">
              <w:rPr>
                <w:color w:val="000000"/>
                <w:lang w:val="en-GB"/>
              </w:rPr>
              <w:t>8.5</w:t>
            </w:r>
          </w:p>
        </w:tc>
        <w:tc>
          <w:tcPr>
            <w:tcW w:w="1047" w:type="dxa"/>
            <w:tcBorders>
              <w:bottom w:val="dotted" w:sz="4" w:space="0" w:color="auto"/>
            </w:tcBorders>
            <w:vAlign w:val="center"/>
          </w:tcPr>
          <w:p w14:paraId="0DE7B0B8" w14:textId="77777777" w:rsidR="00501554" w:rsidRPr="00186E90" w:rsidRDefault="00501554" w:rsidP="00726D1A">
            <w:pPr>
              <w:spacing w:line="480" w:lineRule="auto"/>
              <w:jc w:val="center"/>
              <w:rPr>
                <w:color w:val="000000"/>
                <w:lang w:val="en-GB"/>
              </w:rPr>
            </w:pPr>
            <w:r w:rsidRPr="00186E90">
              <w:rPr>
                <w:color w:val="000000"/>
                <w:lang w:val="en-GB"/>
              </w:rPr>
              <w:t>4.5</w:t>
            </w:r>
          </w:p>
        </w:tc>
        <w:tc>
          <w:tcPr>
            <w:tcW w:w="981" w:type="dxa"/>
            <w:tcBorders>
              <w:bottom w:val="dotted" w:sz="4" w:space="0" w:color="auto"/>
            </w:tcBorders>
            <w:vAlign w:val="center"/>
          </w:tcPr>
          <w:p w14:paraId="0C733C18" w14:textId="77777777" w:rsidR="00501554" w:rsidRPr="00186E90" w:rsidRDefault="00501554" w:rsidP="00726D1A">
            <w:pPr>
              <w:spacing w:line="480" w:lineRule="auto"/>
              <w:jc w:val="center"/>
              <w:rPr>
                <w:color w:val="000000"/>
                <w:lang w:val="en-GB"/>
              </w:rPr>
            </w:pPr>
            <w:r w:rsidRPr="00186E90">
              <w:rPr>
                <w:color w:val="000000"/>
                <w:lang w:val="en-GB"/>
              </w:rPr>
              <w:t>2.8</w:t>
            </w:r>
          </w:p>
        </w:tc>
        <w:tc>
          <w:tcPr>
            <w:tcW w:w="1031" w:type="dxa"/>
            <w:tcBorders>
              <w:bottom w:val="dotted" w:sz="4" w:space="0" w:color="auto"/>
            </w:tcBorders>
            <w:vAlign w:val="center"/>
          </w:tcPr>
          <w:p w14:paraId="3BD50F81" w14:textId="77777777" w:rsidR="00501554" w:rsidRPr="00186E90" w:rsidRDefault="00501554" w:rsidP="00726D1A">
            <w:pPr>
              <w:spacing w:line="480" w:lineRule="auto"/>
              <w:jc w:val="center"/>
              <w:rPr>
                <w:color w:val="000000"/>
                <w:lang w:val="en-GB"/>
              </w:rPr>
            </w:pPr>
            <w:r w:rsidRPr="00186E90">
              <w:rPr>
                <w:color w:val="000000"/>
                <w:lang w:val="en-GB"/>
              </w:rPr>
              <w:t>1.5</w:t>
            </w:r>
          </w:p>
        </w:tc>
      </w:tr>
      <w:tr w:rsidR="00501554" w:rsidRPr="00186E90" w14:paraId="0EEE01FE" w14:textId="77777777" w:rsidTr="00726D1A">
        <w:trPr>
          <w:trHeight w:val="255"/>
        </w:trPr>
        <w:tc>
          <w:tcPr>
            <w:tcW w:w="2055" w:type="dxa"/>
            <w:tcBorders>
              <w:top w:val="dotted" w:sz="4" w:space="0" w:color="auto"/>
              <w:bottom w:val="single" w:sz="4" w:space="0" w:color="auto"/>
            </w:tcBorders>
            <w:vAlign w:val="center"/>
          </w:tcPr>
          <w:p w14:paraId="32677AD1" w14:textId="77777777" w:rsidR="00501554" w:rsidRPr="00186E90" w:rsidRDefault="00501554" w:rsidP="00726D1A">
            <w:pPr>
              <w:spacing w:line="480" w:lineRule="auto"/>
              <w:rPr>
                <w:lang w:val="en-GB"/>
              </w:rPr>
            </w:pPr>
            <w:r w:rsidRPr="00186E90">
              <w:rPr>
                <w:lang w:val="en-GB"/>
              </w:rPr>
              <w:t>Largest difference*</w:t>
            </w:r>
          </w:p>
        </w:tc>
        <w:tc>
          <w:tcPr>
            <w:tcW w:w="992" w:type="dxa"/>
            <w:tcBorders>
              <w:top w:val="dotted" w:sz="4" w:space="0" w:color="auto"/>
              <w:bottom w:val="single" w:sz="4" w:space="0" w:color="auto"/>
            </w:tcBorders>
            <w:vAlign w:val="center"/>
          </w:tcPr>
          <w:p w14:paraId="46DF6D21" w14:textId="77777777" w:rsidR="00501554" w:rsidRPr="00186E90" w:rsidRDefault="00501554" w:rsidP="00726D1A">
            <w:pPr>
              <w:spacing w:line="480" w:lineRule="auto"/>
              <w:jc w:val="center"/>
              <w:rPr>
                <w:lang w:val="en-GB"/>
              </w:rPr>
            </w:pPr>
          </w:p>
        </w:tc>
        <w:tc>
          <w:tcPr>
            <w:tcW w:w="992" w:type="dxa"/>
            <w:tcBorders>
              <w:top w:val="dotted" w:sz="4" w:space="0" w:color="auto"/>
              <w:bottom w:val="single" w:sz="4" w:space="0" w:color="auto"/>
            </w:tcBorders>
            <w:shd w:val="clear" w:color="auto" w:fill="auto"/>
            <w:noWrap/>
            <w:vAlign w:val="center"/>
          </w:tcPr>
          <w:p w14:paraId="046A7697" w14:textId="77777777" w:rsidR="00501554" w:rsidRPr="00186E90" w:rsidRDefault="00501554" w:rsidP="00726D1A">
            <w:pPr>
              <w:spacing w:line="480" w:lineRule="auto"/>
              <w:jc w:val="center"/>
              <w:rPr>
                <w:color w:val="000000"/>
                <w:lang w:val="en-GB"/>
              </w:rPr>
            </w:pPr>
            <w:r w:rsidRPr="00186E90">
              <w:rPr>
                <w:color w:val="000000"/>
              </w:rPr>
              <w:t>10.1</w:t>
            </w:r>
          </w:p>
        </w:tc>
        <w:tc>
          <w:tcPr>
            <w:tcW w:w="1155" w:type="dxa"/>
            <w:tcBorders>
              <w:top w:val="dotted" w:sz="4" w:space="0" w:color="auto"/>
              <w:bottom w:val="single" w:sz="4" w:space="0" w:color="auto"/>
            </w:tcBorders>
            <w:shd w:val="clear" w:color="auto" w:fill="auto"/>
            <w:noWrap/>
            <w:vAlign w:val="center"/>
          </w:tcPr>
          <w:p w14:paraId="03542C0B" w14:textId="77777777" w:rsidR="00501554" w:rsidRPr="00186E90" w:rsidRDefault="00501554" w:rsidP="00726D1A">
            <w:pPr>
              <w:spacing w:line="480" w:lineRule="auto"/>
              <w:jc w:val="center"/>
              <w:rPr>
                <w:color w:val="000000"/>
                <w:lang w:val="en-GB"/>
              </w:rPr>
            </w:pPr>
            <w:r w:rsidRPr="00186E90">
              <w:rPr>
                <w:color w:val="000000"/>
              </w:rPr>
              <w:t>8.9</w:t>
            </w:r>
          </w:p>
        </w:tc>
        <w:tc>
          <w:tcPr>
            <w:tcW w:w="959" w:type="dxa"/>
            <w:tcBorders>
              <w:top w:val="dotted" w:sz="4" w:space="0" w:color="auto"/>
              <w:bottom w:val="single" w:sz="4" w:space="0" w:color="auto"/>
            </w:tcBorders>
            <w:vAlign w:val="center"/>
          </w:tcPr>
          <w:p w14:paraId="4F2A436A" w14:textId="77777777" w:rsidR="00501554" w:rsidRPr="00186E90" w:rsidRDefault="00501554" w:rsidP="00726D1A">
            <w:pPr>
              <w:spacing w:line="480" w:lineRule="auto"/>
              <w:jc w:val="center"/>
              <w:rPr>
                <w:color w:val="000000"/>
                <w:lang w:val="en-GB"/>
              </w:rPr>
            </w:pPr>
            <w:r w:rsidRPr="00186E90">
              <w:rPr>
                <w:color w:val="000000"/>
              </w:rPr>
              <w:t>10</w:t>
            </w:r>
          </w:p>
        </w:tc>
        <w:tc>
          <w:tcPr>
            <w:tcW w:w="1047" w:type="dxa"/>
            <w:tcBorders>
              <w:top w:val="dotted" w:sz="4" w:space="0" w:color="auto"/>
              <w:bottom w:val="single" w:sz="4" w:space="0" w:color="auto"/>
            </w:tcBorders>
            <w:vAlign w:val="center"/>
          </w:tcPr>
          <w:p w14:paraId="236913CD" w14:textId="77777777" w:rsidR="00501554" w:rsidRPr="00186E90" w:rsidRDefault="00501554" w:rsidP="00726D1A">
            <w:pPr>
              <w:spacing w:line="480" w:lineRule="auto"/>
              <w:jc w:val="center"/>
              <w:rPr>
                <w:color w:val="000000"/>
                <w:lang w:val="en-GB"/>
              </w:rPr>
            </w:pPr>
            <w:r w:rsidRPr="00186E90">
              <w:rPr>
                <w:color w:val="000000"/>
              </w:rPr>
              <w:t>9.8</w:t>
            </w:r>
          </w:p>
        </w:tc>
        <w:tc>
          <w:tcPr>
            <w:tcW w:w="981" w:type="dxa"/>
            <w:tcBorders>
              <w:top w:val="dotted" w:sz="4" w:space="0" w:color="auto"/>
              <w:bottom w:val="single" w:sz="4" w:space="0" w:color="auto"/>
            </w:tcBorders>
            <w:vAlign w:val="center"/>
          </w:tcPr>
          <w:p w14:paraId="1129653C" w14:textId="77777777" w:rsidR="00501554" w:rsidRPr="00186E90" w:rsidRDefault="00501554" w:rsidP="00726D1A">
            <w:pPr>
              <w:spacing w:line="480" w:lineRule="auto"/>
              <w:jc w:val="center"/>
              <w:rPr>
                <w:color w:val="000000"/>
                <w:lang w:val="en-GB"/>
              </w:rPr>
            </w:pPr>
            <w:r w:rsidRPr="00186E90">
              <w:rPr>
                <w:color w:val="000000"/>
              </w:rPr>
              <w:t>10.6</w:t>
            </w:r>
          </w:p>
        </w:tc>
        <w:tc>
          <w:tcPr>
            <w:tcW w:w="1031" w:type="dxa"/>
            <w:tcBorders>
              <w:top w:val="dotted" w:sz="4" w:space="0" w:color="auto"/>
              <w:bottom w:val="single" w:sz="4" w:space="0" w:color="auto"/>
            </w:tcBorders>
            <w:vAlign w:val="center"/>
          </w:tcPr>
          <w:p w14:paraId="7C1D6664" w14:textId="77777777" w:rsidR="00501554" w:rsidRPr="00186E90" w:rsidRDefault="00501554" w:rsidP="00726D1A">
            <w:pPr>
              <w:spacing w:line="480" w:lineRule="auto"/>
              <w:jc w:val="center"/>
              <w:rPr>
                <w:color w:val="000000"/>
                <w:lang w:val="en-GB"/>
              </w:rPr>
            </w:pPr>
            <w:r w:rsidRPr="00186E90">
              <w:rPr>
                <w:color w:val="000000"/>
              </w:rPr>
              <w:t>10.1</w:t>
            </w:r>
          </w:p>
        </w:tc>
      </w:tr>
    </w:tbl>
    <w:p w14:paraId="5BCF23E5" w14:textId="20259DA6" w:rsidR="00501554" w:rsidRPr="00365EAA" w:rsidRDefault="00501554" w:rsidP="00501554">
      <w:pPr>
        <w:spacing w:line="480" w:lineRule="auto"/>
        <w:rPr>
          <w:i/>
          <w:lang w:val="en-GB"/>
        </w:rPr>
      </w:pPr>
      <w:r w:rsidRPr="00365EAA">
        <w:rPr>
          <w:i/>
          <w:lang w:val="en-GB"/>
        </w:rPr>
        <w:t>1: All positive: 100% in healthiest category for all lifestyle variables; Smoking positive: 100% in healthiest category for smoking; BMI positive: 100% in healthiest category for BMI; Alcohol positive: 100% in healthiest category for alcohol consumption (minor alcohol consumption). *The difference in life expectancy between the lowest and the highest regional value.</w:t>
      </w:r>
    </w:p>
    <w:p w14:paraId="34A0F1FE" w14:textId="77777777" w:rsidR="00501554" w:rsidRPr="00365EAA" w:rsidRDefault="00501554" w:rsidP="00501554">
      <w:pPr>
        <w:rPr>
          <w:lang w:val="en-GB"/>
        </w:rPr>
      </w:pPr>
      <w:r w:rsidRPr="00365EAA">
        <w:rPr>
          <w:lang w:val="en-GB"/>
        </w:rPr>
        <w:br w:type="page"/>
      </w:r>
    </w:p>
    <w:p w14:paraId="1D706309" w14:textId="77777777" w:rsidR="00501554" w:rsidRPr="00365EAA" w:rsidRDefault="00501554" w:rsidP="00501554">
      <w:pPr>
        <w:spacing w:line="480" w:lineRule="auto"/>
        <w:rPr>
          <w:lang w:val="en-GB"/>
        </w:rPr>
      </w:pPr>
    </w:p>
    <w:p w14:paraId="7B9407DD" w14:textId="77777777" w:rsidR="00501554" w:rsidRPr="00186E90" w:rsidRDefault="002B4C06" w:rsidP="00501554">
      <w:pPr>
        <w:pStyle w:val="Caption"/>
        <w:keepNext/>
        <w:spacing w:line="480" w:lineRule="auto"/>
        <w:rPr>
          <w:rFonts w:ascii="Calibri" w:hAnsi="Calibri"/>
          <w:sz w:val="22"/>
          <w:szCs w:val="22"/>
        </w:rPr>
      </w:pPr>
      <w:r>
        <w:rPr>
          <w:rFonts w:ascii="Calibri" w:hAnsi="Calibri"/>
          <w:sz w:val="22"/>
          <w:szCs w:val="22"/>
        </w:rPr>
        <w:t>Table 8</w:t>
      </w:r>
      <w:r w:rsidR="00501554" w:rsidRPr="00186E90">
        <w:rPr>
          <w:rFonts w:ascii="Calibri" w:hAnsi="Calibri"/>
          <w:sz w:val="22"/>
          <w:szCs w:val="22"/>
        </w:rPr>
        <w:t>: Health</w:t>
      </w:r>
      <w:r w:rsidR="00E515E1">
        <w:rPr>
          <w:rFonts w:ascii="Calibri" w:hAnsi="Calibri"/>
          <w:sz w:val="22"/>
          <w:szCs w:val="22"/>
        </w:rPr>
        <w:t>y</w:t>
      </w:r>
      <w:r w:rsidR="00501554" w:rsidRPr="00186E90">
        <w:rPr>
          <w:rFonts w:ascii="Calibri" w:hAnsi="Calibri"/>
          <w:sz w:val="22"/>
          <w:szCs w:val="22"/>
        </w:rPr>
        <w:t xml:space="preserve"> life years (HLY) at birth compared to the baseline scenario, by region and gender</w:t>
      </w:r>
    </w:p>
    <w:tbl>
      <w:tblPr>
        <w:tblpPr w:leftFromText="141" w:rightFromText="141" w:vertAnchor="text" w:tblpY="1"/>
        <w:tblOverlap w:val="never"/>
        <w:tblW w:w="5000" w:type="pct"/>
        <w:tblLayout w:type="fixed"/>
        <w:tblCellMar>
          <w:left w:w="70" w:type="dxa"/>
          <w:right w:w="70" w:type="dxa"/>
        </w:tblCellMar>
        <w:tblLook w:val="04A0" w:firstRow="1" w:lastRow="0" w:firstColumn="1" w:lastColumn="0" w:noHBand="0" w:noVBand="1"/>
      </w:tblPr>
      <w:tblGrid>
        <w:gridCol w:w="2055"/>
        <w:gridCol w:w="992"/>
        <w:gridCol w:w="992"/>
        <w:gridCol w:w="1157"/>
        <w:gridCol w:w="960"/>
        <w:gridCol w:w="1046"/>
        <w:gridCol w:w="980"/>
        <w:gridCol w:w="1030"/>
      </w:tblGrid>
      <w:tr w:rsidR="00501554" w:rsidRPr="007F10B8" w14:paraId="0280CAC8" w14:textId="77777777" w:rsidTr="00726D1A">
        <w:trPr>
          <w:trHeight w:val="255"/>
        </w:trPr>
        <w:tc>
          <w:tcPr>
            <w:tcW w:w="1115" w:type="pct"/>
            <w:tcBorders>
              <w:top w:val="single" w:sz="4" w:space="0" w:color="auto"/>
            </w:tcBorders>
            <w:vAlign w:val="bottom"/>
          </w:tcPr>
          <w:p w14:paraId="78FEA0F1" w14:textId="77777777" w:rsidR="00501554" w:rsidRPr="00186E90" w:rsidRDefault="00501554" w:rsidP="00726D1A">
            <w:pPr>
              <w:spacing w:line="480" w:lineRule="auto"/>
              <w:jc w:val="center"/>
              <w:rPr>
                <w:rFonts w:cs="Arial"/>
                <w:bCs/>
                <w:color w:val="FFFFFF"/>
                <w:lang w:val="en-GB"/>
              </w:rPr>
            </w:pPr>
          </w:p>
        </w:tc>
        <w:tc>
          <w:tcPr>
            <w:tcW w:w="538" w:type="pct"/>
            <w:tcBorders>
              <w:top w:val="single" w:sz="4" w:space="0" w:color="auto"/>
            </w:tcBorders>
            <w:vAlign w:val="bottom"/>
          </w:tcPr>
          <w:p w14:paraId="5B7140E6" w14:textId="77777777" w:rsidR="00501554" w:rsidRPr="00186E90" w:rsidRDefault="00501554" w:rsidP="00726D1A">
            <w:pPr>
              <w:spacing w:line="480" w:lineRule="auto"/>
              <w:jc w:val="center"/>
              <w:rPr>
                <w:rFonts w:cs="Arial"/>
                <w:bCs/>
                <w:color w:val="FFFFFF"/>
                <w:lang w:val="en-GB"/>
              </w:rPr>
            </w:pPr>
          </w:p>
        </w:tc>
        <w:tc>
          <w:tcPr>
            <w:tcW w:w="538" w:type="pct"/>
            <w:tcBorders>
              <w:top w:val="single" w:sz="4" w:space="0" w:color="auto"/>
            </w:tcBorders>
            <w:shd w:val="clear" w:color="auto" w:fill="auto"/>
            <w:noWrap/>
            <w:vAlign w:val="bottom"/>
            <w:hideMark/>
          </w:tcPr>
          <w:p w14:paraId="22D3A16E" w14:textId="77777777" w:rsidR="00501554" w:rsidRPr="00186E90" w:rsidRDefault="00501554" w:rsidP="00726D1A">
            <w:pPr>
              <w:spacing w:line="480" w:lineRule="auto"/>
              <w:jc w:val="center"/>
              <w:rPr>
                <w:rFonts w:cs="Arial"/>
                <w:bCs/>
                <w:color w:val="FFFFFF"/>
                <w:lang w:val="en-GB"/>
              </w:rPr>
            </w:pPr>
          </w:p>
        </w:tc>
        <w:tc>
          <w:tcPr>
            <w:tcW w:w="2808" w:type="pct"/>
            <w:gridSpan w:val="5"/>
            <w:tcBorders>
              <w:top w:val="single" w:sz="4" w:space="0" w:color="auto"/>
            </w:tcBorders>
            <w:shd w:val="clear" w:color="auto" w:fill="auto"/>
            <w:noWrap/>
            <w:vAlign w:val="bottom"/>
            <w:hideMark/>
          </w:tcPr>
          <w:p w14:paraId="2BE4C5B0" w14:textId="77777777" w:rsidR="00501554" w:rsidRPr="00186E90" w:rsidRDefault="00501554" w:rsidP="00726D1A">
            <w:pPr>
              <w:spacing w:line="480" w:lineRule="auto"/>
              <w:rPr>
                <w:color w:val="000000"/>
                <w:lang w:val="en-GB"/>
              </w:rPr>
            </w:pPr>
            <w:r w:rsidRPr="00186E90">
              <w:rPr>
                <w:rFonts w:cs="Arial"/>
                <w:bCs/>
                <w:lang w:val="en-GB"/>
              </w:rPr>
              <w:t>Difference between scenario and baseline scenario</w:t>
            </w:r>
          </w:p>
        </w:tc>
      </w:tr>
      <w:tr w:rsidR="00501554" w:rsidRPr="00186E90" w14:paraId="4DF8AA8E" w14:textId="77777777" w:rsidTr="00726D1A">
        <w:trPr>
          <w:trHeight w:val="80"/>
        </w:trPr>
        <w:tc>
          <w:tcPr>
            <w:tcW w:w="1115" w:type="pct"/>
            <w:tcBorders>
              <w:bottom w:val="dotted" w:sz="4" w:space="0" w:color="auto"/>
            </w:tcBorders>
            <w:vAlign w:val="bottom"/>
          </w:tcPr>
          <w:p w14:paraId="21F005F8" w14:textId="77777777" w:rsidR="00501554" w:rsidRPr="00186E90" w:rsidRDefault="00501554" w:rsidP="00726D1A">
            <w:pPr>
              <w:spacing w:line="480" w:lineRule="auto"/>
              <w:jc w:val="center"/>
              <w:rPr>
                <w:rFonts w:cs="Arial"/>
                <w:color w:val="000000"/>
                <w:lang w:val="en-GB"/>
              </w:rPr>
            </w:pPr>
            <w:r w:rsidRPr="00186E90">
              <w:rPr>
                <w:rFonts w:cs="Arial"/>
                <w:color w:val="000000"/>
                <w:lang w:val="en-GB"/>
              </w:rPr>
              <w:t>Country</w:t>
            </w:r>
          </w:p>
        </w:tc>
        <w:tc>
          <w:tcPr>
            <w:tcW w:w="538" w:type="pct"/>
            <w:tcBorders>
              <w:bottom w:val="dotted" w:sz="4" w:space="0" w:color="auto"/>
            </w:tcBorders>
            <w:vAlign w:val="bottom"/>
          </w:tcPr>
          <w:p w14:paraId="1021AE20" w14:textId="77777777" w:rsidR="00501554" w:rsidRPr="00186E90" w:rsidRDefault="00501554" w:rsidP="00726D1A">
            <w:pPr>
              <w:spacing w:line="480" w:lineRule="auto"/>
              <w:jc w:val="center"/>
              <w:rPr>
                <w:rFonts w:cs="Arial"/>
                <w:color w:val="000000"/>
                <w:lang w:val="en-GB"/>
              </w:rPr>
            </w:pPr>
            <w:r w:rsidRPr="00186E90">
              <w:rPr>
                <w:rFonts w:cs="Arial"/>
                <w:color w:val="000000"/>
                <w:lang w:val="en-GB"/>
              </w:rPr>
              <w:t>Gender</w:t>
            </w:r>
          </w:p>
        </w:tc>
        <w:tc>
          <w:tcPr>
            <w:tcW w:w="538" w:type="pct"/>
            <w:tcBorders>
              <w:bottom w:val="dotted" w:sz="4" w:space="0" w:color="auto"/>
            </w:tcBorders>
            <w:shd w:val="clear" w:color="auto" w:fill="auto"/>
            <w:noWrap/>
            <w:vAlign w:val="bottom"/>
            <w:hideMark/>
          </w:tcPr>
          <w:p w14:paraId="7721C07D" w14:textId="77777777" w:rsidR="00501554" w:rsidRPr="00186E90" w:rsidRDefault="00501554" w:rsidP="00726D1A">
            <w:pPr>
              <w:spacing w:line="480" w:lineRule="auto"/>
              <w:jc w:val="center"/>
              <w:rPr>
                <w:rFonts w:cs="Arial"/>
                <w:color w:val="000000"/>
                <w:lang w:val="en-GB"/>
              </w:rPr>
            </w:pPr>
            <w:r w:rsidRPr="00186E90">
              <w:rPr>
                <w:rFonts w:cs="Arial"/>
                <w:color w:val="000000"/>
                <w:lang w:val="en-GB"/>
              </w:rPr>
              <w:t>Baseline</w:t>
            </w:r>
          </w:p>
          <w:p w14:paraId="64E26475" w14:textId="5E1DBD39" w:rsidR="00501554" w:rsidRPr="00186E90" w:rsidRDefault="00E515E1" w:rsidP="00726D1A">
            <w:pPr>
              <w:spacing w:line="480" w:lineRule="auto"/>
              <w:jc w:val="center"/>
              <w:rPr>
                <w:rFonts w:cs="Arial"/>
                <w:color w:val="000000"/>
                <w:lang w:val="en-GB"/>
              </w:rPr>
            </w:pPr>
            <w:r>
              <w:rPr>
                <w:rFonts w:cs="Arial"/>
                <w:color w:val="000000"/>
                <w:lang w:val="en-GB"/>
              </w:rPr>
              <w:t>s</w:t>
            </w:r>
            <w:r w:rsidRPr="00186E90">
              <w:rPr>
                <w:rFonts w:cs="Arial"/>
                <w:color w:val="000000"/>
                <w:lang w:val="en-GB"/>
              </w:rPr>
              <w:t>cenario</w:t>
            </w:r>
          </w:p>
        </w:tc>
        <w:tc>
          <w:tcPr>
            <w:tcW w:w="628" w:type="pct"/>
            <w:tcBorders>
              <w:bottom w:val="dotted" w:sz="4" w:space="0" w:color="auto"/>
            </w:tcBorders>
            <w:shd w:val="clear" w:color="auto" w:fill="auto"/>
            <w:noWrap/>
            <w:hideMark/>
          </w:tcPr>
          <w:p w14:paraId="5C34CFD1" w14:textId="77777777" w:rsidR="00501554" w:rsidRPr="00186E90" w:rsidRDefault="00501554" w:rsidP="00726D1A">
            <w:pPr>
              <w:spacing w:line="480" w:lineRule="auto"/>
              <w:jc w:val="center"/>
              <w:rPr>
                <w:color w:val="000000"/>
                <w:lang w:val="en-GB"/>
              </w:rPr>
            </w:pPr>
            <w:r w:rsidRPr="00186E90">
              <w:rPr>
                <w:color w:val="000000"/>
                <w:lang w:val="en-GB"/>
              </w:rPr>
              <w:t>Best of all countries</w:t>
            </w:r>
          </w:p>
        </w:tc>
        <w:tc>
          <w:tcPr>
            <w:tcW w:w="521" w:type="pct"/>
            <w:tcBorders>
              <w:bottom w:val="dotted" w:sz="4" w:space="0" w:color="auto"/>
            </w:tcBorders>
          </w:tcPr>
          <w:p w14:paraId="711573AB"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All positive</w:t>
            </w:r>
            <w:r w:rsidRPr="00186E90">
              <w:rPr>
                <w:color w:val="000000"/>
                <w:vertAlign w:val="superscript"/>
                <w:lang w:val="en-GB"/>
              </w:rPr>
              <w:t>1</w:t>
            </w:r>
          </w:p>
        </w:tc>
        <w:tc>
          <w:tcPr>
            <w:tcW w:w="568" w:type="pct"/>
            <w:tcBorders>
              <w:bottom w:val="dotted" w:sz="4" w:space="0" w:color="auto"/>
            </w:tcBorders>
          </w:tcPr>
          <w:p w14:paraId="5F0352CB"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Smoking positive</w:t>
            </w:r>
            <w:r w:rsidRPr="00186E90">
              <w:rPr>
                <w:color w:val="000000"/>
                <w:vertAlign w:val="superscript"/>
                <w:lang w:val="en-GB"/>
              </w:rPr>
              <w:t>1</w:t>
            </w:r>
          </w:p>
        </w:tc>
        <w:tc>
          <w:tcPr>
            <w:tcW w:w="532" w:type="pct"/>
            <w:tcBorders>
              <w:bottom w:val="dotted" w:sz="4" w:space="0" w:color="auto"/>
            </w:tcBorders>
          </w:tcPr>
          <w:p w14:paraId="1D8C1056"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BMI positive</w:t>
            </w:r>
            <w:r w:rsidRPr="00186E90">
              <w:rPr>
                <w:color w:val="000000"/>
                <w:vertAlign w:val="superscript"/>
                <w:lang w:val="en-GB"/>
              </w:rPr>
              <w:t>1</w:t>
            </w:r>
          </w:p>
        </w:tc>
        <w:tc>
          <w:tcPr>
            <w:tcW w:w="559" w:type="pct"/>
            <w:tcBorders>
              <w:bottom w:val="dotted" w:sz="4" w:space="0" w:color="auto"/>
            </w:tcBorders>
          </w:tcPr>
          <w:p w14:paraId="215B7DDF" w14:textId="77777777" w:rsidR="00501554" w:rsidRPr="00186E90" w:rsidRDefault="00501554" w:rsidP="00726D1A">
            <w:pPr>
              <w:spacing w:line="480" w:lineRule="auto"/>
              <w:jc w:val="center"/>
              <w:rPr>
                <w:color w:val="000000"/>
                <w:vertAlign w:val="superscript"/>
                <w:lang w:val="en-GB"/>
              </w:rPr>
            </w:pPr>
            <w:r w:rsidRPr="00186E90">
              <w:rPr>
                <w:color w:val="000000"/>
                <w:lang w:val="en-GB"/>
              </w:rPr>
              <w:t>Alcohol positive</w:t>
            </w:r>
            <w:r w:rsidRPr="00186E90">
              <w:rPr>
                <w:color w:val="000000"/>
                <w:vertAlign w:val="superscript"/>
                <w:lang w:val="en-GB"/>
              </w:rPr>
              <w:t>1</w:t>
            </w:r>
          </w:p>
        </w:tc>
      </w:tr>
      <w:tr w:rsidR="00501554" w:rsidRPr="00186E90" w14:paraId="23DB8348" w14:textId="77777777" w:rsidTr="00726D1A">
        <w:trPr>
          <w:trHeight w:val="255"/>
        </w:trPr>
        <w:tc>
          <w:tcPr>
            <w:tcW w:w="1115" w:type="pct"/>
            <w:tcBorders>
              <w:top w:val="dotted" w:sz="4" w:space="0" w:color="auto"/>
            </w:tcBorders>
            <w:vAlign w:val="bottom"/>
          </w:tcPr>
          <w:p w14:paraId="57B3DB8E" w14:textId="77777777" w:rsidR="00501554" w:rsidRPr="00186E90" w:rsidRDefault="00501554" w:rsidP="00726D1A">
            <w:pPr>
              <w:spacing w:line="480" w:lineRule="auto"/>
              <w:rPr>
                <w:rFonts w:cs="Arial"/>
                <w:color w:val="000000"/>
                <w:highlight w:val="yellow"/>
                <w:lang w:val="en-GB"/>
              </w:rPr>
            </w:pPr>
            <w:r w:rsidRPr="00186E90">
              <w:rPr>
                <w:lang w:val="en-GB"/>
              </w:rPr>
              <w:t>Central-East and Eastern Europe</w:t>
            </w:r>
          </w:p>
        </w:tc>
        <w:tc>
          <w:tcPr>
            <w:tcW w:w="538" w:type="pct"/>
            <w:tcBorders>
              <w:top w:val="dotted" w:sz="4" w:space="0" w:color="auto"/>
            </w:tcBorders>
            <w:vAlign w:val="center"/>
          </w:tcPr>
          <w:p w14:paraId="29FACBDA" w14:textId="77777777" w:rsidR="00501554" w:rsidRPr="00186E90" w:rsidRDefault="00501554" w:rsidP="00726D1A">
            <w:pPr>
              <w:spacing w:line="480" w:lineRule="auto"/>
              <w:jc w:val="center"/>
              <w:rPr>
                <w:rFonts w:cs="Arial"/>
                <w:color w:val="000000"/>
                <w:highlight w:val="yellow"/>
                <w:lang w:val="en-GB"/>
              </w:rPr>
            </w:pPr>
            <w:r w:rsidRPr="00186E90">
              <w:rPr>
                <w:lang w:val="en-GB"/>
              </w:rPr>
              <w:t>Females</w:t>
            </w:r>
          </w:p>
        </w:tc>
        <w:tc>
          <w:tcPr>
            <w:tcW w:w="538" w:type="pct"/>
            <w:tcBorders>
              <w:top w:val="dotted" w:sz="4" w:space="0" w:color="auto"/>
            </w:tcBorders>
            <w:shd w:val="clear" w:color="auto" w:fill="auto"/>
            <w:noWrap/>
            <w:vAlign w:val="center"/>
            <w:hideMark/>
          </w:tcPr>
          <w:p w14:paraId="156B27F0" w14:textId="77777777" w:rsidR="00501554" w:rsidRPr="00186E90" w:rsidRDefault="00501554" w:rsidP="00726D1A">
            <w:pPr>
              <w:spacing w:line="480" w:lineRule="auto"/>
              <w:jc w:val="center"/>
              <w:rPr>
                <w:color w:val="000000"/>
                <w:lang w:val="en-GB"/>
              </w:rPr>
            </w:pPr>
            <w:r w:rsidRPr="00186E90">
              <w:rPr>
                <w:color w:val="000000"/>
                <w:lang w:val="en-GB"/>
              </w:rPr>
              <w:t>60.2</w:t>
            </w:r>
          </w:p>
        </w:tc>
        <w:tc>
          <w:tcPr>
            <w:tcW w:w="628" w:type="pct"/>
            <w:tcBorders>
              <w:top w:val="dotted" w:sz="4" w:space="0" w:color="auto"/>
            </w:tcBorders>
            <w:shd w:val="clear" w:color="auto" w:fill="auto"/>
            <w:noWrap/>
            <w:vAlign w:val="center"/>
          </w:tcPr>
          <w:p w14:paraId="4AE7EF70" w14:textId="77777777" w:rsidR="00501554" w:rsidRPr="00186E90" w:rsidRDefault="00501554" w:rsidP="00726D1A">
            <w:pPr>
              <w:spacing w:line="480" w:lineRule="auto"/>
              <w:jc w:val="center"/>
              <w:rPr>
                <w:color w:val="000000"/>
                <w:lang w:val="en-GB"/>
              </w:rPr>
            </w:pPr>
            <w:r w:rsidRPr="00186E90">
              <w:rPr>
                <w:color w:val="000000"/>
                <w:lang w:val="en-GB"/>
              </w:rPr>
              <w:t>3.3</w:t>
            </w:r>
          </w:p>
        </w:tc>
        <w:tc>
          <w:tcPr>
            <w:tcW w:w="521" w:type="pct"/>
            <w:tcBorders>
              <w:top w:val="dotted" w:sz="4" w:space="0" w:color="auto"/>
            </w:tcBorders>
            <w:vAlign w:val="center"/>
          </w:tcPr>
          <w:p w14:paraId="3ED97FF1" w14:textId="77777777" w:rsidR="00501554" w:rsidRPr="00186E90" w:rsidRDefault="00501554" w:rsidP="00726D1A">
            <w:pPr>
              <w:spacing w:line="480" w:lineRule="auto"/>
              <w:jc w:val="center"/>
              <w:rPr>
                <w:color w:val="000000"/>
                <w:lang w:val="en-GB"/>
              </w:rPr>
            </w:pPr>
            <w:r w:rsidRPr="00186E90">
              <w:rPr>
                <w:color w:val="000000"/>
                <w:lang w:val="en-GB"/>
              </w:rPr>
              <w:t>6.3</w:t>
            </w:r>
          </w:p>
        </w:tc>
        <w:tc>
          <w:tcPr>
            <w:tcW w:w="568" w:type="pct"/>
            <w:tcBorders>
              <w:top w:val="dotted" w:sz="4" w:space="0" w:color="auto"/>
            </w:tcBorders>
            <w:vAlign w:val="center"/>
          </w:tcPr>
          <w:p w14:paraId="390E1BBD" w14:textId="77777777" w:rsidR="00501554" w:rsidRPr="00186E90" w:rsidRDefault="00501554" w:rsidP="00726D1A">
            <w:pPr>
              <w:spacing w:line="480" w:lineRule="auto"/>
              <w:jc w:val="center"/>
              <w:rPr>
                <w:color w:val="000000"/>
                <w:lang w:val="en-GB"/>
              </w:rPr>
            </w:pPr>
            <w:r w:rsidRPr="00186E90">
              <w:rPr>
                <w:color w:val="000000"/>
                <w:lang w:val="en-GB"/>
              </w:rPr>
              <w:t>0.7</w:t>
            </w:r>
          </w:p>
        </w:tc>
        <w:tc>
          <w:tcPr>
            <w:tcW w:w="532" w:type="pct"/>
            <w:tcBorders>
              <w:top w:val="dotted" w:sz="4" w:space="0" w:color="auto"/>
            </w:tcBorders>
            <w:vAlign w:val="center"/>
          </w:tcPr>
          <w:p w14:paraId="6D4AFDAB" w14:textId="77777777" w:rsidR="00501554" w:rsidRPr="00186E90" w:rsidRDefault="00501554" w:rsidP="00726D1A">
            <w:pPr>
              <w:spacing w:line="480" w:lineRule="auto"/>
              <w:jc w:val="center"/>
              <w:rPr>
                <w:color w:val="000000"/>
                <w:lang w:val="en-GB"/>
              </w:rPr>
            </w:pPr>
            <w:r w:rsidRPr="00186E90">
              <w:rPr>
                <w:color w:val="000000"/>
                <w:lang w:val="en-GB"/>
              </w:rPr>
              <w:t>2.9</w:t>
            </w:r>
          </w:p>
        </w:tc>
        <w:tc>
          <w:tcPr>
            <w:tcW w:w="559" w:type="pct"/>
            <w:tcBorders>
              <w:top w:val="dotted" w:sz="4" w:space="0" w:color="auto"/>
            </w:tcBorders>
            <w:vAlign w:val="center"/>
          </w:tcPr>
          <w:p w14:paraId="70F28B6B" w14:textId="77777777" w:rsidR="00501554" w:rsidRPr="00186E90" w:rsidRDefault="00501554" w:rsidP="00726D1A">
            <w:pPr>
              <w:spacing w:line="480" w:lineRule="auto"/>
              <w:jc w:val="center"/>
              <w:rPr>
                <w:color w:val="000000"/>
                <w:lang w:val="en-GB"/>
              </w:rPr>
            </w:pPr>
            <w:r w:rsidRPr="00186E90">
              <w:rPr>
                <w:color w:val="000000"/>
                <w:lang w:val="en-GB"/>
              </w:rPr>
              <w:t>2.5</w:t>
            </w:r>
          </w:p>
        </w:tc>
      </w:tr>
      <w:tr w:rsidR="00501554" w:rsidRPr="00186E90" w14:paraId="4C95D553" w14:textId="77777777" w:rsidTr="00726D1A">
        <w:trPr>
          <w:trHeight w:val="255"/>
        </w:trPr>
        <w:tc>
          <w:tcPr>
            <w:tcW w:w="1115" w:type="pct"/>
            <w:vAlign w:val="bottom"/>
          </w:tcPr>
          <w:p w14:paraId="37481AED" w14:textId="35F11E55" w:rsidR="00501554" w:rsidRPr="00186E90" w:rsidRDefault="00501554" w:rsidP="00726D1A">
            <w:pPr>
              <w:spacing w:line="480" w:lineRule="auto"/>
              <w:rPr>
                <w:rFonts w:cs="Arial"/>
                <w:color w:val="000000"/>
                <w:highlight w:val="yellow"/>
                <w:lang w:val="en-GB"/>
              </w:rPr>
            </w:pPr>
            <w:r w:rsidRPr="00186E90">
              <w:rPr>
                <w:lang w:val="en-GB"/>
              </w:rPr>
              <w:t xml:space="preserve">Nordic </w:t>
            </w:r>
            <w:r w:rsidR="00E515E1">
              <w:rPr>
                <w:lang w:val="en-GB"/>
              </w:rPr>
              <w:t>c</w:t>
            </w:r>
            <w:r w:rsidR="00E515E1" w:rsidRPr="00186E90">
              <w:rPr>
                <w:lang w:val="en-GB"/>
              </w:rPr>
              <w:t>ountries</w:t>
            </w:r>
          </w:p>
        </w:tc>
        <w:tc>
          <w:tcPr>
            <w:tcW w:w="538" w:type="pct"/>
            <w:vAlign w:val="center"/>
          </w:tcPr>
          <w:p w14:paraId="643DD1A8" w14:textId="77777777" w:rsidR="00501554" w:rsidRPr="00186E90" w:rsidRDefault="00501554" w:rsidP="00726D1A">
            <w:pPr>
              <w:spacing w:line="480" w:lineRule="auto"/>
              <w:jc w:val="center"/>
              <w:rPr>
                <w:lang w:val="en-GB"/>
              </w:rPr>
            </w:pPr>
            <w:r w:rsidRPr="00186E90">
              <w:rPr>
                <w:lang w:val="en-GB"/>
              </w:rPr>
              <w:t>Females</w:t>
            </w:r>
          </w:p>
        </w:tc>
        <w:tc>
          <w:tcPr>
            <w:tcW w:w="538" w:type="pct"/>
            <w:shd w:val="clear" w:color="auto" w:fill="auto"/>
            <w:noWrap/>
            <w:vAlign w:val="center"/>
            <w:hideMark/>
          </w:tcPr>
          <w:p w14:paraId="32A118E3" w14:textId="77777777" w:rsidR="00501554" w:rsidRPr="00186E90" w:rsidRDefault="00501554" w:rsidP="00726D1A">
            <w:pPr>
              <w:spacing w:line="480" w:lineRule="auto"/>
              <w:jc w:val="center"/>
              <w:rPr>
                <w:color w:val="000000"/>
                <w:lang w:val="en-GB"/>
              </w:rPr>
            </w:pPr>
            <w:r w:rsidRPr="00186E90">
              <w:rPr>
                <w:color w:val="000000"/>
                <w:lang w:val="en-GB"/>
              </w:rPr>
              <w:t>64.1</w:t>
            </w:r>
          </w:p>
        </w:tc>
        <w:tc>
          <w:tcPr>
            <w:tcW w:w="628" w:type="pct"/>
            <w:shd w:val="clear" w:color="auto" w:fill="auto"/>
            <w:noWrap/>
            <w:vAlign w:val="center"/>
            <w:hideMark/>
          </w:tcPr>
          <w:p w14:paraId="694483CB" w14:textId="77777777" w:rsidR="00501554" w:rsidRPr="00186E90" w:rsidRDefault="00501554" w:rsidP="00726D1A">
            <w:pPr>
              <w:spacing w:line="480" w:lineRule="auto"/>
              <w:jc w:val="center"/>
              <w:rPr>
                <w:color w:val="000000"/>
                <w:lang w:val="en-GB"/>
              </w:rPr>
            </w:pPr>
            <w:r w:rsidRPr="00186E90">
              <w:rPr>
                <w:color w:val="000000"/>
                <w:lang w:val="en-GB"/>
              </w:rPr>
              <w:t>2.0</w:t>
            </w:r>
          </w:p>
        </w:tc>
        <w:tc>
          <w:tcPr>
            <w:tcW w:w="521" w:type="pct"/>
            <w:vAlign w:val="center"/>
          </w:tcPr>
          <w:p w14:paraId="0480FFF5" w14:textId="77777777" w:rsidR="00501554" w:rsidRPr="00186E90" w:rsidRDefault="00501554" w:rsidP="00726D1A">
            <w:pPr>
              <w:spacing w:line="480" w:lineRule="auto"/>
              <w:jc w:val="center"/>
              <w:rPr>
                <w:color w:val="000000"/>
                <w:lang w:val="en-GB"/>
              </w:rPr>
            </w:pPr>
            <w:r w:rsidRPr="00186E90">
              <w:rPr>
                <w:color w:val="000000"/>
                <w:lang w:val="en-GB"/>
              </w:rPr>
              <w:t>5.7</w:t>
            </w:r>
          </w:p>
        </w:tc>
        <w:tc>
          <w:tcPr>
            <w:tcW w:w="568" w:type="pct"/>
            <w:vAlign w:val="center"/>
          </w:tcPr>
          <w:p w14:paraId="63E7FB1F" w14:textId="77777777" w:rsidR="00501554" w:rsidRPr="00186E90" w:rsidRDefault="00501554" w:rsidP="00726D1A">
            <w:pPr>
              <w:spacing w:line="480" w:lineRule="auto"/>
              <w:jc w:val="center"/>
              <w:rPr>
                <w:color w:val="000000"/>
                <w:lang w:val="en-GB"/>
              </w:rPr>
            </w:pPr>
            <w:r w:rsidRPr="00186E90">
              <w:rPr>
                <w:color w:val="000000"/>
                <w:lang w:val="en-GB"/>
              </w:rPr>
              <w:t>1.3</w:t>
            </w:r>
          </w:p>
        </w:tc>
        <w:tc>
          <w:tcPr>
            <w:tcW w:w="532" w:type="pct"/>
            <w:vAlign w:val="center"/>
          </w:tcPr>
          <w:p w14:paraId="5599B90A" w14:textId="77777777" w:rsidR="00501554" w:rsidRPr="00186E90" w:rsidRDefault="00501554" w:rsidP="00726D1A">
            <w:pPr>
              <w:spacing w:line="480" w:lineRule="auto"/>
              <w:jc w:val="center"/>
              <w:rPr>
                <w:color w:val="000000"/>
                <w:lang w:val="en-GB"/>
              </w:rPr>
            </w:pPr>
            <w:r w:rsidRPr="00186E90">
              <w:rPr>
                <w:color w:val="000000"/>
                <w:lang w:val="en-GB"/>
              </w:rPr>
              <w:t>2.8</w:t>
            </w:r>
          </w:p>
        </w:tc>
        <w:tc>
          <w:tcPr>
            <w:tcW w:w="559" w:type="pct"/>
            <w:vAlign w:val="center"/>
          </w:tcPr>
          <w:p w14:paraId="055C9A3D" w14:textId="77777777" w:rsidR="00501554" w:rsidRPr="00186E90" w:rsidRDefault="00501554" w:rsidP="00726D1A">
            <w:pPr>
              <w:spacing w:line="480" w:lineRule="auto"/>
              <w:jc w:val="center"/>
              <w:rPr>
                <w:color w:val="000000"/>
                <w:lang w:val="en-GB"/>
              </w:rPr>
            </w:pPr>
            <w:r w:rsidRPr="00186E90">
              <w:rPr>
                <w:color w:val="000000"/>
                <w:lang w:val="en-GB"/>
              </w:rPr>
              <w:t>1.7</w:t>
            </w:r>
          </w:p>
        </w:tc>
      </w:tr>
      <w:tr w:rsidR="00501554" w:rsidRPr="00186E90" w14:paraId="0C2C36EE" w14:textId="77777777" w:rsidTr="00726D1A">
        <w:trPr>
          <w:trHeight w:val="255"/>
        </w:trPr>
        <w:tc>
          <w:tcPr>
            <w:tcW w:w="1115" w:type="pct"/>
            <w:vAlign w:val="bottom"/>
          </w:tcPr>
          <w:p w14:paraId="2B25AFB7" w14:textId="77777777" w:rsidR="00501554" w:rsidRPr="00186E90" w:rsidRDefault="00501554" w:rsidP="00726D1A">
            <w:pPr>
              <w:spacing w:line="480" w:lineRule="auto"/>
              <w:rPr>
                <w:rFonts w:cs="Arial"/>
                <w:color w:val="000000"/>
                <w:highlight w:val="green"/>
                <w:lang w:val="en-GB"/>
              </w:rPr>
            </w:pPr>
            <w:r w:rsidRPr="00186E90">
              <w:rPr>
                <w:lang w:val="en-GB"/>
              </w:rPr>
              <w:t>Southern Europe</w:t>
            </w:r>
          </w:p>
        </w:tc>
        <w:tc>
          <w:tcPr>
            <w:tcW w:w="538" w:type="pct"/>
            <w:vAlign w:val="center"/>
          </w:tcPr>
          <w:p w14:paraId="5FD2BBCC" w14:textId="77777777" w:rsidR="00501554" w:rsidRPr="00186E90" w:rsidRDefault="00501554" w:rsidP="00726D1A">
            <w:pPr>
              <w:spacing w:line="480" w:lineRule="auto"/>
              <w:jc w:val="center"/>
              <w:rPr>
                <w:lang w:val="en-GB"/>
              </w:rPr>
            </w:pPr>
            <w:r w:rsidRPr="00186E90">
              <w:rPr>
                <w:lang w:val="en-GB"/>
              </w:rPr>
              <w:t>Females</w:t>
            </w:r>
          </w:p>
        </w:tc>
        <w:tc>
          <w:tcPr>
            <w:tcW w:w="538" w:type="pct"/>
            <w:shd w:val="clear" w:color="auto" w:fill="auto"/>
            <w:noWrap/>
            <w:vAlign w:val="center"/>
            <w:hideMark/>
          </w:tcPr>
          <w:p w14:paraId="327B636B" w14:textId="77777777" w:rsidR="00501554" w:rsidRPr="00186E90" w:rsidRDefault="00501554" w:rsidP="00726D1A">
            <w:pPr>
              <w:spacing w:line="480" w:lineRule="auto"/>
              <w:jc w:val="center"/>
              <w:rPr>
                <w:color w:val="000000"/>
                <w:lang w:val="en-GB"/>
              </w:rPr>
            </w:pPr>
            <w:r w:rsidRPr="00186E90">
              <w:rPr>
                <w:color w:val="000000"/>
                <w:lang w:val="en-GB"/>
              </w:rPr>
              <w:t>65.7</w:t>
            </w:r>
          </w:p>
        </w:tc>
        <w:tc>
          <w:tcPr>
            <w:tcW w:w="628" w:type="pct"/>
            <w:shd w:val="clear" w:color="auto" w:fill="auto"/>
            <w:noWrap/>
            <w:vAlign w:val="center"/>
          </w:tcPr>
          <w:p w14:paraId="42A1BF56" w14:textId="77777777" w:rsidR="00501554" w:rsidRPr="00186E90" w:rsidRDefault="00501554" w:rsidP="00726D1A">
            <w:pPr>
              <w:spacing w:line="480" w:lineRule="auto"/>
              <w:jc w:val="center"/>
              <w:rPr>
                <w:color w:val="000000"/>
                <w:lang w:val="en-GB"/>
              </w:rPr>
            </w:pPr>
            <w:r w:rsidRPr="00186E90">
              <w:rPr>
                <w:color w:val="000000"/>
                <w:lang w:val="en-GB"/>
              </w:rPr>
              <w:t>2.9</w:t>
            </w:r>
          </w:p>
        </w:tc>
        <w:tc>
          <w:tcPr>
            <w:tcW w:w="521" w:type="pct"/>
            <w:vAlign w:val="center"/>
          </w:tcPr>
          <w:p w14:paraId="52361A50" w14:textId="77777777" w:rsidR="00501554" w:rsidRPr="00186E90" w:rsidRDefault="00501554" w:rsidP="00726D1A">
            <w:pPr>
              <w:spacing w:line="480" w:lineRule="auto"/>
              <w:jc w:val="center"/>
              <w:rPr>
                <w:color w:val="000000"/>
                <w:lang w:val="en-GB"/>
              </w:rPr>
            </w:pPr>
            <w:r w:rsidRPr="00186E90">
              <w:rPr>
                <w:color w:val="000000"/>
                <w:lang w:val="en-GB"/>
              </w:rPr>
              <w:t>6.0</w:t>
            </w:r>
          </w:p>
        </w:tc>
        <w:tc>
          <w:tcPr>
            <w:tcW w:w="568" w:type="pct"/>
            <w:vAlign w:val="center"/>
          </w:tcPr>
          <w:p w14:paraId="009C4143" w14:textId="77777777" w:rsidR="00501554" w:rsidRPr="00186E90" w:rsidRDefault="00501554" w:rsidP="00726D1A">
            <w:pPr>
              <w:spacing w:line="480" w:lineRule="auto"/>
              <w:jc w:val="center"/>
              <w:rPr>
                <w:color w:val="000000"/>
                <w:lang w:val="en-GB"/>
              </w:rPr>
            </w:pPr>
            <w:r w:rsidRPr="00186E90">
              <w:rPr>
                <w:color w:val="000000"/>
                <w:lang w:val="en-GB"/>
              </w:rPr>
              <w:t>0.6</w:t>
            </w:r>
          </w:p>
        </w:tc>
        <w:tc>
          <w:tcPr>
            <w:tcW w:w="532" w:type="pct"/>
            <w:vAlign w:val="center"/>
          </w:tcPr>
          <w:p w14:paraId="058064C9" w14:textId="77777777" w:rsidR="00501554" w:rsidRPr="00186E90" w:rsidRDefault="00501554" w:rsidP="00726D1A">
            <w:pPr>
              <w:spacing w:line="480" w:lineRule="auto"/>
              <w:jc w:val="center"/>
              <w:rPr>
                <w:color w:val="000000"/>
                <w:lang w:val="en-GB"/>
              </w:rPr>
            </w:pPr>
            <w:r w:rsidRPr="00186E90">
              <w:rPr>
                <w:color w:val="000000"/>
                <w:lang w:val="en-GB"/>
              </w:rPr>
              <w:t>2.5</w:t>
            </w:r>
          </w:p>
        </w:tc>
        <w:tc>
          <w:tcPr>
            <w:tcW w:w="559" w:type="pct"/>
            <w:vAlign w:val="center"/>
          </w:tcPr>
          <w:p w14:paraId="29A72466" w14:textId="77777777" w:rsidR="00501554" w:rsidRPr="00186E90" w:rsidRDefault="00501554" w:rsidP="00726D1A">
            <w:pPr>
              <w:spacing w:line="480" w:lineRule="auto"/>
              <w:jc w:val="center"/>
              <w:rPr>
                <w:color w:val="000000"/>
                <w:lang w:val="en-GB"/>
              </w:rPr>
            </w:pPr>
            <w:r w:rsidRPr="00186E90">
              <w:rPr>
                <w:color w:val="000000"/>
                <w:lang w:val="en-GB"/>
              </w:rPr>
              <w:t>2.7</w:t>
            </w:r>
          </w:p>
        </w:tc>
      </w:tr>
      <w:tr w:rsidR="00501554" w:rsidRPr="00186E90" w14:paraId="44B26D2E" w14:textId="77777777" w:rsidTr="00726D1A">
        <w:trPr>
          <w:trHeight w:val="255"/>
        </w:trPr>
        <w:tc>
          <w:tcPr>
            <w:tcW w:w="1115" w:type="pct"/>
            <w:tcBorders>
              <w:bottom w:val="dotted" w:sz="4" w:space="0" w:color="auto"/>
            </w:tcBorders>
            <w:vAlign w:val="bottom"/>
          </w:tcPr>
          <w:p w14:paraId="174402CC" w14:textId="77777777" w:rsidR="00501554" w:rsidRPr="00186E90" w:rsidRDefault="00501554" w:rsidP="00726D1A">
            <w:pPr>
              <w:spacing w:line="480" w:lineRule="auto"/>
              <w:rPr>
                <w:rFonts w:cs="Arial"/>
                <w:color w:val="000000"/>
                <w:highlight w:val="yellow"/>
                <w:lang w:val="en-GB"/>
              </w:rPr>
            </w:pPr>
            <w:r w:rsidRPr="00186E90">
              <w:rPr>
                <w:lang w:val="en-GB"/>
              </w:rPr>
              <w:t>Central-West and Western Europe</w:t>
            </w:r>
          </w:p>
        </w:tc>
        <w:tc>
          <w:tcPr>
            <w:tcW w:w="538" w:type="pct"/>
            <w:tcBorders>
              <w:bottom w:val="dotted" w:sz="4" w:space="0" w:color="auto"/>
            </w:tcBorders>
            <w:vAlign w:val="center"/>
          </w:tcPr>
          <w:p w14:paraId="272BFC07" w14:textId="77777777" w:rsidR="00501554" w:rsidRPr="00186E90" w:rsidRDefault="00501554" w:rsidP="00726D1A">
            <w:pPr>
              <w:spacing w:line="480" w:lineRule="auto"/>
              <w:jc w:val="center"/>
              <w:rPr>
                <w:lang w:val="en-GB"/>
              </w:rPr>
            </w:pPr>
            <w:r w:rsidRPr="00186E90">
              <w:rPr>
                <w:lang w:val="en-GB"/>
              </w:rPr>
              <w:t>Females</w:t>
            </w:r>
          </w:p>
        </w:tc>
        <w:tc>
          <w:tcPr>
            <w:tcW w:w="538" w:type="pct"/>
            <w:tcBorders>
              <w:bottom w:val="dotted" w:sz="4" w:space="0" w:color="auto"/>
            </w:tcBorders>
            <w:shd w:val="clear" w:color="auto" w:fill="auto"/>
            <w:noWrap/>
            <w:vAlign w:val="center"/>
          </w:tcPr>
          <w:p w14:paraId="5D70654E" w14:textId="77777777" w:rsidR="00501554" w:rsidRPr="00186E90" w:rsidRDefault="00501554" w:rsidP="00726D1A">
            <w:pPr>
              <w:spacing w:line="480" w:lineRule="auto"/>
              <w:jc w:val="center"/>
              <w:rPr>
                <w:color w:val="000000"/>
                <w:lang w:val="en-GB"/>
              </w:rPr>
            </w:pPr>
            <w:r w:rsidRPr="00186E90">
              <w:rPr>
                <w:color w:val="000000"/>
                <w:lang w:val="en-GB"/>
              </w:rPr>
              <w:t>62.9</w:t>
            </w:r>
          </w:p>
        </w:tc>
        <w:tc>
          <w:tcPr>
            <w:tcW w:w="628" w:type="pct"/>
            <w:tcBorders>
              <w:bottom w:val="dotted" w:sz="4" w:space="0" w:color="auto"/>
            </w:tcBorders>
            <w:shd w:val="clear" w:color="auto" w:fill="auto"/>
            <w:noWrap/>
            <w:vAlign w:val="center"/>
          </w:tcPr>
          <w:p w14:paraId="3BEB51D7" w14:textId="77777777" w:rsidR="00501554" w:rsidRPr="00186E90" w:rsidRDefault="00501554" w:rsidP="00726D1A">
            <w:pPr>
              <w:spacing w:line="480" w:lineRule="auto"/>
              <w:jc w:val="center"/>
              <w:rPr>
                <w:color w:val="000000"/>
                <w:lang w:val="en-GB"/>
              </w:rPr>
            </w:pPr>
            <w:r w:rsidRPr="00186E90">
              <w:rPr>
                <w:color w:val="000000"/>
                <w:lang w:val="en-GB"/>
              </w:rPr>
              <w:t>2.5</w:t>
            </w:r>
          </w:p>
        </w:tc>
        <w:tc>
          <w:tcPr>
            <w:tcW w:w="521" w:type="pct"/>
            <w:tcBorders>
              <w:bottom w:val="dotted" w:sz="4" w:space="0" w:color="auto"/>
            </w:tcBorders>
            <w:vAlign w:val="center"/>
          </w:tcPr>
          <w:p w14:paraId="4DAF87DC" w14:textId="77777777" w:rsidR="00501554" w:rsidRPr="00186E90" w:rsidRDefault="00501554" w:rsidP="00726D1A">
            <w:pPr>
              <w:spacing w:line="480" w:lineRule="auto"/>
              <w:jc w:val="center"/>
              <w:rPr>
                <w:color w:val="000000"/>
                <w:lang w:val="en-GB"/>
              </w:rPr>
            </w:pPr>
            <w:r w:rsidRPr="00186E90">
              <w:rPr>
                <w:color w:val="000000"/>
                <w:lang w:val="en-GB"/>
              </w:rPr>
              <w:t>6.0</w:t>
            </w:r>
          </w:p>
        </w:tc>
        <w:tc>
          <w:tcPr>
            <w:tcW w:w="568" w:type="pct"/>
            <w:tcBorders>
              <w:bottom w:val="dotted" w:sz="4" w:space="0" w:color="auto"/>
            </w:tcBorders>
            <w:vAlign w:val="center"/>
          </w:tcPr>
          <w:p w14:paraId="61FBEC32" w14:textId="77777777" w:rsidR="00501554" w:rsidRPr="00186E90" w:rsidRDefault="00501554" w:rsidP="00726D1A">
            <w:pPr>
              <w:spacing w:line="480" w:lineRule="auto"/>
              <w:jc w:val="center"/>
              <w:rPr>
                <w:color w:val="000000"/>
                <w:lang w:val="en-GB"/>
              </w:rPr>
            </w:pPr>
            <w:r w:rsidRPr="00186E90">
              <w:rPr>
                <w:color w:val="000000"/>
                <w:lang w:val="en-GB"/>
              </w:rPr>
              <w:t>0.9</w:t>
            </w:r>
          </w:p>
        </w:tc>
        <w:tc>
          <w:tcPr>
            <w:tcW w:w="532" w:type="pct"/>
            <w:tcBorders>
              <w:bottom w:val="dotted" w:sz="4" w:space="0" w:color="auto"/>
            </w:tcBorders>
            <w:vAlign w:val="center"/>
          </w:tcPr>
          <w:p w14:paraId="18A11BE0" w14:textId="77777777" w:rsidR="00501554" w:rsidRPr="00186E90" w:rsidRDefault="00501554" w:rsidP="00726D1A">
            <w:pPr>
              <w:spacing w:line="480" w:lineRule="auto"/>
              <w:jc w:val="center"/>
              <w:rPr>
                <w:color w:val="000000"/>
                <w:lang w:val="en-GB"/>
              </w:rPr>
            </w:pPr>
            <w:r w:rsidRPr="00186E90">
              <w:rPr>
                <w:color w:val="000000"/>
                <w:lang w:val="en-GB"/>
              </w:rPr>
              <w:t>2.8</w:t>
            </w:r>
          </w:p>
        </w:tc>
        <w:tc>
          <w:tcPr>
            <w:tcW w:w="559" w:type="pct"/>
            <w:tcBorders>
              <w:bottom w:val="dotted" w:sz="4" w:space="0" w:color="auto"/>
            </w:tcBorders>
            <w:vAlign w:val="center"/>
          </w:tcPr>
          <w:p w14:paraId="77B70E74" w14:textId="77777777" w:rsidR="00501554" w:rsidRPr="00186E90" w:rsidRDefault="00501554" w:rsidP="00726D1A">
            <w:pPr>
              <w:spacing w:line="480" w:lineRule="auto"/>
              <w:jc w:val="center"/>
              <w:rPr>
                <w:color w:val="000000"/>
                <w:lang w:val="en-GB"/>
              </w:rPr>
            </w:pPr>
            <w:r w:rsidRPr="00186E90">
              <w:rPr>
                <w:color w:val="000000"/>
                <w:lang w:val="en-GB"/>
              </w:rPr>
              <w:t>2.2</w:t>
            </w:r>
          </w:p>
        </w:tc>
      </w:tr>
      <w:tr w:rsidR="00501554" w:rsidRPr="00186E90" w14:paraId="084E0047" w14:textId="77777777" w:rsidTr="00726D1A">
        <w:trPr>
          <w:trHeight w:val="255"/>
        </w:trPr>
        <w:tc>
          <w:tcPr>
            <w:tcW w:w="1115" w:type="pct"/>
            <w:tcBorders>
              <w:top w:val="dotted" w:sz="4" w:space="0" w:color="auto"/>
              <w:bottom w:val="dotted" w:sz="4" w:space="0" w:color="auto"/>
            </w:tcBorders>
            <w:vAlign w:val="center"/>
          </w:tcPr>
          <w:p w14:paraId="0C134D10" w14:textId="77777777" w:rsidR="00501554" w:rsidRPr="00186E90" w:rsidRDefault="00501554" w:rsidP="00726D1A">
            <w:pPr>
              <w:spacing w:line="480" w:lineRule="auto"/>
              <w:rPr>
                <w:lang w:val="en-GB"/>
              </w:rPr>
            </w:pPr>
            <w:r w:rsidRPr="00186E90">
              <w:rPr>
                <w:lang w:val="en-GB"/>
              </w:rPr>
              <w:t>Largest difference*</w:t>
            </w:r>
          </w:p>
        </w:tc>
        <w:tc>
          <w:tcPr>
            <w:tcW w:w="538" w:type="pct"/>
            <w:tcBorders>
              <w:top w:val="dotted" w:sz="4" w:space="0" w:color="auto"/>
              <w:bottom w:val="dotted" w:sz="4" w:space="0" w:color="auto"/>
            </w:tcBorders>
            <w:vAlign w:val="center"/>
          </w:tcPr>
          <w:p w14:paraId="5B802000" w14:textId="77777777" w:rsidR="00501554" w:rsidRPr="00186E90" w:rsidRDefault="00501554" w:rsidP="00726D1A">
            <w:pPr>
              <w:spacing w:line="480" w:lineRule="auto"/>
              <w:jc w:val="center"/>
              <w:rPr>
                <w:lang w:val="en-GB"/>
              </w:rPr>
            </w:pPr>
          </w:p>
        </w:tc>
        <w:tc>
          <w:tcPr>
            <w:tcW w:w="538" w:type="pct"/>
            <w:tcBorders>
              <w:top w:val="dotted" w:sz="4" w:space="0" w:color="auto"/>
              <w:bottom w:val="dotted" w:sz="4" w:space="0" w:color="auto"/>
            </w:tcBorders>
            <w:shd w:val="clear" w:color="auto" w:fill="auto"/>
            <w:noWrap/>
            <w:vAlign w:val="center"/>
          </w:tcPr>
          <w:p w14:paraId="5D587AE3" w14:textId="77777777" w:rsidR="00501554" w:rsidRPr="00186E90" w:rsidRDefault="00501554" w:rsidP="00726D1A">
            <w:pPr>
              <w:spacing w:line="480" w:lineRule="auto"/>
              <w:jc w:val="center"/>
              <w:rPr>
                <w:color w:val="000000"/>
                <w:lang w:val="en-GB"/>
              </w:rPr>
            </w:pPr>
            <w:r w:rsidRPr="00186E90">
              <w:rPr>
                <w:color w:val="000000"/>
              </w:rPr>
              <w:t>5.5</w:t>
            </w:r>
          </w:p>
        </w:tc>
        <w:tc>
          <w:tcPr>
            <w:tcW w:w="628" w:type="pct"/>
            <w:tcBorders>
              <w:top w:val="dotted" w:sz="4" w:space="0" w:color="auto"/>
              <w:bottom w:val="dotted" w:sz="4" w:space="0" w:color="auto"/>
            </w:tcBorders>
            <w:shd w:val="clear" w:color="auto" w:fill="auto"/>
            <w:noWrap/>
            <w:vAlign w:val="center"/>
          </w:tcPr>
          <w:p w14:paraId="266F3CF8" w14:textId="77777777" w:rsidR="00501554" w:rsidRPr="00186E90" w:rsidRDefault="00501554" w:rsidP="00726D1A">
            <w:pPr>
              <w:spacing w:line="480" w:lineRule="auto"/>
              <w:jc w:val="center"/>
              <w:rPr>
                <w:color w:val="000000"/>
                <w:lang w:val="en-GB"/>
              </w:rPr>
            </w:pPr>
            <w:r w:rsidRPr="00186E90">
              <w:rPr>
                <w:color w:val="000000"/>
              </w:rPr>
              <w:t>5.1</w:t>
            </w:r>
          </w:p>
        </w:tc>
        <w:tc>
          <w:tcPr>
            <w:tcW w:w="521" w:type="pct"/>
            <w:tcBorders>
              <w:top w:val="dotted" w:sz="4" w:space="0" w:color="auto"/>
              <w:bottom w:val="dotted" w:sz="4" w:space="0" w:color="auto"/>
            </w:tcBorders>
            <w:vAlign w:val="center"/>
          </w:tcPr>
          <w:p w14:paraId="1482BC28" w14:textId="77777777" w:rsidR="00501554" w:rsidRPr="00186E90" w:rsidRDefault="00501554" w:rsidP="00726D1A">
            <w:pPr>
              <w:spacing w:line="480" w:lineRule="auto"/>
              <w:jc w:val="center"/>
              <w:rPr>
                <w:color w:val="000000"/>
                <w:lang w:val="en-GB"/>
              </w:rPr>
            </w:pPr>
            <w:r w:rsidRPr="00186E90">
              <w:rPr>
                <w:color w:val="000000"/>
              </w:rPr>
              <w:t>5.2</w:t>
            </w:r>
          </w:p>
        </w:tc>
        <w:tc>
          <w:tcPr>
            <w:tcW w:w="568" w:type="pct"/>
            <w:tcBorders>
              <w:top w:val="dotted" w:sz="4" w:space="0" w:color="auto"/>
              <w:bottom w:val="dotted" w:sz="4" w:space="0" w:color="auto"/>
            </w:tcBorders>
            <w:vAlign w:val="center"/>
          </w:tcPr>
          <w:p w14:paraId="7678F7A3" w14:textId="77777777" w:rsidR="00501554" w:rsidRPr="00186E90" w:rsidRDefault="00501554" w:rsidP="00726D1A">
            <w:pPr>
              <w:spacing w:line="480" w:lineRule="auto"/>
              <w:jc w:val="center"/>
              <w:rPr>
                <w:color w:val="000000"/>
                <w:lang w:val="en-GB"/>
              </w:rPr>
            </w:pPr>
            <w:r w:rsidRPr="00186E90">
              <w:rPr>
                <w:color w:val="000000"/>
              </w:rPr>
              <w:t>5.4</w:t>
            </w:r>
          </w:p>
        </w:tc>
        <w:tc>
          <w:tcPr>
            <w:tcW w:w="532" w:type="pct"/>
            <w:tcBorders>
              <w:top w:val="dotted" w:sz="4" w:space="0" w:color="auto"/>
              <w:bottom w:val="dotted" w:sz="4" w:space="0" w:color="auto"/>
            </w:tcBorders>
            <w:vAlign w:val="center"/>
          </w:tcPr>
          <w:p w14:paraId="19C10F65" w14:textId="77777777" w:rsidR="00501554" w:rsidRPr="00186E90" w:rsidRDefault="00501554" w:rsidP="00726D1A">
            <w:pPr>
              <w:spacing w:line="480" w:lineRule="auto"/>
              <w:jc w:val="center"/>
              <w:rPr>
                <w:color w:val="000000"/>
                <w:lang w:val="en-GB"/>
              </w:rPr>
            </w:pPr>
            <w:r w:rsidRPr="00186E90">
              <w:rPr>
                <w:color w:val="000000"/>
              </w:rPr>
              <w:t>5.1</w:t>
            </w:r>
          </w:p>
        </w:tc>
        <w:tc>
          <w:tcPr>
            <w:tcW w:w="559" w:type="pct"/>
            <w:tcBorders>
              <w:top w:val="dotted" w:sz="4" w:space="0" w:color="auto"/>
              <w:bottom w:val="dotted" w:sz="4" w:space="0" w:color="auto"/>
            </w:tcBorders>
            <w:vAlign w:val="center"/>
          </w:tcPr>
          <w:p w14:paraId="1E784DD1" w14:textId="77777777" w:rsidR="00501554" w:rsidRPr="00186E90" w:rsidRDefault="00501554" w:rsidP="00726D1A">
            <w:pPr>
              <w:spacing w:line="480" w:lineRule="auto"/>
              <w:jc w:val="center"/>
              <w:rPr>
                <w:color w:val="000000"/>
                <w:lang w:val="en-GB"/>
              </w:rPr>
            </w:pPr>
            <w:r w:rsidRPr="00186E90">
              <w:rPr>
                <w:color w:val="000000"/>
              </w:rPr>
              <w:t>5.7</w:t>
            </w:r>
          </w:p>
        </w:tc>
      </w:tr>
      <w:tr w:rsidR="00501554" w:rsidRPr="00186E90" w14:paraId="12F180A3" w14:textId="77777777" w:rsidTr="00726D1A">
        <w:trPr>
          <w:trHeight w:val="255"/>
        </w:trPr>
        <w:tc>
          <w:tcPr>
            <w:tcW w:w="1115" w:type="pct"/>
            <w:tcBorders>
              <w:top w:val="dotted" w:sz="4" w:space="0" w:color="auto"/>
            </w:tcBorders>
            <w:vAlign w:val="bottom"/>
          </w:tcPr>
          <w:p w14:paraId="336D63DC" w14:textId="77777777" w:rsidR="00501554" w:rsidRPr="00186E90" w:rsidRDefault="00501554" w:rsidP="00726D1A">
            <w:pPr>
              <w:spacing w:line="480" w:lineRule="auto"/>
              <w:rPr>
                <w:rFonts w:cs="Arial"/>
                <w:color w:val="000000"/>
                <w:highlight w:val="yellow"/>
                <w:lang w:val="en-GB"/>
              </w:rPr>
            </w:pPr>
            <w:r w:rsidRPr="00186E90">
              <w:rPr>
                <w:lang w:val="en-GB"/>
              </w:rPr>
              <w:t>Central-East and Eastern Europe</w:t>
            </w:r>
          </w:p>
        </w:tc>
        <w:tc>
          <w:tcPr>
            <w:tcW w:w="538" w:type="pct"/>
            <w:tcBorders>
              <w:top w:val="dotted" w:sz="4" w:space="0" w:color="auto"/>
            </w:tcBorders>
            <w:vAlign w:val="center"/>
          </w:tcPr>
          <w:p w14:paraId="069CAE04" w14:textId="77777777" w:rsidR="00501554" w:rsidRPr="00186E90" w:rsidRDefault="00501554" w:rsidP="00726D1A">
            <w:pPr>
              <w:spacing w:line="480" w:lineRule="auto"/>
              <w:jc w:val="center"/>
              <w:rPr>
                <w:rFonts w:cs="Arial"/>
                <w:color w:val="000000"/>
                <w:highlight w:val="yellow"/>
                <w:lang w:val="en-GB"/>
              </w:rPr>
            </w:pPr>
            <w:r w:rsidRPr="00186E90">
              <w:rPr>
                <w:lang w:val="en-GB"/>
              </w:rPr>
              <w:t>Males</w:t>
            </w:r>
          </w:p>
        </w:tc>
        <w:tc>
          <w:tcPr>
            <w:tcW w:w="538" w:type="pct"/>
            <w:tcBorders>
              <w:top w:val="dotted" w:sz="4" w:space="0" w:color="auto"/>
            </w:tcBorders>
            <w:shd w:val="clear" w:color="auto" w:fill="auto"/>
            <w:noWrap/>
            <w:vAlign w:val="center"/>
          </w:tcPr>
          <w:p w14:paraId="43CC80AE" w14:textId="77777777" w:rsidR="00501554" w:rsidRPr="00186E90" w:rsidRDefault="00501554" w:rsidP="00726D1A">
            <w:pPr>
              <w:spacing w:line="480" w:lineRule="auto"/>
              <w:jc w:val="center"/>
              <w:rPr>
                <w:color w:val="000000"/>
                <w:lang w:val="en-GB"/>
              </w:rPr>
            </w:pPr>
            <w:r w:rsidRPr="00186E90">
              <w:rPr>
                <w:color w:val="000000"/>
                <w:lang w:val="en-GB"/>
              </w:rPr>
              <w:t>58.1</w:t>
            </w:r>
          </w:p>
        </w:tc>
        <w:tc>
          <w:tcPr>
            <w:tcW w:w="628" w:type="pct"/>
            <w:tcBorders>
              <w:top w:val="dotted" w:sz="4" w:space="0" w:color="auto"/>
            </w:tcBorders>
            <w:shd w:val="clear" w:color="auto" w:fill="auto"/>
            <w:noWrap/>
            <w:vAlign w:val="center"/>
          </w:tcPr>
          <w:p w14:paraId="17717A04" w14:textId="77777777" w:rsidR="00501554" w:rsidRPr="00186E90" w:rsidRDefault="00501554" w:rsidP="00726D1A">
            <w:pPr>
              <w:spacing w:line="480" w:lineRule="auto"/>
              <w:jc w:val="center"/>
              <w:rPr>
                <w:color w:val="000000"/>
                <w:lang w:val="en-GB"/>
              </w:rPr>
            </w:pPr>
            <w:r w:rsidRPr="00186E90">
              <w:rPr>
                <w:color w:val="000000"/>
                <w:lang w:val="en-GB"/>
              </w:rPr>
              <w:t>2.6</w:t>
            </w:r>
          </w:p>
        </w:tc>
        <w:tc>
          <w:tcPr>
            <w:tcW w:w="521" w:type="pct"/>
            <w:tcBorders>
              <w:top w:val="dotted" w:sz="4" w:space="0" w:color="auto"/>
            </w:tcBorders>
            <w:vAlign w:val="center"/>
          </w:tcPr>
          <w:p w14:paraId="7762A705" w14:textId="77777777" w:rsidR="00501554" w:rsidRPr="00186E90" w:rsidRDefault="00501554" w:rsidP="00726D1A">
            <w:pPr>
              <w:spacing w:line="480" w:lineRule="auto"/>
              <w:jc w:val="center"/>
              <w:rPr>
                <w:color w:val="000000"/>
                <w:lang w:val="en-GB"/>
              </w:rPr>
            </w:pPr>
            <w:r w:rsidRPr="00186E90">
              <w:rPr>
                <w:color w:val="000000"/>
                <w:lang w:val="en-GB"/>
              </w:rPr>
              <w:t>7.5</w:t>
            </w:r>
          </w:p>
        </w:tc>
        <w:tc>
          <w:tcPr>
            <w:tcW w:w="568" w:type="pct"/>
            <w:tcBorders>
              <w:top w:val="dotted" w:sz="4" w:space="0" w:color="auto"/>
            </w:tcBorders>
            <w:vAlign w:val="center"/>
          </w:tcPr>
          <w:p w14:paraId="1EAE542B" w14:textId="77777777" w:rsidR="00501554" w:rsidRPr="00186E90" w:rsidRDefault="00501554" w:rsidP="00726D1A">
            <w:pPr>
              <w:spacing w:line="480" w:lineRule="auto"/>
              <w:jc w:val="center"/>
              <w:rPr>
                <w:color w:val="000000"/>
                <w:lang w:val="en-GB"/>
              </w:rPr>
            </w:pPr>
            <w:r w:rsidRPr="00186E90">
              <w:rPr>
                <w:color w:val="000000"/>
                <w:lang w:val="en-GB"/>
              </w:rPr>
              <w:t>3.8</w:t>
            </w:r>
          </w:p>
        </w:tc>
        <w:tc>
          <w:tcPr>
            <w:tcW w:w="532" w:type="pct"/>
            <w:tcBorders>
              <w:top w:val="dotted" w:sz="4" w:space="0" w:color="auto"/>
            </w:tcBorders>
            <w:vAlign w:val="center"/>
          </w:tcPr>
          <w:p w14:paraId="20DFB816" w14:textId="77777777" w:rsidR="00501554" w:rsidRPr="00186E90" w:rsidRDefault="00501554" w:rsidP="00726D1A">
            <w:pPr>
              <w:spacing w:line="480" w:lineRule="auto"/>
              <w:jc w:val="center"/>
              <w:rPr>
                <w:color w:val="000000"/>
                <w:lang w:val="en-GB"/>
              </w:rPr>
            </w:pPr>
            <w:r w:rsidRPr="00186E90">
              <w:rPr>
                <w:color w:val="000000"/>
                <w:lang w:val="en-GB"/>
              </w:rPr>
              <w:t>2.5</w:t>
            </w:r>
          </w:p>
        </w:tc>
        <w:tc>
          <w:tcPr>
            <w:tcW w:w="559" w:type="pct"/>
            <w:tcBorders>
              <w:top w:val="dotted" w:sz="4" w:space="0" w:color="auto"/>
            </w:tcBorders>
            <w:vAlign w:val="center"/>
          </w:tcPr>
          <w:p w14:paraId="41A5DBE4" w14:textId="77777777" w:rsidR="00501554" w:rsidRPr="00186E90" w:rsidRDefault="00501554" w:rsidP="00726D1A">
            <w:pPr>
              <w:spacing w:line="480" w:lineRule="auto"/>
              <w:jc w:val="center"/>
              <w:rPr>
                <w:color w:val="000000"/>
                <w:lang w:val="en-GB"/>
              </w:rPr>
            </w:pPr>
            <w:r w:rsidRPr="00186E90">
              <w:rPr>
                <w:color w:val="000000"/>
                <w:lang w:val="en-GB"/>
              </w:rPr>
              <w:t>1.3</w:t>
            </w:r>
          </w:p>
        </w:tc>
      </w:tr>
      <w:tr w:rsidR="00501554" w:rsidRPr="00186E90" w14:paraId="7545166A" w14:textId="77777777" w:rsidTr="00726D1A">
        <w:trPr>
          <w:trHeight w:val="255"/>
        </w:trPr>
        <w:tc>
          <w:tcPr>
            <w:tcW w:w="1115" w:type="pct"/>
            <w:vAlign w:val="bottom"/>
          </w:tcPr>
          <w:p w14:paraId="55E0B9A4" w14:textId="7E25688F" w:rsidR="00501554" w:rsidRPr="00186E90" w:rsidRDefault="00501554" w:rsidP="00726D1A">
            <w:pPr>
              <w:spacing w:line="480" w:lineRule="auto"/>
              <w:rPr>
                <w:rFonts w:cs="Arial"/>
                <w:color w:val="000000"/>
                <w:highlight w:val="yellow"/>
                <w:lang w:val="en-GB"/>
              </w:rPr>
            </w:pPr>
            <w:r w:rsidRPr="00186E90">
              <w:rPr>
                <w:lang w:val="en-GB"/>
              </w:rPr>
              <w:t xml:space="preserve">Nordic </w:t>
            </w:r>
            <w:r w:rsidR="00E515E1">
              <w:rPr>
                <w:lang w:val="en-GB"/>
              </w:rPr>
              <w:t>c</w:t>
            </w:r>
            <w:r w:rsidR="00E515E1" w:rsidRPr="00186E90">
              <w:rPr>
                <w:lang w:val="en-GB"/>
              </w:rPr>
              <w:t>ountries</w:t>
            </w:r>
          </w:p>
        </w:tc>
        <w:tc>
          <w:tcPr>
            <w:tcW w:w="538" w:type="pct"/>
            <w:vAlign w:val="center"/>
          </w:tcPr>
          <w:p w14:paraId="293EACE9" w14:textId="77777777" w:rsidR="00501554" w:rsidRPr="00186E90" w:rsidRDefault="00501554" w:rsidP="00726D1A">
            <w:pPr>
              <w:spacing w:line="480" w:lineRule="auto"/>
              <w:jc w:val="center"/>
              <w:rPr>
                <w:lang w:val="en-GB"/>
              </w:rPr>
            </w:pPr>
            <w:r w:rsidRPr="00186E90">
              <w:rPr>
                <w:lang w:val="en-GB"/>
              </w:rPr>
              <w:t>Males</w:t>
            </w:r>
          </w:p>
        </w:tc>
        <w:tc>
          <w:tcPr>
            <w:tcW w:w="538" w:type="pct"/>
            <w:shd w:val="clear" w:color="auto" w:fill="auto"/>
            <w:noWrap/>
            <w:vAlign w:val="center"/>
          </w:tcPr>
          <w:p w14:paraId="647C226F" w14:textId="77777777" w:rsidR="00501554" w:rsidRPr="00186E90" w:rsidRDefault="00501554" w:rsidP="00726D1A">
            <w:pPr>
              <w:spacing w:line="480" w:lineRule="auto"/>
              <w:jc w:val="center"/>
              <w:rPr>
                <w:color w:val="000000"/>
                <w:lang w:val="en-GB"/>
              </w:rPr>
            </w:pPr>
            <w:r w:rsidRPr="00186E90">
              <w:rPr>
                <w:color w:val="000000"/>
                <w:lang w:val="en-GB"/>
              </w:rPr>
              <w:t>64.7</w:t>
            </w:r>
          </w:p>
        </w:tc>
        <w:tc>
          <w:tcPr>
            <w:tcW w:w="628" w:type="pct"/>
            <w:shd w:val="clear" w:color="auto" w:fill="auto"/>
            <w:noWrap/>
            <w:vAlign w:val="center"/>
          </w:tcPr>
          <w:p w14:paraId="0941FA95" w14:textId="77777777" w:rsidR="00501554" w:rsidRPr="00186E90" w:rsidRDefault="00501554" w:rsidP="00726D1A">
            <w:pPr>
              <w:spacing w:line="480" w:lineRule="auto"/>
              <w:jc w:val="center"/>
              <w:rPr>
                <w:color w:val="000000"/>
                <w:lang w:val="en-GB"/>
              </w:rPr>
            </w:pPr>
            <w:r w:rsidRPr="00186E90">
              <w:rPr>
                <w:color w:val="000000"/>
                <w:lang w:val="en-GB"/>
              </w:rPr>
              <w:t>1.4</w:t>
            </w:r>
          </w:p>
        </w:tc>
        <w:tc>
          <w:tcPr>
            <w:tcW w:w="521" w:type="pct"/>
            <w:vAlign w:val="center"/>
          </w:tcPr>
          <w:p w14:paraId="4336DC14" w14:textId="77777777" w:rsidR="00501554" w:rsidRPr="00186E90" w:rsidRDefault="00501554" w:rsidP="00726D1A">
            <w:pPr>
              <w:spacing w:line="480" w:lineRule="auto"/>
              <w:jc w:val="center"/>
              <w:rPr>
                <w:color w:val="000000"/>
                <w:lang w:val="en-GB"/>
              </w:rPr>
            </w:pPr>
            <w:r w:rsidRPr="00186E90">
              <w:rPr>
                <w:color w:val="000000"/>
                <w:lang w:val="en-GB"/>
              </w:rPr>
              <w:t>6.6</w:t>
            </w:r>
          </w:p>
        </w:tc>
        <w:tc>
          <w:tcPr>
            <w:tcW w:w="568" w:type="pct"/>
            <w:vAlign w:val="center"/>
          </w:tcPr>
          <w:p w14:paraId="2AA5BCB7" w14:textId="77777777" w:rsidR="00501554" w:rsidRPr="00186E90" w:rsidRDefault="00501554" w:rsidP="00726D1A">
            <w:pPr>
              <w:spacing w:line="480" w:lineRule="auto"/>
              <w:jc w:val="center"/>
              <w:rPr>
                <w:color w:val="000000"/>
                <w:lang w:val="en-GB"/>
              </w:rPr>
            </w:pPr>
            <w:r w:rsidRPr="00186E90">
              <w:rPr>
                <w:color w:val="000000"/>
                <w:lang w:val="en-GB"/>
              </w:rPr>
              <w:t>3.4</w:t>
            </w:r>
          </w:p>
        </w:tc>
        <w:tc>
          <w:tcPr>
            <w:tcW w:w="532" w:type="pct"/>
            <w:vAlign w:val="center"/>
          </w:tcPr>
          <w:p w14:paraId="33457CF7" w14:textId="77777777" w:rsidR="00501554" w:rsidRPr="00186E90" w:rsidRDefault="00501554" w:rsidP="00726D1A">
            <w:pPr>
              <w:spacing w:line="480" w:lineRule="auto"/>
              <w:jc w:val="center"/>
              <w:rPr>
                <w:color w:val="000000"/>
                <w:lang w:val="en-GB"/>
              </w:rPr>
            </w:pPr>
            <w:r w:rsidRPr="00186E90">
              <w:rPr>
                <w:color w:val="000000"/>
                <w:lang w:val="en-GB"/>
              </w:rPr>
              <w:t>2.5</w:t>
            </w:r>
          </w:p>
        </w:tc>
        <w:tc>
          <w:tcPr>
            <w:tcW w:w="559" w:type="pct"/>
            <w:vAlign w:val="center"/>
          </w:tcPr>
          <w:p w14:paraId="0BD7EA53" w14:textId="77777777" w:rsidR="00501554" w:rsidRPr="00186E90" w:rsidRDefault="00501554" w:rsidP="00726D1A">
            <w:pPr>
              <w:spacing w:line="480" w:lineRule="auto"/>
              <w:jc w:val="center"/>
              <w:rPr>
                <w:color w:val="000000"/>
                <w:lang w:val="en-GB"/>
              </w:rPr>
            </w:pPr>
            <w:r w:rsidRPr="00186E90">
              <w:rPr>
                <w:color w:val="000000"/>
                <w:lang w:val="en-GB"/>
              </w:rPr>
              <w:t>1.1</w:t>
            </w:r>
          </w:p>
        </w:tc>
      </w:tr>
      <w:tr w:rsidR="00501554" w:rsidRPr="00186E90" w14:paraId="0909E511" w14:textId="77777777" w:rsidTr="00726D1A">
        <w:trPr>
          <w:trHeight w:val="255"/>
        </w:trPr>
        <w:tc>
          <w:tcPr>
            <w:tcW w:w="1115" w:type="pct"/>
            <w:vAlign w:val="bottom"/>
          </w:tcPr>
          <w:p w14:paraId="7679DD69" w14:textId="77777777" w:rsidR="00501554" w:rsidRPr="00186E90" w:rsidRDefault="00501554" w:rsidP="00726D1A">
            <w:pPr>
              <w:spacing w:line="480" w:lineRule="auto"/>
              <w:rPr>
                <w:rFonts w:cs="Arial"/>
                <w:color w:val="000000"/>
                <w:highlight w:val="yellow"/>
                <w:lang w:val="en-GB"/>
              </w:rPr>
            </w:pPr>
            <w:r w:rsidRPr="00186E90">
              <w:rPr>
                <w:lang w:val="en-GB"/>
              </w:rPr>
              <w:t>Southern Europe</w:t>
            </w:r>
          </w:p>
        </w:tc>
        <w:tc>
          <w:tcPr>
            <w:tcW w:w="538" w:type="pct"/>
            <w:vAlign w:val="center"/>
          </w:tcPr>
          <w:p w14:paraId="3C2FFD8E" w14:textId="77777777" w:rsidR="00501554" w:rsidRPr="00186E90" w:rsidRDefault="00501554" w:rsidP="00726D1A">
            <w:pPr>
              <w:spacing w:line="480" w:lineRule="auto"/>
              <w:jc w:val="center"/>
              <w:rPr>
                <w:lang w:val="en-GB"/>
              </w:rPr>
            </w:pPr>
            <w:r w:rsidRPr="00186E90">
              <w:rPr>
                <w:lang w:val="en-GB"/>
              </w:rPr>
              <w:t>Males</w:t>
            </w:r>
          </w:p>
        </w:tc>
        <w:tc>
          <w:tcPr>
            <w:tcW w:w="538" w:type="pct"/>
            <w:shd w:val="clear" w:color="auto" w:fill="auto"/>
            <w:noWrap/>
            <w:vAlign w:val="center"/>
          </w:tcPr>
          <w:p w14:paraId="181F0688" w14:textId="77777777" w:rsidR="00501554" w:rsidRPr="00186E90" w:rsidRDefault="00501554" w:rsidP="00726D1A">
            <w:pPr>
              <w:spacing w:line="480" w:lineRule="auto"/>
              <w:jc w:val="center"/>
              <w:rPr>
                <w:color w:val="000000"/>
                <w:lang w:val="en-GB"/>
              </w:rPr>
            </w:pPr>
            <w:r w:rsidRPr="00186E90">
              <w:rPr>
                <w:color w:val="000000"/>
                <w:lang w:val="en-GB"/>
              </w:rPr>
              <w:t>65.8</w:t>
            </w:r>
          </w:p>
        </w:tc>
        <w:tc>
          <w:tcPr>
            <w:tcW w:w="628" w:type="pct"/>
            <w:shd w:val="clear" w:color="auto" w:fill="auto"/>
            <w:noWrap/>
            <w:vAlign w:val="center"/>
          </w:tcPr>
          <w:p w14:paraId="794A4FFE" w14:textId="77777777" w:rsidR="00501554" w:rsidRPr="00186E90" w:rsidRDefault="00501554" w:rsidP="00726D1A">
            <w:pPr>
              <w:spacing w:line="480" w:lineRule="auto"/>
              <w:jc w:val="center"/>
              <w:rPr>
                <w:color w:val="000000"/>
                <w:lang w:val="en-GB"/>
              </w:rPr>
            </w:pPr>
            <w:r w:rsidRPr="00186E90">
              <w:rPr>
                <w:color w:val="000000"/>
                <w:lang w:val="en-GB"/>
              </w:rPr>
              <w:t>1.9</w:t>
            </w:r>
          </w:p>
        </w:tc>
        <w:tc>
          <w:tcPr>
            <w:tcW w:w="521" w:type="pct"/>
            <w:vAlign w:val="center"/>
          </w:tcPr>
          <w:p w14:paraId="32EBB324" w14:textId="77777777" w:rsidR="00501554" w:rsidRPr="00186E90" w:rsidRDefault="00501554" w:rsidP="00726D1A">
            <w:pPr>
              <w:spacing w:line="480" w:lineRule="auto"/>
              <w:jc w:val="center"/>
              <w:rPr>
                <w:color w:val="000000"/>
                <w:lang w:val="en-GB"/>
              </w:rPr>
            </w:pPr>
            <w:r w:rsidRPr="00186E90">
              <w:rPr>
                <w:color w:val="000000"/>
                <w:lang w:val="en-GB"/>
              </w:rPr>
              <w:t>6.3</w:t>
            </w:r>
          </w:p>
        </w:tc>
        <w:tc>
          <w:tcPr>
            <w:tcW w:w="568" w:type="pct"/>
            <w:vAlign w:val="center"/>
          </w:tcPr>
          <w:p w14:paraId="17444D43" w14:textId="77777777" w:rsidR="00501554" w:rsidRPr="00186E90" w:rsidRDefault="00501554" w:rsidP="00726D1A">
            <w:pPr>
              <w:spacing w:line="480" w:lineRule="auto"/>
              <w:jc w:val="center"/>
              <w:rPr>
                <w:color w:val="000000"/>
                <w:lang w:val="en-GB"/>
              </w:rPr>
            </w:pPr>
            <w:r w:rsidRPr="00186E90">
              <w:rPr>
                <w:color w:val="000000"/>
                <w:lang w:val="en-GB"/>
              </w:rPr>
              <w:t>2.9</w:t>
            </w:r>
          </w:p>
        </w:tc>
        <w:tc>
          <w:tcPr>
            <w:tcW w:w="532" w:type="pct"/>
            <w:vAlign w:val="center"/>
          </w:tcPr>
          <w:p w14:paraId="3254CD5F" w14:textId="77777777" w:rsidR="00501554" w:rsidRPr="00186E90" w:rsidRDefault="00501554" w:rsidP="00726D1A">
            <w:pPr>
              <w:spacing w:line="480" w:lineRule="auto"/>
              <w:jc w:val="center"/>
              <w:rPr>
                <w:color w:val="000000"/>
                <w:lang w:val="en-GB"/>
              </w:rPr>
            </w:pPr>
            <w:r w:rsidRPr="00186E90">
              <w:rPr>
                <w:color w:val="000000"/>
                <w:lang w:val="en-GB"/>
              </w:rPr>
              <w:t>2.1</w:t>
            </w:r>
          </w:p>
        </w:tc>
        <w:tc>
          <w:tcPr>
            <w:tcW w:w="559" w:type="pct"/>
            <w:vAlign w:val="center"/>
          </w:tcPr>
          <w:p w14:paraId="7A577AAB" w14:textId="77777777" w:rsidR="00501554" w:rsidRPr="00186E90" w:rsidRDefault="00501554" w:rsidP="00726D1A">
            <w:pPr>
              <w:spacing w:line="480" w:lineRule="auto"/>
              <w:jc w:val="center"/>
              <w:rPr>
                <w:color w:val="000000"/>
                <w:lang w:val="en-GB"/>
              </w:rPr>
            </w:pPr>
            <w:r w:rsidRPr="00186E90">
              <w:rPr>
                <w:color w:val="000000"/>
                <w:lang w:val="en-GB"/>
              </w:rPr>
              <w:t>1.5</w:t>
            </w:r>
          </w:p>
        </w:tc>
      </w:tr>
      <w:tr w:rsidR="00501554" w:rsidRPr="00186E90" w14:paraId="577474ED" w14:textId="77777777" w:rsidTr="00726D1A">
        <w:trPr>
          <w:trHeight w:val="255"/>
        </w:trPr>
        <w:tc>
          <w:tcPr>
            <w:tcW w:w="1115" w:type="pct"/>
            <w:tcBorders>
              <w:bottom w:val="dotted" w:sz="4" w:space="0" w:color="auto"/>
            </w:tcBorders>
            <w:vAlign w:val="bottom"/>
          </w:tcPr>
          <w:p w14:paraId="5BA562DD" w14:textId="77777777" w:rsidR="00501554" w:rsidRPr="00186E90" w:rsidRDefault="00501554" w:rsidP="00726D1A">
            <w:pPr>
              <w:spacing w:line="480" w:lineRule="auto"/>
              <w:rPr>
                <w:rFonts w:cs="Arial"/>
                <w:color w:val="000000"/>
                <w:highlight w:val="green"/>
                <w:lang w:val="en-GB"/>
              </w:rPr>
            </w:pPr>
            <w:r w:rsidRPr="00186E90">
              <w:rPr>
                <w:lang w:val="en-GB"/>
              </w:rPr>
              <w:t>Central-West and Western Europe</w:t>
            </w:r>
          </w:p>
        </w:tc>
        <w:tc>
          <w:tcPr>
            <w:tcW w:w="538" w:type="pct"/>
            <w:tcBorders>
              <w:bottom w:val="dotted" w:sz="4" w:space="0" w:color="auto"/>
            </w:tcBorders>
            <w:vAlign w:val="center"/>
          </w:tcPr>
          <w:p w14:paraId="72CEA022" w14:textId="77777777" w:rsidR="00501554" w:rsidRPr="00186E90" w:rsidRDefault="00501554" w:rsidP="00726D1A">
            <w:pPr>
              <w:spacing w:line="480" w:lineRule="auto"/>
              <w:jc w:val="center"/>
              <w:rPr>
                <w:lang w:val="en-GB"/>
              </w:rPr>
            </w:pPr>
            <w:r w:rsidRPr="00186E90">
              <w:rPr>
                <w:lang w:val="en-GB"/>
              </w:rPr>
              <w:t>Males</w:t>
            </w:r>
          </w:p>
        </w:tc>
        <w:tc>
          <w:tcPr>
            <w:tcW w:w="538" w:type="pct"/>
            <w:tcBorders>
              <w:bottom w:val="dotted" w:sz="4" w:space="0" w:color="auto"/>
            </w:tcBorders>
            <w:shd w:val="clear" w:color="auto" w:fill="auto"/>
            <w:noWrap/>
            <w:vAlign w:val="center"/>
            <w:hideMark/>
          </w:tcPr>
          <w:p w14:paraId="7BE22F1C" w14:textId="77777777" w:rsidR="00501554" w:rsidRPr="00186E90" w:rsidRDefault="00501554" w:rsidP="00726D1A">
            <w:pPr>
              <w:spacing w:line="480" w:lineRule="auto"/>
              <w:jc w:val="center"/>
              <w:rPr>
                <w:color w:val="000000"/>
                <w:lang w:val="en-GB"/>
              </w:rPr>
            </w:pPr>
            <w:r w:rsidRPr="00186E90">
              <w:rPr>
                <w:color w:val="000000"/>
                <w:lang w:val="en-GB"/>
              </w:rPr>
              <w:t>62.3</w:t>
            </w:r>
          </w:p>
        </w:tc>
        <w:tc>
          <w:tcPr>
            <w:tcW w:w="628" w:type="pct"/>
            <w:tcBorders>
              <w:bottom w:val="dotted" w:sz="4" w:space="0" w:color="auto"/>
            </w:tcBorders>
            <w:shd w:val="clear" w:color="auto" w:fill="auto"/>
            <w:noWrap/>
            <w:vAlign w:val="center"/>
          </w:tcPr>
          <w:p w14:paraId="2F3641A1" w14:textId="77777777" w:rsidR="00501554" w:rsidRPr="00186E90" w:rsidRDefault="00501554" w:rsidP="00726D1A">
            <w:pPr>
              <w:spacing w:line="480" w:lineRule="auto"/>
              <w:jc w:val="center"/>
              <w:rPr>
                <w:color w:val="000000"/>
                <w:lang w:val="en-GB"/>
              </w:rPr>
            </w:pPr>
            <w:r w:rsidRPr="00186E90">
              <w:rPr>
                <w:color w:val="000000"/>
                <w:lang w:val="en-GB"/>
              </w:rPr>
              <w:t>1.9</w:t>
            </w:r>
          </w:p>
        </w:tc>
        <w:tc>
          <w:tcPr>
            <w:tcW w:w="521" w:type="pct"/>
            <w:tcBorders>
              <w:bottom w:val="dotted" w:sz="4" w:space="0" w:color="auto"/>
            </w:tcBorders>
            <w:vAlign w:val="center"/>
          </w:tcPr>
          <w:p w14:paraId="4F808C16" w14:textId="77777777" w:rsidR="00501554" w:rsidRPr="00186E90" w:rsidRDefault="00501554" w:rsidP="00726D1A">
            <w:pPr>
              <w:spacing w:line="480" w:lineRule="auto"/>
              <w:jc w:val="center"/>
              <w:rPr>
                <w:color w:val="000000"/>
                <w:lang w:val="en-GB"/>
              </w:rPr>
            </w:pPr>
            <w:r w:rsidRPr="00186E90">
              <w:rPr>
                <w:color w:val="000000"/>
                <w:lang w:val="en-GB"/>
              </w:rPr>
              <w:t>7.0</w:t>
            </w:r>
          </w:p>
        </w:tc>
        <w:tc>
          <w:tcPr>
            <w:tcW w:w="568" w:type="pct"/>
            <w:tcBorders>
              <w:bottom w:val="dotted" w:sz="4" w:space="0" w:color="auto"/>
            </w:tcBorders>
            <w:vAlign w:val="center"/>
          </w:tcPr>
          <w:p w14:paraId="118B1697" w14:textId="77777777" w:rsidR="00501554" w:rsidRPr="00186E90" w:rsidRDefault="00501554" w:rsidP="00726D1A">
            <w:pPr>
              <w:spacing w:line="480" w:lineRule="auto"/>
              <w:jc w:val="center"/>
              <w:rPr>
                <w:color w:val="000000"/>
                <w:lang w:val="en-GB"/>
              </w:rPr>
            </w:pPr>
            <w:r w:rsidRPr="00186E90">
              <w:rPr>
                <w:color w:val="000000"/>
                <w:lang w:val="en-GB"/>
              </w:rPr>
              <w:t>3.5</w:t>
            </w:r>
          </w:p>
        </w:tc>
        <w:tc>
          <w:tcPr>
            <w:tcW w:w="532" w:type="pct"/>
            <w:tcBorders>
              <w:bottom w:val="dotted" w:sz="4" w:space="0" w:color="auto"/>
            </w:tcBorders>
            <w:vAlign w:val="center"/>
          </w:tcPr>
          <w:p w14:paraId="1FEE563B" w14:textId="77777777" w:rsidR="00501554" w:rsidRPr="00186E90" w:rsidRDefault="00501554" w:rsidP="00726D1A">
            <w:pPr>
              <w:spacing w:line="480" w:lineRule="auto"/>
              <w:jc w:val="center"/>
              <w:rPr>
                <w:color w:val="000000"/>
                <w:lang w:val="en-GB"/>
              </w:rPr>
            </w:pPr>
            <w:r w:rsidRPr="00186E90">
              <w:rPr>
                <w:color w:val="000000"/>
                <w:lang w:val="en-GB"/>
              </w:rPr>
              <w:t>2.4</w:t>
            </w:r>
          </w:p>
        </w:tc>
        <w:tc>
          <w:tcPr>
            <w:tcW w:w="559" w:type="pct"/>
            <w:tcBorders>
              <w:bottom w:val="dotted" w:sz="4" w:space="0" w:color="auto"/>
            </w:tcBorders>
            <w:vAlign w:val="center"/>
          </w:tcPr>
          <w:p w14:paraId="156ED1D4" w14:textId="77777777" w:rsidR="00501554" w:rsidRPr="00186E90" w:rsidRDefault="00501554" w:rsidP="00726D1A">
            <w:pPr>
              <w:spacing w:line="480" w:lineRule="auto"/>
              <w:jc w:val="center"/>
              <w:rPr>
                <w:color w:val="000000"/>
                <w:lang w:val="en-GB"/>
              </w:rPr>
            </w:pPr>
            <w:r w:rsidRPr="00186E90">
              <w:rPr>
                <w:color w:val="000000"/>
                <w:lang w:val="en-GB"/>
              </w:rPr>
              <w:t>1.3</w:t>
            </w:r>
          </w:p>
        </w:tc>
      </w:tr>
      <w:tr w:rsidR="00501554" w:rsidRPr="00186E90" w14:paraId="6204FCE0" w14:textId="77777777" w:rsidTr="00726D1A">
        <w:trPr>
          <w:trHeight w:val="255"/>
        </w:trPr>
        <w:tc>
          <w:tcPr>
            <w:tcW w:w="1115" w:type="pct"/>
            <w:tcBorders>
              <w:top w:val="dotted" w:sz="4" w:space="0" w:color="auto"/>
              <w:bottom w:val="single" w:sz="4" w:space="0" w:color="auto"/>
            </w:tcBorders>
            <w:vAlign w:val="center"/>
          </w:tcPr>
          <w:p w14:paraId="29B689CE" w14:textId="77777777" w:rsidR="00501554" w:rsidRPr="00186E90" w:rsidRDefault="00501554" w:rsidP="00726D1A">
            <w:pPr>
              <w:spacing w:line="480" w:lineRule="auto"/>
              <w:rPr>
                <w:lang w:val="en-GB"/>
              </w:rPr>
            </w:pPr>
            <w:r w:rsidRPr="00186E90">
              <w:rPr>
                <w:lang w:val="en-GB"/>
              </w:rPr>
              <w:t>Largest difference*</w:t>
            </w:r>
          </w:p>
        </w:tc>
        <w:tc>
          <w:tcPr>
            <w:tcW w:w="538" w:type="pct"/>
            <w:tcBorders>
              <w:top w:val="dotted" w:sz="4" w:space="0" w:color="auto"/>
              <w:bottom w:val="single" w:sz="4" w:space="0" w:color="auto"/>
            </w:tcBorders>
            <w:vAlign w:val="center"/>
          </w:tcPr>
          <w:p w14:paraId="5AD17847" w14:textId="77777777" w:rsidR="00501554" w:rsidRPr="00186E90" w:rsidRDefault="00501554" w:rsidP="00726D1A">
            <w:pPr>
              <w:spacing w:line="480" w:lineRule="auto"/>
              <w:jc w:val="center"/>
              <w:rPr>
                <w:lang w:val="en-GB"/>
              </w:rPr>
            </w:pPr>
          </w:p>
        </w:tc>
        <w:tc>
          <w:tcPr>
            <w:tcW w:w="538" w:type="pct"/>
            <w:tcBorders>
              <w:top w:val="dotted" w:sz="4" w:space="0" w:color="auto"/>
              <w:bottom w:val="single" w:sz="4" w:space="0" w:color="auto"/>
            </w:tcBorders>
            <w:shd w:val="clear" w:color="auto" w:fill="auto"/>
            <w:noWrap/>
            <w:vAlign w:val="center"/>
          </w:tcPr>
          <w:p w14:paraId="310030D5" w14:textId="77777777" w:rsidR="00501554" w:rsidRPr="00186E90" w:rsidRDefault="00501554" w:rsidP="00726D1A">
            <w:pPr>
              <w:spacing w:line="480" w:lineRule="auto"/>
              <w:jc w:val="center"/>
              <w:rPr>
                <w:color w:val="000000"/>
                <w:lang w:val="en-GB"/>
              </w:rPr>
            </w:pPr>
            <w:r w:rsidRPr="00186E90">
              <w:rPr>
                <w:color w:val="000000"/>
              </w:rPr>
              <w:t>7.7</w:t>
            </w:r>
          </w:p>
        </w:tc>
        <w:tc>
          <w:tcPr>
            <w:tcW w:w="628" w:type="pct"/>
            <w:tcBorders>
              <w:top w:val="dotted" w:sz="4" w:space="0" w:color="auto"/>
              <w:bottom w:val="single" w:sz="4" w:space="0" w:color="auto"/>
            </w:tcBorders>
            <w:shd w:val="clear" w:color="auto" w:fill="auto"/>
            <w:noWrap/>
            <w:vAlign w:val="center"/>
          </w:tcPr>
          <w:p w14:paraId="6F5E2A93" w14:textId="77777777" w:rsidR="00501554" w:rsidRPr="00186E90" w:rsidRDefault="00501554" w:rsidP="00726D1A">
            <w:pPr>
              <w:spacing w:line="480" w:lineRule="auto"/>
              <w:jc w:val="center"/>
              <w:rPr>
                <w:color w:val="000000"/>
                <w:lang w:val="en-GB"/>
              </w:rPr>
            </w:pPr>
            <w:r w:rsidRPr="00186E90">
              <w:rPr>
                <w:color w:val="000000"/>
              </w:rPr>
              <w:t>7</w:t>
            </w:r>
          </w:p>
        </w:tc>
        <w:tc>
          <w:tcPr>
            <w:tcW w:w="521" w:type="pct"/>
            <w:tcBorders>
              <w:top w:val="dotted" w:sz="4" w:space="0" w:color="auto"/>
              <w:bottom w:val="single" w:sz="4" w:space="0" w:color="auto"/>
            </w:tcBorders>
            <w:vAlign w:val="center"/>
          </w:tcPr>
          <w:p w14:paraId="0A944962" w14:textId="77777777" w:rsidR="00501554" w:rsidRPr="00186E90" w:rsidRDefault="00501554" w:rsidP="00726D1A">
            <w:pPr>
              <w:spacing w:line="480" w:lineRule="auto"/>
              <w:jc w:val="center"/>
              <w:rPr>
                <w:color w:val="000000"/>
                <w:lang w:val="en-GB"/>
              </w:rPr>
            </w:pPr>
            <w:r w:rsidRPr="00186E90">
              <w:rPr>
                <w:color w:val="000000"/>
              </w:rPr>
              <w:t>6.5</w:t>
            </w:r>
          </w:p>
        </w:tc>
        <w:tc>
          <w:tcPr>
            <w:tcW w:w="568" w:type="pct"/>
            <w:tcBorders>
              <w:top w:val="dotted" w:sz="4" w:space="0" w:color="auto"/>
              <w:bottom w:val="single" w:sz="4" w:space="0" w:color="auto"/>
            </w:tcBorders>
            <w:vAlign w:val="center"/>
          </w:tcPr>
          <w:p w14:paraId="75CFF15E" w14:textId="77777777" w:rsidR="00501554" w:rsidRPr="00186E90" w:rsidRDefault="00501554" w:rsidP="00726D1A">
            <w:pPr>
              <w:spacing w:line="480" w:lineRule="auto"/>
              <w:jc w:val="center"/>
              <w:rPr>
                <w:color w:val="000000"/>
                <w:lang w:val="en-GB"/>
              </w:rPr>
            </w:pPr>
            <w:r w:rsidRPr="00186E90">
              <w:rPr>
                <w:color w:val="000000"/>
              </w:rPr>
              <w:t>6.8</w:t>
            </w:r>
          </w:p>
        </w:tc>
        <w:tc>
          <w:tcPr>
            <w:tcW w:w="532" w:type="pct"/>
            <w:tcBorders>
              <w:top w:val="dotted" w:sz="4" w:space="0" w:color="auto"/>
              <w:bottom w:val="single" w:sz="4" w:space="0" w:color="auto"/>
            </w:tcBorders>
            <w:vAlign w:val="center"/>
          </w:tcPr>
          <w:p w14:paraId="456B88E7" w14:textId="77777777" w:rsidR="00501554" w:rsidRPr="00186E90" w:rsidRDefault="00501554" w:rsidP="00726D1A">
            <w:pPr>
              <w:spacing w:line="480" w:lineRule="auto"/>
              <w:jc w:val="center"/>
              <w:rPr>
                <w:color w:val="000000"/>
                <w:lang w:val="en-GB"/>
              </w:rPr>
            </w:pPr>
            <w:r w:rsidRPr="00186E90">
              <w:rPr>
                <w:color w:val="000000"/>
              </w:rPr>
              <w:t>7.3</w:t>
            </w:r>
          </w:p>
        </w:tc>
        <w:tc>
          <w:tcPr>
            <w:tcW w:w="559" w:type="pct"/>
            <w:tcBorders>
              <w:top w:val="dotted" w:sz="4" w:space="0" w:color="auto"/>
              <w:bottom w:val="single" w:sz="4" w:space="0" w:color="auto"/>
            </w:tcBorders>
            <w:vAlign w:val="center"/>
          </w:tcPr>
          <w:p w14:paraId="496FD32B" w14:textId="77777777" w:rsidR="00501554" w:rsidRPr="00186E90" w:rsidRDefault="00501554" w:rsidP="00726D1A">
            <w:pPr>
              <w:spacing w:line="480" w:lineRule="auto"/>
              <w:jc w:val="center"/>
              <w:rPr>
                <w:color w:val="000000"/>
                <w:lang w:val="en-GB"/>
              </w:rPr>
            </w:pPr>
            <w:r w:rsidRPr="00186E90">
              <w:rPr>
                <w:color w:val="000000"/>
              </w:rPr>
              <w:t>7.9</w:t>
            </w:r>
          </w:p>
        </w:tc>
      </w:tr>
    </w:tbl>
    <w:p w14:paraId="7465F88F" w14:textId="7C29334D" w:rsidR="00501554" w:rsidRPr="00365EAA" w:rsidRDefault="00501554" w:rsidP="00501554">
      <w:pPr>
        <w:spacing w:line="480" w:lineRule="auto"/>
        <w:rPr>
          <w:i/>
          <w:lang w:val="en-GB"/>
        </w:rPr>
      </w:pPr>
      <w:r w:rsidRPr="00365EAA">
        <w:rPr>
          <w:i/>
          <w:lang w:val="en-GB"/>
        </w:rPr>
        <w:t>1: All positive: 100% in healthiest category for all lifestyle variables; Smoking positive: 100% in healthiest category for smoking; BMI positive: 100% in healthiest category for BMI; Alcohol positive: 100% in healthiest category for alcohol consumption (minor alcohol consumption). *The difference in life expectancy between the lowest and the highest regional value.</w:t>
      </w:r>
    </w:p>
    <w:p w14:paraId="06FD8854" w14:textId="77777777" w:rsidR="008C1BB0" w:rsidRDefault="008C1BB0">
      <w:pPr>
        <w:rPr>
          <w:lang w:val="en-GB"/>
        </w:rPr>
      </w:pPr>
    </w:p>
    <w:sectPr w:rsidR="008C1BB0">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575E4" w14:textId="77777777" w:rsidR="00F45491" w:rsidRDefault="00F45491">
      <w:r>
        <w:separator/>
      </w:r>
    </w:p>
  </w:endnote>
  <w:endnote w:type="continuationSeparator" w:id="0">
    <w:p w14:paraId="117DDCA9" w14:textId="77777777" w:rsidR="00F45491" w:rsidRDefault="00F45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roman"/>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659090"/>
      <w:docPartObj>
        <w:docPartGallery w:val="Page Numbers (Bottom of Page)"/>
        <w:docPartUnique/>
      </w:docPartObj>
    </w:sdtPr>
    <w:sdtEndPr/>
    <w:sdtContent>
      <w:p w14:paraId="2535EB6C" w14:textId="77777777" w:rsidR="00F049B9" w:rsidRDefault="00F049B9">
        <w:pPr>
          <w:pStyle w:val="Footer"/>
          <w:jc w:val="right"/>
        </w:pPr>
        <w:r>
          <w:fldChar w:fldCharType="begin"/>
        </w:r>
        <w:r>
          <w:instrText>PAGE   \* MERGEFORMAT</w:instrText>
        </w:r>
        <w:r>
          <w:fldChar w:fldCharType="separate"/>
        </w:r>
        <w:r w:rsidR="007F10B8" w:rsidRPr="007F10B8">
          <w:rPr>
            <w:noProof/>
            <w:lang w:val="nl-NL"/>
          </w:rPr>
          <w:t>2</w:t>
        </w:r>
        <w:r>
          <w:fldChar w:fldCharType="end"/>
        </w:r>
      </w:p>
    </w:sdtContent>
  </w:sdt>
  <w:p w14:paraId="20955EDC" w14:textId="77777777" w:rsidR="00A81D32" w:rsidRDefault="00F45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A6881" w14:textId="77777777" w:rsidR="00F45491" w:rsidRDefault="00F45491">
      <w:r>
        <w:separator/>
      </w:r>
    </w:p>
  </w:footnote>
  <w:footnote w:type="continuationSeparator" w:id="0">
    <w:p w14:paraId="6815F51B" w14:textId="77777777" w:rsidR="00F45491" w:rsidRDefault="00F45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83636"/>
    <w:multiLevelType w:val="hybridMultilevel"/>
    <w:tmpl w:val="756083C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AC"/>
    <w:rsid w:val="000D3AEC"/>
    <w:rsid w:val="00296C5E"/>
    <w:rsid w:val="002B4C06"/>
    <w:rsid w:val="003303AC"/>
    <w:rsid w:val="003D1BA6"/>
    <w:rsid w:val="003E7C1A"/>
    <w:rsid w:val="004854B7"/>
    <w:rsid w:val="00501554"/>
    <w:rsid w:val="005A28F8"/>
    <w:rsid w:val="007F10B8"/>
    <w:rsid w:val="00867DEA"/>
    <w:rsid w:val="008C1BB0"/>
    <w:rsid w:val="009C1914"/>
    <w:rsid w:val="00A56E4F"/>
    <w:rsid w:val="00A915FA"/>
    <w:rsid w:val="00D616C6"/>
    <w:rsid w:val="00DC4AE5"/>
    <w:rsid w:val="00DF254A"/>
    <w:rsid w:val="00E339F2"/>
    <w:rsid w:val="00E515E1"/>
    <w:rsid w:val="00EC52AD"/>
    <w:rsid w:val="00F049B9"/>
    <w:rsid w:val="00F45491"/>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670D2"/>
  <w15:docId w15:val="{1AB24A56-61DA-0141-9423-2551952A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03AC"/>
    <w:rPr>
      <w:rFonts w:ascii="Calibri" w:eastAsia="Calibri" w:hAnsi="Calibri" w:cs="Times New Roman"/>
    </w:rPr>
  </w:style>
  <w:style w:type="paragraph" w:styleId="Heading1">
    <w:name w:val="heading 1"/>
    <w:basedOn w:val="Normal"/>
    <w:next w:val="Normal"/>
    <w:link w:val="Heading1Char"/>
    <w:uiPriority w:val="9"/>
    <w:qFormat/>
    <w:rsid w:val="002B4C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0155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rsid w:val="003303AC"/>
    <w:pPr>
      <w:overflowPunct w:val="0"/>
      <w:autoSpaceDE w:val="0"/>
      <w:autoSpaceDN w:val="0"/>
      <w:adjustRightInd w:val="0"/>
      <w:spacing w:line="240" w:lineRule="atLeast"/>
      <w:textAlignment w:val="baseline"/>
    </w:pPr>
    <w:rPr>
      <w:rFonts w:ascii="Verdana" w:eastAsia="MS Mincho" w:hAnsi="Verdana"/>
      <w:i/>
      <w:sz w:val="18"/>
      <w:szCs w:val="20"/>
      <w:lang w:val="en-GB" w:eastAsia="nl-NL"/>
    </w:rPr>
  </w:style>
  <w:style w:type="paragraph" w:styleId="Footer">
    <w:name w:val="footer"/>
    <w:basedOn w:val="FootnoteText"/>
    <w:link w:val="FooterChar"/>
    <w:uiPriority w:val="99"/>
    <w:rsid w:val="003303AC"/>
    <w:pPr>
      <w:tabs>
        <w:tab w:val="center" w:pos="4153"/>
        <w:tab w:val="right" w:pos="8306"/>
      </w:tabs>
      <w:jc w:val="both"/>
    </w:pPr>
    <w:rPr>
      <w:rFonts w:ascii="Verdana" w:eastAsia="Times New Roman" w:hAnsi="Verdana"/>
      <w:i/>
      <w:color w:val="808080"/>
      <w:sz w:val="16"/>
      <w:lang w:val="fr-BE" w:eastAsia="en-GB"/>
    </w:rPr>
  </w:style>
  <w:style w:type="character" w:customStyle="1" w:styleId="FooterChar">
    <w:name w:val="Footer Char"/>
    <w:basedOn w:val="DefaultParagraphFont"/>
    <w:link w:val="Footer"/>
    <w:uiPriority w:val="99"/>
    <w:rsid w:val="003303AC"/>
    <w:rPr>
      <w:rFonts w:ascii="Verdana" w:eastAsia="Times New Roman" w:hAnsi="Verdana" w:cs="Times New Roman"/>
      <w:i/>
      <w:color w:val="808080"/>
      <w:sz w:val="16"/>
      <w:szCs w:val="20"/>
      <w:lang w:val="fr-BE" w:eastAsia="en-GB"/>
    </w:rPr>
  </w:style>
  <w:style w:type="paragraph" w:customStyle="1" w:styleId="Default">
    <w:name w:val="Default"/>
    <w:rsid w:val="003303AC"/>
    <w:pPr>
      <w:autoSpaceDE w:val="0"/>
      <w:autoSpaceDN w:val="0"/>
      <w:adjustRightInd w:val="0"/>
    </w:pPr>
    <w:rPr>
      <w:rFonts w:ascii="Times New Roman" w:eastAsia="Calibri" w:hAnsi="Times New Roman" w:cs="Times New Roman"/>
      <w:color w:val="000000"/>
      <w:sz w:val="24"/>
      <w:szCs w:val="24"/>
    </w:rPr>
  </w:style>
  <w:style w:type="paragraph" w:styleId="FootnoteText">
    <w:name w:val="footnote text"/>
    <w:basedOn w:val="Normal"/>
    <w:link w:val="FootnoteTextChar"/>
    <w:uiPriority w:val="99"/>
    <w:semiHidden/>
    <w:unhideWhenUsed/>
    <w:rsid w:val="003303AC"/>
    <w:rPr>
      <w:sz w:val="20"/>
      <w:szCs w:val="20"/>
    </w:rPr>
  </w:style>
  <w:style w:type="character" w:customStyle="1" w:styleId="FootnoteTextChar">
    <w:name w:val="Footnote Text Char"/>
    <w:basedOn w:val="DefaultParagraphFont"/>
    <w:link w:val="FootnoteText"/>
    <w:uiPriority w:val="99"/>
    <w:semiHidden/>
    <w:rsid w:val="003303AC"/>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C52AD"/>
    <w:rPr>
      <w:rFonts w:ascii="Tahoma" w:hAnsi="Tahoma" w:cs="Tahoma"/>
      <w:sz w:val="16"/>
      <w:szCs w:val="16"/>
    </w:rPr>
  </w:style>
  <w:style w:type="character" w:customStyle="1" w:styleId="BalloonTextChar">
    <w:name w:val="Balloon Text Char"/>
    <w:basedOn w:val="DefaultParagraphFont"/>
    <w:link w:val="BalloonText"/>
    <w:uiPriority w:val="99"/>
    <w:semiHidden/>
    <w:rsid w:val="00EC52AD"/>
    <w:rPr>
      <w:rFonts w:ascii="Tahoma" w:eastAsia="Calibri" w:hAnsi="Tahoma" w:cs="Tahoma"/>
      <w:sz w:val="16"/>
      <w:szCs w:val="16"/>
    </w:rPr>
  </w:style>
  <w:style w:type="table" w:styleId="TableGrid">
    <w:name w:val="Table Grid"/>
    <w:basedOn w:val="TableNormal"/>
    <w:uiPriority w:val="59"/>
    <w:rsid w:val="00A56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0155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96C5E"/>
    <w:pPr>
      <w:overflowPunct w:val="0"/>
      <w:autoSpaceDE w:val="0"/>
      <w:autoSpaceDN w:val="0"/>
      <w:adjustRightInd w:val="0"/>
      <w:spacing w:line="240" w:lineRule="atLeast"/>
      <w:ind w:left="720"/>
      <w:contextualSpacing/>
      <w:textAlignment w:val="baseline"/>
    </w:pPr>
    <w:rPr>
      <w:rFonts w:ascii="Verdana" w:eastAsia="MS Mincho" w:hAnsi="Verdana"/>
      <w:sz w:val="18"/>
      <w:szCs w:val="20"/>
      <w:lang w:val="en-GB" w:eastAsia="nl-NL"/>
    </w:rPr>
  </w:style>
  <w:style w:type="character" w:styleId="CommentReference">
    <w:name w:val="annotation reference"/>
    <w:basedOn w:val="DefaultParagraphFont"/>
    <w:uiPriority w:val="99"/>
    <w:semiHidden/>
    <w:unhideWhenUsed/>
    <w:rsid w:val="00296C5E"/>
    <w:rPr>
      <w:sz w:val="16"/>
      <w:szCs w:val="16"/>
    </w:rPr>
  </w:style>
  <w:style w:type="paragraph" w:styleId="CommentText">
    <w:name w:val="annotation text"/>
    <w:basedOn w:val="Normal"/>
    <w:link w:val="CommentTextChar"/>
    <w:uiPriority w:val="99"/>
    <w:semiHidden/>
    <w:unhideWhenUsed/>
    <w:rsid w:val="00296C5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96C5E"/>
    <w:rPr>
      <w:sz w:val="20"/>
      <w:szCs w:val="20"/>
    </w:rPr>
  </w:style>
  <w:style w:type="paragraph" w:styleId="CommentSubject">
    <w:name w:val="annotation subject"/>
    <w:basedOn w:val="CommentText"/>
    <w:next w:val="CommentText"/>
    <w:link w:val="CommentSubjectChar"/>
    <w:uiPriority w:val="99"/>
    <w:semiHidden/>
    <w:unhideWhenUsed/>
    <w:rsid w:val="00F049B9"/>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F049B9"/>
    <w:rPr>
      <w:rFonts w:ascii="Calibri" w:eastAsia="Calibri" w:hAnsi="Calibri" w:cs="Times New Roman"/>
      <w:b/>
      <w:bCs/>
      <w:sz w:val="20"/>
      <w:szCs w:val="20"/>
    </w:rPr>
  </w:style>
  <w:style w:type="paragraph" w:styleId="Header">
    <w:name w:val="header"/>
    <w:basedOn w:val="Normal"/>
    <w:link w:val="HeaderChar"/>
    <w:uiPriority w:val="99"/>
    <w:unhideWhenUsed/>
    <w:rsid w:val="00F049B9"/>
    <w:pPr>
      <w:tabs>
        <w:tab w:val="center" w:pos="4536"/>
        <w:tab w:val="right" w:pos="9072"/>
      </w:tabs>
    </w:pPr>
  </w:style>
  <w:style w:type="character" w:customStyle="1" w:styleId="HeaderChar">
    <w:name w:val="Header Char"/>
    <w:basedOn w:val="DefaultParagraphFont"/>
    <w:link w:val="Header"/>
    <w:uiPriority w:val="99"/>
    <w:rsid w:val="00F049B9"/>
    <w:rPr>
      <w:rFonts w:ascii="Calibri" w:eastAsia="Calibri" w:hAnsi="Calibri" w:cs="Times New Roman"/>
    </w:rPr>
  </w:style>
  <w:style w:type="character" w:customStyle="1" w:styleId="Heading1Char">
    <w:name w:val="Heading 1 Char"/>
    <w:basedOn w:val="DefaultParagraphFont"/>
    <w:link w:val="Heading1"/>
    <w:uiPriority w:val="9"/>
    <w:rsid w:val="002B4C0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3425</Words>
  <Characters>19529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SSC-Campus</Company>
  <LinksUpToDate>false</LinksUpToDate>
  <CharactersWithSpaces>22909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Koen Füssenich</dc:creator>
  <cp:lastModifiedBy>Pauline Kim</cp:lastModifiedBy>
  <cp:revision>2</cp:revision>
  <dcterms:created xsi:type="dcterms:W3CDTF">2018-12-10T17:43:00Z</dcterms:created>
  <dcterms:modified xsi:type="dcterms:W3CDTF">2018-12-10T17:43:00Z</dcterms:modified>
</cp:coreProperties>
</file>