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80" w:type="dxa"/>
        <w:tblLook w:val="04A0" w:firstRow="1" w:lastRow="0" w:firstColumn="1" w:lastColumn="0" w:noHBand="0" w:noVBand="1"/>
      </w:tblPr>
      <w:tblGrid>
        <w:gridCol w:w="1016"/>
        <w:gridCol w:w="1096"/>
        <w:gridCol w:w="1521"/>
        <w:gridCol w:w="1465"/>
        <w:gridCol w:w="1357"/>
        <w:gridCol w:w="1388"/>
        <w:gridCol w:w="1737"/>
      </w:tblGrid>
      <w:tr w:rsidR="00C960FF" w:rsidRPr="00C960FF" w:rsidTr="00761DCE">
        <w:trPr>
          <w:trHeight w:val="1230"/>
        </w:trPr>
        <w:tc>
          <w:tcPr>
            <w:tcW w:w="9580" w:type="dxa"/>
            <w:gridSpan w:val="7"/>
            <w:tcBorders>
              <w:top w:val="nil"/>
              <w:left w:val="nil"/>
              <w:bottom w:val="single" w:sz="8" w:space="0" w:color="auto"/>
              <w:right w:val="nil"/>
            </w:tcBorders>
            <w:shd w:val="clear" w:color="000000" w:fill="000000"/>
            <w:vAlign w:val="center"/>
            <w:hideMark/>
          </w:tcPr>
          <w:p w:rsidR="00C960FF" w:rsidRPr="00C960FF" w:rsidRDefault="00C960FF" w:rsidP="00C960FF">
            <w:pPr>
              <w:spacing w:line="240" w:lineRule="auto"/>
              <w:jc w:val="left"/>
              <w:rPr>
                <w:rFonts w:ascii="Times New Roman" w:eastAsia="Times New Roman" w:hAnsi="Times New Roman" w:cs="Times New Roman"/>
                <w:b/>
                <w:bCs/>
                <w:color w:val="FFFFFF"/>
                <w:sz w:val="20"/>
                <w:szCs w:val="20"/>
                <w:lang w:val="en-US"/>
              </w:rPr>
            </w:pPr>
            <w:r w:rsidRPr="00C960FF">
              <w:rPr>
                <w:rFonts w:ascii="Times New Roman" w:eastAsia="Times New Roman" w:hAnsi="Times New Roman" w:cs="Times New Roman"/>
                <w:b/>
                <w:bCs/>
                <w:color w:val="FFFFFF"/>
                <w:sz w:val="20"/>
                <w:szCs w:val="20"/>
                <w:lang w:val="en-US"/>
              </w:rPr>
              <w:t xml:space="preserve">Supplemental table </w:t>
            </w:r>
            <w:r w:rsidRPr="00C960FF">
              <w:rPr>
                <w:rFonts w:ascii="Calibri" w:eastAsia="Times New Roman" w:hAnsi="Calibri" w:cs="Calibri"/>
                <w:color w:val="FFFFFF"/>
                <w:sz w:val="16"/>
                <w:szCs w:val="16"/>
                <w:lang w:val="en-US"/>
              </w:rPr>
              <w:t> </w:t>
            </w:r>
            <w:r w:rsidRPr="00C960FF">
              <w:rPr>
                <w:rFonts w:ascii="Times New Roman" w:eastAsia="Times New Roman" w:hAnsi="Times New Roman" w:cs="Times New Roman"/>
                <w:b/>
                <w:bCs/>
                <w:color w:val="FFFFFF"/>
                <w:sz w:val="20"/>
                <w:szCs w:val="20"/>
                <w:lang w:val="en-US"/>
              </w:rPr>
              <w:t>1: Mortality related to firearms in absolute numbers, age-standardised mortality rate (per 100,000), annualised rate of change between 1990 and 2017, for Brazil and by state, for total by firearm, homicide by firearm, suicide by firearm, and unintentional death by firearm, 1990–2017</w:t>
            </w:r>
          </w:p>
        </w:tc>
      </w:tr>
      <w:tr w:rsidR="00C960FF" w:rsidRPr="00C960FF" w:rsidTr="00761DCE">
        <w:trPr>
          <w:trHeight w:val="645"/>
        </w:trPr>
        <w:tc>
          <w:tcPr>
            <w:tcW w:w="960" w:type="dxa"/>
            <w:vMerge w:val="restart"/>
            <w:tcBorders>
              <w:top w:val="nil"/>
              <w:left w:val="nil"/>
              <w:bottom w:val="single" w:sz="8" w:space="0" w:color="000000"/>
              <w:right w:val="nil"/>
            </w:tcBorders>
            <w:shd w:val="clear" w:color="000000" w:fill="F2DCDB"/>
            <w:vAlign w:val="center"/>
            <w:hideMark/>
          </w:tcPr>
          <w:p w:rsidR="00C960FF" w:rsidRPr="00C960FF" w:rsidRDefault="00C960FF" w:rsidP="00C960FF">
            <w:pPr>
              <w:spacing w:line="240" w:lineRule="auto"/>
              <w:jc w:val="lef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Location</w:t>
            </w:r>
          </w:p>
        </w:tc>
        <w:tc>
          <w:tcPr>
            <w:tcW w:w="960" w:type="dxa"/>
            <w:vMerge w:val="restart"/>
            <w:tcBorders>
              <w:top w:val="nil"/>
              <w:left w:val="nil"/>
              <w:bottom w:val="single" w:sz="8" w:space="0" w:color="000000"/>
              <w:right w:val="nil"/>
            </w:tcBorders>
            <w:shd w:val="clear" w:color="000000" w:fill="F2DCDB"/>
            <w:vAlign w:val="center"/>
            <w:hideMark/>
          </w:tcPr>
          <w:p w:rsidR="00C960FF" w:rsidRPr="00C960FF" w:rsidRDefault="00C960FF" w:rsidP="00C960FF">
            <w:pPr>
              <w:spacing w:line="240" w:lineRule="auto"/>
              <w:jc w:val="lef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Cause</w:t>
            </w:r>
          </w:p>
        </w:tc>
        <w:tc>
          <w:tcPr>
            <w:tcW w:w="3060" w:type="dxa"/>
            <w:gridSpan w:val="2"/>
            <w:tcBorders>
              <w:top w:val="nil"/>
              <w:left w:val="nil"/>
              <w:bottom w:val="single" w:sz="8" w:space="0" w:color="auto"/>
              <w:right w:val="nil"/>
            </w:tcBorders>
            <w:shd w:val="clear" w:color="000000" w:fill="F2DCDB"/>
            <w:vAlign w:val="center"/>
            <w:hideMark/>
          </w:tcPr>
          <w:p w:rsidR="00C960FF" w:rsidRPr="00C960FF" w:rsidRDefault="00C960FF" w:rsidP="00C960FF">
            <w:pPr>
              <w:spacing w:line="240" w:lineRule="auto"/>
              <w:jc w:val="lef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Number of deaths</w:t>
            </w:r>
          </w:p>
        </w:tc>
        <w:tc>
          <w:tcPr>
            <w:tcW w:w="2820" w:type="dxa"/>
            <w:gridSpan w:val="2"/>
            <w:tcBorders>
              <w:top w:val="nil"/>
              <w:left w:val="nil"/>
              <w:bottom w:val="single" w:sz="8" w:space="0" w:color="auto"/>
              <w:right w:val="nil"/>
            </w:tcBorders>
            <w:shd w:val="clear" w:color="000000" w:fill="F2DCDB"/>
            <w:vAlign w:val="center"/>
            <w:hideMark/>
          </w:tcPr>
          <w:p w:rsidR="00C960FF" w:rsidRPr="00C960FF" w:rsidRDefault="00C960FF" w:rsidP="00C960FF">
            <w:pPr>
              <w:spacing w:line="240" w:lineRule="auto"/>
              <w:jc w:val="lef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Age-standardised mortality rate per 100000</w:t>
            </w:r>
          </w:p>
        </w:tc>
        <w:tc>
          <w:tcPr>
            <w:tcW w:w="1780" w:type="dxa"/>
            <w:tcBorders>
              <w:top w:val="nil"/>
              <w:left w:val="nil"/>
              <w:bottom w:val="single" w:sz="8" w:space="0" w:color="auto"/>
              <w:right w:val="nil"/>
            </w:tcBorders>
            <w:shd w:val="clear" w:color="000000" w:fill="F2DCDB"/>
            <w:vAlign w:val="center"/>
            <w:hideMark/>
          </w:tcPr>
          <w:p w:rsidR="00C960FF" w:rsidRPr="00C960FF" w:rsidRDefault="00C960FF" w:rsidP="00C960FF">
            <w:pPr>
              <w:spacing w:line="240" w:lineRule="auto"/>
              <w:jc w:val="lef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Annualised percentage change (%)</w:t>
            </w:r>
          </w:p>
        </w:tc>
      </w:tr>
      <w:tr w:rsidR="00C960FF" w:rsidRPr="00C960FF" w:rsidTr="00761DCE">
        <w:trPr>
          <w:trHeight w:val="315"/>
        </w:trPr>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b/>
                <w:bCs/>
                <w:color w:val="000000"/>
                <w:sz w:val="16"/>
                <w:szCs w:val="16"/>
                <w:lang w:val="en-US"/>
              </w:rPr>
            </w:pPr>
          </w:p>
        </w:tc>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b/>
                <w:bCs/>
                <w:color w:val="000000"/>
                <w:sz w:val="16"/>
                <w:szCs w:val="16"/>
                <w:lang w:val="en-US"/>
              </w:rPr>
            </w:pPr>
          </w:p>
        </w:tc>
        <w:tc>
          <w:tcPr>
            <w:tcW w:w="1560" w:type="dxa"/>
            <w:tcBorders>
              <w:top w:val="nil"/>
              <w:left w:val="nil"/>
              <w:bottom w:val="nil"/>
              <w:right w:val="nil"/>
            </w:tcBorders>
            <w:shd w:val="clear" w:color="000000" w:fill="F2DCDB"/>
            <w:vAlign w:val="center"/>
            <w:hideMark/>
          </w:tcPr>
          <w:p w:rsidR="00C960FF" w:rsidRPr="00C960FF" w:rsidRDefault="00C960FF" w:rsidP="00C960FF">
            <w:pPr>
              <w:spacing w:line="240" w:lineRule="auto"/>
              <w:jc w:val="righ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1990</w:t>
            </w:r>
          </w:p>
        </w:tc>
        <w:tc>
          <w:tcPr>
            <w:tcW w:w="1500" w:type="dxa"/>
            <w:tcBorders>
              <w:top w:val="nil"/>
              <w:left w:val="nil"/>
              <w:bottom w:val="single" w:sz="8" w:space="0" w:color="auto"/>
              <w:right w:val="nil"/>
            </w:tcBorders>
            <w:shd w:val="clear" w:color="000000" w:fill="F2DCDB"/>
            <w:vAlign w:val="center"/>
            <w:hideMark/>
          </w:tcPr>
          <w:p w:rsidR="00C960FF" w:rsidRPr="00C960FF" w:rsidRDefault="00C960FF" w:rsidP="00C960FF">
            <w:pPr>
              <w:spacing w:line="240" w:lineRule="auto"/>
              <w:jc w:val="righ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2017</w:t>
            </w:r>
          </w:p>
        </w:tc>
        <w:tc>
          <w:tcPr>
            <w:tcW w:w="1400" w:type="dxa"/>
            <w:tcBorders>
              <w:top w:val="nil"/>
              <w:left w:val="nil"/>
              <w:bottom w:val="single" w:sz="8" w:space="0" w:color="auto"/>
              <w:right w:val="nil"/>
            </w:tcBorders>
            <w:shd w:val="clear" w:color="000000" w:fill="F2DCDB"/>
            <w:vAlign w:val="center"/>
            <w:hideMark/>
          </w:tcPr>
          <w:p w:rsidR="00C960FF" w:rsidRPr="00C960FF" w:rsidRDefault="00C960FF" w:rsidP="00C960FF">
            <w:pPr>
              <w:spacing w:line="240" w:lineRule="auto"/>
              <w:jc w:val="righ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1990</w:t>
            </w:r>
          </w:p>
        </w:tc>
        <w:tc>
          <w:tcPr>
            <w:tcW w:w="1420" w:type="dxa"/>
            <w:tcBorders>
              <w:top w:val="nil"/>
              <w:left w:val="nil"/>
              <w:bottom w:val="nil"/>
              <w:right w:val="nil"/>
            </w:tcBorders>
            <w:shd w:val="clear" w:color="000000" w:fill="F2DCDB"/>
            <w:vAlign w:val="center"/>
            <w:hideMark/>
          </w:tcPr>
          <w:p w:rsidR="00C960FF" w:rsidRPr="00C960FF" w:rsidRDefault="00C960FF" w:rsidP="00C960FF">
            <w:pPr>
              <w:spacing w:line="240" w:lineRule="auto"/>
              <w:jc w:val="righ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2017</w:t>
            </w:r>
          </w:p>
        </w:tc>
        <w:tc>
          <w:tcPr>
            <w:tcW w:w="1780" w:type="dxa"/>
            <w:tcBorders>
              <w:top w:val="nil"/>
              <w:left w:val="nil"/>
              <w:bottom w:val="single" w:sz="8" w:space="0" w:color="auto"/>
              <w:right w:val="nil"/>
            </w:tcBorders>
            <w:shd w:val="clear" w:color="000000" w:fill="F2DCDB"/>
            <w:vAlign w:val="center"/>
            <w:hideMark/>
          </w:tcPr>
          <w:p w:rsidR="00C960FF" w:rsidRPr="00C960FF" w:rsidRDefault="00C960FF" w:rsidP="00C960FF">
            <w:pPr>
              <w:spacing w:line="240" w:lineRule="auto"/>
              <w:jc w:val="left"/>
              <w:rPr>
                <w:rFonts w:ascii="Times New Roman" w:eastAsia="Times New Roman" w:hAnsi="Times New Roman" w:cs="Times New Roman"/>
                <w:b/>
                <w:bCs/>
                <w:color w:val="000000"/>
                <w:sz w:val="16"/>
                <w:szCs w:val="16"/>
                <w:lang w:val="en-US"/>
              </w:rPr>
            </w:pPr>
            <w:r w:rsidRPr="00C960FF">
              <w:rPr>
                <w:rFonts w:ascii="Times New Roman" w:eastAsia="Times New Roman" w:hAnsi="Times New Roman" w:cs="Times New Roman"/>
                <w:b/>
                <w:bCs/>
                <w:color w:val="000000"/>
                <w:sz w:val="16"/>
                <w:szCs w:val="16"/>
                <w:lang w:val="en-US"/>
              </w:rPr>
              <w:t>1990–2017</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Brazil</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single" w:sz="8" w:space="0" w:color="auto"/>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25819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48493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17·5</w:t>
            </w:r>
          </w:p>
        </w:tc>
        <w:tc>
          <w:tcPr>
            <w:tcW w:w="1420" w:type="dxa"/>
            <w:tcBorders>
              <w:top w:val="single" w:sz="8" w:space="0" w:color="auto"/>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0·773</w:t>
            </w:r>
          </w:p>
        </w:tc>
      </w:tr>
      <w:tr w:rsidR="00C960FF" w:rsidRPr="00C960FF" w:rsidTr="00761DCE">
        <w:trPr>
          <w:trHeight w:val="45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(24750·3; 28736·1)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(42750·8; 50042·4)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(16·8; 19·3)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 22·2)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(-0·044; 0·944)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22207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45927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1·189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(21359; 25055)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(39887; 47521)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(14·3; 16·5)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(17·7; 21·1)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(0·248; 1·365)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2270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1628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(1765; 2981)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(1263; 2435)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 2·3)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1·1)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(-3·742; -2·722)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1342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938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-2·816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(1222; 1442)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(846; 998)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 1·0)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(-3·179; -2·513)</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Acre</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0·525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(52·6; 66)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(147·1; 182·3)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(13·7; 17·3)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(15·4; 19)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(-0·266; 0·934)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1·199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 53)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(133; 168)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(10·3; 13·4)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(13·8; 17·4)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(0·246; 1·700)</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-3·054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 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 13)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 2·9)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 1·5)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(-3·909; -2·178)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-2·984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 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 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1·7)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(-3·723; -2·354)</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Alagoas</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594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1644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43·9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1·952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(477·8; 644·8)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(1253·1; 1745·1)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(20·3; 28·2)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(33·4; 46·6)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(1·601; 2·305)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573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1628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43·4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2·071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(462; 623)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(1243; 1727)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(19·5; 27·2)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(33·1; 46·1)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(1·713; 2·453)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 16)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 13)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(-3·331; -1·342)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-3·168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 13)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 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(0·1; 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(-3·945; -2·280)</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Amapá</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2·686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(20·4; 32·9)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(146·6; 183·4)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(7·8; 12·4)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(16;19·7)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(1·059; 3·237)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3·227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 29)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(139; 177)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(6·5; 10·7)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(15·0; 19·0)</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(1·353; 3·849)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-2·466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 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 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(-3·304; -1·612)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-1·702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 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 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0·6)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(-2·366; -1·093)</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Amazonas</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997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2·135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(223·7; 269·6)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(833·6; 1075·4)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(11·5; 13·8)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(18·8; 24·2)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(1·283; 2·538)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964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2·508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(198; 241)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(793; 1044)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(10·1; 12·1)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(17·8; 23·4)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(1·582; 2·956)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-2·141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 20)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 36)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 1·3)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(-3·305; -0·967)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-2·519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 15)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16)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(-3·220; -1·914)</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Bahia</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1459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4801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3·035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(1320·7; 1648)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(4012·2; 5088·6)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(11·6; 14·5)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(24·3; 30·7)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(1·942; 3·477)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870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4478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4·727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(765; 999)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(3709; 4758)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(6·9; 8·9)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(22·4; 28·7)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(3·475; 5·246)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 64)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(80; 170)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1·0)</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(-0·254; 2·068)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538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-4·491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(482; 621)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(188; 230)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 5·3)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1·4)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(-5·124; -4·004)</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Ceará</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653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2907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3·527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(539·3; 747·2)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(2404·1; 3097·7)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(9·2; 12·4)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(23·3; 30)</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(2·843; 4·122)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574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2824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3·976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(472; 664)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(2322; 3007)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(8·0; 11·0)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(22·5; 29·2)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(3·255; 4·628)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-1·706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 64)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 85)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(-3·031; -0·415)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-2·028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 40)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 34)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(-2·763; -1·128)</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Distrito Federal</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579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0·525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(243·8; 286·9)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(491·8; 618·1)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(14·5; 16·8)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(15·3; 19·2)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(0·086; 0·858)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559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0·821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(222; 261)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(476; 597)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(12·8; 15·0)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(14·7; 18·5)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(0·322; 1·179)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 25)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24)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1·9)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(-4·179; -2·817)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-3·342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 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 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(0·1; 0·1)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(-3·865; -2·825)</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Espírito Santo</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518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1148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1·250</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(483·5; 589·7)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(1001·6; 1218·3)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(18·8; 22·6)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(24·5; 29·8)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(0·293; 1·573)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1122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1·471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(449; 555)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(976; 1193)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(17·3; 21·1)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(24·0; 29·2)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(0·424; 1·829)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-3·481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 29)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 22)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 1·3)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(-4·107; -2·848)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-2·993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 13)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 10)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(-3·555; -2·485)</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Goiás</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745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2103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1·616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(689·3; 812·6)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(1763·8; 2240·9)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(17·2; 20·1)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 30·4)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(0·844; 1·954)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618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2016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2·253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(570; 683)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(1677; 2148)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(13·9; 16·4)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(22·8; 29·1)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(1·423; 2·614)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-4·216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(80; 136)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(49; 101)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 3·8)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 1·4)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(-4·835; -3·541)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-2·735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 30)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 26)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0·8)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(-3·260; -2·252)</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Maranhão</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762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1279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-0·499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(640·9; 881·6)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(1084·2; 1391·8)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(15·6; 21·3)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(13·6; 17·5)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(-1·13; 0·124)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669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1198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-0·285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(561; 773)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(1004; 1309)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(13·7; 18·8)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(12·5; 16·5)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(-0·911; 0·368)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-1·901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 44)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 48)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1·2)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(-3·838; -0·399)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-3·069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(47; 80)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 53)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1·7)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(-3·820; -1·871)</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Mato Grosso</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819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3·031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(142·7; 397·9)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(753·3; 885·1)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(7·9; 20·8)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(19·7; 23·1)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(-0·228; 3·719)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756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5·827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(57; 274)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(687; 818)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 14·2)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(17·8; 21·2)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(0·802; 6·865)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-2·268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 29)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 44)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1·8)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(-3·270; -1·343)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-4·867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(61; 114)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 59)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 6·0)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 1·7)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(-5·476; -4·372)</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Mato Grosso do Sul</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-0·363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(251·7; 324·4)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(421·9; 499·3)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(14·9; 18·7)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(14·1; 16·7)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(-0·745; 0·058)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413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0·14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(201; 261)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(375; 448)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(11·4; 14·7)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(12·6; 15·0)</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(-0·286; 0·601)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-3·014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 54)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 53)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 3·6)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 1·8)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(-3·756; -2·287)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-3·063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 18)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14)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 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(-3·603; -2·426)</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Minas Gerais</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1224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4031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2·989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(1110·8; 1503·4)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(3697·8; 4295·4)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(7·3; 9·8)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(16·4; 19·1)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(1·998; 3·393)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925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3782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3·966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(830; 1184)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(3424; 4035)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(5·3; 7·6)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(15·2; 18·1)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(2·628; 4·418)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-2·915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(187; 337)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(135; 292)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 2·4)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(-3·668; -2·235)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-1·409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 75)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(57; 78)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(-1·913; -0·702)</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Pará</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687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2539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1·964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(592·7; 756·8)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(1973·7; 2713·9)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(13·6; 17·2)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(20·5; 28·4)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(1·217; 2·394)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604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2437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2·319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(519; 670)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(1881; 2606)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(11·8; 15·1)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(19·5; 27·2)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(1·517; 2·774)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-2·332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 42)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 58)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(-3·148; -1·546)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-1·635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(42; 58)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(54; 76)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 1·2)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(-2·253; -1·003)</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Paraíba</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530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1242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1·784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(440·5; 585·8)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(1019·1; 1389)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(14·5; 19·4)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(23·3; 31·8)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(1·293; 2·361)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505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1215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1·914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(417; 559)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(996; 1361)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(13·7; 18·5)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(22·7; 31·1)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(1·413; 2·558)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 19)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26)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(-2·525; 0·297)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-1·981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 15)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 12)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(-2·909; -0·608)</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Paraná</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924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2412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2·213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(855·4; 1044·7)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(2194·2; 2570·6)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(10·3; 12·5)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(18·3; 21·6)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(1·498; 2·564)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738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2280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2·997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(679; 839)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(2077; 2432)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(8·0; 9·8)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(17·3; 20·4)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(2·147; 3·369)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-3·336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(123; 214)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(80; 164)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 3·0)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(-3·899; -2·779)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-2·117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 37)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 33)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(-2·623; -1·583)</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Pernambuco</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2473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3748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36·1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0·011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(2006·9; 2612·7)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(3078·3; 3977·8)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(28·6; 38)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(29·6; 38·3)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(-0·243; 0·302)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2363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3677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35·4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0·118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(1907; 2503)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(3001; 3909)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(27·0; 36·3)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(28·9; 37·6)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(-0·143; 0·411)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-3·344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(53; 100)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(35; 72)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 1·6)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(-3·902; -2·830)</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-3·045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 39)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 24)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(-3·714; -2·398)</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Piauí</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2·456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(114·6; 190·3)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(417·4; 514·7)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(5·1; 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(11·3; 14)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(1·663; 3·289)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422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3·196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(87; 148)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(376; 470)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 6·2)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(10·2; 12·8)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(2·301; 4·172)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26)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 52)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(-2·467; 1·342)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-1·992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21)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17)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0·8)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(-2·745; -0·808)</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Rio de Janeiro</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7142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5683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-1·780</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(6271·8; 7468·3)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(4860·2; 5993·1)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(44·7; 53·2)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(26·9; 33·2)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(-2·022; -1·545)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6460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5448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45·7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-1·515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(5708; 6760)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(4660; 5748)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(40·2; 47·7)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(25·9; 31·9)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(-1·771; -1·279)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598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-6·48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(408; 742)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(93; 200)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 5·6)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1·0)</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(-7·023; -5·994)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-1·301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(61; 92)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(70; 99)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(-1·756; -0·684)</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Rio Grande do Norte</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1466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4·667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(221·4; 279·2)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(1132·6; 1573·6)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(9·7; 12·2)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(29·6; 41·3)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(3·816; 5·136)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1401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36·7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5·55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(174; 222)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(1076; 1510)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(7·5; 9·5)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(28·1; 39·6)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(4·612; 6·111)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-1·527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 37)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 55)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1·8)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 1·4)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(-2·679; -0·325)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-0·819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 29)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 35)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 1·2)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0·9)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(-1·399; -0·240)</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Rio Grande do Sul</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1455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2656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1·378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(1358·4; 1604·5)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(2331·7; 2842·4)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(14·5; 17·2)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(19·7; 24·1)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(0·697; 1·698)</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1121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2375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(1045; 1200)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(1997; 2549)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(10·9; 12·4)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(17·1; 21·9)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(1·414; 2·422)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-2·312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(238; 414)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(183; 389)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 4·9)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 2·9)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(-2·929; -1·780)</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-1·835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 44)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 38)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(-2·346; -1·305)</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Rondônia</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489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-0·605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(274·3; 345·6)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(396·7; 572·6)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(26·5; 33·5)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(20·6; 29·7)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(-1·378; 0·107)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270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-0·279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(238; 302)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(371; 540)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(22·6; 28·9)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(19·2; 27·9)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(-1·042; 0·441)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-3·905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 30)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22)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 3·4)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(-4·684; -3·129)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-3·389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 30)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 21)</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 3·0)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1·2)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(-4·082; -2·656)</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Roraima</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0·274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(18·2; 34·4)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(56·9; 91·8)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(8·9; 16·6)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(9·5; 15·4)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(-0·674; 1·095)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1·076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 27)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(51; 83)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(6·3; 12·7)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(8·4; 13·5)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(-0·022; 2·044)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-3·437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 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 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 2·5)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1·1)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(-4·400; -2·489)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-2·807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 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 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2·0)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1·0)</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(-3·701; -1·921)</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Santa Catarina</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679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0·843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(281·5; 396·8)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(623·1; 755·7)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(6·4; 9·1)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(8·2; 10)</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(0·217; 1·273)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600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1·926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(199; 288)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(550; 655)</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(4·3; 6·2)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(7·3; 8·7)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(1·026; 2·391)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-3·157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(60; 113)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(47; 109)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 3·0)</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1·4)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(-3·799; -2·579)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-2·865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 20)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 18)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(0·2; 0·2)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(-3·434; -2·163)</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São Paulo</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4207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4656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-0·937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(3791·4; 7151·6)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(4324·8; 5170·6)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(11·3; 20·8)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 10·7)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(-2·565; -0·49)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3755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4257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-0·77</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(3346; 6794)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(3942; 4757)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(9·8; 19·6)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(8·2; 9·8)</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(-2·613; -0·292)</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(235; 440)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(185; 368)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(0·8; 1·5)</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 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(-3·488; -1·886)</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124</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-1·271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(95; 135)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(122; 156)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(-1·739; -0·360)</w:t>
            </w:r>
          </w:p>
        </w:tc>
      </w:tr>
      <w:tr w:rsidR="00C960FF" w:rsidRPr="00C960FF" w:rsidTr="00761DCE">
        <w:trPr>
          <w:trHeight w:val="300"/>
        </w:trPr>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Sergipe</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255</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1020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18·1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2·935</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(227·8; 278·8)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(816·1; 1105·2)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(16·1; 19·8)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 43·2)</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(2·189; 3·39)</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996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38·9</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3·343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(200; 250)</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(789; 1084)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(14·2; 17·6)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(30·8; 42·3)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(2·647; 3·854)</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-2·533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22)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27)</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1·8)</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1·1)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(-3·488; -1·591)</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dotted" w:sz="4"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-2·813</w:t>
            </w:r>
          </w:p>
        </w:tc>
      </w:tr>
      <w:tr w:rsidR="00C960FF" w:rsidRPr="00C960FF" w:rsidTr="00761DCE">
        <w:trPr>
          <w:trHeight w:val="300"/>
        </w:trPr>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dotted" w:sz="4"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 13)</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 9)</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 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 0·4)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(-3·560; -1·946)</w:t>
            </w:r>
          </w:p>
        </w:tc>
      </w:tr>
      <w:tr w:rsidR="00C960FF" w:rsidRPr="00C960FF" w:rsidTr="00761DCE">
        <w:trPr>
          <w:trHeight w:val="300"/>
        </w:trPr>
        <w:tc>
          <w:tcPr>
            <w:tcW w:w="960" w:type="dxa"/>
            <w:vMerge w:val="restart"/>
            <w:tcBorders>
              <w:top w:val="nil"/>
              <w:left w:val="nil"/>
              <w:bottom w:val="single" w:sz="8"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Tocantins</w:t>
            </w: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268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10·9</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15·6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1·337</w:t>
            </w:r>
          </w:p>
        </w:tc>
      </w:tr>
      <w:tr w:rsidR="00C960FF" w:rsidRPr="00C960FF" w:rsidTr="00761DCE">
        <w:trPr>
          <w:trHeight w:val="300"/>
        </w:trPr>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(51·7; 117·9)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(232·5; 304·4)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(6·9; 14·2)</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(13·6; 17·7)</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(0·369; 2·831)</w:t>
            </w:r>
          </w:p>
        </w:tc>
      </w:tr>
      <w:tr w:rsidR="00C960FF" w:rsidRPr="00C960FF" w:rsidTr="00761DCE">
        <w:trPr>
          <w:trHeight w:val="300"/>
        </w:trPr>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Homicide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68</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242</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14</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2·07</w:t>
            </w:r>
          </w:p>
        </w:tc>
      </w:tr>
      <w:tr w:rsidR="00C960FF" w:rsidRPr="00C960FF" w:rsidTr="00761DCE">
        <w:trPr>
          <w:trHeight w:val="300"/>
        </w:trPr>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(39; 91)</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(208; 278)</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(4·9; 10·6)</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(12·0; 16·1)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(1·008; 3·755)</w:t>
            </w:r>
          </w:p>
        </w:tc>
      </w:tr>
      <w:tr w:rsidR="00C960FF" w:rsidRPr="00C960FF" w:rsidTr="00761DCE">
        <w:trPr>
          <w:trHeight w:val="300"/>
        </w:trPr>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nil"/>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Suicide by firearm</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16</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1·7</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-2·079</w:t>
            </w:r>
          </w:p>
        </w:tc>
      </w:tr>
      <w:tr w:rsidR="00C960FF" w:rsidRPr="00C960FF" w:rsidTr="00761DCE">
        <w:trPr>
          <w:trHeight w:val="300"/>
        </w:trPr>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nil"/>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(7; 17)</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(12; 24)</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 2·4)</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 1·5)</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(-3·571; -0·216)</w:t>
            </w:r>
          </w:p>
        </w:tc>
      </w:tr>
      <w:tr w:rsidR="00C960FF" w:rsidRPr="00C960FF" w:rsidTr="00761DCE">
        <w:trPr>
          <w:trHeight w:val="300"/>
        </w:trPr>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val="restart"/>
            <w:tcBorders>
              <w:top w:val="nil"/>
              <w:left w:val="nil"/>
              <w:bottom w:val="single" w:sz="8" w:space="0" w:color="000000"/>
              <w:right w:val="nil"/>
            </w:tcBorders>
            <w:shd w:val="clear" w:color="auto" w:fill="auto"/>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Unintentional firearm death</w:t>
            </w:r>
          </w:p>
        </w:tc>
        <w:tc>
          <w:tcPr>
            <w:tcW w:w="156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9</w:t>
            </w:r>
          </w:p>
        </w:tc>
        <w:tc>
          <w:tcPr>
            <w:tcW w:w="15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10</w:t>
            </w:r>
          </w:p>
        </w:tc>
        <w:tc>
          <w:tcPr>
            <w:tcW w:w="140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1·1</w:t>
            </w:r>
          </w:p>
        </w:tc>
        <w:tc>
          <w:tcPr>
            <w:tcW w:w="142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0·6</w:t>
            </w:r>
          </w:p>
        </w:tc>
        <w:tc>
          <w:tcPr>
            <w:tcW w:w="1780" w:type="dxa"/>
            <w:tcBorders>
              <w:top w:val="nil"/>
              <w:left w:val="nil"/>
              <w:bottom w:val="nil"/>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-2·215</w:t>
            </w:r>
          </w:p>
        </w:tc>
      </w:tr>
      <w:tr w:rsidR="00C960FF" w:rsidRPr="00C960FF" w:rsidTr="00761DCE">
        <w:trPr>
          <w:trHeight w:val="315"/>
        </w:trPr>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960" w:type="dxa"/>
            <w:vMerge/>
            <w:tcBorders>
              <w:top w:val="nil"/>
              <w:left w:val="nil"/>
              <w:bottom w:val="single" w:sz="8" w:space="0" w:color="000000"/>
              <w:right w:val="nil"/>
            </w:tcBorders>
            <w:vAlign w:val="center"/>
            <w:hideMark/>
          </w:tcPr>
          <w:p w:rsidR="00C960FF" w:rsidRPr="00C960FF" w:rsidRDefault="00C960FF" w:rsidP="00C960FF">
            <w:pPr>
              <w:spacing w:line="240" w:lineRule="auto"/>
              <w:jc w:val="left"/>
              <w:rPr>
                <w:rFonts w:ascii="Times New Roman" w:eastAsia="Times New Roman" w:hAnsi="Times New Roman" w:cs="Times New Roman"/>
                <w:color w:val="000000"/>
                <w:sz w:val="16"/>
                <w:szCs w:val="16"/>
                <w:lang w:val="en-US"/>
              </w:rPr>
            </w:pPr>
          </w:p>
        </w:tc>
        <w:tc>
          <w:tcPr>
            <w:tcW w:w="1560" w:type="dxa"/>
            <w:tcBorders>
              <w:top w:val="nil"/>
              <w:left w:val="nil"/>
              <w:bottom w:val="single" w:sz="8" w:space="0" w:color="auto"/>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(5; 12)</w:t>
            </w:r>
          </w:p>
        </w:tc>
        <w:tc>
          <w:tcPr>
            <w:tcW w:w="1500" w:type="dxa"/>
            <w:tcBorders>
              <w:top w:val="nil"/>
              <w:left w:val="nil"/>
              <w:bottom w:val="single" w:sz="8" w:space="0" w:color="auto"/>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(8; 12)</w:t>
            </w:r>
          </w:p>
        </w:tc>
        <w:tc>
          <w:tcPr>
            <w:tcW w:w="1400" w:type="dxa"/>
            <w:tcBorders>
              <w:top w:val="nil"/>
              <w:left w:val="nil"/>
              <w:bottom w:val="single" w:sz="8" w:space="0" w:color="auto"/>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(0·7; 1·4)</w:t>
            </w:r>
          </w:p>
        </w:tc>
        <w:tc>
          <w:tcPr>
            <w:tcW w:w="1420" w:type="dxa"/>
            <w:tcBorders>
              <w:top w:val="nil"/>
              <w:left w:val="nil"/>
              <w:bottom w:val="single" w:sz="8" w:space="0" w:color="auto"/>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(0·5; 0·7)</w:t>
            </w:r>
          </w:p>
        </w:tc>
        <w:tc>
          <w:tcPr>
            <w:tcW w:w="1780" w:type="dxa"/>
            <w:tcBorders>
              <w:top w:val="nil"/>
              <w:left w:val="nil"/>
              <w:bottom w:val="single" w:sz="8" w:space="0" w:color="auto"/>
              <w:right w:val="nil"/>
            </w:tcBorders>
            <w:shd w:val="clear" w:color="auto" w:fill="auto"/>
            <w:vAlign w:val="center"/>
            <w:hideMark/>
          </w:tcPr>
          <w:p w:rsidR="00C960FF" w:rsidRPr="00C960FF" w:rsidRDefault="00C960FF" w:rsidP="00C960FF">
            <w:pPr>
              <w:spacing w:line="240" w:lineRule="auto"/>
              <w:rPr>
                <w:rFonts w:ascii="Times New Roman" w:eastAsia="Times New Roman" w:hAnsi="Times New Roman" w:cs="Times New Roman"/>
                <w:color w:val="000000"/>
                <w:sz w:val="16"/>
                <w:szCs w:val="16"/>
                <w:lang w:val="en-US"/>
              </w:rPr>
            </w:pPr>
            <w:r w:rsidRPr="00C960FF">
              <w:rPr>
                <w:rFonts w:ascii="Times New Roman" w:eastAsia="Times New Roman" w:hAnsi="Times New Roman" w:cs="Times New Roman"/>
                <w:color w:val="000000"/>
                <w:sz w:val="16"/>
                <w:szCs w:val="16"/>
                <w:lang w:val="en-US"/>
              </w:rPr>
              <w:t>(-3·225; -0·670)</w:t>
            </w:r>
          </w:p>
        </w:tc>
      </w:tr>
    </w:tbl>
    <w:p w:rsidR="0009232F" w:rsidRDefault="0009232F">
      <w:bookmarkStart w:id="0" w:name="_GoBack"/>
      <w:bookmarkEnd w:id="0"/>
    </w:p>
    <w:sectPr w:rsidR="000923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00000003"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7395B"/>
    <w:multiLevelType w:val="hybridMultilevel"/>
    <w:tmpl w:val="3DF8C94C"/>
    <w:lvl w:ilvl="0" w:tplc="8A3A76A6">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0FF"/>
    <w:rsid w:val="0009232F"/>
    <w:rsid w:val="00163C75"/>
    <w:rsid w:val="0061744D"/>
    <w:rsid w:val="0067685F"/>
    <w:rsid w:val="008066BA"/>
    <w:rsid w:val="00C960FF"/>
    <w:rsid w:val="00EB37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1E21E-9F57-4B3D-AB76-9EA00CC4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1"/>
    <w:uiPriority w:val="9"/>
    <w:qFormat/>
    <w:rsid w:val="00C960F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semiHidden/>
    <w:unhideWhenUsed/>
    <w:qFormat/>
    <w:rsid w:val="00C960FF"/>
    <w:pPr>
      <w:keepNext/>
      <w:keepLines/>
      <w:spacing w:before="40"/>
      <w:outlineLvl w:val="1"/>
    </w:pPr>
    <w:rPr>
      <w:rFonts w:ascii="Calibri Light" w:eastAsia="Times New Roman" w:hAnsi="Calibri Light" w:cs="Calibri Light"/>
      <w:color w:val="2F5496"/>
      <w:sz w:val="26"/>
      <w:szCs w:val="26"/>
      <w:u w:color="FF0000"/>
      <w:bdr w:val="nil"/>
      <w:lang w:val="en-G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Corpo"/>
    <w:next w:val="Ttulo1"/>
    <w:link w:val="Ttulo1Char"/>
    <w:uiPriority w:val="9"/>
    <w:qFormat/>
    <w:rsid w:val="00C960FF"/>
    <w:pPr>
      <w:outlineLvl w:val="0"/>
    </w:pPr>
    <w:rPr>
      <w:rFonts w:ascii="Calibri Light" w:hAnsi="Calibri Light" w:cs="Calibri Light"/>
      <w:color w:val="2F5496"/>
      <w:sz w:val="32"/>
      <w:szCs w:val="32"/>
      <w:u w:color="FF0000"/>
    </w:rPr>
  </w:style>
  <w:style w:type="paragraph" w:customStyle="1" w:styleId="Ttulo21">
    <w:name w:val="Título 21"/>
    <w:basedOn w:val="Normal"/>
    <w:next w:val="Normal"/>
    <w:uiPriority w:val="9"/>
    <w:unhideWhenUsed/>
    <w:qFormat/>
    <w:rsid w:val="00C960FF"/>
    <w:pPr>
      <w:keepNext/>
      <w:keepLines/>
      <w:pBdr>
        <w:top w:val="nil"/>
        <w:left w:val="nil"/>
        <w:bottom w:val="nil"/>
        <w:right w:val="nil"/>
        <w:between w:val="nil"/>
        <w:bar w:val="nil"/>
      </w:pBdr>
      <w:spacing w:before="40" w:line="240" w:lineRule="auto"/>
      <w:jc w:val="left"/>
      <w:outlineLvl w:val="1"/>
    </w:pPr>
    <w:rPr>
      <w:rFonts w:ascii="Calibri Light" w:eastAsia="Times New Roman" w:hAnsi="Calibri Light" w:cs="Calibri Light"/>
      <w:color w:val="2F5496"/>
      <w:sz w:val="26"/>
      <w:szCs w:val="26"/>
      <w:u w:color="FF0000"/>
      <w:bdr w:val="nil"/>
      <w:lang w:val="en-GB"/>
    </w:rPr>
  </w:style>
  <w:style w:type="numbering" w:customStyle="1" w:styleId="Semlista1">
    <w:name w:val="Sem lista1"/>
    <w:next w:val="Semlista"/>
    <w:uiPriority w:val="99"/>
    <w:semiHidden/>
    <w:unhideWhenUsed/>
    <w:rsid w:val="00C960FF"/>
  </w:style>
  <w:style w:type="character" w:customStyle="1" w:styleId="Ttulo1Char">
    <w:name w:val="Título 1 Char"/>
    <w:basedOn w:val="Fontepargpadro"/>
    <w:link w:val="Ttulo11"/>
    <w:uiPriority w:val="9"/>
    <w:rsid w:val="00C960FF"/>
    <w:rPr>
      <w:rFonts w:ascii="Calibri Light" w:eastAsia="Calibri" w:hAnsi="Calibri Light" w:cs="Calibri Light"/>
      <w:color w:val="2F5496"/>
      <w:sz w:val="32"/>
      <w:szCs w:val="32"/>
      <w:u w:color="FF0000"/>
      <w:bdr w:val="nil"/>
      <w:lang w:val="en-US" w:eastAsia="pt-BR"/>
    </w:rPr>
  </w:style>
  <w:style w:type="character" w:styleId="Hyperlink">
    <w:name w:val="Hyperlink"/>
    <w:uiPriority w:val="99"/>
    <w:rsid w:val="00C960FF"/>
    <w:rPr>
      <w:u w:val="single"/>
    </w:rPr>
  </w:style>
  <w:style w:type="table" w:customStyle="1" w:styleId="TableNormal1">
    <w:name w:val="Table Normal1"/>
    <w:rsid w:val="00C960FF"/>
    <w:pPr>
      <w:pBdr>
        <w:top w:val="nil"/>
        <w:left w:val="nil"/>
        <w:bottom w:val="nil"/>
        <w:right w:val="nil"/>
        <w:between w:val="nil"/>
        <w:bar w:val="nil"/>
      </w:pBdr>
      <w:spacing w:line="240" w:lineRule="auto"/>
      <w:jc w:val="left"/>
    </w:pPr>
    <w:rPr>
      <w:rFonts w:ascii="Times New Roman" w:eastAsia="Arial Unicode MS" w:hAnsi="Times New Roman" w:cs="Times New Roman"/>
      <w:sz w:val="20"/>
      <w:szCs w:val="20"/>
      <w:bdr w:val="nil"/>
      <w:lang w:eastAsia="pt-BR"/>
    </w:rPr>
    <w:tblPr>
      <w:tblInd w:w="0" w:type="dxa"/>
      <w:tblCellMar>
        <w:top w:w="0" w:type="dxa"/>
        <w:left w:w="0" w:type="dxa"/>
        <w:bottom w:w="0" w:type="dxa"/>
        <w:right w:w="0" w:type="dxa"/>
      </w:tblCellMar>
    </w:tblPr>
  </w:style>
  <w:style w:type="paragraph" w:customStyle="1" w:styleId="CabealhoeRodap">
    <w:name w:val="Cabeçalho e Rodapé"/>
    <w:rsid w:val="00C960FF"/>
    <w:pPr>
      <w:pBdr>
        <w:top w:val="nil"/>
        <w:left w:val="nil"/>
        <w:bottom w:val="nil"/>
        <w:right w:val="nil"/>
        <w:between w:val="nil"/>
        <w:bar w:val="nil"/>
      </w:pBdr>
      <w:tabs>
        <w:tab w:val="right" w:pos="9020"/>
      </w:tabs>
      <w:spacing w:line="240" w:lineRule="auto"/>
      <w:jc w:val="left"/>
    </w:pPr>
    <w:rPr>
      <w:rFonts w:ascii="Helvetica Neue" w:eastAsia="Arial Unicode MS" w:hAnsi="Helvetica Neue" w:cs="Arial Unicode MS"/>
      <w:color w:val="000000"/>
      <w:sz w:val="24"/>
      <w:szCs w:val="24"/>
      <w:bdr w:val="nil"/>
      <w:lang w:eastAsia="pt-BR"/>
    </w:rPr>
  </w:style>
  <w:style w:type="paragraph" w:customStyle="1" w:styleId="Corpo">
    <w:name w:val="Corpo"/>
    <w:rsid w:val="00C960FF"/>
    <w:pPr>
      <w:pBdr>
        <w:top w:val="nil"/>
        <w:left w:val="nil"/>
        <w:bottom w:val="nil"/>
        <w:right w:val="nil"/>
        <w:between w:val="nil"/>
        <w:bar w:val="nil"/>
      </w:pBdr>
      <w:spacing w:after="160" w:line="259" w:lineRule="auto"/>
      <w:jc w:val="left"/>
    </w:pPr>
    <w:rPr>
      <w:rFonts w:ascii="Calibri" w:eastAsia="Calibri" w:hAnsi="Calibri" w:cs="Calibri"/>
      <w:color w:val="000000"/>
      <w:u w:color="000000"/>
      <w:bdr w:val="nil"/>
      <w:lang w:val="en-US" w:eastAsia="pt-BR"/>
    </w:rPr>
  </w:style>
  <w:style w:type="paragraph" w:styleId="Textodecomentrio">
    <w:name w:val="annotation text"/>
    <w:link w:val="TextodecomentrioChar"/>
    <w:rsid w:val="00C960FF"/>
    <w:pPr>
      <w:pBdr>
        <w:top w:val="nil"/>
        <w:left w:val="nil"/>
        <w:bottom w:val="nil"/>
        <w:right w:val="nil"/>
        <w:between w:val="nil"/>
        <w:bar w:val="nil"/>
      </w:pBdr>
      <w:spacing w:after="160" w:line="240" w:lineRule="auto"/>
      <w:jc w:val="left"/>
    </w:pPr>
    <w:rPr>
      <w:rFonts w:ascii="Calibri" w:eastAsia="Calibri" w:hAnsi="Calibri" w:cs="Calibri"/>
      <w:color w:val="000000"/>
      <w:sz w:val="20"/>
      <w:szCs w:val="20"/>
      <w:u w:color="000000"/>
      <w:bdr w:val="nil"/>
      <w:lang w:val="en-US" w:eastAsia="pt-BR"/>
    </w:rPr>
  </w:style>
  <w:style w:type="character" w:customStyle="1" w:styleId="TextodecomentrioChar">
    <w:name w:val="Texto de comentário Char"/>
    <w:basedOn w:val="Fontepargpadro"/>
    <w:link w:val="Textodecomentrio"/>
    <w:rsid w:val="00C960FF"/>
    <w:rPr>
      <w:rFonts w:ascii="Calibri" w:eastAsia="Calibri" w:hAnsi="Calibri" w:cs="Calibri"/>
      <w:color w:val="000000"/>
      <w:sz w:val="20"/>
      <w:szCs w:val="20"/>
      <w:u w:color="000000"/>
      <w:bdr w:val="nil"/>
      <w:lang w:val="en-US" w:eastAsia="pt-BR"/>
    </w:rPr>
  </w:style>
  <w:style w:type="paragraph" w:customStyle="1" w:styleId="CorpoA">
    <w:name w:val="Corpo A"/>
    <w:rsid w:val="00C960FF"/>
    <w:pPr>
      <w:pBdr>
        <w:top w:val="nil"/>
        <w:left w:val="nil"/>
        <w:bottom w:val="nil"/>
        <w:right w:val="nil"/>
        <w:between w:val="nil"/>
        <w:bar w:val="nil"/>
      </w:pBdr>
      <w:spacing w:after="160" w:line="259" w:lineRule="auto"/>
      <w:jc w:val="left"/>
    </w:pPr>
    <w:rPr>
      <w:rFonts w:ascii="Calibri" w:eastAsia="Calibri" w:hAnsi="Calibri" w:cs="Calibri"/>
      <w:color w:val="000000"/>
      <w:u w:color="000000"/>
      <w:bdr w:val="nil"/>
      <w:lang w:val="de-DE" w:eastAsia="pt-BR"/>
    </w:rPr>
  </w:style>
  <w:style w:type="character" w:customStyle="1" w:styleId="Link">
    <w:name w:val="Link"/>
    <w:rsid w:val="00C960FF"/>
    <w:rPr>
      <w:color w:val="0000FF"/>
      <w:u w:val="single" w:color="0000FF"/>
    </w:rPr>
  </w:style>
  <w:style w:type="character" w:customStyle="1" w:styleId="Hyperlink0">
    <w:name w:val="Hyperlink.0"/>
    <w:basedOn w:val="Link"/>
    <w:rsid w:val="00C960FF"/>
    <w:rPr>
      <w:rFonts w:ascii="Times New Roman" w:eastAsia="Times New Roman" w:hAnsi="Times New Roman" w:cs="Times New Roman"/>
      <w:color w:val="000000"/>
      <w:sz w:val="24"/>
      <w:szCs w:val="24"/>
      <w:u w:val="single" w:color="000000"/>
      <w:lang w:val="es-ES_tradnl"/>
    </w:rPr>
  </w:style>
  <w:style w:type="paragraph" w:customStyle="1" w:styleId="Padro">
    <w:name w:val="Padrão"/>
    <w:rsid w:val="00C960FF"/>
    <w:pPr>
      <w:pBdr>
        <w:top w:val="nil"/>
        <w:left w:val="nil"/>
        <w:bottom w:val="nil"/>
        <w:right w:val="nil"/>
        <w:between w:val="nil"/>
        <w:bar w:val="nil"/>
      </w:pBdr>
      <w:spacing w:line="240" w:lineRule="auto"/>
      <w:jc w:val="left"/>
    </w:pPr>
    <w:rPr>
      <w:rFonts w:ascii="Helvetica Neue" w:eastAsia="Helvetica Neue" w:hAnsi="Helvetica Neue" w:cs="Helvetica Neue"/>
      <w:color w:val="000000"/>
      <w:bdr w:val="nil"/>
      <w:lang w:eastAsia="pt-BR"/>
    </w:rPr>
  </w:style>
  <w:style w:type="paragraph" w:styleId="Legenda">
    <w:name w:val="caption"/>
    <w:rsid w:val="00C960FF"/>
    <w:pPr>
      <w:pBdr>
        <w:top w:val="nil"/>
        <w:left w:val="nil"/>
        <w:bottom w:val="nil"/>
        <w:right w:val="nil"/>
        <w:between w:val="nil"/>
        <w:bar w:val="nil"/>
      </w:pBdr>
      <w:suppressAutoHyphens/>
      <w:spacing w:line="240" w:lineRule="auto"/>
      <w:jc w:val="left"/>
      <w:outlineLvl w:val="0"/>
    </w:pPr>
    <w:rPr>
      <w:rFonts w:ascii="Calibri" w:eastAsia="Calibri" w:hAnsi="Calibri" w:cs="Calibri"/>
      <w:color w:val="000000"/>
      <w:sz w:val="36"/>
      <w:szCs w:val="36"/>
      <w:bdr w:val="nil"/>
      <w:lang w:val="pt-PT" w:eastAsia="pt-BR"/>
    </w:rPr>
  </w:style>
  <w:style w:type="character" w:customStyle="1" w:styleId="Nenhum">
    <w:name w:val="Nenhum"/>
    <w:rsid w:val="00C960FF"/>
  </w:style>
  <w:style w:type="character" w:customStyle="1" w:styleId="Hyperlink1">
    <w:name w:val="Hyperlink.1"/>
    <w:basedOn w:val="Nenhum"/>
    <w:rsid w:val="00C960FF"/>
    <w:rPr>
      <w:rFonts w:ascii="Times New Roman" w:eastAsia="Times New Roman" w:hAnsi="Times New Roman" w:cs="Times New Roman"/>
      <w:color w:val="4472C4"/>
      <w:sz w:val="24"/>
      <w:szCs w:val="24"/>
      <w:u w:color="4472C4"/>
      <w:lang w:val="pt-PT"/>
    </w:rPr>
  </w:style>
  <w:style w:type="character" w:customStyle="1" w:styleId="Hyperlink2">
    <w:name w:val="Hyperlink.2"/>
    <w:basedOn w:val="Nenhum"/>
    <w:rsid w:val="00C960FF"/>
    <w:rPr>
      <w:rFonts w:ascii="Times New Roman" w:eastAsia="Times New Roman" w:hAnsi="Times New Roman" w:cs="Times New Roman"/>
      <w:sz w:val="24"/>
      <w:szCs w:val="24"/>
      <w:lang w:val="pt-PT"/>
    </w:rPr>
  </w:style>
  <w:style w:type="paragraph" w:customStyle="1" w:styleId="ref">
    <w:name w:val="ref"/>
    <w:rsid w:val="00C960FF"/>
    <w:pPr>
      <w:pBdr>
        <w:top w:val="nil"/>
        <w:left w:val="nil"/>
        <w:bottom w:val="nil"/>
        <w:right w:val="nil"/>
        <w:between w:val="nil"/>
        <w:bar w:val="nil"/>
      </w:pBdr>
      <w:spacing w:before="100" w:after="100" w:line="240" w:lineRule="auto"/>
      <w:jc w:val="left"/>
    </w:pPr>
    <w:rPr>
      <w:rFonts w:ascii="Times New Roman" w:eastAsia="Arial Unicode MS" w:hAnsi="Times New Roman" w:cs="Arial Unicode MS"/>
      <w:color w:val="000000"/>
      <w:sz w:val="24"/>
      <w:szCs w:val="24"/>
      <w:u w:color="000000"/>
      <w:bdr w:val="nil"/>
      <w:lang w:val="en-US" w:eastAsia="pt-BR"/>
    </w:rPr>
  </w:style>
  <w:style w:type="character" w:customStyle="1" w:styleId="Hyperlink3">
    <w:name w:val="Hyperlink.3"/>
    <w:basedOn w:val="Nenhum"/>
    <w:rsid w:val="00C960FF"/>
    <w:rPr>
      <w:lang w:val="pt-PT"/>
    </w:rPr>
  </w:style>
  <w:style w:type="character" w:styleId="Refdecomentrio">
    <w:name w:val="annotation reference"/>
    <w:basedOn w:val="Fontepargpadro"/>
    <w:uiPriority w:val="99"/>
    <w:semiHidden/>
    <w:unhideWhenUsed/>
    <w:rsid w:val="00C960FF"/>
    <w:rPr>
      <w:sz w:val="16"/>
      <w:szCs w:val="16"/>
    </w:rPr>
  </w:style>
  <w:style w:type="paragraph" w:styleId="Cabealho">
    <w:name w:val="header"/>
    <w:basedOn w:val="Normal"/>
    <w:link w:val="CabealhoChar"/>
    <w:uiPriority w:val="99"/>
    <w:unhideWhenUsed/>
    <w:rsid w:val="00C960FF"/>
    <w:pPr>
      <w:pBdr>
        <w:top w:val="nil"/>
        <w:left w:val="nil"/>
        <w:bottom w:val="nil"/>
        <w:right w:val="nil"/>
        <w:between w:val="nil"/>
        <w:bar w:val="nil"/>
      </w:pBdr>
      <w:tabs>
        <w:tab w:val="center" w:pos="4252"/>
        <w:tab w:val="right" w:pos="8504"/>
      </w:tabs>
      <w:spacing w:line="240" w:lineRule="auto"/>
      <w:jc w:val="left"/>
    </w:pPr>
    <w:rPr>
      <w:rFonts w:ascii="Times New Roman" w:eastAsia="Arial Unicode MS" w:hAnsi="Times New Roman" w:cs="Times New Roman"/>
      <w:sz w:val="24"/>
      <w:szCs w:val="24"/>
      <w:bdr w:val="nil"/>
      <w:lang w:val="en-GB"/>
    </w:rPr>
  </w:style>
  <w:style w:type="character" w:customStyle="1" w:styleId="CabealhoChar">
    <w:name w:val="Cabeçalho Char"/>
    <w:basedOn w:val="Fontepargpadro"/>
    <w:link w:val="Cabealho"/>
    <w:uiPriority w:val="99"/>
    <w:rsid w:val="00C960FF"/>
    <w:rPr>
      <w:rFonts w:ascii="Times New Roman" w:eastAsia="Arial Unicode MS" w:hAnsi="Times New Roman" w:cs="Times New Roman"/>
      <w:sz w:val="24"/>
      <w:szCs w:val="24"/>
      <w:bdr w:val="nil"/>
      <w:lang w:val="en-GB"/>
    </w:rPr>
  </w:style>
  <w:style w:type="paragraph" w:styleId="Rodap">
    <w:name w:val="footer"/>
    <w:basedOn w:val="Normal"/>
    <w:link w:val="RodapChar"/>
    <w:uiPriority w:val="99"/>
    <w:unhideWhenUsed/>
    <w:rsid w:val="00C960FF"/>
    <w:pPr>
      <w:pBdr>
        <w:top w:val="nil"/>
        <w:left w:val="nil"/>
        <w:bottom w:val="nil"/>
        <w:right w:val="nil"/>
        <w:between w:val="nil"/>
        <w:bar w:val="nil"/>
      </w:pBdr>
      <w:tabs>
        <w:tab w:val="center" w:pos="4252"/>
        <w:tab w:val="right" w:pos="8504"/>
      </w:tabs>
      <w:spacing w:line="240" w:lineRule="auto"/>
      <w:jc w:val="left"/>
    </w:pPr>
    <w:rPr>
      <w:rFonts w:ascii="Times New Roman" w:eastAsia="Arial Unicode MS" w:hAnsi="Times New Roman" w:cs="Times New Roman"/>
      <w:sz w:val="24"/>
      <w:szCs w:val="24"/>
      <w:bdr w:val="nil"/>
      <w:lang w:val="en-GB"/>
    </w:rPr>
  </w:style>
  <w:style w:type="character" w:customStyle="1" w:styleId="RodapChar">
    <w:name w:val="Rodapé Char"/>
    <w:basedOn w:val="Fontepargpadro"/>
    <w:link w:val="Rodap"/>
    <w:uiPriority w:val="99"/>
    <w:rsid w:val="00C960FF"/>
    <w:rPr>
      <w:rFonts w:ascii="Times New Roman" w:eastAsia="Arial Unicode MS" w:hAnsi="Times New Roman" w:cs="Times New Roman"/>
      <w:sz w:val="24"/>
      <w:szCs w:val="24"/>
      <w:bdr w:val="nil"/>
      <w:lang w:val="en-GB"/>
    </w:rPr>
  </w:style>
  <w:style w:type="paragraph" w:styleId="Textodebalo">
    <w:name w:val="Balloon Text"/>
    <w:basedOn w:val="Normal"/>
    <w:link w:val="TextodebaloChar"/>
    <w:uiPriority w:val="99"/>
    <w:semiHidden/>
    <w:unhideWhenUsed/>
    <w:rsid w:val="00C960FF"/>
    <w:pPr>
      <w:pBdr>
        <w:top w:val="nil"/>
        <w:left w:val="nil"/>
        <w:bottom w:val="nil"/>
        <w:right w:val="nil"/>
        <w:between w:val="nil"/>
        <w:bar w:val="nil"/>
      </w:pBdr>
      <w:spacing w:line="240" w:lineRule="auto"/>
      <w:jc w:val="left"/>
    </w:pPr>
    <w:rPr>
      <w:rFonts w:ascii="Times New Roman" w:eastAsia="Arial Unicode MS" w:hAnsi="Times New Roman" w:cs="Times New Roman"/>
      <w:sz w:val="18"/>
      <w:szCs w:val="18"/>
      <w:bdr w:val="nil"/>
      <w:lang w:val="en-GB"/>
    </w:rPr>
  </w:style>
  <w:style w:type="character" w:customStyle="1" w:styleId="TextodebaloChar">
    <w:name w:val="Texto de balão Char"/>
    <w:basedOn w:val="Fontepargpadro"/>
    <w:link w:val="Textodebalo"/>
    <w:uiPriority w:val="99"/>
    <w:semiHidden/>
    <w:rsid w:val="00C960FF"/>
    <w:rPr>
      <w:rFonts w:ascii="Times New Roman" w:eastAsia="Arial Unicode MS" w:hAnsi="Times New Roman" w:cs="Times New Roman"/>
      <w:sz w:val="18"/>
      <w:szCs w:val="18"/>
      <w:bdr w:val="nil"/>
      <w:lang w:val="en-GB"/>
    </w:rPr>
  </w:style>
  <w:style w:type="paragraph" w:styleId="Assuntodocomentrio">
    <w:name w:val="annotation subject"/>
    <w:basedOn w:val="Textodecomentrio"/>
    <w:next w:val="Textodecomentrio"/>
    <w:link w:val="AssuntodocomentrioChar"/>
    <w:uiPriority w:val="99"/>
    <w:semiHidden/>
    <w:unhideWhenUsed/>
    <w:rsid w:val="00C960FF"/>
    <w:pPr>
      <w:spacing w:after="0"/>
    </w:pPr>
    <w:rPr>
      <w:rFonts w:ascii="Times New Roman" w:eastAsia="Arial Unicode MS" w:hAnsi="Times New Roman" w:cs="Times New Roman"/>
      <w:b/>
      <w:bCs/>
      <w:color w:val="auto"/>
      <w:lang w:eastAsia="en-US"/>
    </w:rPr>
  </w:style>
  <w:style w:type="character" w:customStyle="1" w:styleId="AssuntodocomentrioChar">
    <w:name w:val="Assunto do comentário Char"/>
    <w:basedOn w:val="TextodecomentrioChar"/>
    <w:link w:val="Assuntodocomentrio"/>
    <w:uiPriority w:val="99"/>
    <w:semiHidden/>
    <w:rsid w:val="00C960FF"/>
    <w:rPr>
      <w:rFonts w:ascii="Times New Roman" w:eastAsia="Arial Unicode MS" w:hAnsi="Times New Roman" w:cs="Times New Roman"/>
      <w:b/>
      <w:bCs/>
      <w:color w:val="000000"/>
      <w:sz w:val="20"/>
      <w:szCs w:val="20"/>
      <w:u w:color="000000"/>
      <w:bdr w:val="nil"/>
      <w:lang w:val="en-US" w:eastAsia="pt-BR"/>
    </w:rPr>
  </w:style>
  <w:style w:type="table" w:styleId="Tabelacomgrade">
    <w:name w:val="Table Grid"/>
    <w:basedOn w:val="Tabelanormal"/>
    <w:uiPriority w:val="39"/>
    <w:rsid w:val="00C960FF"/>
    <w:pPr>
      <w:spacing w:line="240" w:lineRule="auto"/>
      <w:jc w:val="left"/>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o">
    <w:name w:val="Revision"/>
    <w:hidden/>
    <w:uiPriority w:val="99"/>
    <w:semiHidden/>
    <w:rsid w:val="00C960FF"/>
    <w:pPr>
      <w:spacing w:line="240" w:lineRule="auto"/>
      <w:jc w:val="left"/>
    </w:pPr>
    <w:rPr>
      <w:rFonts w:ascii="Times New Roman" w:eastAsia="Arial Unicode MS" w:hAnsi="Times New Roman" w:cs="Times New Roman"/>
      <w:sz w:val="24"/>
      <w:szCs w:val="24"/>
      <w:bdr w:val="nil"/>
      <w:lang w:val="en-US"/>
    </w:rPr>
  </w:style>
  <w:style w:type="character" w:customStyle="1" w:styleId="tlid-translation">
    <w:name w:val="tlid-translation"/>
    <w:basedOn w:val="Fontepargpadro"/>
    <w:rsid w:val="00C960FF"/>
  </w:style>
  <w:style w:type="character" w:customStyle="1" w:styleId="gt-baf-cell">
    <w:name w:val="gt-baf-cell"/>
    <w:basedOn w:val="Fontepargpadro"/>
    <w:rsid w:val="00C960FF"/>
  </w:style>
  <w:style w:type="paragraph" w:styleId="Pr-formataoHTML">
    <w:name w:val="HTML Preformatted"/>
    <w:basedOn w:val="Normal"/>
    <w:link w:val="Pr-formataoHTMLChar"/>
    <w:uiPriority w:val="99"/>
    <w:unhideWhenUsed/>
    <w:rsid w:val="00C96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C960FF"/>
    <w:rPr>
      <w:rFonts w:ascii="Courier New" w:eastAsia="Times New Roman" w:hAnsi="Courier New" w:cs="Courier New"/>
      <w:sz w:val="20"/>
      <w:szCs w:val="20"/>
      <w:lang w:eastAsia="pt-BR"/>
    </w:rPr>
  </w:style>
  <w:style w:type="character" w:customStyle="1" w:styleId="meta-citation">
    <w:name w:val="meta-citation"/>
    <w:basedOn w:val="Fontepargpadro"/>
    <w:rsid w:val="00C960FF"/>
  </w:style>
  <w:style w:type="character" w:customStyle="1" w:styleId="MenoPendente1">
    <w:name w:val="Menção Pendente1"/>
    <w:basedOn w:val="Fontepargpadro"/>
    <w:uiPriority w:val="99"/>
    <w:semiHidden/>
    <w:unhideWhenUsed/>
    <w:rsid w:val="00C960FF"/>
    <w:rPr>
      <w:color w:val="605E5C"/>
      <w:shd w:val="clear" w:color="auto" w:fill="E1DFDD"/>
    </w:rPr>
  </w:style>
  <w:style w:type="paragraph" w:customStyle="1" w:styleId="xl63">
    <w:name w:val="xl63"/>
    <w:basedOn w:val="Normal"/>
    <w:rsid w:val="00C960FF"/>
    <w:pPr>
      <w:spacing w:before="100" w:beforeAutospacing="1" w:after="100" w:afterAutospacing="1" w:line="240" w:lineRule="auto"/>
      <w:jc w:val="left"/>
    </w:pPr>
    <w:rPr>
      <w:rFonts w:ascii="Times New Roman" w:eastAsia="Times New Roman" w:hAnsi="Times New Roman" w:cs="Times New Roman"/>
      <w:sz w:val="20"/>
      <w:szCs w:val="20"/>
      <w:lang w:eastAsia="pt-BR"/>
    </w:rPr>
  </w:style>
  <w:style w:type="paragraph" w:customStyle="1" w:styleId="xl64">
    <w:name w:val="xl64"/>
    <w:basedOn w:val="Normal"/>
    <w:rsid w:val="00C960FF"/>
    <w:pPr>
      <w:spacing w:before="100" w:beforeAutospacing="1" w:after="100" w:afterAutospacing="1" w:line="240" w:lineRule="auto"/>
      <w:jc w:val="left"/>
    </w:pPr>
    <w:rPr>
      <w:rFonts w:ascii="Times New Roman" w:eastAsia="Times New Roman" w:hAnsi="Times New Roman" w:cs="Times New Roman"/>
      <w:sz w:val="20"/>
      <w:szCs w:val="20"/>
      <w:lang w:eastAsia="pt-BR"/>
    </w:rPr>
  </w:style>
  <w:style w:type="paragraph" w:customStyle="1" w:styleId="xl65">
    <w:name w:val="xl65"/>
    <w:basedOn w:val="Normal"/>
    <w:rsid w:val="00C960FF"/>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66">
    <w:name w:val="xl66"/>
    <w:basedOn w:val="Normal"/>
    <w:rsid w:val="00C960FF"/>
    <w:pPr>
      <w:spacing w:before="100" w:beforeAutospacing="1" w:after="100" w:afterAutospacing="1" w:line="240" w:lineRule="auto"/>
      <w:jc w:val="left"/>
    </w:pPr>
    <w:rPr>
      <w:rFonts w:ascii="Times New Roman" w:eastAsia="Times New Roman" w:hAnsi="Times New Roman" w:cs="Times New Roman"/>
      <w:sz w:val="20"/>
      <w:szCs w:val="20"/>
      <w:lang w:eastAsia="pt-BR"/>
    </w:rPr>
  </w:style>
  <w:style w:type="paragraph" w:customStyle="1" w:styleId="xl67">
    <w:name w:val="xl67"/>
    <w:basedOn w:val="Normal"/>
    <w:rsid w:val="00C960FF"/>
    <w:pPr>
      <w:pBdr>
        <w:top w:val="single" w:sz="4" w:space="0" w:color="auto"/>
        <w:bottom w:val="double" w:sz="6"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68">
    <w:name w:val="xl68"/>
    <w:basedOn w:val="Normal"/>
    <w:rsid w:val="00C960FF"/>
    <w:pPr>
      <w:pBdr>
        <w:top w:val="single" w:sz="4" w:space="0" w:color="auto"/>
        <w:bottom w:val="double" w:sz="6"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69">
    <w:name w:val="xl69"/>
    <w:basedOn w:val="Normal"/>
    <w:rsid w:val="00C960FF"/>
    <w:pPr>
      <w:spacing w:before="100" w:beforeAutospacing="1" w:after="100" w:afterAutospacing="1" w:line="240" w:lineRule="auto"/>
      <w:jc w:val="left"/>
    </w:pPr>
    <w:rPr>
      <w:rFonts w:ascii="Times New Roman" w:eastAsia="Times New Roman" w:hAnsi="Times New Roman" w:cs="Times New Roman"/>
      <w:sz w:val="20"/>
      <w:szCs w:val="20"/>
      <w:lang w:eastAsia="pt-BR"/>
    </w:rPr>
  </w:style>
  <w:style w:type="paragraph" w:customStyle="1" w:styleId="xl70">
    <w:name w:val="xl70"/>
    <w:basedOn w:val="Normal"/>
    <w:rsid w:val="00C960FF"/>
    <w:pPr>
      <w:spacing w:before="100" w:beforeAutospacing="1" w:after="100" w:afterAutospacing="1" w:line="240" w:lineRule="auto"/>
      <w:jc w:val="left"/>
    </w:pPr>
    <w:rPr>
      <w:rFonts w:ascii="Times New Roman" w:eastAsia="Times New Roman" w:hAnsi="Times New Roman" w:cs="Times New Roman"/>
      <w:sz w:val="18"/>
      <w:szCs w:val="18"/>
      <w:lang w:eastAsia="pt-BR"/>
    </w:rPr>
  </w:style>
  <w:style w:type="paragraph" w:customStyle="1" w:styleId="xl71">
    <w:name w:val="xl71"/>
    <w:basedOn w:val="Normal"/>
    <w:rsid w:val="00C960FF"/>
    <w:pPr>
      <w:pBdr>
        <w:bottom w:val="single" w:sz="8" w:space="0" w:color="auto"/>
      </w:pBdr>
      <w:spacing w:before="100" w:beforeAutospacing="1" w:after="100" w:afterAutospacing="1" w:line="240" w:lineRule="auto"/>
      <w:jc w:val="left"/>
    </w:pPr>
    <w:rPr>
      <w:rFonts w:ascii="Times New Roman" w:eastAsia="Times New Roman" w:hAnsi="Times New Roman" w:cs="Times New Roman"/>
      <w:sz w:val="20"/>
      <w:szCs w:val="20"/>
      <w:lang w:eastAsia="pt-BR"/>
    </w:rPr>
  </w:style>
  <w:style w:type="paragraph" w:customStyle="1" w:styleId="xl72">
    <w:name w:val="xl72"/>
    <w:basedOn w:val="Normal"/>
    <w:rsid w:val="00C960FF"/>
    <w:pPr>
      <w:pBdr>
        <w:bottom w:val="single" w:sz="8" w:space="0" w:color="auto"/>
      </w:pBdr>
      <w:spacing w:before="100" w:beforeAutospacing="1" w:after="100" w:afterAutospacing="1" w:line="240" w:lineRule="auto"/>
      <w:jc w:val="left"/>
    </w:pPr>
    <w:rPr>
      <w:rFonts w:ascii="Times New Roman" w:eastAsia="Times New Roman" w:hAnsi="Times New Roman" w:cs="Times New Roman"/>
      <w:sz w:val="20"/>
      <w:szCs w:val="20"/>
      <w:lang w:eastAsia="pt-BR"/>
    </w:rPr>
  </w:style>
  <w:style w:type="paragraph" w:customStyle="1" w:styleId="xl73">
    <w:name w:val="xl73"/>
    <w:basedOn w:val="Normal"/>
    <w:rsid w:val="00C960FF"/>
    <w:pPr>
      <w:pBdr>
        <w:bottom w:val="single" w:sz="8" w:space="0" w:color="auto"/>
      </w:pBdr>
      <w:spacing w:before="100" w:beforeAutospacing="1" w:after="100" w:afterAutospacing="1" w:line="240" w:lineRule="auto"/>
      <w:jc w:val="left"/>
    </w:pPr>
    <w:rPr>
      <w:rFonts w:ascii="Times New Roman" w:eastAsia="Times New Roman" w:hAnsi="Times New Roman" w:cs="Times New Roman"/>
      <w:sz w:val="20"/>
      <w:szCs w:val="20"/>
      <w:lang w:eastAsia="pt-BR"/>
    </w:rPr>
  </w:style>
  <w:style w:type="paragraph" w:customStyle="1" w:styleId="xl74">
    <w:name w:val="xl74"/>
    <w:basedOn w:val="Normal"/>
    <w:rsid w:val="00C960FF"/>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75">
    <w:name w:val="xl75"/>
    <w:basedOn w:val="Normal"/>
    <w:rsid w:val="00C960FF"/>
    <w:pPr>
      <w:pBdr>
        <w:top w:val="single" w:sz="4" w:space="0" w:color="auto"/>
        <w:bottom w:val="double" w:sz="6" w:space="0" w:color="auto"/>
      </w:pBdr>
      <w:shd w:val="clear" w:color="000000" w:fill="BFBFBF"/>
      <w:spacing w:before="100" w:beforeAutospacing="1" w:after="100" w:afterAutospacing="1" w:line="240" w:lineRule="auto"/>
      <w:jc w:val="left"/>
      <w:textAlignment w:val="center"/>
    </w:pPr>
    <w:rPr>
      <w:rFonts w:ascii="Times New Roman" w:eastAsia="Times New Roman" w:hAnsi="Times New Roman" w:cs="Times New Roman"/>
      <w:sz w:val="20"/>
      <w:szCs w:val="20"/>
      <w:lang w:eastAsia="pt-BR"/>
    </w:rPr>
  </w:style>
  <w:style w:type="character" w:customStyle="1" w:styleId="Ttulo2Char">
    <w:name w:val="Título 2 Char"/>
    <w:basedOn w:val="Fontepargpadro"/>
    <w:link w:val="Ttulo2"/>
    <w:uiPriority w:val="9"/>
    <w:rsid w:val="00C960FF"/>
    <w:rPr>
      <w:rFonts w:ascii="Calibri Light" w:eastAsia="Times New Roman" w:hAnsi="Calibri Light" w:cs="Calibri Light"/>
      <w:color w:val="2F5496"/>
      <w:sz w:val="26"/>
      <w:szCs w:val="26"/>
      <w:u w:color="FF0000"/>
      <w:bdr w:val="nil"/>
      <w:lang w:val="en-GB"/>
    </w:rPr>
  </w:style>
  <w:style w:type="character" w:customStyle="1" w:styleId="Ttulo1Char1">
    <w:name w:val="Título 1 Char1"/>
    <w:basedOn w:val="Fontepargpadro"/>
    <w:link w:val="Ttulo1"/>
    <w:uiPriority w:val="9"/>
    <w:rsid w:val="00C960FF"/>
    <w:rPr>
      <w:rFonts w:asciiTheme="majorHAnsi" w:eastAsiaTheme="majorEastAsia" w:hAnsiTheme="majorHAnsi" w:cstheme="majorBidi"/>
      <w:color w:val="2E74B5" w:themeColor="accent1" w:themeShade="BF"/>
      <w:sz w:val="32"/>
      <w:szCs w:val="32"/>
    </w:rPr>
  </w:style>
  <w:style w:type="character" w:customStyle="1" w:styleId="Ttulo2Char1">
    <w:name w:val="Título 2 Char1"/>
    <w:basedOn w:val="Fontepargpadro"/>
    <w:link w:val="Ttulo2"/>
    <w:uiPriority w:val="9"/>
    <w:semiHidden/>
    <w:rsid w:val="00C960F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2032</Words>
  <Characters>10973</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Ísis</dc:creator>
  <cp:keywords/>
  <dc:description/>
  <cp:lastModifiedBy>Ísis</cp:lastModifiedBy>
  <cp:revision>1</cp:revision>
  <dcterms:created xsi:type="dcterms:W3CDTF">2020-07-31T01:48:00Z</dcterms:created>
  <dcterms:modified xsi:type="dcterms:W3CDTF">2020-07-31T01:49:00Z</dcterms:modified>
</cp:coreProperties>
</file>