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655" w:type="dxa"/>
        <w:tblLayout w:type="fixed"/>
        <w:tblLook w:val="04A0" w:firstRow="1" w:lastRow="0" w:firstColumn="1" w:lastColumn="0" w:noHBand="0" w:noVBand="1"/>
      </w:tblPr>
      <w:tblGrid>
        <w:gridCol w:w="709"/>
        <w:gridCol w:w="1450"/>
        <w:gridCol w:w="1496"/>
        <w:gridCol w:w="1307"/>
        <w:gridCol w:w="1417"/>
        <w:gridCol w:w="1175"/>
        <w:gridCol w:w="1101"/>
      </w:tblGrid>
      <w:tr w:rsidR="00DF6274" w:rsidRPr="00C63B3E" w:rsidTr="00DF6274">
        <w:trPr>
          <w:trHeight w:val="1080"/>
        </w:trPr>
        <w:tc>
          <w:tcPr>
            <w:tcW w:w="8655" w:type="dxa"/>
            <w:gridSpan w:val="7"/>
            <w:tcBorders>
              <w:top w:val="nil"/>
              <w:left w:val="nil"/>
              <w:bottom w:val="single" w:sz="8" w:space="0" w:color="auto"/>
              <w:right w:val="nil"/>
            </w:tcBorders>
            <w:shd w:val="clear" w:color="000000" w:fill="000000"/>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FFFFFF"/>
                <w:sz w:val="22"/>
                <w:szCs w:val="22"/>
                <w:bdr w:val="none" w:sz="0" w:space="0" w:color="auto"/>
                <w:lang w:val="en-US"/>
              </w:rPr>
            </w:pPr>
            <w:r w:rsidRPr="00C63B3E">
              <w:rPr>
                <w:rFonts w:eastAsia="Times New Roman"/>
                <w:b/>
                <w:bCs/>
                <w:color w:val="FFFFFF"/>
                <w:sz w:val="22"/>
                <w:szCs w:val="22"/>
                <w:bdr w:val="none" w:sz="0" w:space="0" w:color="auto"/>
                <w:lang w:val="en-US"/>
              </w:rPr>
              <w:t>Supplemental table  2</w:t>
            </w:r>
            <w:r w:rsidRPr="00C63B3E">
              <w:rPr>
                <w:rFonts w:eastAsia="Times New Roman"/>
                <w:color w:val="FFFFFF"/>
                <w:sz w:val="22"/>
                <w:szCs w:val="22"/>
                <w:bdr w:val="none" w:sz="0" w:space="0" w:color="auto"/>
                <w:lang w:val="en-US"/>
              </w:rPr>
              <w:t>: Median rates of total violent deaths related to firearms and firearms homicides, and median rates of voluntary return of firearms, according to two groups of states, the group with the highest rate of voluntary return of firearms and the group with the lowest rate of voluntary return of firearms, Brazil, 2000–2017</w:t>
            </w:r>
          </w:p>
        </w:tc>
      </w:tr>
      <w:tr w:rsidR="00DF6274" w:rsidRPr="00C63B3E" w:rsidTr="00DF6274">
        <w:trPr>
          <w:trHeight w:val="315"/>
        </w:trPr>
        <w:tc>
          <w:tcPr>
            <w:tcW w:w="709" w:type="dxa"/>
            <w:tcBorders>
              <w:top w:val="nil"/>
              <w:left w:val="nil"/>
              <w:bottom w:val="single" w:sz="8" w:space="0" w:color="auto"/>
              <w:right w:val="nil"/>
            </w:tcBorders>
            <w:shd w:val="clear" w:color="000000" w:fill="F2DCDB"/>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 </w:t>
            </w:r>
          </w:p>
        </w:tc>
        <w:tc>
          <w:tcPr>
            <w:tcW w:w="4253" w:type="dxa"/>
            <w:gridSpan w:val="3"/>
            <w:tcBorders>
              <w:top w:val="nil"/>
              <w:left w:val="nil"/>
              <w:bottom w:val="single" w:sz="8" w:space="0" w:color="auto"/>
              <w:right w:val="nil"/>
            </w:tcBorders>
            <w:shd w:val="clear" w:color="000000" w:fill="F2DCDB"/>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(group states median &gt; 6)</w:t>
            </w:r>
          </w:p>
        </w:tc>
        <w:tc>
          <w:tcPr>
            <w:tcW w:w="3693" w:type="dxa"/>
            <w:gridSpan w:val="3"/>
            <w:tcBorders>
              <w:top w:val="nil"/>
              <w:left w:val="nil"/>
              <w:bottom w:val="single" w:sz="8" w:space="0" w:color="auto"/>
              <w:right w:val="nil"/>
            </w:tcBorders>
            <w:shd w:val="clear" w:color="000000" w:fill="F2DCDB"/>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group states median &lt; 6</w:t>
            </w:r>
          </w:p>
        </w:tc>
      </w:tr>
      <w:tr w:rsidR="00DF6274" w:rsidRPr="00C63B3E" w:rsidTr="00DF6274">
        <w:trPr>
          <w:trHeight w:val="1800"/>
        </w:trPr>
        <w:tc>
          <w:tcPr>
            <w:tcW w:w="709" w:type="dxa"/>
            <w:tcBorders>
              <w:top w:val="nil"/>
              <w:left w:val="nil"/>
              <w:bottom w:val="single" w:sz="8" w:space="0" w:color="auto"/>
              <w:right w:val="nil"/>
            </w:tcBorders>
            <w:shd w:val="clear" w:color="000000" w:fill="F2DCDB"/>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 </w:t>
            </w:r>
          </w:p>
        </w:tc>
        <w:tc>
          <w:tcPr>
            <w:tcW w:w="1450" w:type="dxa"/>
            <w:tcBorders>
              <w:top w:val="nil"/>
              <w:left w:val="nil"/>
              <w:bottom w:val="single" w:sz="8" w:space="0" w:color="auto"/>
              <w:right w:val="nil"/>
            </w:tcBorders>
            <w:shd w:val="clear" w:color="000000" w:fill="F2DCDB"/>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Median of rate Physical violence by firearm (group States &gt; voluntary return of firearms)</w:t>
            </w:r>
          </w:p>
        </w:tc>
        <w:tc>
          <w:tcPr>
            <w:tcW w:w="1496" w:type="dxa"/>
            <w:tcBorders>
              <w:top w:val="nil"/>
              <w:left w:val="nil"/>
              <w:bottom w:val="single" w:sz="8" w:space="0" w:color="auto"/>
              <w:right w:val="nil"/>
            </w:tcBorders>
            <w:shd w:val="clear" w:color="000000" w:fill="F2DCDB"/>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Median of rate All firearms injuries (group States &gt; voluntary return of firearms)</w:t>
            </w:r>
          </w:p>
        </w:tc>
        <w:tc>
          <w:tcPr>
            <w:tcW w:w="1307" w:type="dxa"/>
            <w:tcBorders>
              <w:top w:val="nil"/>
              <w:left w:val="nil"/>
              <w:bottom w:val="single" w:sz="8" w:space="0" w:color="auto"/>
              <w:right w:val="nil"/>
            </w:tcBorders>
            <w:shd w:val="clear" w:color="000000" w:fill="F2DCDB"/>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 xml:space="preserve">Median of rate of voluntary return of firearms </w:t>
            </w:r>
          </w:p>
        </w:tc>
        <w:tc>
          <w:tcPr>
            <w:tcW w:w="1417" w:type="dxa"/>
            <w:tcBorders>
              <w:top w:val="nil"/>
              <w:left w:val="nil"/>
              <w:bottom w:val="single" w:sz="8" w:space="0" w:color="auto"/>
              <w:right w:val="nil"/>
            </w:tcBorders>
            <w:shd w:val="clear" w:color="000000" w:fill="F2DCDB"/>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Median of rate Physical violence by firearm (group States &lt; voluntary return of firearms)</w:t>
            </w:r>
          </w:p>
        </w:tc>
        <w:tc>
          <w:tcPr>
            <w:tcW w:w="1175" w:type="dxa"/>
            <w:tcBorders>
              <w:top w:val="nil"/>
              <w:left w:val="nil"/>
              <w:bottom w:val="single" w:sz="8" w:space="0" w:color="auto"/>
              <w:right w:val="nil"/>
            </w:tcBorders>
            <w:shd w:val="clear" w:color="000000" w:fill="F2DCDB"/>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Median of rate All firearms injuries (group States &lt; voluntary return of firearms)</w:t>
            </w:r>
          </w:p>
        </w:tc>
        <w:tc>
          <w:tcPr>
            <w:tcW w:w="1101" w:type="dxa"/>
            <w:tcBorders>
              <w:top w:val="nil"/>
              <w:left w:val="nil"/>
              <w:bottom w:val="single" w:sz="8" w:space="0" w:color="auto"/>
              <w:right w:val="nil"/>
            </w:tcBorders>
            <w:shd w:val="clear" w:color="000000" w:fill="F2DCDB"/>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Median of rate of voluntary return of firearms</w:t>
            </w:r>
          </w:p>
        </w:tc>
        <w:bookmarkStart w:id="0" w:name="_GoBack"/>
        <w:bookmarkEnd w:id="0"/>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2000</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27·9</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29·3</w:t>
            </w:r>
          </w:p>
        </w:tc>
        <w:tc>
          <w:tcPr>
            <w:tcW w:w="1307" w:type="dxa"/>
            <w:tcBorders>
              <w:top w:val="nil"/>
              <w:left w:val="nil"/>
              <w:bottom w:val="nil"/>
              <w:right w:val="nil"/>
            </w:tcBorders>
            <w:shd w:val="clear" w:color="auto" w:fill="auto"/>
            <w:noWrap/>
            <w:vAlign w:val="bottom"/>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14·0</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15·8</w:t>
            </w:r>
          </w:p>
        </w:tc>
        <w:tc>
          <w:tcPr>
            <w:tcW w:w="1101" w:type="dxa"/>
            <w:tcBorders>
              <w:top w:val="nil"/>
              <w:left w:val="nil"/>
              <w:bottom w:val="nil"/>
              <w:right w:val="nil"/>
            </w:tcBorders>
            <w:shd w:val="clear" w:color="auto" w:fill="auto"/>
            <w:noWrap/>
            <w:vAlign w:val="bottom"/>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2001</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27·9</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29·2</w:t>
            </w:r>
          </w:p>
        </w:tc>
        <w:tc>
          <w:tcPr>
            <w:tcW w:w="1307" w:type="dxa"/>
            <w:tcBorders>
              <w:top w:val="nil"/>
              <w:left w:val="nil"/>
              <w:bottom w:val="nil"/>
              <w:right w:val="nil"/>
            </w:tcBorders>
            <w:shd w:val="clear" w:color="auto" w:fill="auto"/>
            <w:noWrap/>
            <w:vAlign w:val="bottom"/>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15·1</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16·9</w:t>
            </w:r>
          </w:p>
        </w:tc>
        <w:tc>
          <w:tcPr>
            <w:tcW w:w="1101" w:type="dxa"/>
            <w:tcBorders>
              <w:top w:val="nil"/>
              <w:left w:val="nil"/>
              <w:bottom w:val="nil"/>
              <w:right w:val="nil"/>
            </w:tcBorders>
            <w:shd w:val="clear" w:color="auto" w:fill="auto"/>
            <w:noWrap/>
            <w:vAlign w:val="bottom"/>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2002</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26·9</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28·1</w:t>
            </w:r>
          </w:p>
        </w:tc>
        <w:tc>
          <w:tcPr>
            <w:tcW w:w="1307" w:type="dxa"/>
            <w:tcBorders>
              <w:top w:val="nil"/>
              <w:left w:val="nil"/>
              <w:bottom w:val="nil"/>
              <w:right w:val="nil"/>
            </w:tcBorders>
            <w:shd w:val="clear" w:color="auto" w:fill="auto"/>
            <w:noWrap/>
            <w:vAlign w:val="bottom"/>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16·6</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18·0</w:t>
            </w:r>
          </w:p>
        </w:tc>
        <w:tc>
          <w:tcPr>
            <w:tcW w:w="1101" w:type="dxa"/>
            <w:tcBorders>
              <w:top w:val="nil"/>
              <w:left w:val="nil"/>
              <w:bottom w:val="nil"/>
              <w:right w:val="nil"/>
            </w:tcBorders>
            <w:shd w:val="clear" w:color="auto" w:fill="auto"/>
            <w:noWrap/>
            <w:vAlign w:val="bottom"/>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2003</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25·7</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26·9</w:t>
            </w:r>
          </w:p>
        </w:tc>
        <w:tc>
          <w:tcPr>
            <w:tcW w:w="1307" w:type="dxa"/>
            <w:tcBorders>
              <w:top w:val="nil"/>
              <w:left w:val="nil"/>
              <w:bottom w:val="nil"/>
              <w:right w:val="nil"/>
            </w:tcBorders>
            <w:shd w:val="clear" w:color="auto" w:fill="auto"/>
            <w:noWrap/>
            <w:vAlign w:val="bottom"/>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17·7</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19·0</w:t>
            </w:r>
          </w:p>
        </w:tc>
        <w:tc>
          <w:tcPr>
            <w:tcW w:w="1101" w:type="dxa"/>
            <w:tcBorders>
              <w:top w:val="nil"/>
              <w:left w:val="nil"/>
              <w:bottom w:val="nil"/>
              <w:right w:val="nil"/>
            </w:tcBorders>
            <w:shd w:val="clear" w:color="auto" w:fill="auto"/>
            <w:noWrap/>
            <w:vAlign w:val="bottom"/>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2004</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23·6</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24·6</w:t>
            </w:r>
          </w:p>
        </w:tc>
        <w:tc>
          <w:tcPr>
            <w:tcW w:w="1307" w:type="dxa"/>
            <w:tcBorders>
              <w:top w:val="nil"/>
              <w:left w:val="nil"/>
              <w:bottom w:val="nil"/>
              <w:right w:val="nil"/>
            </w:tcBorders>
            <w:shd w:val="clear" w:color="auto" w:fill="auto"/>
            <w:noWrap/>
            <w:vAlign w:val="bottom"/>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18·7</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20·0</w:t>
            </w:r>
          </w:p>
        </w:tc>
        <w:tc>
          <w:tcPr>
            <w:tcW w:w="1101" w:type="dxa"/>
            <w:tcBorders>
              <w:top w:val="nil"/>
              <w:left w:val="nil"/>
              <w:bottom w:val="nil"/>
              <w:right w:val="nil"/>
            </w:tcBorders>
            <w:shd w:val="clear" w:color="auto" w:fill="auto"/>
            <w:noWrap/>
            <w:vAlign w:val="bottom"/>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2005</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21,0</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22·0</w:t>
            </w:r>
          </w:p>
        </w:tc>
        <w:tc>
          <w:tcPr>
            <w:tcW w:w="130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0·0</w:t>
            </w: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18·2</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20·4</w:t>
            </w:r>
          </w:p>
        </w:tc>
        <w:tc>
          <w:tcPr>
            <w:tcW w:w="1101"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0·0</w:t>
            </w: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2006</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20·3</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21·3</w:t>
            </w:r>
          </w:p>
        </w:tc>
        <w:tc>
          <w:tcPr>
            <w:tcW w:w="130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w:t>
            </w: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17·8</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19·9</w:t>
            </w:r>
          </w:p>
        </w:tc>
        <w:tc>
          <w:tcPr>
            <w:tcW w:w="1101"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0·0</w:t>
            </w: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2007</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20·4</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21·4</w:t>
            </w:r>
          </w:p>
        </w:tc>
        <w:tc>
          <w:tcPr>
            <w:tcW w:w="130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0·0</w:t>
            </w: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18·5</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20·3</w:t>
            </w:r>
          </w:p>
        </w:tc>
        <w:tc>
          <w:tcPr>
            <w:tcW w:w="1101"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0·0</w:t>
            </w: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2008</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20·4</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22·0</w:t>
            </w:r>
          </w:p>
        </w:tc>
        <w:tc>
          <w:tcPr>
            <w:tcW w:w="130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5·0</w:t>
            </w: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19·5</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21·5</w:t>
            </w:r>
          </w:p>
        </w:tc>
        <w:tc>
          <w:tcPr>
            <w:tcW w:w="1101"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1·0</w:t>
            </w: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2009</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20·6</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22·3</w:t>
            </w:r>
          </w:p>
        </w:tc>
        <w:tc>
          <w:tcPr>
            <w:tcW w:w="130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7·0</w:t>
            </w: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21·3</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22·2</w:t>
            </w:r>
          </w:p>
        </w:tc>
        <w:tc>
          <w:tcPr>
            <w:tcW w:w="1101"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4·0</w:t>
            </w: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2010</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20·5</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22·0</w:t>
            </w:r>
          </w:p>
        </w:tc>
        <w:tc>
          <w:tcPr>
            <w:tcW w:w="130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7·0</w:t>
            </w: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23·9</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25·1</w:t>
            </w:r>
          </w:p>
        </w:tc>
        <w:tc>
          <w:tcPr>
            <w:tcW w:w="1101"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w:t>
            </w: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2011</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21·1</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22·1</w:t>
            </w:r>
          </w:p>
        </w:tc>
        <w:tc>
          <w:tcPr>
            <w:tcW w:w="130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24·5</w:t>
            </w: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24·2</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25·4</w:t>
            </w:r>
          </w:p>
        </w:tc>
        <w:tc>
          <w:tcPr>
            <w:tcW w:w="1101"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9·0</w:t>
            </w: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2012</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21·3</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22·6</w:t>
            </w:r>
          </w:p>
        </w:tc>
        <w:tc>
          <w:tcPr>
            <w:tcW w:w="130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13·0</w:t>
            </w: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23·8</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25,0</w:t>
            </w:r>
          </w:p>
        </w:tc>
        <w:tc>
          <w:tcPr>
            <w:tcW w:w="1101"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5·0</w:t>
            </w: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2013</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20·7</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22·2</w:t>
            </w:r>
          </w:p>
        </w:tc>
        <w:tc>
          <w:tcPr>
            <w:tcW w:w="130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17·5</w:t>
            </w: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23·3</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25·1</w:t>
            </w:r>
          </w:p>
        </w:tc>
        <w:tc>
          <w:tcPr>
            <w:tcW w:w="1101"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5·0</w:t>
            </w: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2014</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20·7</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22·2</w:t>
            </w:r>
          </w:p>
        </w:tc>
        <w:tc>
          <w:tcPr>
            <w:tcW w:w="130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12,0</w:t>
            </w: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24·1</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25·5</w:t>
            </w:r>
          </w:p>
        </w:tc>
        <w:tc>
          <w:tcPr>
            <w:tcW w:w="1101"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w:t>
            </w: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2015</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20·4</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21·9</w:t>
            </w:r>
          </w:p>
        </w:tc>
        <w:tc>
          <w:tcPr>
            <w:tcW w:w="130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11·5</w:t>
            </w: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25·4</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26·2</w:t>
            </w:r>
          </w:p>
        </w:tc>
        <w:tc>
          <w:tcPr>
            <w:tcW w:w="1101"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w:t>
            </w:r>
          </w:p>
        </w:tc>
      </w:tr>
      <w:tr w:rsidR="00DF6274" w:rsidRPr="00C63B3E" w:rsidTr="00DF6274">
        <w:trPr>
          <w:trHeight w:val="300"/>
        </w:trPr>
        <w:tc>
          <w:tcPr>
            <w:tcW w:w="709"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2016</w:t>
            </w:r>
          </w:p>
        </w:tc>
        <w:tc>
          <w:tcPr>
            <w:tcW w:w="1450"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20·7</w:t>
            </w:r>
          </w:p>
        </w:tc>
        <w:tc>
          <w:tcPr>
            <w:tcW w:w="1496"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22·3</w:t>
            </w:r>
          </w:p>
        </w:tc>
        <w:tc>
          <w:tcPr>
            <w:tcW w:w="130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8·0</w:t>
            </w:r>
          </w:p>
        </w:tc>
        <w:tc>
          <w:tcPr>
            <w:tcW w:w="1417"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25·0</w:t>
            </w:r>
          </w:p>
        </w:tc>
        <w:tc>
          <w:tcPr>
            <w:tcW w:w="1175"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25·8</w:t>
            </w:r>
          </w:p>
        </w:tc>
        <w:tc>
          <w:tcPr>
            <w:tcW w:w="1101" w:type="dxa"/>
            <w:tcBorders>
              <w:top w:val="nil"/>
              <w:left w:val="nil"/>
              <w:bottom w:val="nil"/>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20"/>
                <w:szCs w:val="20"/>
                <w:bdr w:val="none" w:sz="0" w:space="0" w:color="auto"/>
                <w:lang w:val="en-US"/>
              </w:rPr>
            </w:pPr>
            <w:r w:rsidRPr="00C63B3E">
              <w:rPr>
                <w:rFonts w:eastAsia="Times New Roman"/>
                <w:color w:val="000000"/>
                <w:sz w:val="20"/>
                <w:szCs w:val="20"/>
                <w:bdr w:val="none" w:sz="0" w:space="0" w:color="auto"/>
                <w:lang w:val="en-US"/>
              </w:rPr>
              <w:t>1·0</w:t>
            </w:r>
          </w:p>
        </w:tc>
      </w:tr>
      <w:tr w:rsidR="00DF6274" w:rsidRPr="00C63B3E" w:rsidTr="00DF6274">
        <w:trPr>
          <w:trHeight w:val="315"/>
        </w:trPr>
        <w:tc>
          <w:tcPr>
            <w:tcW w:w="709" w:type="dxa"/>
            <w:tcBorders>
              <w:top w:val="nil"/>
              <w:left w:val="nil"/>
              <w:bottom w:val="single" w:sz="8" w:space="0" w:color="auto"/>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2017</w:t>
            </w:r>
          </w:p>
        </w:tc>
        <w:tc>
          <w:tcPr>
            <w:tcW w:w="1450" w:type="dxa"/>
            <w:tcBorders>
              <w:top w:val="nil"/>
              <w:left w:val="nil"/>
              <w:bottom w:val="single" w:sz="8" w:space="0" w:color="auto"/>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20·1</w:t>
            </w:r>
          </w:p>
        </w:tc>
        <w:tc>
          <w:tcPr>
            <w:tcW w:w="1496" w:type="dxa"/>
            <w:tcBorders>
              <w:top w:val="nil"/>
              <w:left w:val="nil"/>
              <w:bottom w:val="single" w:sz="8" w:space="0" w:color="auto"/>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21·7</w:t>
            </w:r>
          </w:p>
        </w:tc>
        <w:tc>
          <w:tcPr>
            <w:tcW w:w="1307" w:type="dxa"/>
            <w:tcBorders>
              <w:top w:val="nil"/>
              <w:left w:val="nil"/>
              <w:bottom w:val="single" w:sz="8" w:space="0" w:color="auto"/>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 </w:t>
            </w:r>
          </w:p>
        </w:tc>
        <w:tc>
          <w:tcPr>
            <w:tcW w:w="1417" w:type="dxa"/>
            <w:tcBorders>
              <w:top w:val="nil"/>
              <w:left w:val="nil"/>
              <w:bottom w:val="single" w:sz="8" w:space="0" w:color="auto"/>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23·8</w:t>
            </w:r>
          </w:p>
        </w:tc>
        <w:tc>
          <w:tcPr>
            <w:tcW w:w="1175" w:type="dxa"/>
            <w:tcBorders>
              <w:top w:val="nil"/>
              <w:left w:val="nil"/>
              <w:bottom w:val="single" w:sz="8" w:space="0" w:color="auto"/>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24·6</w:t>
            </w:r>
          </w:p>
        </w:tc>
        <w:tc>
          <w:tcPr>
            <w:tcW w:w="1101" w:type="dxa"/>
            <w:tcBorders>
              <w:top w:val="nil"/>
              <w:left w:val="nil"/>
              <w:bottom w:val="single" w:sz="8" w:space="0" w:color="auto"/>
              <w:right w:val="nil"/>
            </w:tcBorders>
            <w:shd w:val="clear" w:color="auto" w:fill="auto"/>
            <w:noWrap/>
            <w:vAlign w:val="center"/>
            <w:hideMark/>
          </w:tcPr>
          <w:p w:rsidR="00DF6274" w:rsidRPr="00C63B3E" w:rsidRDefault="00DF6274" w:rsidP="00761DCE">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20"/>
                <w:szCs w:val="20"/>
                <w:bdr w:val="none" w:sz="0" w:space="0" w:color="auto"/>
                <w:lang w:val="en-US"/>
              </w:rPr>
            </w:pPr>
            <w:r w:rsidRPr="00C63B3E">
              <w:rPr>
                <w:rFonts w:eastAsia="Times New Roman"/>
                <w:b/>
                <w:bCs/>
                <w:color w:val="000000"/>
                <w:sz w:val="20"/>
                <w:szCs w:val="20"/>
                <w:bdr w:val="none" w:sz="0" w:space="0" w:color="auto"/>
                <w:lang w:val="en-US"/>
              </w:rPr>
              <w:t> </w:t>
            </w:r>
          </w:p>
        </w:tc>
      </w:tr>
    </w:tbl>
    <w:p w:rsidR="0009232F" w:rsidRDefault="0009232F"/>
    <w:sectPr w:rsidR="0009232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74"/>
    <w:rsid w:val="0009232F"/>
    <w:rsid w:val="00163C75"/>
    <w:rsid w:val="0061744D"/>
    <w:rsid w:val="0067685F"/>
    <w:rsid w:val="008066BA"/>
    <w:rsid w:val="00DF6274"/>
    <w:rsid w:val="00EB37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499B66-9EB7-406E-A874-71ED3B6A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6274"/>
    <w:pPr>
      <w:pBdr>
        <w:top w:val="nil"/>
        <w:left w:val="nil"/>
        <w:bottom w:val="nil"/>
        <w:right w:val="nil"/>
        <w:between w:val="nil"/>
        <w:bar w:val="nil"/>
      </w:pBdr>
      <w:spacing w:line="240" w:lineRule="auto"/>
      <w:jc w:val="left"/>
    </w:pPr>
    <w:rPr>
      <w:rFonts w:ascii="Times New Roman" w:eastAsia="Arial Unicode MS" w:hAnsi="Times New Roman" w:cs="Times New Roman"/>
      <w:sz w:val="24"/>
      <w:szCs w:val="24"/>
      <w:bdr w:val="nil"/>
      <w:lang w:val="en-G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1199</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Ísis</dc:creator>
  <cp:keywords/>
  <dc:description/>
  <cp:lastModifiedBy>Ísis</cp:lastModifiedBy>
  <cp:revision>1</cp:revision>
  <dcterms:created xsi:type="dcterms:W3CDTF">2020-07-31T01:49:00Z</dcterms:created>
  <dcterms:modified xsi:type="dcterms:W3CDTF">2020-07-31T01:51:00Z</dcterms:modified>
</cp:coreProperties>
</file>