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D4C" w:rsidRPr="00D5007A" w:rsidRDefault="00243D4C" w:rsidP="00243D4C">
      <w:pPr>
        <w:pStyle w:val="Heading2"/>
        <w:rPr>
          <w:rFonts w:eastAsia="Calibri"/>
          <w:lang w:val="en-US"/>
        </w:rPr>
      </w:pPr>
      <w:bookmarkStart w:id="0" w:name="_Toc44425923"/>
      <w:r>
        <w:rPr>
          <w:rFonts w:eastAsia="Calibri"/>
          <w:lang w:val="en-US"/>
        </w:rPr>
        <w:t>Additional file 9:</w:t>
      </w:r>
      <w:r w:rsidRPr="00AB51D3">
        <w:rPr>
          <w:rFonts w:eastAsia="Calibri"/>
          <w:lang w:val="en-US"/>
        </w:rPr>
        <w:t xml:space="preserve"> Ethical </w:t>
      </w:r>
      <w:r>
        <w:rPr>
          <w:rFonts w:eastAsia="Calibri"/>
          <w:lang w:val="en-US"/>
        </w:rPr>
        <w:t>a</w:t>
      </w:r>
      <w:r w:rsidRPr="00AB51D3">
        <w:rPr>
          <w:rFonts w:eastAsia="Calibri"/>
          <w:lang w:val="en-US"/>
        </w:rPr>
        <w:t xml:space="preserve">pproval of </w:t>
      </w:r>
      <w:r>
        <w:rPr>
          <w:rFonts w:eastAsia="Calibri"/>
          <w:lang w:val="en-US"/>
        </w:rPr>
        <w:t>local Institutional Review B</w:t>
      </w:r>
      <w:r w:rsidRPr="00AB51D3">
        <w:rPr>
          <w:rFonts w:eastAsia="Calibri"/>
          <w:lang w:val="en-US"/>
        </w:rPr>
        <w:t>oards</w:t>
      </w:r>
      <w:bookmarkEnd w:id="0"/>
    </w:p>
    <w:p w:rsidR="00243D4C" w:rsidRPr="00974D32" w:rsidRDefault="00243D4C" w:rsidP="00243D4C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7"/>
        <w:gridCol w:w="2394"/>
        <w:gridCol w:w="2394"/>
        <w:gridCol w:w="2395"/>
      </w:tblGrid>
      <w:tr w:rsidR="00243D4C" w:rsidRPr="00AB51D3" w:rsidTr="00AE0970">
        <w:tc>
          <w:tcPr>
            <w:tcW w:w="1827" w:type="dxa"/>
          </w:tcPr>
          <w:p w:rsidR="00243D4C" w:rsidRPr="00974D32" w:rsidRDefault="00243D4C" w:rsidP="00AE0970">
            <w:pPr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</w:pPr>
            <w:r w:rsidRPr="00974D32"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  <w:t>HDSS site</w:t>
            </w:r>
          </w:p>
        </w:tc>
        <w:tc>
          <w:tcPr>
            <w:tcW w:w="2394" w:type="dxa"/>
          </w:tcPr>
          <w:p w:rsidR="00243D4C" w:rsidRPr="00974D32" w:rsidRDefault="00243D4C" w:rsidP="00AE0970">
            <w:pPr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</w:pPr>
            <w:r w:rsidRPr="00974D32"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  <w:t>Institutional Review Boards</w:t>
            </w:r>
          </w:p>
        </w:tc>
        <w:tc>
          <w:tcPr>
            <w:tcW w:w="2394" w:type="dxa"/>
          </w:tcPr>
          <w:p w:rsidR="00243D4C" w:rsidRPr="00974D32" w:rsidRDefault="00243D4C" w:rsidP="00AE0970">
            <w:pPr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</w:pPr>
            <w:r w:rsidRPr="00974D32"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  <w:t>Date</w:t>
            </w:r>
          </w:p>
        </w:tc>
        <w:tc>
          <w:tcPr>
            <w:tcW w:w="2395" w:type="dxa"/>
          </w:tcPr>
          <w:p w:rsidR="00243D4C" w:rsidRPr="00974D32" w:rsidRDefault="00243D4C" w:rsidP="00AE0970">
            <w:pPr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</w:pPr>
            <w:r w:rsidRPr="00974D32">
              <w:rPr>
                <w:rFonts w:ascii="Calibri" w:eastAsia="Calibri" w:hAnsi="Calibri" w:cs="Arial"/>
                <w:b/>
                <w:sz w:val="20"/>
                <w:szCs w:val="20"/>
                <w:lang w:val="en-US" w:bidi="he-IL"/>
              </w:rPr>
              <w:t>Number/Ref</w:t>
            </w:r>
          </w:p>
        </w:tc>
      </w:tr>
      <w:tr w:rsidR="00243D4C" w:rsidRPr="00AB51D3" w:rsidTr="00AE0970"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Bandim</w:t>
            </w:r>
            <w:proofErr w:type="spellEnd"/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pt-PT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pt-PT" w:bidi="he-IL"/>
              </w:rPr>
              <w:t xml:space="preserve">Comité Nacional de Ética na Saúde 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12 June 2017</w:t>
            </w: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072/CNES/INASA/2017</w:t>
            </w:r>
          </w:p>
        </w:tc>
      </w:tr>
      <w:tr w:rsidR="00243D4C" w:rsidRPr="00AB51D3" w:rsidTr="00AE0970">
        <w:trPr>
          <w:trHeight w:val="584"/>
        </w:trPr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Dabat</w:t>
            </w:r>
            <w:proofErr w:type="spellEnd"/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Institutional Review Board, University of Gondar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19 April 2017</w:t>
            </w: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VP/RCS/05/1074/2016</w:t>
            </w:r>
          </w:p>
        </w:tc>
      </w:tr>
      <w:tr w:rsidR="00243D4C" w:rsidRPr="00AB51D3" w:rsidTr="00AE0970">
        <w:trPr>
          <w:trHeight w:val="1025"/>
        </w:trPr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Iganga</w:t>
            </w: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Mayuge</w:t>
            </w:r>
            <w:proofErr w:type="spellEnd"/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Mildmay</w:t>
            </w:r>
            <w:proofErr w:type="spellEnd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 xml:space="preserve"> Uganda Research Ethics Committee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Uganda National Council of Science and Technology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26 June 2017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11 October 2017</w:t>
            </w: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REC REF 0305-2017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SS 4244</w:t>
            </w:r>
          </w:p>
        </w:tc>
      </w:tr>
      <w:tr w:rsidR="00243D4C" w:rsidRPr="00AB51D3" w:rsidTr="00AE0970"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Kintampo</w:t>
            </w:r>
            <w:proofErr w:type="spellEnd"/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Kintampo</w:t>
            </w:r>
            <w:proofErr w:type="spellEnd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 xml:space="preserve"> Health Research Centre, Ghana Health service 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Ghana Health Services Ethics Review Committee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Kintampo</w:t>
            </w:r>
            <w:proofErr w:type="spellEnd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 xml:space="preserve"> Health Research Centre Institutional Ethics Committee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14 June 2017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26 July 2017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9 August 2017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SRC/130617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GHS-ERC:19/06/14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KHRCIEC/2017-14</w:t>
            </w:r>
          </w:p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</w:p>
        </w:tc>
      </w:tr>
      <w:tr w:rsidR="00243D4C" w:rsidRPr="00AB51D3" w:rsidTr="00AE0970"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Matlab</w:t>
            </w:r>
            <w:proofErr w:type="spellEnd"/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proofErr w:type="spellStart"/>
            <w: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i</w:t>
            </w: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cddr,b</w:t>
            </w:r>
            <w:proofErr w:type="spellEnd"/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 xml:space="preserve"> Ethical Review Committee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19 July 2017</w:t>
            </w: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  <w:lang w:val="en-US" w:bidi="he-IL"/>
              </w:rPr>
              <w:t>PR-17049</w:t>
            </w:r>
          </w:p>
        </w:tc>
      </w:tr>
      <w:tr w:rsidR="00243D4C" w:rsidRPr="00AB51D3" w:rsidTr="00AE0970">
        <w:tc>
          <w:tcPr>
            <w:tcW w:w="1827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London School of Hygiene &amp; Tropical Medicine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</w:rPr>
              <w:t>London School of Hygiene &amp; Tropical Medicine</w:t>
            </w:r>
          </w:p>
        </w:tc>
        <w:tc>
          <w:tcPr>
            <w:tcW w:w="2394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</w:rPr>
              <w:t>24 May 2017</w:t>
            </w:r>
          </w:p>
        </w:tc>
        <w:tc>
          <w:tcPr>
            <w:tcW w:w="2395" w:type="dxa"/>
          </w:tcPr>
          <w:p w:rsidR="00243D4C" w:rsidRPr="00AB51D3" w:rsidRDefault="00243D4C" w:rsidP="00AE0970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AB51D3">
              <w:rPr>
                <w:rFonts w:ascii="Calibri" w:eastAsia="Calibri" w:hAnsi="Calibri" w:cs="Arial"/>
                <w:sz w:val="20"/>
                <w:szCs w:val="20"/>
              </w:rPr>
              <w:t>12218</w:t>
            </w:r>
          </w:p>
        </w:tc>
      </w:tr>
    </w:tbl>
    <w:p w:rsidR="00243D4C" w:rsidRPr="00AB51D3" w:rsidRDefault="00243D4C" w:rsidP="00243D4C">
      <w:pPr>
        <w:rPr>
          <w:rFonts w:ascii="Calibri" w:eastAsia="Calibri" w:hAnsi="Calibri" w:cs="Calibri"/>
          <w:b/>
        </w:rPr>
      </w:pPr>
    </w:p>
    <w:p w:rsidR="00243D4C" w:rsidRPr="00AB51D3" w:rsidRDefault="00243D4C" w:rsidP="00243D4C">
      <w:pPr>
        <w:rPr>
          <w:rFonts w:ascii="Calibri" w:eastAsia="Calibri" w:hAnsi="Calibri" w:cs="Calibri"/>
          <w:b/>
        </w:rPr>
      </w:pPr>
    </w:p>
    <w:p w:rsidR="00243D4C" w:rsidRPr="00476266" w:rsidRDefault="00243D4C" w:rsidP="00243D4C">
      <w:pPr>
        <w:rPr>
          <w:rFonts w:ascii="Calibri" w:eastAsia="Calibri" w:hAnsi="Calibri" w:cs="Calibri"/>
          <w:b/>
        </w:rPr>
      </w:pPr>
    </w:p>
    <w:p w:rsidR="00866F28" w:rsidRDefault="00866F28">
      <w:bookmarkStart w:id="1" w:name="_GoBack"/>
      <w:bookmarkEnd w:id="1"/>
    </w:p>
    <w:sectPr w:rsidR="00866F28" w:rsidSect="0047626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4C"/>
    <w:rsid w:val="0011634E"/>
    <w:rsid w:val="0014555C"/>
    <w:rsid w:val="001D181C"/>
    <w:rsid w:val="00243D4C"/>
    <w:rsid w:val="003315B0"/>
    <w:rsid w:val="00652A7C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4C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D4C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3D4C"/>
    <w:rPr>
      <w:rFonts w:eastAsiaTheme="majorEastAsia" w:cstheme="majorBidi"/>
      <w:b/>
      <w:sz w:val="32"/>
      <w:szCs w:val="26"/>
      <w:lang w:val="en-GB"/>
    </w:rPr>
  </w:style>
  <w:style w:type="table" w:styleId="TableGrid">
    <w:name w:val="Table Grid"/>
    <w:basedOn w:val="TableNormal"/>
    <w:uiPriority w:val="39"/>
    <w:rsid w:val="00243D4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4C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D4C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3D4C"/>
    <w:rPr>
      <w:rFonts w:eastAsiaTheme="majorEastAsia" w:cstheme="majorBidi"/>
      <w:b/>
      <w:sz w:val="32"/>
      <w:szCs w:val="26"/>
      <w:lang w:val="en-GB"/>
    </w:rPr>
  </w:style>
  <w:style w:type="table" w:styleId="TableGrid">
    <w:name w:val="Table Grid"/>
    <w:basedOn w:val="TableNormal"/>
    <w:uiPriority w:val="39"/>
    <w:rsid w:val="00243D4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>Springer-SBM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Aanstoot, Rene, BioMed Central Ltd.</cp:lastModifiedBy>
  <cp:revision>1</cp:revision>
  <dcterms:created xsi:type="dcterms:W3CDTF">2020-11-06T19:37:00Z</dcterms:created>
  <dcterms:modified xsi:type="dcterms:W3CDTF">2020-11-06T19:37:00Z</dcterms:modified>
</cp:coreProperties>
</file>