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DC4" w:rsidRDefault="00F64DC4" w:rsidP="00F64DC4">
      <w:pPr>
        <w:pStyle w:val="Heading2"/>
        <w:spacing w:before="0" w:line="240" w:lineRule="auto"/>
        <w:rPr>
          <w:rFonts w:eastAsia="Calibri"/>
        </w:rPr>
      </w:pPr>
      <w:bookmarkStart w:id="0" w:name="_Toc44432038"/>
      <w:bookmarkStart w:id="1" w:name="_GoBack"/>
      <w:bookmarkEnd w:id="1"/>
      <w:r>
        <w:rPr>
          <w:rFonts w:eastAsia="Calibri"/>
          <w:lang w:val="en-US"/>
        </w:rPr>
        <w:t xml:space="preserve">Additional File 5: </w:t>
      </w:r>
      <w:r w:rsidRPr="00EC0BA7">
        <w:rPr>
          <w:rFonts w:eastAsia="Calibri"/>
          <w:lang w:val="en-US"/>
        </w:rPr>
        <w:t>Gap analysis for birth registration in EN-INDEPTH survey, by site</w:t>
      </w:r>
      <w:bookmarkEnd w:id="0"/>
    </w:p>
    <w:p w:rsidR="00F64DC4" w:rsidRPr="008C7117" w:rsidRDefault="00F64DC4" w:rsidP="00F64DC4"/>
    <w:p w:rsidR="00F64DC4" w:rsidRDefault="00F64DC4" w:rsidP="00F64DC4">
      <w:pPr>
        <w:pStyle w:val="Heading3"/>
        <w:rPr>
          <w:rFonts w:eastAsia="Calibri"/>
        </w:rPr>
      </w:pPr>
      <w:bookmarkStart w:id="2" w:name="_Toc44432039"/>
      <w:r>
        <w:rPr>
          <w:rFonts w:eastAsia="Calibri"/>
          <w:lang w:val="en-US"/>
        </w:rPr>
        <w:t>Additional file 5.1A</w:t>
      </w:r>
      <w:r>
        <w:rPr>
          <w:rFonts w:eastAsia="Calibri"/>
        </w:rPr>
        <w:t>: Bandim</w:t>
      </w:r>
      <w:bookmarkEnd w:id="2"/>
    </w:p>
    <w:p w:rsidR="00F64DC4" w:rsidRPr="009E2C0F" w:rsidRDefault="00F64DC4" w:rsidP="00F64DC4">
      <w:r>
        <w:rPr>
          <w:noProof/>
          <w:lang w:val="en-PH" w:eastAsia="en-PH"/>
        </w:rPr>
        <w:drawing>
          <wp:inline distT="0" distB="0" distL="0" distR="0" wp14:anchorId="2C782F39" wp14:editId="19B86651">
            <wp:extent cx="5295900" cy="318340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094" cy="31925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4DC4" w:rsidRDefault="00F64DC4" w:rsidP="00F64DC4">
      <w:pPr>
        <w:rPr>
          <w:lang w:val="en-US"/>
        </w:rPr>
      </w:pPr>
    </w:p>
    <w:p w:rsidR="00F64DC4" w:rsidRDefault="00F64DC4" w:rsidP="00F64DC4">
      <w:pPr>
        <w:pStyle w:val="Heading3"/>
        <w:rPr>
          <w:rFonts w:eastAsia="Calibri"/>
          <w:lang w:val="en-US"/>
        </w:rPr>
      </w:pPr>
    </w:p>
    <w:p w:rsidR="00F64DC4" w:rsidRDefault="00F64DC4" w:rsidP="00F64DC4">
      <w:pPr>
        <w:pStyle w:val="Heading3"/>
        <w:rPr>
          <w:rFonts w:eastAsia="Calibri"/>
          <w:lang w:val="en-US"/>
        </w:rPr>
      </w:pPr>
      <w:bookmarkStart w:id="3" w:name="_Toc44432040"/>
      <w:r>
        <w:rPr>
          <w:rFonts w:eastAsia="Calibri"/>
          <w:lang w:val="en-US"/>
        </w:rPr>
        <w:t>Additional file 5.1B: Dabat</w:t>
      </w:r>
      <w:bookmarkEnd w:id="3"/>
    </w:p>
    <w:p w:rsidR="00F64DC4" w:rsidRPr="009E2C0F" w:rsidRDefault="00F64DC4" w:rsidP="00F64DC4">
      <w:pPr>
        <w:rPr>
          <w:lang w:val="en-US"/>
        </w:rPr>
      </w:pPr>
      <w:r>
        <w:rPr>
          <w:noProof/>
          <w:lang w:val="en-PH" w:eastAsia="en-PH"/>
        </w:rPr>
        <w:drawing>
          <wp:inline distT="0" distB="0" distL="0" distR="0" wp14:anchorId="5239E546" wp14:editId="121DA2F2">
            <wp:extent cx="5311491" cy="3192780"/>
            <wp:effectExtent l="0" t="0" r="381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184" cy="31956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4DC4" w:rsidRPr="008C7117" w:rsidRDefault="00F64DC4" w:rsidP="00F64DC4">
      <w:pPr>
        <w:pStyle w:val="Heading3"/>
        <w:rPr>
          <w:rFonts w:asciiTheme="majorHAnsi" w:eastAsia="Calibri" w:hAnsiTheme="majorHAnsi"/>
          <w:color w:val="243F60" w:themeColor="accent1" w:themeShade="7F"/>
          <w:sz w:val="24"/>
          <w:lang w:val="en-US"/>
        </w:rPr>
      </w:pPr>
      <w:r>
        <w:rPr>
          <w:rFonts w:eastAsia="Calibri"/>
          <w:lang w:val="en-US"/>
        </w:rPr>
        <w:br w:type="page"/>
      </w:r>
      <w:bookmarkStart w:id="4" w:name="_Toc44432041"/>
      <w:r>
        <w:rPr>
          <w:rFonts w:eastAsia="Calibri"/>
          <w:lang w:val="en-US"/>
        </w:rPr>
        <w:lastRenderedPageBreak/>
        <w:t>Additional file 5.1C: IgangaMayuge</w:t>
      </w:r>
      <w:bookmarkEnd w:id="4"/>
    </w:p>
    <w:p w:rsidR="00F64DC4" w:rsidRDefault="00F64DC4" w:rsidP="00F64DC4">
      <w:pPr>
        <w:rPr>
          <w:lang w:val="en-US"/>
        </w:rPr>
      </w:pPr>
      <w:r>
        <w:rPr>
          <w:noProof/>
          <w:lang w:val="en-PH" w:eastAsia="en-PH"/>
        </w:rPr>
        <w:drawing>
          <wp:inline distT="0" distB="0" distL="0" distR="0" wp14:anchorId="1600E2B3" wp14:editId="3B05BD20">
            <wp:extent cx="5501640" cy="3307080"/>
            <wp:effectExtent l="0" t="0" r="381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960" cy="3321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4DC4" w:rsidRPr="009E2C0F" w:rsidRDefault="00F64DC4" w:rsidP="00F64DC4">
      <w:pPr>
        <w:rPr>
          <w:lang w:val="en-US"/>
        </w:rPr>
      </w:pPr>
    </w:p>
    <w:p w:rsidR="00F64DC4" w:rsidRDefault="00F64DC4" w:rsidP="00F64DC4">
      <w:pPr>
        <w:rPr>
          <w:lang w:val="en-US"/>
        </w:rPr>
      </w:pPr>
    </w:p>
    <w:p w:rsidR="00F64DC4" w:rsidRDefault="00F64DC4" w:rsidP="00F64DC4">
      <w:pPr>
        <w:pStyle w:val="Heading3"/>
        <w:rPr>
          <w:rFonts w:eastAsia="Calibri"/>
          <w:lang w:val="en-US"/>
        </w:rPr>
      </w:pPr>
    </w:p>
    <w:p w:rsidR="00F64DC4" w:rsidRDefault="00F64DC4" w:rsidP="00F64DC4">
      <w:pPr>
        <w:pStyle w:val="Heading3"/>
        <w:rPr>
          <w:rFonts w:eastAsia="Calibri"/>
          <w:lang w:val="en-US"/>
        </w:rPr>
      </w:pPr>
      <w:bookmarkStart w:id="5" w:name="_Toc44432042"/>
      <w:r>
        <w:rPr>
          <w:rFonts w:eastAsia="Calibri"/>
          <w:lang w:val="en-US"/>
        </w:rPr>
        <w:t>Additional file 5.1D: Kintampo</w:t>
      </w:r>
      <w:bookmarkEnd w:id="5"/>
    </w:p>
    <w:p w:rsidR="00F64DC4" w:rsidRPr="009E2C0F" w:rsidRDefault="00F64DC4" w:rsidP="00F64DC4">
      <w:pPr>
        <w:rPr>
          <w:lang w:val="en-US"/>
        </w:rPr>
      </w:pPr>
      <w:r>
        <w:rPr>
          <w:noProof/>
          <w:lang w:val="en-PH" w:eastAsia="en-PH"/>
        </w:rPr>
        <w:drawing>
          <wp:inline distT="0" distB="0" distL="0" distR="0" wp14:anchorId="66355521" wp14:editId="270FD165">
            <wp:extent cx="5501640" cy="3307080"/>
            <wp:effectExtent l="0" t="0" r="381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919" cy="3313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4DC4" w:rsidRPr="0067089D" w:rsidRDefault="00F64DC4" w:rsidP="00F64DC4">
      <w:pPr>
        <w:rPr>
          <w:lang w:val="en-US"/>
        </w:rPr>
      </w:pPr>
    </w:p>
    <w:p w:rsidR="00F64DC4" w:rsidRDefault="00F64DC4" w:rsidP="00F64DC4">
      <w:pPr>
        <w:pStyle w:val="Heading3"/>
        <w:rPr>
          <w:rFonts w:eastAsia="Calibri"/>
          <w:lang w:val="en-US"/>
        </w:rPr>
      </w:pPr>
    </w:p>
    <w:p w:rsidR="00F64DC4" w:rsidRPr="00074188" w:rsidRDefault="00F64DC4" w:rsidP="00F64DC4">
      <w:pPr>
        <w:rPr>
          <w:lang w:val="en-US"/>
        </w:rPr>
      </w:pPr>
    </w:p>
    <w:p w:rsidR="00F64DC4" w:rsidRDefault="00F64DC4" w:rsidP="00F64DC4">
      <w:pPr>
        <w:pStyle w:val="Heading3"/>
        <w:rPr>
          <w:rFonts w:eastAsia="Calibri"/>
          <w:lang w:val="en-US"/>
        </w:rPr>
      </w:pPr>
    </w:p>
    <w:p w:rsidR="00F64DC4" w:rsidRDefault="00F64DC4" w:rsidP="00F64DC4">
      <w:pPr>
        <w:pStyle w:val="Heading3"/>
        <w:rPr>
          <w:lang w:val="en-US"/>
        </w:rPr>
      </w:pPr>
      <w:bookmarkStart w:id="6" w:name="_Toc44432043"/>
      <w:r>
        <w:rPr>
          <w:rFonts w:eastAsia="Calibri"/>
          <w:lang w:val="en-US"/>
        </w:rPr>
        <w:t>Additional file 5.2</w:t>
      </w:r>
      <w:r w:rsidRPr="00074188">
        <w:rPr>
          <w:rFonts w:eastAsia="Calibri"/>
          <w:lang w:val="en-US"/>
        </w:rPr>
        <w:t xml:space="preserve">: </w:t>
      </w:r>
      <w:r w:rsidRPr="00074188">
        <w:rPr>
          <w:lang w:val="en-US"/>
        </w:rPr>
        <w:t>Overall percent of facility births registered</w:t>
      </w:r>
      <w:bookmarkEnd w:id="6"/>
    </w:p>
    <w:p w:rsidR="00F64DC4" w:rsidRPr="00074188" w:rsidRDefault="00F64DC4" w:rsidP="00F64DC4">
      <w:pPr>
        <w:rPr>
          <w:lang w:val="en-US"/>
        </w:rPr>
      </w:pPr>
    </w:p>
    <w:tbl>
      <w:tblPr>
        <w:tblW w:w="5098" w:type="dxa"/>
        <w:tblLook w:val="04A0" w:firstRow="1" w:lastRow="0" w:firstColumn="1" w:lastColumn="0" w:noHBand="0" w:noVBand="1"/>
      </w:tblPr>
      <w:tblGrid>
        <w:gridCol w:w="1838"/>
        <w:gridCol w:w="3260"/>
      </w:tblGrid>
      <w:tr w:rsidR="00F64DC4" w:rsidRPr="00915F8E" w:rsidTr="00444D06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% of facility births registered</w:t>
            </w:r>
          </w:p>
        </w:tc>
      </w:tr>
      <w:tr w:rsidR="00F64DC4" w:rsidRPr="00915F8E" w:rsidTr="00444D06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Overall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47.8</w:t>
            </w:r>
          </w:p>
        </w:tc>
      </w:tr>
      <w:tr w:rsidR="00F64DC4" w:rsidRPr="00915F8E" w:rsidTr="00444D06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Bandim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31.2</w:t>
            </w:r>
          </w:p>
        </w:tc>
      </w:tr>
      <w:tr w:rsidR="00F64DC4" w:rsidRPr="00915F8E" w:rsidTr="00444D06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Dabat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14.0</w:t>
            </w:r>
          </w:p>
        </w:tc>
      </w:tr>
      <w:tr w:rsidR="00F64DC4" w:rsidRPr="00915F8E" w:rsidTr="00444D06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IgangaMayuge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35.1</w:t>
            </w:r>
          </w:p>
        </w:tc>
      </w:tr>
      <w:tr w:rsidR="00F64DC4" w:rsidRPr="00915F8E" w:rsidTr="00444D06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Kintampo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DC4" w:rsidRPr="00074188" w:rsidRDefault="00F64DC4" w:rsidP="00444D06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074188">
              <w:rPr>
                <w:rFonts w:eastAsia="Times New Roman" w:cstheme="minorHAnsi"/>
                <w:lang w:eastAsia="en-GB"/>
              </w:rPr>
              <w:t>81.3</w:t>
            </w:r>
          </w:p>
        </w:tc>
      </w:tr>
    </w:tbl>
    <w:p w:rsidR="00866F28" w:rsidRDefault="00866F28"/>
    <w:sectPr w:rsidR="00866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DC4"/>
    <w:rsid w:val="0011634E"/>
    <w:rsid w:val="0014555C"/>
    <w:rsid w:val="001D181C"/>
    <w:rsid w:val="003315B0"/>
    <w:rsid w:val="00652A7C"/>
    <w:rsid w:val="00866F28"/>
    <w:rsid w:val="00955285"/>
    <w:rsid w:val="00A36E8A"/>
    <w:rsid w:val="00A60763"/>
    <w:rsid w:val="00A94515"/>
    <w:rsid w:val="00AE661B"/>
    <w:rsid w:val="00B7523B"/>
    <w:rsid w:val="00B8115A"/>
    <w:rsid w:val="00BB32DF"/>
    <w:rsid w:val="00C04B9D"/>
    <w:rsid w:val="00C15832"/>
    <w:rsid w:val="00D04CFF"/>
    <w:rsid w:val="00D56684"/>
    <w:rsid w:val="00E10B77"/>
    <w:rsid w:val="00E22726"/>
    <w:rsid w:val="00F6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C4"/>
    <w:pPr>
      <w:spacing w:after="160" w:line="259" w:lineRule="auto"/>
    </w:pPr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4DC4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4DC4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4DC4"/>
    <w:rPr>
      <w:rFonts w:eastAsiaTheme="majorEastAsia" w:cstheme="majorBidi"/>
      <w:b/>
      <w:sz w:val="32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64DC4"/>
    <w:rPr>
      <w:rFonts w:eastAsiaTheme="majorEastAsia" w:cstheme="majorBidi"/>
      <w:b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DC4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C4"/>
    <w:pPr>
      <w:spacing w:after="160" w:line="259" w:lineRule="auto"/>
    </w:pPr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4DC4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4DC4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4DC4"/>
    <w:rPr>
      <w:rFonts w:eastAsiaTheme="majorEastAsia" w:cstheme="majorBidi"/>
      <w:b/>
      <w:sz w:val="32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64DC4"/>
    <w:rPr>
      <w:rFonts w:eastAsiaTheme="majorEastAsia" w:cstheme="majorBidi"/>
      <w:b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DC4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Aanstoot, Rene, BioMed Central Ltd.</dc:creator>
  <cp:lastModifiedBy>Rosel, Myra</cp:lastModifiedBy>
  <cp:revision>2</cp:revision>
  <dcterms:created xsi:type="dcterms:W3CDTF">2020-12-09T13:51:00Z</dcterms:created>
  <dcterms:modified xsi:type="dcterms:W3CDTF">2020-12-09T13:51:00Z</dcterms:modified>
</cp:coreProperties>
</file>