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7E7" w:rsidRDefault="00DE37E7" w:rsidP="00DE37E7">
      <w:pPr>
        <w:pStyle w:val="Heading2"/>
        <w:rPr>
          <w:rFonts w:eastAsia="Calibri"/>
          <w:lang w:val="en-US"/>
        </w:rPr>
      </w:pPr>
      <w:bookmarkStart w:id="0" w:name="_Toc44432044"/>
      <w:bookmarkStart w:id="1" w:name="_GoBack"/>
      <w:bookmarkEnd w:id="1"/>
      <w:r>
        <w:rPr>
          <w:rFonts w:eastAsia="Calibri"/>
          <w:lang w:val="en-US"/>
        </w:rPr>
        <w:t>Additional file 6: Ethical Approval of local Institutional Review B</w:t>
      </w:r>
      <w:r w:rsidRPr="00AB51D3">
        <w:rPr>
          <w:rFonts w:eastAsia="Calibri"/>
          <w:lang w:val="en-US"/>
        </w:rPr>
        <w:t>oards</w:t>
      </w:r>
      <w:bookmarkEnd w:id="0"/>
    </w:p>
    <w:p w:rsidR="00DE37E7" w:rsidRPr="00974D32" w:rsidRDefault="00DE37E7" w:rsidP="00DE37E7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27"/>
        <w:gridCol w:w="2394"/>
        <w:gridCol w:w="2394"/>
        <w:gridCol w:w="2395"/>
      </w:tblGrid>
      <w:tr w:rsidR="00DE37E7" w:rsidRPr="00AB51D3" w:rsidTr="00444D06">
        <w:tc>
          <w:tcPr>
            <w:tcW w:w="1827" w:type="dxa"/>
          </w:tcPr>
          <w:p w:rsidR="00DE37E7" w:rsidRPr="00974D32" w:rsidRDefault="00DE37E7" w:rsidP="00444D06">
            <w:pPr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  <w:t>HDSS site</w:t>
            </w:r>
          </w:p>
        </w:tc>
        <w:tc>
          <w:tcPr>
            <w:tcW w:w="2394" w:type="dxa"/>
          </w:tcPr>
          <w:p w:rsidR="00DE37E7" w:rsidRPr="00974D32" w:rsidRDefault="00DE37E7" w:rsidP="00444D06">
            <w:pPr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  <w:t>Institutional Review Boards</w:t>
            </w:r>
          </w:p>
        </w:tc>
        <w:tc>
          <w:tcPr>
            <w:tcW w:w="2394" w:type="dxa"/>
          </w:tcPr>
          <w:p w:rsidR="00DE37E7" w:rsidRPr="00974D32" w:rsidRDefault="00DE37E7" w:rsidP="00444D06">
            <w:pPr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  <w:t>Date</w:t>
            </w:r>
          </w:p>
        </w:tc>
        <w:tc>
          <w:tcPr>
            <w:tcW w:w="2395" w:type="dxa"/>
          </w:tcPr>
          <w:p w:rsidR="00DE37E7" w:rsidRPr="00974D32" w:rsidRDefault="00DE37E7" w:rsidP="00444D06">
            <w:pPr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</w:pPr>
            <w:r w:rsidRPr="00974D32">
              <w:rPr>
                <w:rFonts w:ascii="Calibri" w:eastAsia="Calibri" w:hAnsi="Calibri" w:cs="Arial"/>
                <w:b/>
                <w:sz w:val="20"/>
                <w:szCs w:val="20"/>
                <w:lang w:val="en-US" w:bidi="he-IL"/>
              </w:rPr>
              <w:t>Number/Ref</w:t>
            </w:r>
          </w:p>
        </w:tc>
      </w:tr>
      <w:tr w:rsidR="00DE37E7" w:rsidRPr="00AB51D3" w:rsidTr="00444D06">
        <w:tc>
          <w:tcPr>
            <w:tcW w:w="1827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Bandim</w:t>
            </w:r>
            <w:proofErr w:type="spellEnd"/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pt-PT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pt-PT" w:bidi="he-IL"/>
              </w:rPr>
              <w:t xml:space="preserve">Comité Nacional de Ética na Saúde </w:t>
            </w:r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12 June 2017</w:t>
            </w:r>
          </w:p>
        </w:tc>
        <w:tc>
          <w:tcPr>
            <w:tcW w:w="2395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072/CNES/INASA/2017</w:t>
            </w:r>
          </w:p>
        </w:tc>
      </w:tr>
      <w:tr w:rsidR="00DE37E7" w:rsidRPr="00AB51D3" w:rsidTr="00444D06">
        <w:trPr>
          <w:trHeight w:val="584"/>
        </w:trPr>
        <w:tc>
          <w:tcPr>
            <w:tcW w:w="1827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Dabat</w:t>
            </w:r>
            <w:proofErr w:type="spellEnd"/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Institutional Review Board, University of Gondar</w:t>
            </w:r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19 April 2017</w:t>
            </w:r>
          </w:p>
        </w:tc>
        <w:tc>
          <w:tcPr>
            <w:tcW w:w="2395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VP/RCS/05/1074/2016</w:t>
            </w:r>
          </w:p>
        </w:tc>
      </w:tr>
      <w:tr w:rsidR="00DE37E7" w:rsidRPr="00AB51D3" w:rsidTr="00444D06">
        <w:trPr>
          <w:trHeight w:val="1025"/>
        </w:trPr>
        <w:tc>
          <w:tcPr>
            <w:tcW w:w="1827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Iganga</w:t>
            </w: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Mayuge</w:t>
            </w:r>
            <w:proofErr w:type="spellEnd"/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Mildmay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 xml:space="preserve"> Uganda Research Ethics Committee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Uganda National Council of Science and Technology</w:t>
            </w:r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26 June 2017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11 October 2017</w:t>
            </w:r>
          </w:p>
        </w:tc>
        <w:tc>
          <w:tcPr>
            <w:tcW w:w="2395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REC REF 0305-2017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SS 4244</w:t>
            </w:r>
          </w:p>
        </w:tc>
      </w:tr>
      <w:tr w:rsidR="00DE37E7" w:rsidRPr="00AB51D3" w:rsidTr="00444D06">
        <w:tc>
          <w:tcPr>
            <w:tcW w:w="1827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Kintampo</w:t>
            </w:r>
            <w:proofErr w:type="spellEnd"/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Kintampo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 xml:space="preserve"> Health Research Centre, Ghana Health service 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Ghana Health Services Ethics Review Committee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Kintampo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 xml:space="preserve"> Health Research Centre Institutional Ethics Committee</w:t>
            </w:r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14 June 2017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26 July 2017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9 August 2017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</w:tc>
        <w:tc>
          <w:tcPr>
            <w:tcW w:w="2395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SRC/130617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GHS-ERC:19/06/14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KHRCIEC/2017-14</w:t>
            </w:r>
          </w:p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</w:p>
        </w:tc>
      </w:tr>
      <w:tr w:rsidR="00DE37E7" w:rsidRPr="00AB51D3" w:rsidTr="00444D06">
        <w:tc>
          <w:tcPr>
            <w:tcW w:w="1827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Matlab</w:t>
            </w:r>
            <w:proofErr w:type="spellEnd"/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proofErr w:type="spellStart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Icddr,b</w:t>
            </w:r>
            <w:proofErr w:type="spellEnd"/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 xml:space="preserve"> Ethical Review Committee</w:t>
            </w:r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19 July 2017</w:t>
            </w:r>
          </w:p>
        </w:tc>
        <w:tc>
          <w:tcPr>
            <w:tcW w:w="2395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  <w:lang w:val="en-US" w:bidi="he-IL"/>
              </w:rPr>
              <w:t>PR-17049</w:t>
            </w:r>
          </w:p>
        </w:tc>
      </w:tr>
      <w:tr w:rsidR="00DE37E7" w:rsidRPr="00AB51D3" w:rsidTr="00444D06">
        <w:tc>
          <w:tcPr>
            <w:tcW w:w="1827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</w:rPr>
            </w:pPr>
            <w:r>
              <w:rPr>
                <w:rFonts w:ascii="Calibri" w:eastAsia="Calibri" w:hAnsi="Calibri" w:cs="Arial"/>
                <w:sz w:val="20"/>
                <w:szCs w:val="20"/>
              </w:rPr>
              <w:t>London School of Hygiene &amp; Tropical Medicine</w:t>
            </w:r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London School of Hygiene &amp; Tropical Medicine</w:t>
            </w:r>
          </w:p>
        </w:tc>
        <w:tc>
          <w:tcPr>
            <w:tcW w:w="2394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24 May 2017</w:t>
            </w:r>
          </w:p>
        </w:tc>
        <w:tc>
          <w:tcPr>
            <w:tcW w:w="2395" w:type="dxa"/>
          </w:tcPr>
          <w:p w:rsidR="00DE37E7" w:rsidRPr="00AB51D3" w:rsidRDefault="00DE37E7" w:rsidP="00444D06">
            <w:pPr>
              <w:rPr>
                <w:rFonts w:ascii="Calibri" w:eastAsia="Calibri" w:hAnsi="Calibri" w:cs="Arial"/>
                <w:sz w:val="20"/>
                <w:szCs w:val="20"/>
              </w:rPr>
            </w:pPr>
            <w:r w:rsidRPr="00AB51D3">
              <w:rPr>
                <w:rFonts w:ascii="Calibri" w:eastAsia="Calibri" w:hAnsi="Calibri" w:cs="Arial"/>
                <w:sz w:val="20"/>
                <w:szCs w:val="20"/>
              </w:rPr>
              <w:t>12218</w:t>
            </w:r>
          </w:p>
        </w:tc>
      </w:tr>
    </w:tbl>
    <w:p w:rsidR="00DE37E7" w:rsidRPr="00AB51D3" w:rsidRDefault="00DE37E7" w:rsidP="00DE37E7">
      <w:pPr>
        <w:rPr>
          <w:rFonts w:ascii="Calibri" w:eastAsia="Calibri" w:hAnsi="Calibri" w:cs="Calibri"/>
          <w:b/>
        </w:rPr>
      </w:pPr>
    </w:p>
    <w:p w:rsidR="00DE37E7" w:rsidRPr="00AB51D3" w:rsidRDefault="00DE37E7" w:rsidP="00DE37E7">
      <w:pPr>
        <w:rPr>
          <w:rFonts w:ascii="Calibri" w:eastAsia="Calibri" w:hAnsi="Calibri" w:cs="Calibri"/>
          <w:b/>
        </w:rPr>
      </w:pPr>
    </w:p>
    <w:p w:rsidR="00DE37E7" w:rsidRPr="00AB51D3" w:rsidRDefault="00DE37E7" w:rsidP="00DE37E7">
      <w:pPr>
        <w:rPr>
          <w:rFonts w:ascii="Calibri" w:eastAsia="Calibri" w:hAnsi="Calibri" w:cs="Calibri"/>
          <w:b/>
        </w:rPr>
      </w:pPr>
    </w:p>
    <w:p w:rsidR="00866F28" w:rsidRDefault="00866F28"/>
    <w:sectPr w:rsidR="00866F28" w:rsidSect="00236F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7E7"/>
    <w:rsid w:val="0011634E"/>
    <w:rsid w:val="0014555C"/>
    <w:rsid w:val="001D181C"/>
    <w:rsid w:val="003315B0"/>
    <w:rsid w:val="00413315"/>
    <w:rsid w:val="00652A7C"/>
    <w:rsid w:val="00866F28"/>
    <w:rsid w:val="00955285"/>
    <w:rsid w:val="00A60763"/>
    <w:rsid w:val="00AE661B"/>
    <w:rsid w:val="00B7523B"/>
    <w:rsid w:val="00B8115A"/>
    <w:rsid w:val="00BB32DF"/>
    <w:rsid w:val="00C04B9D"/>
    <w:rsid w:val="00C15832"/>
    <w:rsid w:val="00D04CFF"/>
    <w:rsid w:val="00D56684"/>
    <w:rsid w:val="00DE37E7"/>
    <w:rsid w:val="00E10B77"/>
    <w:rsid w:val="00E2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7E7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7E7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37E7"/>
    <w:rPr>
      <w:rFonts w:eastAsiaTheme="majorEastAsia" w:cstheme="majorBidi"/>
      <w:b/>
      <w:sz w:val="32"/>
      <w:szCs w:val="26"/>
      <w:lang w:val="en-GB"/>
    </w:rPr>
  </w:style>
  <w:style w:type="table" w:styleId="TableGrid">
    <w:name w:val="Table Grid"/>
    <w:basedOn w:val="TableNormal"/>
    <w:uiPriority w:val="39"/>
    <w:rsid w:val="00DE37E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7E7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7E7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37E7"/>
    <w:rPr>
      <w:rFonts w:eastAsiaTheme="majorEastAsia" w:cstheme="majorBidi"/>
      <w:b/>
      <w:sz w:val="32"/>
      <w:szCs w:val="26"/>
      <w:lang w:val="en-GB"/>
    </w:rPr>
  </w:style>
  <w:style w:type="table" w:styleId="TableGrid">
    <w:name w:val="Table Grid"/>
    <w:basedOn w:val="TableNormal"/>
    <w:uiPriority w:val="39"/>
    <w:rsid w:val="00DE37E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Aanstoot, Rene, BioMed Central Ltd.</dc:creator>
  <cp:lastModifiedBy>Rosel, Myra</cp:lastModifiedBy>
  <cp:revision>2</cp:revision>
  <dcterms:created xsi:type="dcterms:W3CDTF">2020-12-09T13:51:00Z</dcterms:created>
  <dcterms:modified xsi:type="dcterms:W3CDTF">2020-12-09T13:51:00Z</dcterms:modified>
</cp:coreProperties>
</file>