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1276"/>
        <w:gridCol w:w="992"/>
        <w:gridCol w:w="284"/>
        <w:gridCol w:w="708"/>
        <w:gridCol w:w="1276"/>
        <w:gridCol w:w="992"/>
        <w:gridCol w:w="284"/>
        <w:gridCol w:w="709"/>
        <w:gridCol w:w="1339"/>
        <w:gridCol w:w="882"/>
        <w:gridCol w:w="188"/>
        <w:gridCol w:w="48"/>
        <w:gridCol w:w="661"/>
        <w:gridCol w:w="1342"/>
      </w:tblGrid>
      <w:tr w:rsidR="00EA22A4" w:rsidRPr="00E92666" w14:paraId="3FCE51DF" w14:textId="77777777" w:rsidTr="007E25DB">
        <w:trPr>
          <w:trHeight w:val="290"/>
        </w:trPr>
        <w:tc>
          <w:tcPr>
            <w:tcW w:w="1395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124D0" w14:textId="77777777" w:rsidR="00EA22A4" w:rsidRPr="00E92666" w:rsidRDefault="00EA22A4" w:rsidP="007E25DB">
            <w:pPr>
              <w:jc w:val="center"/>
              <w:rPr>
                <w:b/>
                <w:bCs/>
                <w:sz w:val="22"/>
                <w:szCs w:val="22"/>
              </w:rPr>
            </w:pPr>
            <w:r w:rsidRPr="00E92666">
              <w:rPr>
                <w:b/>
                <w:bCs/>
                <w:sz w:val="22"/>
                <w:szCs w:val="22"/>
              </w:rPr>
              <w:t>Supplementary Materials</w:t>
            </w:r>
          </w:p>
          <w:p w14:paraId="5F8E1ECB" w14:textId="77777777" w:rsidR="00EA22A4" w:rsidRDefault="00EA22A4" w:rsidP="007E25DB">
            <w:pPr>
              <w:rPr>
                <w:sz w:val="22"/>
                <w:szCs w:val="22"/>
              </w:rPr>
            </w:pPr>
          </w:p>
          <w:p w14:paraId="6A404CC7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Table S1. </w:t>
            </w:r>
            <w:r w:rsidRPr="00882ADF">
              <w:rPr>
                <w:sz w:val="22"/>
                <w:szCs w:val="22"/>
              </w:rPr>
              <w:t xml:space="preserve">Prevalence of mental illness, substance use disorder, and dual diagnosis using </w:t>
            </w:r>
            <w:r>
              <w:rPr>
                <w:sz w:val="22"/>
                <w:szCs w:val="22"/>
              </w:rPr>
              <w:t>emergency department and inpatient admission data and various restrictions</w:t>
            </w:r>
            <w:r w:rsidRPr="00882ADF">
              <w:rPr>
                <w:sz w:val="22"/>
                <w:szCs w:val="22"/>
              </w:rPr>
              <w:t xml:space="preserve"> for Aboriginal and Torres Strait Islander and Non-Indigenous samples</w:t>
            </w:r>
          </w:p>
        </w:tc>
      </w:tr>
      <w:tr w:rsidR="00EA22A4" w:rsidRPr="00E92666" w14:paraId="51E06A73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C135" w14:textId="77777777" w:rsidR="00EA22A4" w:rsidRPr="00E92666" w:rsidRDefault="00EA22A4" w:rsidP="007E25DB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C0F5B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5-year restriction</w:t>
            </w:r>
            <w:r>
              <w:rPr>
                <w:sz w:val="22"/>
                <w:szCs w:val="22"/>
              </w:rPr>
              <w:t xml:space="preserve"> </w:t>
            </w:r>
            <w:r w:rsidRPr="00E92666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EE9F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03E6D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Within 12-month restriction</w:t>
            </w:r>
            <w:r>
              <w:rPr>
                <w:sz w:val="22"/>
                <w:szCs w:val="22"/>
              </w:rPr>
              <w:t xml:space="preserve"> </w:t>
            </w:r>
            <w:r w:rsidRPr="00E92666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AE64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A2785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MDC removed</w:t>
            </w:r>
            <w:r>
              <w:rPr>
                <w:sz w:val="22"/>
                <w:szCs w:val="22"/>
              </w:rPr>
              <w:t xml:space="preserve"> </w:t>
            </w:r>
            <w:r w:rsidRPr="00E92666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D017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DD3BB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Unrestricted</w:t>
            </w:r>
            <w:r>
              <w:rPr>
                <w:sz w:val="22"/>
                <w:szCs w:val="22"/>
              </w:rPr>
              <w:t xml:space="preserve"> </w:t>
            </w:r>
            <w:r w:rsidRPr="00E92666">
              <w:rPr>
                <w:sz w:val="22"/>
                <w:szCs w:val="22"/>
                <w:vertAlign w:val="superscript"/>
              </w:rPr>
              <w:t>d</w:t>
            </w:r>
          </w:p>
        </w:tc>
      </w:tr>
      <w:tr w:rsidR="00EA22A4" w:rsidRPr="00E92666" w14:paraId="405B7C86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9C7D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031A9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E20D2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% </w:t>
            </w:r>
          </w:p>
          <w:p w14:paraId="511DFF04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95%CI</w:t>
            </w:r>
            <w:r w:rsidRPr="00E92666">
              <w:rPr>
                <w:sz w:val="22"/>
                <w:szCs w:val="22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D176B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z-value </w:t>
            </w:r>
          </w:p>
          <w:p w14:paraId="05082AFB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(</w:t>
            </w:r>
            <w:r w:rsidRPr="00E92666">
              <w:rPr>
                <w:i/>
                <w:iCs/>
                <w:sz w:val="22"/>
                <w:szCs w:val="22"/>
              </w:rPr>
              <w:t>p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A11F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2F61B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84D77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% </w:t>
            </w:r>
          </w:p>
          <w:p w14:paraId="35909809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95%CI</w:t>
            </w:r>
            <w:r w:rsidRPr="00E92666">
              <w:rPr>
                <w:sz w:val="22"/>
                <w:szCs w:val="22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567E4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z-value </w:t>
            </w:r>
          </w:p>
          <w:p w14:paraId="410F4868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(</w:t>
            </w:r>
            <w:r w:rsidRPr="00E92666">
              <w:rPr>
                <w:i/>
                <w:iCs/>
                <w:sz w:val="22"/>
                <w:szCs w:val="22"/>
              </w:rPr>
              <w:t>p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8890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8BA6E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4D7B1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% </w:t>
            </w:r>
          </w:p>
          <w:p w14:paraId="358387F4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95%CI</w:t>
            </w:r>
            <w:r w:rsidRPr="00E92666">
              <w:rPr>
                <w:sz w:val="22"/>
                <w:szCs w:val="22"/>
              </w:rPr>
              <w:t>]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36FCA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z-value </w:t>
            </w:r>
          </w:p>
          <w:p w14:paraId="28E44B30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(</w:t>
            </w:r>
            <w:r w:rsidRPr="00E92666">
              <w:rPr>
                <w:i/>
                <w:iCs/>
                <w:sz w:val="22"/>
                <w:szCs w:val="22"/>
              </w:rPr>
              <w:t>p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29C2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FCF99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n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BC513" w14:textId="77777777" w:rsidR="00EA22A4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% </w:t>
            </w:r>
          </w:p>
          <w:p w14:paraId="2B142EFD" w14:textId="77777777" w:rsidR="00EA22A4" w:rsidRPr="00E92666" w:rsidRDefault="00EA22A4" w:rsidP="007E25DB">
            <w:pPr>
              <w:jc w:val="center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95%CI</w:t>
            </w:r>
            <w:r w:rsidRPr="00E92666">
              <w:rPr>
                <w:sz w:val="22"/>
                <w:szCs w:val="22"/>
              </w:rPr>
              <w:t>]</w:t>
            </w:r>
          </w:p>
        </w:tc>
      </w:tr>
      <w:tr w:rsidR="00EA22A4" w:rsidRPr="00E92666" w14:paraId="6CF73293" w14:textId="77777777" w:rsidTr="007E25DB">
        <w:trPr>
          <w:trHeight w:val="290"/>
        </w:trPr>
        <w:tc>
          <w:tcPr>
            <w:tcW w:w="139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E7A4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882ADF">
              <w:rPr>
                <w:b/>
                <w:bCs/>
                <w:sz w:val="22"/>
                <w:szCs w:val="22"/>
              </w:rPr>
              <w:t>Non-Indigenous (n=1667)</w:t>
            </w:r>
          </w:p>
        </w:tc>
      </w:tr>
      <w:tr w:rsidR="00EA22A4" w:rsidRPr="00E92666" w14:paraId="350045E6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5C33DA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882ADF">
              <w:rPr>
                <w:sz w:val="22"/>
                <w:szCs w:val="22"/>
              </w:rPr>
              <w:t>No diagnosis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3E152E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1166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BF372B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72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40B41B9A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[67.7, 77.8]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93B883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11.5 </w:t>
            </w:r>
          </w:p>
          <w:p w14:paraId="361A6410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(&lt;.001)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2D7D97ED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3A17F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1065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B659C3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64.7 </w:t>
            </w:r>
          </w:p>
          <w:p w14:paraId="179E716C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[60.3, 71.2]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71FF12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1.6</w:t>
            </w:r>
          </w:p>
          <w:p w14:paraId="14533048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116)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66FEC5B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CB53B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1053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7957B2ED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64.7 </w:t>
            </w:r>
          </w:p>
          <w:p w14:paraId="34781C5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[60.3, 71.4]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7EE330C1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6CD25A7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6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5CE4847B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1054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5BB3E0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64.1 </w:t>
            </w:r>
          </w:p>
          <w:p w14:paraId="3B472FC4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[59.8, 71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>]</w:t>
            </w:r>
          </w:p>
        </w:tc>
      </w:tr>
      <w:tr w:rsidR="00EA22A4" w:rsidRPr="00E92666" w14:paraId="52C444A0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865E45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</w:t>
            </w:r>
            <w:r w:rsidRPr="00882ADF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DB757A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369F3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5.3 </w:t>
            </w:r>
          </w:p>
          <w:p w14:paraId="7385D46B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[4.3, 6.5]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03300DC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-2.6</w:t>
            </w:r>
          </w:p>
          <w:p w14:paraId="6FB4D8A7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0</w:t>
            </w:r>
            <w:r w:rsidRPr="00882ADF">
              <w:rPr>
                <w:sz w:val="22"/>
                <w:szCs w:val="22"/>
              </w:rPr>
              <w:t>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07E86BB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7823DD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116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04C8D2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6.8 </w:t>
            </w:r>
          </w:p>
          <w:p w14:paraId="48992416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[5.4, 8.4]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0A4D5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-0.1</w:t>
            </w:r>
          </w:p>
          <w:p w14:paraId="4444D06D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959)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EFCC1B0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9F397A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114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346CF488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6.5 </w:t>
            </w:r>
          </w:p>
          <w:p w14:paraId="52EDDEDF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[5.3, 8.4]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0A8BE63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-0.7 </w:t>
            </w:r>
          </w:p>
          <w:p w14:paraId="340B46E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9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2FAB3ED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119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5795B549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6.8 </w:t>
            </w:r>
          </w:p>
          <w:p w14:paraId="255897CC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[5.6, 8.4]</w:t>
            </w:r>
          </w:p>
        </w:tc>
      </w:tr>
      <w:tr w:rsidR="00EA22A4" w:rsidRPr="00E92666" w14:paraId="545D9386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898DF5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</w:t>
            </w:r>
            <w:r w:rsidRPr="00882ADF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17D60F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193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7BC01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10.8 </w:t>
            </w:r>
          </w:p>
          <w:p w14:paraId="7D83EBA4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[7.8, 12.4]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F3FDDF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-3.8 </w:t>
            </w:r>
          </w:p>
          <w:p w14:paraId="535F214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(&lt;.001)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38BEB9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DA016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74CECB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14.6 </w:t>
            </w:r>
          </w:p>
          <w:p w14:paraId="3B2E1DAF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[10.6, 16.9]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35978A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2.2</w:t>
            </w:r>
          </w:p>
          <w:p w14:paraId="6A03889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028)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49BBB4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6C9C5D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229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32B7622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13.4 </w:t>
            </w:r>
          </w:p>
          <w:p w14:paraId="403CEE6C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[9.1, 15.3]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7C937BEC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-1.</w:t>
            </w:r>
            <w:r>
              <w:rPr>
                <w:sz w:val="22"/>
                <w:szCs w:val="22"/>
              </w:rPr>
              <w:t>6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4106130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3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2113FA6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233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679667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13.5 </w:t>
            </w:r>
          </w:p>
          <w:p w14:paraId="4A5C5CB6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[9.2, 15.4]</w:t>
            </w:r>
          </w:p>
        </w:tc>
      </w:tr>
      <w:tr w:rsidR="00EA22A4" w:rsidRPr="00E92666" w14:paraId="449221A0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F15A9E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882ADF">
              <w:rPr>
                <w:sz w:val="22"/>
                <w:szCs w:val="22"/>
              </w:rPr>
              <w:t>Dual diagnosis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2E183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6303DE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11.9 </w:t>
            </w:r>
          </w:p>
          <w:p w14:paraId="32981CFD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[8.6, 14.5]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09CD86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-6.6 </w:t>
            </w:r>
          </w:p>
          <w:p w14:paraId="6C2592C5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(&lt;.001)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87C7CBC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ACA2B2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E6AF4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64DEA8B4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[11.1, 16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>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FAFBE6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-5.2</w:t>
            </w:r>
          </w:p>
          <w:p w14:paraId="539E7FB8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(&lt;.001)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0296958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F3342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255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3E24D3C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15.3 </w:t>
            </w:r>
          </w:p>
          <w:p w14:paraId="25DC48D7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[12.4, 17.7]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0EE31CA7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-1.</w:t>
            </w:r>
            <w:r>
              <w:rPr>
                <w:sz w:val="22"/>
                <w:szCs w:val="22"/>
              </w:rPr>
              <w:t>4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39CEDD27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5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5006FAA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261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6C9EE0C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15.5 </w:t>
            </w:r>
          </w:p>
          <w:p w14:paraId="7BBE09FD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[12.4, 18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>]</w:t>
            </w:r>
          </w:p>
        </w:tc>
      </w:tr>
      <w:tr w:rsidR="00EA22A4" w:rsidRPr="00E92666" w14:paraId="47875F32" w14:textId="77777777" w:rsidTr="007E25DB">
        <w:trPr>
          <w:trHeight w:val="290"/>
        </w:trPr>
        <w:tc>
          <w:tcPr>
            <w:tcW w:w="139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D490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882ADF">
              <w:rPr>
                <w:b/>
                <w:bCs/>
                <w:sz w:val="22"/>
                <w:szCs w:val="22"/>
              </w:rPr>
              <w:t>Aboriginal and Torres Strait Islander (n=978)</w:t>
            </w:r>
          </w:p>
        </w:tc>
      </w:tr>
      <w:tr w:rsidR="00EA22A4" w:rsidRPr="00E92666" w14:paraId="6C190DB7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5BD490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882ADF">
              <w:rPr>
                <w:sz w:val="22"/>
                <w:szCs w:val="22"/>
              </w:rPr>
              <w:t>No diagnosis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F6522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563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BAAB1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62.3 </w:t>
            </w:r>
          </w:p>
          <w:p w14:paraId="7841594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[55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>, 70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>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0A07A6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7.1 </w:t>
            </w:r>
          </w:p>
          <w:p w14:paraId="61D46104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(&lt;.001)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2B9ABE15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7AE71F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499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0172A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55.1 </w:t>
            </w:r>
          </w:p>
          <w:p w14:paraId="3A97EA60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[46.1, 63.3]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0734D2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1.9</w:t>
            </w:r>
          </w:p>
          <w:p w14:paraId="3C825539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062)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F0C4C2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D1D227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475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1D77EA54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54.8 </w:t>
            </w:r>
          </w:p>
          <w:p w14:paraId="1C6548EC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[45.9, 63.1]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74AB463F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69B2C7C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176)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0AA74F40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480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F980CF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54.1 </w:t>
            </w:r>
          </w:p>
          <w:p w14:paraId="17351FFE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[45.2, 63.2]</w:t>
            </w:r>
          </w:p>
        </w:tc>
      </w:tr>
      <w:tr w:rsidR="00EA22A4" w:rsidRPr="00E92666" w14:paraId="0A1C5716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301966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</w:t>
            </w:r>
            <w:r w:rsidRPr="00882ADF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4B118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49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EC6014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4.2 </w:t>
            </w:r>
          </w:p>
          <w:p w14:paraId="012EB8A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>, 7.6]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6ED341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-2.1</w:t>
            </w:r>
          </w:p>
          <w:p w14:paraId="4EAB56BB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034)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E2B1B87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CBCA7A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23B29E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4.6 </w:t>
            </w:r>
          </w:p>
          <w:p w14:paraId="0B881A76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[2.4, 7.9]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6BEA2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.0</w:t>
            </w:r>
          </w:p>
          <w:p w14:paraId="6A02970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0</w:t>
            </w:r>
            <w:r w:rsidRPr="00882ADF">
              <w:rPr>
                <w:sz w:val="22"/>
                <w:szCs w:val="22"/>
              </w:rPr>
              <w:t>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0067B897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212750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48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60EDF337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4.4 </w:t>
            </w:r>
          </w:p>
          <w:p w14:paraId="2398745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[2.4, 7.8]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2AB36AD9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-0.</w:t>
            </w:r>
            <w:r>
              <w:rPr>
                <w:sz w:val="22"/>
                <w:szCs w:val="22"/>
              </w:rPr>
              <w:t>1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4016C06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43DF0FE5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55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5F71A90B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4.7 </w:t>
            </w:r>
          </w:p>
          <w:p w14:paraId="266EF79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[2.4, 7.9]</w:t>
            </w:r>
          </w:p>
        </w:tc>
      </w:tr>
      <w:tr w:rsidR="00EA22A4" w:rsidRPr="00E92666" w14:paraId="3C6FE531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459F8F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</w:t>
            </w:r>
            <w:r w:rsidRPr="00882ADF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07367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C18DCF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20.8 </w:t>
            </w:r>
          </w:p>
          <w:p w14:paraId="756A0D7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[17.4, 24.3]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093BB8B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-2.8</w:t>
            </w:r>
          </w:p>
          <w:p w14:paraId="3E8E7C38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005)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7B40371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8DCB30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B8D0DE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25.8 </w:t>
            </w:r>
          </w:p>
          <w:p w14:paraId="7031CC15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[20.6, 31.9]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6F3026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1.8</w:t>
            </w:r>
          </w:p>
          <w:p w14:paraId="6196F8A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072)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77CDBFC8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4366CD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224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53CB85C9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24.7 </w:t>
            </w:r>
          </w:p>
          <w:p w14:paraId="41D85C84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[20.3, 30.9]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24620E6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-1.5 </w:t>
            </w:r>
          </w:p>
          <w:p w14:paraId="60CEF56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7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7EA88F6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234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3919A30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24.8 </w:t>
            </w:r>
          </w:p>
          <w:p w14:paraId="23D4F96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[20.4, 31.1]</w:t>
            </w:r>
          </w:p>
        </w:tc>
      </w:tr>
      <w:tr w:rsidR="00EA22A4" w:rsidRPr="00E92666" w14:paraId="32972A3D" w14:textId="77777777" w:rsidTr="007E25D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B8524F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 w:rsidRPr="00882ADF">
              <w:rPr>
                <w:sz w:val="22"/>
                <w:szCs w:val="22"/>
              </w:rPr>
              <w:t>Dual diagnosis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3A5B71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161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D2E77A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12.6 </w:t>
            </w:r>
          </w:p>
          <w:p w14:paraId="6C06FC9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[7.9, 16.8]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156C25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-4.2 </w:t>
            </w:r>
          </w:p>
          <w:p w14:paraId="47E2BD4E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(&lt;.001)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60852875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6E098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177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6FCDD7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14.6 </w:t>
            </w:r>
          </w:p>
          <w:p w14:paraId="3B3896A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[10.5, 19.2]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F7A37D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-1.9</w:t>
            </w:r>
          </w:p>
          <w:p w14:paraId="2B47B5B3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882ADF">
              <w:rPr>
                <w:sz w:val="22"/>
                <w:szCs w:val="22"/>
              </w:rPr>
              <w:t>059)</w:t>
            </w:r>
            <w:r w:rsidRPr="00E926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79124BD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F4AA09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194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14:paraId="3E2BEBD1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.0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360294E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[10.6, 21.5]</w:t>
            </w:r>
          </w:p>
        </w:tc>
        <w:tc>
          <w:tcPr>
            <w:tcW w:w="1070" w:type="dxa"/>
            <w:gridSpan w:val="2"/>
            <w:shd w:val="clear" w:color="auto" w:fill="auto"/>
            <w:noWrap/>
            <w:vAlign w:val="bottom"/>
            <w:hideMark/>
          </w:tcPr>
          <w:p w14:paraId="1C16616B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-1.</w:t>
            </w:r>
            <w:r>
              <w:rPr>
                <w:sz w:val="22"/>
                <w:szCs w:val="22"/>
              </w:rPr>
              <w:t>1</w:t>
            </w:r>
            <w:r w:rsidRPr="00E92666">
              <w:rPr>
                <w:sz w:val="22"/>
                <w:szCs w:val="22"/>
              </w:rPr>
              <w:t xml:space="preserve"> </w:t>
            </w:r>
          </w:p>
          <w:p w14:paraId="21A40C02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(.</w:t>
            </w:r>
            <w:r w:rsidRPr="00E92666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2</w:t>
            </w:r>
            <w:r w:rsidRPr="00E9266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14:paraId="2D6D5CCE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209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578E0787" w14:textId="77777777" w:rsidR="00EA22A4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 xml:space="preserve">16.4 </w:t>
            </w:r>
          </w:p>
          <w:p w14:paraId="7EC3A4D3" w14:textId="77777777" w:rsidR="00EA22A4" w:rsidRPr="00E92666" w:rsidRDefault="00EA22A4" w:rsidP="007E25DB">
            <w:pPr>
              <w:jc w:val="right"/>
              <w:rPr>
                <w:sz w:val="22"/>
                <w:szCs w:val="22"/>
              </w:rPr>
            </w:pPr>
            <w:r w:rsidRPr="00E92666">
              <w:rPr>
                <w:sz w:val="22"/>
                <w:szCs w:val="22"/>
              </w:rPr>
              <w:t>[10.4, 21.9]</w:t>
            </w:r>
          </w:p>
        </w:tc>
      </w:tr>
      <w:tr w:rsidR="00EA22A4" w:rsidRPr="00E92666" w14:paraId="7EBFEEF3" w14:textId="77777777" w:rsidTr="007E25DB">
        <w:trPr>
          <w:trHeight w:val="290"/>
        </w:trPr>
        <w:tc>
          <w:tcPr>
            <w:tcW w:w="1395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3C1A" w14:textId="77777777" w:rsidR="00EA22A4" w:rsidRDefault="00EA22A4" w:rsidP="007E25DB">
            <w:pPr>
              <w:contextualSpacing/>
              <w:rPr>
                <w:sz w:val="20"/>
                <w:szCs w:val="20"/>
              </w:rPr>
            </w:pPr>
            <w:r w:rsidRPr="007E256D">
              <w:rPr>
                <w:sz w:val="20"/>
                <w:szCs w:val="20"/>
              </w:rPr>
              <w:t xml:space="preserve">Note. </w:t>
            </w:r>
            <w:r>
              <w:rPr>
                <w:sz w:val="20"/>
                <w:szCs w:val="20"/>
              </w:rPr>
              <w:t xml:space="preserve">MDC = Major Diagnostic Category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ZOTERO_ITEM CSL_CITATION {"citationID":"9TTsr95m","properties":{"formattedCitation":"[61]","plainCitation":"[61]","noteIndex":0},"citationItems":[{"id":162,"uris":["http://zotero.org/users/14836211/items/T8L2TRF9"],"itemData":{"id":162,"type":"book","event-place":"Sydney, Australia","publisher":"National Centre for Classification in Health, University of Sydney","publisher-place":"Sydney, Australia","title":"The international statistical classification of diseases and related health problems, 10th revision, Australian modification (ICD-10-AM)","author":[{"literal":"National Centre for Classification in Health"}],"issued":{"date-parts":[["1998"]]}}}],"schema":"https://github.com/citation-style-language/schema/raw/master/csl-citation.json"} </w:instrText>
            </w:r>
            <w:r>
              <w:rPr>
                <w:sz w:val="20"/>
                <w:szCs w:val="20"/>
              </w:rPr>
              <w:fldChar w:fldCharType="separate"/>
            </w:r>
            <w:r w:rsidRPr="003C4ABE">
              <w:rPr>
                <w:sz w:val="20"/>
              </w:rPr>
              <w:t>[61]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. </w:t>
            </w:r>
            <w:r w:rsidRPr="007E256D">
              <w:rPr>
                <w:sz w:val="20"/>
                <w:szCs w:val="20"/>
              </w:rPr>
              <w:t xml:space="preserve">% = Bootstrapped prevalence estimates (10,000 repetitions) of subsample diagnosed using each data source and sample weighted by Australian prisoner population statistics, represented by percentage. CI </w:t>
            </w:r>
            <w:r>
              <w:rPr>
                <w:sz w:val="20"/>
                <w:szCs w:val="20"/>
              </w:rPr>
              <w:t>=</w:t>
            </w:r>
            <w:r w:rsidRPr="007E256D">
              <w:rPr>
                <w:sz w:val="20"/>
                <w:szCs w:val="20"/>
              </w:rPr>
              <w:t xml:space="preserve"> Bootstrapped bias-corrected confidence intervals. z-value = Z test comparing prevalence estimate from </w:t>
            </w:r>
            <w:r>
              <w:rPr>
                <w:sz w:val="20"/>
                <w:szCs w:val="20"/>
              </w:rPr>
              <w:t xml:space="preserve">respective restricted data to </w:t>
            </w:r>
            <w:r w:rsidRPr="007E256D">
              <w:rPr>
                <w:sz w:val="20"/>
                <w:szCs w:val="20"/>
              </w:rPr>
              <w:t xml:space="preserve">unrestricted </w:t>
            </w:r>
            <w:r>
              <w:rPr>
                <w:sz w:val="20"/>
                <w:szCs w:val="20"/>
              </w:rPr>
              <w:t>data</w:t>
            </w:r>
            <w:r w:rsidRPr="007E256D">
              <w:rPr>
                <w:sz w:val="20"/>
                <w:szCs w:val="20"/>
              </w:rPr>
              <w:t xml:space="preserve"> from main paper.</w:t>
            </w:r>
            <w:r>
              <w:rPr>
                <w:sz w:val="20"/>
                <w:szCs w:val="20"/>
              </w:rPr>
              <w:t xml:space="preserve"> MI = Mental illness. SUD = </w:t>
            </w:r>
            <w:proofErr w:type="gramStart"/>
            <w:r>
              <w:rPr>
                <w:sz w:val="20"/>
                <w:szCs w:val="20"/>
              </w:rPr>
              <w:t>Substance use disorder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5DDA9865" w14:textId="77777777" w:rsidR="00EA22A4" w:rsidRDefault="00EA22A4" w:rsidP="007E25DB">
            <w:pPr>
              <w:contextualSpacing/>
              <w:rPr>
                <w:sz w:val="20"/>
                <w:szCs w:val="20"/>
              </w:rPr>
            </w:pPr>
            <w:proofErr w:type="spellStart"/>
            <w:r w:rsidRPr="007E256D">
              <w:rPr>
                <w:sz w:val="20"/>
                <w:szCs w:val="20"/>
                <w:vertAlign w:val="superscript"/>
              </w:rPr>
              <w:t>a</w:t>
            </w:r>
            <w:r>
              <w:rPr>
                <w:sz w:val="20"/>
                <w:szCs w:val="20"/>
              </w:rPr>
              <w:t>Inpatient</w:t>
            </w:r>
            <w:proofErr w:type="spellEnd"/>
            <w:r>
              <w:rPr>
                <w:sz w:val="20"/>
                <w:szCs w:val="20"/>
              </w:rPr>
              <w:t xml:space="preserve"> and emergency department administrative data restricted to the five year’s preceding each participant’s baseline interview.</w:t>
            </w:r>
          </w:p>
          <w:p w14:paraId="26154AB6" w14:textId="77777777" w:rsidR="00EA22A4" w:rsidRDefault="00EA22A4" w:rsidP="007E25DB">
            <w:pPr>
              <w:contextualSpacing/>
              <w:rPr>
                <w:sz w:val="20"/>
                <w:szCs w:val="20"/>
              </w:rPr>
            </w:pPr>
            <w:proofErr w:type="spellStart"/>
            <w:r w:rsidRPr="007E256D">
              <w:rPr>
                <w:sz w:val="20"/>
                <w:szCs w:val="20"/>
                <w:vertAlign w:val="superscript"/>
              </w:rPr>
              <w:t>b</w:t>
            </w:r>
            <w:r>
              <w:rPr>
                <w:sz w:val="20"/>
                <w:szCs w:val="20"/>
              </w:rPr>
              <w:t>Dual</w:t>
            </w:r>
            <w:proofErr w:type="spellEnd"/>
            <w:r>
              <w:rPr>
                <w:sz w:val="20"/>
                <w:szCs w:val="20"/>
              </w:rPr>
              <w:t xml:space="preserve"> diagnoses (as ascertained through inpatient and emergency department administrative data) defined as mental illness and substance use disorder diagnosed within the same 12-month period.</w:t>
            </w:r>
          </w:p>
          <w:p w14:paraId="19DFF0CD" w14:textId="77777777" w:rsidR="00EA22A4" w:rsidRDefault="00EA22A4" w:rsidP="007E25DB">
            <w:pPr>
              <w:contextualSpacing/>
              <w:rPr>
                <w:sz w:val="20"/>
                <w:szCs w:val="20"/>
              </w:rPr>
            </w:pPr>
            <w:proofErr w:type="spellStart"/>
            <w:r w:rsidRPr="007E256D">
              <w:rPr>
                <w:sz w:val="20"/>
                <w:szCs w:val="20"/>
                <w:vertAlign w:val="superscript"/>
              </w:rPr>
              <w:t>c</w:t>
            </w:r>
            <w:r>
              <w:rPr>
                <w:sz w:val="20"/>
                <w:szCs w:val="20"/>
              </w:rPr>
              <w:t>Individuals</w:t>
            </w:r>
            <w:proofErr w:type="spellEnd"/>
            <w:r>
              <w:rPr>
                <w:sz w:val="20"/>
                <w:szCs w:val="20"/>
              </w:rPr>
              <w:t xml:space="preserve"> whose diagnoses relied solely on Major Diagnostic Categories removed from analyses; </w:t>
            </w:r>
            <w:proofErr w:type="spellStart"/>
            <w:r w:rsidRPr="007E256D">
              <w:rPr>
                <w:i/>
                <w:iCs/>
                <w:sz w:val="20"/>
                <w:szCs w:val="20"/>
              </w:rPr>
              <w:t>n</w:t>
            </w:r>
            <w:r w:rsidRPr="007E256D">
              <w:rPr>
                <w:i/>
                <w:iCs/>
                <w:sz w:val="20"/>
                <w:szCs w:val="20"/>
                <w:vertAlign w:val="superscript"/>
              </w:rPr>
              <w:t>Non</w:t>
            </w:r>
            <w:proofErr w:type="spellEnd"/>
            <w:r w:rsidRPr="007E256D">
              <w:rPr>
                <w:i/>
                <w:iCs/>
                <w:sz w:val="20"/>
                <w:szCs w:val="20"/>
                <w:vertAlign w:val="superscript"/>
              </w:rPr>
              <w:t>-Indigenous</w:t>
            </w:r>
            <w:r w:rsidRPr="007E256D">
              <w:rPr>
                <w:sz w:val="20"/>
                <w:szCs w:val="20"/>
                <w:vertAlign w:val="superscript"/>
              </w:rPr>
              <w:t xml:space="preserve"> </w:t>
            </w:r>
            <w:r w:rsidRPr="00382F3E">
              <w:rPr>
                <w:sz w:val="20"/>
                <w:szCs w:val="20"/>
              </w:rPr>
              <w:t>= 1,6</w:t>
            </w:r>
            <w:r>
              <w:rPr>
                <w:sz w:val="20"/>
                <w:szCs w:val="20"/>
              </w:rPr>
              <w:t>51,</w:t>
            </w:r>
            <w:r w:rsidRPr="00382F3E">
              <w:rPr>
                <w:sz w:val="20"/>
                <w:szCs w:val="20"/>
              </w:rPr>
              <w:t xml:space="preserve"> </w:t>
            </w:r>
            <w:proofErr w:type="spellStart"/>
            <w:r w:rsidRPr="007E256D">
              <w:rPr>
                <w:i/>
                <w:iCs/>
                <w:sz w:val="20"/>
                <w:szCs w:val="20"/>
              </w:rPr>
              <w:t>n</w:t>
            </w:r>
            <w:r w:rsidRPr="007E256D">
              <w:rPr>
                <w:i/>
                <w:iCs/>
                <w:sz w:val="20"/>
                <w:szCs w:val="20"/>
                <w:vertAlign w:val="superscript"/>
              </w:rPr>
              <w:t>AboriginalTorresStraitIslander</w:t>
            </w:r>
            <w:proofErr w:type="spellEnd"/>
            <w:r w:rsidRPr="00382F3E">
              <w:rPr>
                <w:sz w:val="20"/>
                <w:szCs w:val="20"/>
              </w:rPr>
              <w:t xml:space="preserve"> = 9</w:t>
            </w:r>
            <w:r>
              <w:rPr>
                <w:sz w:val="20"/>
                <w:szCs w:val="20"/>
              </w:rPr>
              <w:t xml:space="preserve">41. </w:t>
            </w:r>
          </w:p>
          <w:p w14:paraId="3F25A34B" w14:textId="77777777" w:rsidR="00EA22A4" w:rsidRDefault="00EA22A4" w:rsidP="007E25DB">
            <w:pPr>
              <w:contextualSpacing/>
              <w:rPr>
                <w:sz w:val="20"/>
                <w:szCs w:val="20"/>
              </w:rPr>
            </w:pPr>
            <w:proofErr w:type="spellStart"/>
            <w:r w:rsidRPr="007E256D">
              <w:rPr>
                <w:sz w:val="20"/>
                <w:szCs w:val="20"/>
                <w:vertAlign w:val="superscript"/>
              </w:rPr>
              <w:t>d</w:t>
            </w:r>
            <w:r>
              <w:rPr>
                <w:sz w:val="20"/>
                <w:szCs w:val="20"/>
              </w:rPr>
              <w:t>Inpatient</w:t>
            </w:r>
            <w:proofErr w:type="spellEnd"/>
            <w:r>
              <w:rPr>
                <w:sz w:val="20"/>
                <w:szCs w:val="20"/>
              </w:rPr>
              <w:t xml:space="preserve"> and emergency department administrative data unchanged from main analyses.</w:t>
            </w:r>
          </w:p>
          <w:p w14:paraId="21F63E47" w14:textId="77777777" w:rsidR="00EA22A4" w:rsidRPr="00E92666" w:rsidRDefault="00EA22A4" w:rsidP="007E25DB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E256D">
              <w:rPr>
                <w:sz w:val="20"/>
                <w:szCs w:val="20"/>
              </w:rPr>
              <w:t>Non-Indigenous n = 1,667</w:t>
            </w:r>
            <w:r>
              <w:rPr>
                <w:sz w:val="20"/>
                <w:szCs w:val="20"/>
              </w:rPr>
              <w:t xml:space="preserve"> unless otherwise stated</w:t>
            </w:r>
            <w:r w:rsidRPr="007E256D">
              <w:rPr>
                <w:sz w:val="20"/>
                <w:szCs w:val="20"/>
              </w:rPr>
              <w:t>. Aboriginal and Torres Strait Islander n = 978</w:t>
            </w:r>
            <w:r>
              <w:rPr>
                <w:sz w:val="20"/>
                <w:szCs w:val="20"/>
              </w:rPr>
              <w:t xml:space="preserve"> unless otherwise stated</w:t>
            </w:r>
            <w:r w:rsidRPr="007E256D">
              <w:rPr>
                <w:sz w:val="20"/>
                <w:szCs w:val="20"/>
              </w:rPr>
              <w:t>.</w:t>
            </w:r>
          </w:p>
        </w:tc>
      </w:tr>
    </w:tbl>
    <w:p w14:paraId="51FC31E2" w14:textId="77777777" w:rsidR="00B03E32" w:rsidRDefault="00B03E32"/>
    <w:sectPr w:rsidR="00B03E32" w:rsidSect="00CD631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10"/>
    <w:rsid w:val="0002039A"/>
    <w:rsid w:val="00B03E32"/>
    <w:rsid w:val="00CC49FB"/>
    <w:rsid w:val="00CD6310"/>
    <w:rsid w:val="00EA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2F987"/>
  <w15:chartTrackingRefBased/>
  <w15:docId w15:val="{DC4CADB1-1704-42F5-900C-3DC38B35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2A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3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3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3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3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3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3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3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3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3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3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3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3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3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3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3035</Characters>
  <Application>Microsoft Office Word</Application>
  <DocSecurity>0</DocSecurity>
  <Lines>25</Lines>
  <Paragraphs>7</Paragraphs>
  <ScaleCrop>false</ScaleCrop>
  <Company>Curtin University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Coulter</dc:creator>
  <cp:keywords/>
  <dc:description/>
  <cp:lastModifiedBy>Darcy Coulter</cp:lastModifiedBy>
  <cp:revision>2</cp:revision>
  <dcterms:created xsi:type="dcterms:W3CDTF">2025-04-27T22:51:00Z</dcterms:created>
  <dcterms:modified xsi:type="dcterms:W3CDTF">2025-04-27T22:51:00Z</dcterms:modified>
</cp:coreProperties>
</file>