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60905" w14:textId="24C63EDD" w:rsidR="00284ADC" w:rsidRPr="00284ADC" w:rsidRDefault="00284ADC" w:rsidP="00284ADC">
      <w:pPr>
        <w:spacing w:after="200"/>
        <w:rPr>
          <w:rFonts w:ascii="Calibri" w:eastAsia="Calibri" w:hAnsi="Calibri" w:cs="Calibri"/>
          <w:b/>
          <w:lang w:val="en-GB" w:eastAsia="en-GB"/>
        </w:rPr>
      </w:pPr>
      <w:r w:rsidRPr="00284ADC">
        <w:rPr>
          <w:rFonts w:ascii="Calibri" w:eastAsia="Calibri" w:hAnsi="Calibri" w:cs="Calibri"/>
          <w:b/>
          <w:lang w:val="en-GB" w:eastAsia="en-GB"/>
        </w:rPr>
        <w:t xml:space="preserve">Supplemental Table 1: Data preparation workshop </w:t>
      </w:r>
    </w:p>
    <w:p w14:paraId="4684DD02" w14:textId="61C6CB9E" w:rsidR="00284ADC" w:rsidRPr="00284ADC" w:rsidRDefault="00284ADC" w:rsidP="00952389">
      <w:pPr>
        <w:pBdr>
          <w:top w:val="nil"/>
          <w:left w:val="nil"/>
          <w:bottom w:val="nil"/>
          <w:right w:val="nil"/>
          <w:between w:val="nil"/>
        </w:pBdr>
        <w:shd w:val="clear" w:color="auto" w:fill="BDD7EE"/>
        <w:spacing w:after="200"/>
        <w:ind w:left="-794" w:firstLine="794"/>
        <w:rPr>
          <w:rFonts w:ascii="Calibri" w:eastAsia="Calibri" w:hAnsi="Calibri" w:cs="Calibri"/>
          <w:color w:val="000000"/>
          <w:lang w:val="en-GB" w:eastAsia="en-GB"/>
        </w:rPr>
      </w:pPr>
      <w:r w:rsidRPr="00284ADC">
        <w:rPr>
          <w:rFonts w:ascii="Calibri" w:eastAsia="Calibri" w:hAnsi="Calibri" w:cs="Calibri"/>
          <w:b/>
          <w:color w:val="000000"/>
          <w:lang w:val="en-GB" w:eastAsia="en-GB"/>
        </w:rPr>
        <w:t>Monday, 28 March 2022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67"/>
        <w:gridCol w:w="6222"/>
        <w:gridCol w:w="2027"/>
      </w:tblGrid>
      <w:tr w:rsidR="00284ADC" w:rsidRPr="00284ADC" w14:paraId="6D8E207B" w14:textId="77777777" w:rsidTr="00952389">
        <w:trPr>
          <w:trHeight w:val="595"/>
        </w:trPr>
        <w:tc>
          <w:tcPr>
            <w:tcW w:w="373" w:type="pct"/>
          </w:tcPr>
          <w:p w14:paraId="721F678C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08:30</w:t>
            </w:r>
          </w:p>
        </w:tc>
        <w:tc>
          <w:tcPr>
            <w:tcW w:w="3477" w:type="pct"/>
          </w:tcPr>
          <w:p w14:paraId="39D44D30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Registration and settling into the workshop space</w:t>
            </w:r>
          </w:p>
        </w:tc>
        <w:tc>
          <w:tcPr>
            <w:tcW w:w="1150" w:type="pct"/>
            <w:vAlign w:val="center"/>
          </w:tcPr>
          <w:p w14:paraId="20A1F07F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In-person</w:t>
            </w:r>
          </w:p>
          <w:p w14:paraId="7F940B9A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Resource Centre </w:t>
            </w:r>
          </w:p>
        </w:tc>
      </w:tr>
      <w:tr w:rsidR="00284ADC" w:rsidRPr="00284ADC" w14:paraId="502EC009" w14:textId="77777777" w:rsidTr="00952389">
        <w:tc>
          <w:tcPr>
            <w:tcW w:w="373" w:type="pct"/>
          </w:tcPr>
          <w:p w14:paraId="00811389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09:30</w:t>
            </w:r>
          </w:p>
        </w:tc>
        <w:tc>
          <w:tcPr>
            <w:tcW w:w="3477" w:type="pct"/>
          </w:tcPr>
          <w:p w14:paraId="72D72431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Welcome </w:t>
            </w:r>
          </w:p>
        </w:tc>
        <w:tc>
          <w:tcPr>
            <w:tcW w:w="1150" w:type="pct"/>
            <w:vAlign w:val="center"/>
          </w:tcPr>
          <w:p w14:paraId="42945933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Steve Tollman/Tobias Chirwa</w:t>
            </w:r>
          </w:p>
        </w:tc>
      </w:tr>
      <w:tr w:rsidR="00284ADC" w:rsidRPr="00284ADC" w14:paraId="0CC33D2B" w14:textId="77777777" w:rsidTr="00952389">
        <w:tc>
          <w:tcPr>
            <w:tcW w:w="373" w:type="pct"/>
          </w:tcPr>
          <w:p w14:paraId="2C89F030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09:45</w:t>
            </w:r>
          </w:p>
        </w:tc>
        <w:tc>
          <w:tcPr>
            <w:tcW w:w="3477" w:type="pct"/>
          </w:tcPr>
          <w:p w14:paraId="42D02FE3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Housekeeping matters </w:t>
            </w:r>
          </w:p>
        </w:tc>
        <w:tc>
          <w:tcPr>
            <w:tcW w:w="1150" w:type="pct"/>
            <w:vAlign w:val="center"/>
          </w:tcPr>
          <w:p w14:paraId="47C9F81F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Tshego Seabi &amp; </w:t>
            </w:r>
          </w:p>
          <w:p w14:paraId="2A40A33E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proofErr w:type="spellStart"/>
            <w:r w:rsidRPr="00284ADC">
              <w:rPr>
                <w:rFonts w:ascii="Calibri" w:eastAsia="Calibri" w:hAnsi="Calibri" w:cs="Calibri"/>
                <w:lang w:val="en-GB" w:eastAsia="en-GB"/>
              </w:rPr>
              <w:t>Kurium</w:t>
            </w:r>
            <w:proofErr w:type="spellEnd"/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 Govender</w:t>
            </w:r>
          </w:p>
        </w:tc>
      </w:tr>
      <w:tr w:rsidR="00284ADC" w:rsidRPr="00284ADC" w14:paraId="088146FF" w14:textId="77777777" w:rsidTr="00952389">
        <w:tc>
          <w:tcPr>
            <w:tcW w:w="373" w:type="pct"/>
          </w:tcPr>
          <w:p w14:paraId="390E6493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10:00</w:t>
            </w:r>
          </w:p>
        </w:tc>
        <w:tc>
          <w:tcPr>
            <w:tcW w:w="3477" w:type="pct"/>
            <w:vAlign w:val="center"/>
          </w:tcPr>
          <w:p w14:paraId="78353FF4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Introduction to the Excess Mortality study</w:t>
            </w:r>
          </w:p>
        </w:tc>
        <w:tc>
          <w:tcPr>
            <w:tcW w:w="1150" w:type="pct"/>
            <w:vAlign w:val="center"/>
          </w:tcPr>
          <w:p w14:paraId="2DE36AB4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Steve Tollman</w:t>
            </w:r>
          </w:p>
        </w:tc>
      </w:tr>
      <w:tr w:rsidR="00284ADC" w:rsidRPr="00284ADC" w14:paraId="7CB5C8C1" w14:textId="77777777" w:rsidTr="00952389">
        <w:tc>
          <w:tcPr>
            <w:tcW w:w="373" w:type="pct"/>
          </w:tcPr>
          <w:p w14:paraId="628D62AD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10:30</w:t>
            </w:r>
          </w:p>
        </w:tc>
        <w:tc>
          <w:tcPr>
            <w:tcW w:w="3477" w:type="pct"/>
            <w:vAlign w:val="center"/>
          </w:tcPr>
          <w:p w14:paraId="650F6FF8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Introduction to the data preparation workshop </w:t>
            </w:r>
          </w:p>
        </w:tc>
        <w:tc>
          <w:tcPr>
            <w:tcW w:w="1150" w:type="pct"/>
            <w:vAlign w:val="center"/>
          </w:tcPr>
          <w:p w14:paraId="1C47773B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Cho </w:t>
            </w:r>
            <w:proofErr w:type="spellStart"/>
            <w:r w:rsidRPr="00284ADC">
              <w:rPr>
                <w:rFonts w:ascii="Calibri" w:eastAsia="Calibri" w:hAnsi="Calibri" w:cs="Calibri"/>
                <w:lang w:val="en-GB" w:eastAsia="en-GB"/>
              </w:rPr>
              <w:t>Kabudula</w:t>
            </w:r>
            <w:proofErr w:type="spellEnd"/>
          </w:p>
        </w:tc>
      </w:tr>
      <w:tr w:rsidR="00284ADC" w:rsidRPr="00284ADC" w14:paraId="18DB98F2" w14:textId="77777777" w:rsidTr="00952389">
        <w:tc>
          <w:tcPr>
            <w:tcW w:w="373" w:type="pct"/>
          </w:tcPr>
          <w:p w14:paraId="64E38866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11:00</w:t>
            </w:r>
          </w:p>
        </w:tc>
        <w:tc>
          <w:tcPr>
            <w:tcW w:w="3477" w:type="pct"/>
            <w:vAlign w:val="center"/>
          </w:tcPr>
          <w:p w14:paraId="07F4ADAA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lang w:val="en-GB" w:eastAsia="en-GB"/>
              </w:rPr>
              <w:t>TEA/COFFEE</w:t>
            </w:r>
          </w:p>
        </w:tc>
        <w:tc>
          <w:tcPr>
            <w:tcW w:w="1150" w:type="pct"/>
            <w:vAlign w:val="center"/>
          </w:tcPr>
          <w:p w14:paraId="50B708DB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284ADC" w:rsidRPr="00284ADC" w14:paraId="5E23F047" w14:textId="77777777" w:rsidTr="00952389">
        <w:tc>
          <w:tcPr>
            <w:tcW w:w="373" w:type="pct"/>
          </w:tcPr>
          <w:p w14:paraId="3B873828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11:15 </w:t>
            </w:r>
          </w:p>
        </w:tc>
        <w:tc>
          <w:tcPr>
            <w:tcW w:w="3477" w:type="pct"/>
            <w:vAlign w:val="center"/>
          </w:tcPr>
          <w:p w14:paraId="4D8231DE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Status of Individuals and Individual Events </w:t>
            </w:r>
            <w:proofErr w:type="gramStart"/>
            <w:r w:rsidRPr="00284ADC">
              <w:rPr>
                <w:rFonts w:ascii="Calibri" w:eastAsia="Calibri" w:hAnsi="Calibri" w:cs="Calibri"/>
                <w:lang w:val="en-GB" w:eastAsia="en-GB"/>
              </w:rPr>
              <w:t>staging  datasets</w:t>
            </w:r>
            <w:proofErr w:type="gramEnd"/>
          </w:p>
        </w:tc>
        <w:tc>
          <w:tcPr>
            <w:tcW w:w="1150" w:type="pct"/>
            <w:vAlign w:val="center"/>
          </w:tcPr>
          <w:p w14:paraId="16BFFB9A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Daniel Ohene-</w:t>
            </w:r>
            <w:proofErr w:type="spellStart"/>
            <w:r w:rsidRPr="00284ADC">
              <w:rPr>
                <w:rFonts w:ascii="Calibri" w:eastAsia="Calibri" w:hAnsi="Calibri" w:cs="Calibri"/>
                <w:lang w:val="en-GB" w:eastAsia="en-GB"/>
              </w:rPr>
              <w:t>Kwofie</w:t>
            </w:r>
            <w:proofErr w:type="spellEnd"/>
          </w:p>
        </w:tc>
      </w:tr>
      <w:tr w:rsidR="00284ADC" w:rsidRPr="00284ADC" w14:paraId="77D0F49C" w14:textId="77777777" w:rsidTr="00952389">
        <w:tc>
          <w:tcPr>
            <w:tcW w:w="373" w:type="pct"/>
          </w:tcPr>
          <w:p w14:paraId="23C5A983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12:30</w:t>
            </w:r>
          </w:p>
        </w:tc>
        <w:tc>
          <w:tcPr>
            <w:tcW w:w="3477" w:type="pct"/>
            <w:vAlign w:val="center"/>
          </w:tcPr>
          <w:p w14:paraId="7104D8A2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u w:val="single"/>
                <w:lang w:val="en-GB" w:eastAsia="en-GB"/>
              </w:rPr>
              <w:t>Quality assurance of staging data sets (1)</w:t>
            </w:r>
          </w:p>
        </w:tc>
        <w:tc>
          <w:tcPr>
            <w:tcW w:w="1150" w:type="pct"/>
            <w:vAlign w:val="center"/>
          </w:tcPr>
          <w:p w14:paraId="61F7BB1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Kobus Herbst</w:t>
            </w:r>
          </w:p>
        </w:tc>
      </w:tr>
      <w:tr w:rsidR="00284ADC" w:rsidRPr="00284ADC" w14:paraId="6C5E42EC" w14:textId="77777777" w:rsidTr="00952389">
        <w:trPr>
          <w:trHeight w:val="185"/>
        </w:trPr>
        <w:tc>
          <w:tcPr>
            <w:tcW w:w="373" w:type="pct"/>
          </w:tcPr>
          <w:p w14:paraId="2644F8AA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13:00</w:t>
            </w:r>
          </w:p>
        </w:tc>
        <w:tc>
          <w:tcPr>
            <w:tcW w:w="3477" w:type="pct"/>
            <w:vAlign w:val="center"/>
          </w:tcPr>
          <w:p w14:paraId="3F044C21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lang w:val="en-GB" w:eastAsia="en-GB"/>
              </w:rPr>
              <w:t>LUNCH</w:t>
            </w:r>
          </w:p>
        </w:tc>
        <w:tc>
          <w:tcPr>
            <w:tcW w:w="1150" w:type="pct"/>
            <w:vAlign w:val="center"/>
          </w:tcPr>
          <w:p w14:paraId="22E95493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284ADC" w:rsidRPr="00284ADC" w14:paraId="4F22792F" w14:textId="77777777" w:rsidTr="00952389">
        <w:tc>
          <w:tcPr>
            <w:tcW w:w="373" w:type="pct"/>
          </w:tcPr>
          <w:p w14:paraId="773A486C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14:00</w:t>
            </w:r>
          </w:p>
        </w:tc>
        <w:tc>
          <w:tcPr>
            <w:tcW w:w="3477" w:type="pct"/>
            <w:vAlign w:val="center"/>
          </w:tcPr>
          <w:p w14:paraId="11F95EA2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u w:val="single"/>
                <w:lang w:val="en-GB" w:eastAsia="en-GB"/>
              </w:rPr>
              <w:t>Quality assurance of staging data sets (2)</w:t>
            </w:r>
          </w:p>
        </w:tc>
        <w:tc>
          <w:tcPr>
            <w:tcW w:w="1150" w:type="pct"/>
            <w:vAlign w:val="center"/>
          </w:tcPr>
          <w:p w14:paraId="26B0290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Kobus Herbst</w:t>
            </w:r>
          </w:p>
        </w:tc>
      </w:tr>
      <w:tr w:rsidR="00284ADC" w:rsidRPr="00284ADC" w14:paraId="2195E3EB" w14:textId="77777777" w:rsidTr="00952389">
        <w:tc>
          <w:tcPr>
            <w:tcW w:w="373" w:type="pct"/>
          </w:tcPr>
          <w:p w14:paraId="788FEE24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3477" w:type="pct"/>
            <w:vAlign w:val="center"/>
          </w:tcPr>
          <w:p w14:paraId="44AFD4C3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Systematic feedback of quality assurance of Individuals and Individual Events staging datasets</w:t>
            </w:r>
          </w:p>
        </w:tc>
        <w:tc>
          <w:tcPr>
            <w:tcW w:w="1150" w:type="pct"/>
            <w:vAlign w:val="center"/>
          </w:tcPr>
          <w:p w14:paraId="2882161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284ADC" w:rsidRPr="00284ADC" w14:paraId="3B84A4D7" w14:textId="77777777" w:rsidTr="00952389">
        <w:tc>
          <w:tcPr>
            <w:tcW w:w="373" w:type="pct"/>
          </w:tcPr>
          <w:p w14:paraId="0E55825E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17:30</w:t>
            </w:r>
          </w:p>
        </w:tc>
        <w:tc>
          <w:tcPr>
            <w:tcW w:w="3477" w:type="pct"/>
            <w:vAlign w:val="center"/>
          </w:tcPr>
          <w:p w14:paraId="01771B61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Return to hotel</w:t>
            </w:r>
          </w:p>
        </w:tc>
        <w:tc>
          <w:tcPr>
            <w:tcW w:w="1150" w:type="pct"/>
            <w:vAlign w:val="center"/>
          </w:tcPr>
          <w:p w14:paraId="516219CD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</w:tbl>
    <w:p w14:paraId="6AB4A977" w14:textId="77777777" w:rsidR="00284ADC" w:rsidRPr="00284ADC" w:rsidRDefault="00284ADC" w:rsidP="00284ADC">
      <w:pPr>
        <w:spacing w:after="200"/>
        <w:rPr>
          <w:rFonts w:ascii="Calibri" w:eastAsia="Calibri" w:hAnsi="Calibri" w:cs="Calibri"/>
          <w:lang w:val="en-GB" w:eastAsia="en-GB"/>
        </w:rPr>
      </w:pPr>
    </w:p>
    <w:p w14:paraId="2FD62082" w14:textId="23DAB22A" w:rsidR="00284ADC" w:rsidRPr="00284ADC" w:rsidRDefault="00284ADC" w:rsidP="00952389">
      <w:pPr>
        <w:shd w:val="clear" w:color="auto" w:fill="BDD7EE"/>
        <w:spacing w:after="200"/>
        <w:rPr>
          <w:rFonts w:ascii="Calibri" w:eastAsia="Calibri" w:hAnsi="Calibri" w:cs="Calibri"/>
          <w:b/>
          <w:lang w:val="en-GB" w:eastAsia="en-GB"/>
        </w:rPr>
      </w:pPr>
      <w:r w:rsidRPr="00284ADC">
        <w:rPr>
          <w:rFonts w:ascii="Calibri" w:eastAsia="Calibri" w:hAnsi="Calibri" w:cs="Calibri"/>
          <w:b/>
          <w:lang w:val="en-GB" w:eastAsia="en-GB"/>
        </w:rPr>
        <w:t>Tuesday, 29 March 2022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97"/>
        <w:gridCol w:w="6196"/>
        <w:gridCol w:w="2023"/>
      </w:tblGrid>
      <w:tr w:rsidR="00284ADC" w:rsidRPr="00284ADC" w14:paraId="05D52424" w14:textId="77777777" w:rsidTr="00952389">
        <w:trPr>
          <w:trHeight w:val="729"/>
        </w:trPr>
        <w:tc>
          <w:tcPr>
            <w:tcW w:w="442" w:type="pct"/>
          </w:tcPr>
          <w:p w14:paraId="44A9F2BE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09:00 –</w:t>
            </w:r>
          </w:p>
          <w:p w14:paraId="46D242DB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17:00</w:t>
            </w:r>
          </w:p>
        </w:tc>
        <w:tc>
          <w:tcPr>
            <w:tcW w:w="3436" w:type="pct"/>
            <w:vAlign w:val="center"/>
          </w:tcPr>
          <w:p w14:paraId="0B5BB19D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lang w:val="en-GB" w:eastAsia="en-GB"/>
              </w:rPr>
              <w:t>Breakout sessions</w:t>
            </w: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 for sites to resolve data quality issues identified in the Individuals and Individual Events staging datasets </w:t>
            </w:r>
          </w:p>
        </w:tc>
        <w:tc>
          <w:tcPr>
            <w:tcW w:w="1122" w:type="pct"/>
            <w:vAlign w:val="center"/>
          </w:tcPr>
          <w:p w14:paraId="57B996A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</w:tbl>
    <w:p w14:paraId="5CD837A4" w14:textId="77777777" w:rsidR="00284ADC" w:rsidRPr="00284ADC" w:rsidRDefault="00284ADC" w:rsidP="00284ADC">
      <w:pPr>
        <w:spacing w:after="200"/>
        <w:rPr>
          <w:rFonts w:ascii="Calibri" w:eastAsia="Calibri" w:hAnsi="Calibri" w:cs="Calibri"/>
          <w:b/>
          <w:u w:val="single"/>
          <w:lang w:val="en-GB" w:eastAsia="en-GB"/>
        </w:rPr>
      </w:pPr>
    </w:p>
    <w:p w14:paraId="191B9630" w14:textId="32442506" w:rsidR="00284ADC" w:rsidRPr="00952389" w:rsidRDefault="00284ADC" w:rsidP="00952389">
      <w:pPr>
        <w:shd w:val="clear" w:color="auto" w:fill="BDD7EE"/>
        <w:spacing w:after="200"/>
        <w:ind w:left="-74" w:firstLine="74"/>
        <w:rPr>
          <w:rFonts w:ascii="Calibri" w:eastAsia="Calibri" w:hAnsi="Calibri" w:cs="Calibri"/>
          <w:b/>
          <w:lang w:val="en-GB" w:eastAsia="en-GB"/>
        </w:rPr>
      </w:pPr>
      <w:r w:rsidRPr="00284ADC">
        <w:rPr>
          <w:rFonts w:ascii="Calibri" w:eastAsia="Calibri" w:hAnsi="Calibri" w:cs="Calibri"/>
          <w:b/>
          <w:lang w:val="en-GB" w:eastAsia="en-GB"/>
        </w:rPr>
        <w:t>Wednesday, 30 March 2022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2"/>
        <w:gridCol w:w="6183"/>
        <w:gridCol w:w="1931"/>
      </w:tblGrid>
      <w:tr w:rsidR="00284ADC" w:rsidRPr="00284ADC" w14:paraId="5A34292D" w14:textId="77777777" w:rsidTr="00952389">
        <w:tc>
          <w:tcPr>
            <w:tcW w:w="500" w:type="pct"/>
          </w:tcPr>
          <w:p w14:paraId="525D687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09:00 </w:t>
            </w:r>
          </w:p>
        </w:tc>
        <w:tc>
          <w:tcPr>
            <w:tcW w:w="3429" w:type="pct"/>
            <w:vAlign w:val="center"/>
          </w:tcPr>
          <w:p w14:paraId="647D331C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Introduction to Verbal Autopsy </w:t>
            </w:r>
          </w:p>
        </w:tc>
        <w:tc>
          <w:tcPr>
            <w:tcW w:w="1071" w:type="pct"/>
            <w:vAlign w:val="center"/>
          </w:tcPr>
          <w:p w14:paraId="321E9483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Kathy Kahn</w:t>
            </w:r>
          </w:p>
        </w:tc>
      </w:tr>
      <w:tr w:rsidR="00284ADC" w:rsidRPr="00284ADC" w14:paraId="0EA77CEA" w14:textId="77777777" w:rsidTr="00952389">
        <w:tc>
          <w:tcPr>
            <w:tcW w:w="500" w:type="pct"/>
          </w:tcPr>
          <w:p w14:paraId="1E1C770C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10:00 </w:t>
            </w:r>
          </w:p>
        </w:tc>
        <w:tc>
          <w:tcPr>
            <w:tcW w:w="3429" w:type="pct"/>
            <w:vAlign w:val="center"/>
          </w:tcPr>
          <w:p w14:paraId="450FB6B7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Introduction to </w:t>
            </w:r>
            <w:proofErr w:type="spellStart"/>
            <w:r w:rsidRPr="00284ADC">
              <w:rPr>
                <w:rFonts w:ascii="Calibri" w:eastAsia="Calibri" w:hAnsi="Calibri" w:cs="Calibri"/>
                <w:lang w:val="en-GB" w:eastAsia="en-GB"/>
              </w:rPr>
              <w:t>InSilicoVA</w:t>
            </w:r>
            <w:proofErr w:type="spellEnd"/>
          </w:p>
        </w:tc>
        <w:tc>
          <w:tcPr>
            <w:tcW w:w="1071" w:type="pct"/>
            <w:vAlign w:val="center"/>
          </w:tcPr>
          <w:p w14:paraId="06E15C88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Cho </w:t>
            </w:r>
            <w:proofErr w:type="spellStart"/>
            <w:r w:rsidRPr="00284ADC">
              <w:rPr>
                <w:rFonts w:ascii="Calibri" w:eastAsia="Calibri" w:hAnsi="Calibri" w:cs="Calibri"/>
                <w:lang w:val="en-GB" w:eastAsia="en-GB"/>
              </w:rPr>
              <w:t>Kabudula</w:t>
            </w:r>
            <w:proofErr w:type="spellEnd"/>
          </w:p>
        </w:tc>
      </w:tr>
      <w:tr w:rsidR="00284ADC" w:rsidRPr="00284ADC" w14:paraId="59E2DEA6" w14:textId="77777777" w:rsidTr="00952389">
        <w:tc>
          <w:tcPr>
            <w:tcW w:w="500" w:type="pct"/>
          </w:tcPr>
          <w:p w14:paraId="4A6FD6A1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11:00</w:t>
            </w:r>
          </w:p>
        </w:tc>
        <w:tc>
          <w:tcPr>
            <w:tcW w:w="3429" w:type="pct"/>
            <w:vAlign w:val="center"/>
          </w:tcPr>
          <w:p w14:paraId="3F89AC1D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lang w:val="en-GB" w:eastAsia="en-GB"/>
              </w:rPr>
              <w:t>TEA/COFFEE</w:t>
            </w:r>
          </w:p>
        </w:tc>
        <w:tc>
          <w:tcPr>
            <w:tcW w:w="1071" w:type="pct"/>
            <w:vAlign w:val="center"/>
          </w:tcPr>
          <w:p w14:paraId="1F9CB54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284ADC" w:rsidRPr="00284ADC" w14:paraId="1B77EF46" w14:textId="77777777" w:rsidTr="00952389">
        <w:tc>
          <w:tcPr>
            <w:tcW w:w="500" w:type="pct"/>
          </w:tcPr>
          <w:p w14:paraId="6F846430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11:30</w:t>
            </w:r>
          </w:p>
        </w:tc>
        <w:tc>
          <w:tcPr>
            <w:tcW w:w="3429" w:type="pct"/>
            <w:vAlign w:val="center"/>
          </w:tcPr>
          <w:p w14:paraId="45047621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Status of VA datasets</w:t>
            </w:r>
          </w:p>
        </w:tc>
        <w:tc>
          <w:tcPr>
            <w:tcW w:w="1071" w:type="pct"/>
            <w:vAlign w:val="center"/>
          </w:tcPr>
          <w:p w14:paraId="5734B10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Daniel Ohene-</w:t>
            </w:r>
            <w:proofErr w:type="spellStart"/>
            <w:r w:rsidRPr="00284ADC">
              <w:rPr>
                <w:rFonts w:ascii="Calibri" w:eastAsia="Calibri" w:hAnsi="Calibri" w:cs="Calibri"/>
                <w:lang w:val="en-GB" w:eastAsia="en-GB"/>
              </w:rPr>
              <w:t>Kwofie</w:t>
            </w:r>
            <w:proofErr w:type="spellEnd"/>
          </w:p>
        </w:tc>
      </w:tr>
      <w:tr w:rsidR="00284ADC" w:rsidRPr="00284ADC" w14:paraId="2E45F54A" w14:textId="77777777" w:rsidTr="00952389">
        <w:tc>
          <w:tcPr>
            <w:tcW w:w="500" w:type="pct"/>
          </w:tcPr>
          <w:p w14:paraId="63231DD4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12:30</w:t>
            </w:r>
          </w:p>
        </w:tc>
        <w:tc>
          <w:tcPr>
            <w:tcW w:w="3429" w:type="pct"/>
          </w:tcPr>
          <w:p w14:paraId="553C403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u w:val="single"/>
                <w:lang w:val="en-GB" w:eastAsia="en-GB"/>
              </w:rPr>
              <w:t>Quality assurance of Verbal Autopsy data (1)</w:t>
            </w:r>
          </w:p>
        </w:tc>
        <w:tc>
          <w:tcPr>
            <w:tcW w:w="1071" w:type="pct"/>
            <w:vAlign w:val="center"/>
          </w:tcPr>
          <w:p w14:paraId="03780434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Cho </w:t>
            </w:r>
            <w:proofErr w:type="spellStart"/>
            <w:r w:rsidRPr="00284ADC">
              <w:rPr>
                <w:rFonts w:ascii="Calibri" w:eastAsia="Calibri" w:hAnsi="Calibri" w:cs="Calibri"/>
                <w:lang w:val="en-GB" w:eastAsia="en-GB"/>
              </w:rPr>
              <w:t>Kabudula</w:t>
            </w:r>
            <w:proofErr w:type="spellEnd"/>
          </w:p>
        </w:tc>
      </w:tr>
      <w:tr w:rsidR="00284ADC" w:rsidRPr="00284ADC" w14:paraId="5933CED4" w14:textId="77777777" w:rsidTr="00952389">
        <w:tc>
          <w:tcPr>
            <w:tcW w:w="500" w:type="pct"/>
          </w:tcPr>
          <w:p w14:paraId="4CDFECC7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</w:p>
        </w:tc>
        <w:tc>
          <w:tcPr>
            <w:tcW w:w="3429" w:type="pct"/>
            <w:vAlign w:val="center"/>
          </w:tcPr>
          <w:p w14:paraId="458B606A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Introduction to QA of Verbal Autopsy data</w:t>
            </w:r>
          </w:p>
        </w:tc>
        <w:tc>
          <w:tcPr>
            <w:tcW w:w="1071" w:type="pct"/>
            <w:vAlign w:val="center"/>
          </w:tcPr>
          <w:p w14:paraId="0EFE9F59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</w:p>
        </w:tc>
      </w:tr>
      <w:tr w:rsidR="00284ADC" w:rsidRPr="00284ADC" w14:paraId="675C83A8" w14:textId="77777777" w:rsidTr="00952389">
        <w:tc>
          <w:tcPr>
            <w:tcW w:w="500" w:type="pct"/>
          </w:tcPr>
          <w:p w14:paraId="33928F61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lang w:val="en-GB" w:eastAsia="en-GB"/>
              </w:rPr>
              <w:t>13:00</w:t>
            </w:r>
          </w:p>
        </w:tc>
        <w:tc>
          <w:tcPr>
            <w:tcW w:w="3429" w:type="pct"/>
            <w:vAlign w:val="center"/>
          </w:tcPr>
          <w:p w14:paraId="18935974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lang w:val="en-GB" w:eastAsia="en-GB"/>
              </w:rPr>
              <w:t>LUNCH</w:t>
            </w:r>
          </w:p>
        </w:tc>
        <w:tc>
          <w:tcPr>
            <w:tcW w:w="1071" w:type="pct"/>
            <w:vAlign w:val="center"/>
          </w:tcPr>
          <w:p w14:paraId="67DB691E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</w:p>
        </w:tc>
      </w:tr>
      <w:tr w:rsidR="00284ADC" w:rsidRPr="00284ADC" w14:paraId="13307727" w14:textId="77777777" w:rsidTr="00952389">
        <w:tc>
          <w:tcPr>
            <w:tcW w:w="500" w:type="pct"/>
          </w:tcPr>
          <w:p w14:paraId="6333A31D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14:00</w:t>
            </w:r>
          </w:p>
        </w:tc>
        <w:tc>
          <w:tcPr>
            <w:tcW w:w="3429" w:type="pct"/>
            <w:vAlign w:val="center"/>
          </w:tcPr>
          <w:p w14:paraId="4F057CA1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u w:val="single"/>
                <w:lang w:val="en-GB" w:eastAsia="en-GB"/>
              </w:rPr>
              <w:t>Quality assurance of Verbal Autopsy data (2)</w:t>
            </w:r>
          </w:p>
        </w:tc>
        <w:tc>
          <w:tcPr>
            <w:tcW w:w="1071" w:type="pct"/>
            <w:vAlign w:val="center"/>
          </w:tcPr>
          <w:p w14:paraId="208B1850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Cho </w:t>
            </w:r>
            <w:proofErr w:type="spellStart"/>
            <w:r w:rsidRPr="00284ADC">
              <w:rPr>
                <w:rFonts w:ascii="Calibri" w:eastAsia="Calibri" w:hAnsi="Calibri" w:cs="Calibri"/>
                <w:lang w:val="en-GB" w:eastAsia="en-GB"/>
              </w:rPr>
              <w:t>Kabudula</w:t>
            </w:r>
            <w:proofErr w:type="spellEnd"/>
          </w:p>
        </w:tc>
      </w:tr>
      <w:tr w:rsidR="00284ADC" w:rsidRPr="00284ADC" w14:paraId="17AD3A52" w14:textId="77777777" w:rsidTr="00952389">
        <w:tc>
          <w:tcPr>
            <w:tcW w:w="500" w:type="pct"/>
            <w:vAlign w:val="center"/>
          </w:tcPr>
          <w:p w14:paraId="4557CE96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3429" w:type="pct"/>
          </w:tcPr>
          <w:p w14:paraId="549D2BE7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Systematic feedback of quality assurance of VA datasets </w:t>
            </w:r>
          </w:p>
        </w:tc>
        <w:tc>
          <w:tcPr>
            <w:tcW w:w="1071" w:type="pct"/>
            <w:vAlign w:val="center"/>
          </w:tcPr>
          <w:p w14:paraId="2CAA2DD6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284ADC" w:rsidRPr="00284ADC" w14:paraId="746DFDC9" w14:textId="77777777" w:rsidTr="00952389">
        <w:tc>
          <w:tcPr>
            <w:tcW w:w="500" w:type="pct"/>
          </w:tcPr>
          <w:p w14:paraId="6BA30B84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18:30-21:00</w:t>
            </w:r>
          </w:p>
        </w:tc>
        <w:tc>
          <w:tcPr>
            <w:tcW w:w="3429" w:type="pct"/>
            <w:vAlign w:val="center"/>
          </w:tcPr>
          <w:p w14:paraId="68FDBBD7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Group Dinner </w:t>
            </w:r>
          </w:p>
        </w:tc>
        <w:tc>
          <w:tcPr>
            <w:tcW w:w="1071" w:type="pct"/>
            <w:vAlign w:val="center"/>
          </w:tcPr>
          <w:p w14:paraId="691C0EBB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</w:tbl>
    <w:p w14:paraId="3AAE10C4" w14:textId="77777777" w:rsidR="00284ADC" w:rsidRPr="00284ADC" w:rsidRDefault="00284ADC" w:rsidP="00284ADC">
      <w:pPr>
        <w:spacing w:after="200"/>
        <w:ind w:left="-794"/>
        <w:rPr>
          <w:rFonts w:ascii="Calibri" w:eastAsia="Calibri" w:hAnsi="Calibri" w:cs="Calibri"/>
          <w:lang w:val="en-GB" w:eastAsia="en-GB"/>
        </w:rPr>
      </w:pPr>
    </w:p>
    <w:p w14:paraId="42C5F5B6" w14:textId="77777777" w:rsidR="00284ADC" w:rsidRPr="00284ADC" w:rsidRDefault="00284ADC" w:rsidP="00284ADC">
      <w:pPr>
        <w:spacing w:after="200"/>
        <w:ind w:left="-794"/>
        <w:rPr>
          <w:rFonts w:ascii="Calibri" w:eastAsia="Calibri" w:hAnsi="Calibri" w:cs="Calibri"/>
          <w:lang w:val="en-GB" w:eastAsia="en-GB"/>
        </w:rPr>
      </w:pPr>
    </w:p>
    <w:p w14:paraId="4B3D0DB8" w14:textId="7B4D2613" w:rsidR="00284ADC" w:rsidRPr="00952389" w:rsidRDefault="00284ADC" w:rsidP="00952389">
      <w:pPr>
        <w:shd w:val="clear" w:color="auto" w:fill="BDD7EE"/>
        <w:spacing w:after="200"/>
        <w:ind w:left="-794"/>
        <w:rPr>
          <w:rFonts w:ascii="Calibri" w:eastAsia="Calibri" w:hAnsi="Calibri" w:cs="Calibri"/>
          <w:b/>
          <w:lang w:val="en-GB" w:eastAsia="en-GB"/>
        </w:rPr>
      </w:pPr>
      <w:r w:rsidRPr="00284ADC">
        <w:rPr>
          <w:rFonts w:ascii="Calibri" w:eastAsia="Calibri" w:hAnsi="Calibri" w:cs="Calibri"/>
          <w:b/>
          <w:lang w:val="en-GB" w:eastAsia="en-GB"/>
        </w:rPr>
        <w:lastRenderedPageBreak/>
        <w:t xml:space="preserve">                Thursday, 31 March 2022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2"/>
        <w:gridCol w:w="6183"/>
        <w:gridCol w:w="1931"/>
      </w:tblGrid>
      <w:tr w:rsidR="00284ADC" w:rsidRPr="00284ADC" w14:paraId="045040DC" w14:textId="77777777" w:rsidTr="00952389">
        <w:tc>
          <w:tcPr>
            <w:tcW w:w="500" w:type="pct"/>
            <w:vAlign w:val="center"/>
          </w:tcPr>
          <w:p w14:paraId="00442C81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09:00</w:t>
            </w:r>
          </w:p>
        </w:tc>
        <w:tc>
          <w:tcPr>
            <w:tcW w:w="3429" w:type="pct"/>
            <w:vAlign w:val="center"/>
          </w:tcPr>
          <w:p w14:paraId="526C107A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Breakout sessions for sites to resolve data quality issues identified in the Verbal </w:t>
            </w:r>
            <w:proofErr w:type="gramStart"/>
            <w:r w:rsidRPr="00284ADC">
              <w:rPr>
                <w:rFonts w:ascii="Calibri" w:eastAsia="Calibri" w:hAnsi="Calibri" w:cs="Calibri"/>
                <w:lang w:val="en-GB" w:eastAsia="en-GB"/>
              </w:rPr>
              <w:t>Autopsy  datasets</w:t>
            </w:r>
            <w:proofErr w:type="gramEnd"/>
          </w:p>
        </w:tc>
        <w:tc>
          <w:tcPr>
            <w:tcW w:w="1071" w:type="pct"/>
            <w:vAlign w:val="center"/>
          </w:tcPr>
          <w:p w14:paraId="16C0FA55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</w:tbl>
    <w:p w14:paraId="253A8F83" w14:textId="77777777" w:rsidR="00284ADC" w:rsidRPr="00284ADC" w:rsidRDefault="00284ADC" w:rsidP="00952389">
      <w:pPr>
        <w:spacing w:after="200"/>
        <w:rPr>
          <w:rFonts w:ascii="Calibri" w:eastAsia="Calibri" w:hAnsi="Calibri" w:cs="Calibri"/>
          <w:lang w:val="en-GB" w:eastAsia="en-GB"/>
        </w:rPr>
      </w:pPr>
    </w:p>
    <w:p w14:paraId="6CDC449C" w14:textId="3011B471" w:rsidR="00284ADC" w:rsidRPr="00284ADC" w:rsidRDefault="00284ADC" w:rsidP="00952389">
      <w:pPr>
        <w:shd w:val="clear" w:color="auto" w:fill="BDD7EE"/>
        <w:spacing w:after="200"/>
        <w:ind w:left="-794"/>
        <w:rPr>
          <w:rFonts w:ascii="Calibri" w:eastAsia="Calibri" w:hAnsi="Calibri" w:cs="Calibri"/>
          <w:b/>
          <w:lang w:val="en-GB" w:eastAsia="en-GB"/>
        </w:rPr>
      </w:pPr>
      <w:r w:rsidRPr="00284ADC">
        <w:rPr>
          <w:rFonts w:ascii="Calibri" w:eastAsia="Calibri" w:hAnsi="Calibri" w:cs="Calibri"/>
          <w:b/>
          <w:lang w:val="en-GB" w:eastAsia="en-GB"/>
        </w:rPr>
        <w:t xml:space="preserve">                Friday, 01 April 2022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2"/>
        <w:gridCol w:w="6183"/>
        <w:gridCol w:w="1931"/>
      </w:tblGrid>
      <w:tr w:rsidR="00284ADC" w:rsidRPr="00284ADC" w14:paraId="0BE253B4" w14:textId="77777777" w:rsidTr="00952389">
        <w:tc>
          <w:tcPr>
            <w:tcW w:w="500" w:type="pct"/>
          </w:tcPr>
          <w:p w14:paraId="5940FD1F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09:00</w:t>
            </w:r>
          </w:p>
        </w:tc>
        <w:tc>
          <w:tcPr>
            <w:tcW w:w="3429" w:type="pct"/>
            <w:vAlign w:val="center"/>
          </w:tcPr>
          <w:p w14:paraId="2D3B700B" w14:textId="77777777" w:rsidR="00284ADC" w:rsidRPr="00284ADC" w:rsidRDefault="00284ADC" w:rsidP="00284ADC">
            <w:pPr>
              <w:rPr>
                <w:rFonts w:ascii="Calibri" w:eastAsia="Calibri" w:hAnsi="Calibri" w:cs="Calibri"/>
                <w:b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b/>
                <w:lang w:val="en-GB" w:eastAsia="en-GB"/>
              </w:rPr>
              <w:t xml:space="preserve">Wrap-up session on data preparation </w:t>
            </w:r>
          </w:p>
        </w:tc>
        <w:tc>
          <w:tcPr>
            <w:tcW w:w="1071" w:type="pct"/>
            <w:vAlign w:val="center"/>
          </w:tcPr>
          <w:p w14:paraId="5C463168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Kobus et al. </w:t>
            </w:r>
          </w:p>
        </w:tc>
      </w:tr>
      <w:tr w:rsidR="00284ADC" w:rsidRPr="00284ADC" w14:paraId="1F4EE329" w14:textId="77777777" w:rsidTr="00952389">
        <w:tc>
          <w:tcPr>
            <w:tcW w:w="500" w:type="pct"/>
          </w:tcPr>
          <w:p w14:paraId="04B1C99B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3429" w:type="pct"/>
            <w:vAlign w:val="center"/>
          </w:tcPr>
          <w:p w14:paraId="338FEF0A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Reviews of harmonized data </w:t>
            </w:r>
          </w:p>
        </w:tc>
        <w:tc>
          <w:tcPr>
            <w:tcW w:w="1071" w:type="pct"/>
            <w:vAlign w:val="center"/>
          </w:tcPr>
          <w:p w14:paraId="33D22129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284ADC" w:rsidRPr="00284ADC" w14:paraId="6E848626" w14:textId="77777777" w:rsidTr="00952389">
        <w:tc>
          <w:tcPr>
            <w:tcW w:w="500" w:type="pct"/>
          </w:tcPr>
          <w:p w14:paraId="306D5764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3429" w:type="pct"/>
            <w:vAlign w:val="center"/>
          </w:tcPr>
          <w:p w14:paraId="6DBE5358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Next steps </w:t>
            </w:r>
          </w:p>
        </w:tc>
        <w:tc>
          <w:tcPr>
            <w:tcW w:w="1071" w:type="pct"/>
            <w:vAlign w:val="center"/>
          </w:tcPr>
          <w:p w14:paraId="399043C4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284ADC" w:rsidRPr="00284ADC" w14:paraId="547627D7" w14:textId="77777777" w:rsidTr="00952389">
        <w:tc>
          <w:tcPr>
            <w:tcW w:w="500" w:type="pct"/>
          </w:tcPr>
          <w:p w14:paraId="6D1B58BD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>13:00</w:t>
            </w:r>
          </w:p>
        </w:tc>
        <w:tc>
          <w:tcPr>
            <w:tcW w:w="3429" w:type="pct"/>
            <w:vAlign w:val="center"/>
          </w:tcPr>
          <w:p w14:paraId="4D282AF1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  <w:r w:rsidRPr="00284ADC">
              <w:rPr>
                <w:rFonts w:ascii="Calibri" w:eastAsia="Calibri" w:hAnsi="Calibri" w:cs="Calibri"/>
                <w:lang w:val="en-GB" w:eastAsia="en-GB"/>
              </w:rPr>
              <w:t xml:space="preserve">Lunch and closing </w:t>
            </w:r>
          </w:p>
        </w:tc>
        <w:tc>
          <w:tcPr>
            <w:tcW w:w="1071" w:type="pct"/>
            <w:vAlign w:val="center"/>
          </w:tcPr>
          <w:p w14:paraId="19044921" w14:textId="77777777" w:rsidR="00284ADC" w:rsidRPr="00284ADC" w:rsidRDefault="00284ADC" w:rsidP="00284ADC">
            <w:pPr>
              <w:rPr>
                <w:rFonts w:ascii="Calibri" w:eastAsia="Calibri" w:hAnsi="Calibri" w:cs="Calibri"/>
                <w:lang w:val="en-GB" w:eastAsia="en-GB"/>
              </w:rPr>
            </w:pPr>
          </w:p>
        </w:tc>
      </w:tr>
    </w:tbl>
    <w:p w14:paraId="53E34D6E" w14:textId="77777777" w:rsidR="00284ADC" w:rsidRPr="00284ADC" w:rsidRDefault="00284ADC" w:rsidP="00284ADC">
      <w:pPr>
        <w:spacing w:after="200"/>
        <w:rPr>
          <w:rFonts w:ascii="Calibri" w:eastAsia="Calibri" w:hAnsi="Calibri" w:cs="Calibri"/>
          <w:lang w:val="en-GB" w:eastAsia="en-GB"/>
        </w:rPr>
      </w:pPr>
    </w:p>
    <w:p w14:paraId="521E4522" w14:textId="77777777" w:rsidR="00284ADC" w:rsidRPr="00284ADC" w:rsidRDefault="00284ADC" w:rsidP="00284ADC">
      <w:pPr>
        <w:spacing w:after="200"/>
        <w:rPr>
          <w:rFonts w:ascii="Calibri" w:eastAsia="Calibri" w:hAnsi="Calibri" w:cs="Calibri"/>
          <w:lang w:val="en-GB" w:eastAsia="en-GB"/>
        </w:rPr>
      </w:pPr>
    </w:p>
    <w:p w14:paraId="0406B5EE" w14:textId="1C9BEC55" w:rsidR="00F5510F" w:rsidRDefault="00F5510F" w:rsidP="00284ADC"/>
    <w:sectPr w:rsidR="00F55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DC"/>
    <w:rsid w:val="00001DBD"/>
    <w:rsid w:val="00005101"/>
    <w:rsid w:val="000360AD"/>
    <w:rsid w:val="00075261"/>
    <w:rsid w:val="0010799E"/>
    <w:rsid w:val="00142396"/>
    <w:rsid w:val="00154571"/>
    <w:rsid w:val="00197D10"/>
    <w:rsid w:val="001A6462"/>
    <w:rsid w:val="001C05F0"/>
    <w:rsid w:val="001F206E"/>
    <w:rsid w:val="001F235A"/>
    <w:rsid w:val="00207534"/>
    <w:rsid w:val="002231FB"/>
    <w:rsid w:val="0026588D"/>
    <w:rsid w:val="00276292"/>
    <w:rsid w:val="00284ADC"/>
    <w:rsid w:val="002867E5"/>
    <w:rsid w:val="002E4F0C"/>
    <w:rsid w:val="00345B0D"/>
    <w:rsid w:val="00357663"/>
    <w:rsid w:val="00386719"/>
    <w:rsid w:val="003A4330"/>
    <w:rsid w:val="003B0AAD"/>
    <w:rsid w:val="003D5A32"/>
    <w:rsid w:val="003F0EFB"/>
    <w:rsid w:val="003F1809"/>
    <w:rsid w:val="00432C0D"/>
    <w:rsid w:val="00433E58"/>
    <w:rsid w:val="00450639"/>
    <w:rsid w:val="004530E4"/>
    <w:rsid w:val="00465FFC"/>
    <w:rsid w:val="004B5A94"/>
    <w:rsid w:val="005A32E0"/>
    <w:rsid w:val="005B735B"/>
    <w:rsid w:val="005E3787"/>
    <w:rsid w:val="005E3D63"/>
    <w:rsid w:val="005F60BD"/>
    <w:rsid w:val="00603759"/>
    <w:rsid w:val="006423F2"/>
    <w:rsid w:val="006C0B99"/>
    <w:rsid w:val="006F3718"/>
    <w:rsid w:val="00712860"/>
    <w:rsid w:val="00726D79"/>
    <w:rsid w:val="007716B5"/>
    <w:rsid w:val="007B2EBA"/>
    <w:rsid w:val="007C3F38"/>
    <w:rsid w:val="007D1D98"/>
    <w:rsid w:val="007F74F3"/>
    <w:rsid w:val="008177D6"/>
    <w:rsid w:val="00842C00"/>
    <w:rsid w:val="00860F41"/>
    <w:rsid w:val="008D6806"/>
    <w:rsid w:val="0093075A"/>
    <w:rsid w:val="00952389"/>
    <w:rsid w:val="0098022D"/>
    <w:rsid w:val="009B1C6D"/>
    <w:rsid w:val="009D4421"/>
    <w:rsid w:val="009F00E4"/>
    <w:rsid w:val="00A8797B"/>
    <w:rsid w:val="00A87F9B"/>
    <w:rsid w:val="00A91E99"/>
    <w:rsid w:val="00A94318"/>
    <w:rsid w:val="00A96FBE"/>
    <w:rsid w:val="00AE0DB7"/>
    <w:rsid w:val="00B42B0E"/>
    <w:rsid w:val="00BB259C"/>
    <w:rsid w:val="00BB7494"/>
    <w:rsid w:val="00BE34C3"/>
    <w:rsid w:val="00BE6437"/>
    <w:rsid w:val="00BF375C"/>
    <w:rsid w:val="00C528E2"/>
    <w:rsid w:val="00C579A8"/>
    <w:rsid w:val="00C63978"/>
    <w:rsid w:val="00C8745C"/>
    <w:rsid w:val="00CA0BAE"/>
    <w:rsid w:val="00CA59BB"/>
    <w:rsid w:val="00CB4CB5"/>
    <w:rsid w:val="00CE4031"/>
    <w:rsid w:val="00D454D4"/>
    <w:rsid w:val="00D6516A"/>
    <w:rsid w:val="00D7285F"/>
    <w:rsid w:val="00D9338F"/>
    <w:rsid w:val="00E1036F"/>
    <w:rsid w:val="00E2350D"/>
    <w:rsid w:val="00E43C87"/>
    <w:rsid w:val="00E55EDC"/>
    <w:rsid w:val="00E60324"/>
    <w:rsid w:val="00E863D8"/>
    <w:rsid w:val="00ED247F"/>
    <w:rsid w:val="00ED562A"/>
    <w:rsid w:val="00F0071D"/>
    <w:rsid w:val="00F162D8"/>
    <w:rsid w:val="00F2642B"/>
    <w:rsid w:val="00F36B9E"/>
    <w:rsid w:val="00F43C16"/>
    <w:rsid w:val="00F5510F"/>
    <w:rsid w:val="00FB02F3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708453C"/>
  <w15:chartTrackingRefBased/>
  <w15:docId w15:val="{E193926F-8176-134C-98D2-43A25416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A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A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A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A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semiHidden/>
    <w:unhideWhenUsed/>
    <w:rsid w:val="00E1036F"/>
  </w:style>
  <w:style w:type="character" w:customStyle="1" w:styleId="Heading1Char">
    <w:name w:val="Heading 1 Char"/>
    <w:basedOn w:val="DefaultParagraphFont"/>
    <w:link w:val="Heading1"/>
    <w:uiPriority w:val="9"/>
    <w:rsid w:val="00284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A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A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A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A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A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252</Words>
  <Characters>1474</Characters>
  <Application>Microsoft Office Word</Application>
  <DocSecurity>0</DocSecurity>
  <Lines>122</Lines>
  <Paragraphs>90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Tshegofatso Seabi</dc:creator>
  <cp:keywords/>
  <dc:description/>
  <cp:lastModifiedBy>Tshegofatso Seabi</cp:lastModifiedBy>
  <cp:revision>2</cp:revision>
  <dcterms:created xsi:type="dcterms:W3CDTF">2025-12-11T12:26:00Z</dcterms:created>
  <dcterms:modified xsi:type="dcterms:W3CDTF">2025-12-11T12:32:00Z</dcterms:modified>
</cp:coreProperties>
</file>