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2F1" w:rsidRDefault="00B472F1" w:rsidP="0000019F">
      <w:pPr>
        <w:spacing w:before="120" w:after="120" w:line="480" w:lineRule="auto"/>
        <w:jc w:val="both"/>
        <w:rPr>
          <w:b/>
          <w:lang w:val="en-US"/>
        </w:rPr>
      </w:pPr>
      <w:bookmarkStart w:id="0" w:name="_GoBack"/>
      <w:bookmarkEnd w:id="0"/>
      <w:r>
        <w:rPr>
          <w:b/>
          <w:lang w:val="en-US"/>
        </w:rPr>
        <w:t>ADDITIONAL FILE</w:t>
      </w:r>
      <w:r w:rsidR="004B061B">
        <w:rPr>
          <w:b/>
          <w:lang w:val="en-US"/>
        </w:rPr>
        <w:t xml:space="preserve"> 1</w:t>
      </w:r>
      <w:r>
        <w:rPr>
          <w:b/>
          <w:lang w:val="en-US"/>
        </w:rPr>
        <w:t xml:space="preserve"> SCHIMMACK ET AL.</w:t>
      </w:r>
    </w:p>
    <w:p w:rsidR="009B471C" w:rsidRPr="00B472F1" w:rsidRDefault="00CE165B" w:rsidP="0000019F">
      <w:pPr>
        <w:spacing w:before="120" w:after="120" w:line="480" w:lineRule="auto"/>
        <w:jc w:val="both"/>
        <w:rPr>
          <w:b/>
          <w:lang w:val="en-US"/>
        </w:rPr>
      </w:pPr>
      <w:r w:rsidRPr="00B472F1">
        <w:rPr>
          <w:b/>
          <w:lang w:val="en-US"/>
        </w:rPr>
        <w:t>Methods description</w:t>
      </w:r>
      <w:r w:rsidRPr="00B472F1">
        <w:rPr>
          <w:b/>
          <w:lang w:val="en-US"/>
        </w:rPr>
        <w:tab/>
      </w:r>
    </w:p>
    <w:p w:rsidR="00CE165B" w:rsidRPr="00CE165B" w:rsidRDefault="00CE165B" w:rsidP="0000019F">
      <w:pPr>
        <w:spacing w:before="120" w:after="120" w:line="480" w:lineRule="auto"/>
        <w:jc w:val="both"/>
        <w:rPr>
          <w:u w:val="single"/>
          <w:lang w:val="en-US"/>
        </w:rPr>
      </w:pPr>
      <w:r w:rsidRPr="00CE165B">
        <w:rPr>
          <w:u w:val="single"/>
          <w:lang w:val="en-US"/>
        </w:rPr>
        <w:t xml:space="preserve">Antibodies, reagents, </w:t>
      </w:r>
      <w:proofErr w:type="spellStart"/>
      <w:r w:rsidRPr="00CE165B">
        <w:rPr>
          <w:u w:val="single"/>
          <w:lang w:val="en-US"/>
        </w:rPr>
        <w:t>siRNAs</w:t>
      </w:r>
      <w:proofErr w:type="spellEnd"/>
      <w:r w:rsidRPr="00CE165B">
        <w:rPr>
          <w:u w:val="single"/>
          <w:lang w:val="en-US"/>
        </w:rPr>
        <w:t xml:space="preserve"> and plasmids</w:t>
      </w:r>
    </w:p>
    <w:p w:rsidR="00CE165B" w:rsidRPr="00AE1031" w:rsidRDefault="00CE165B" w:rsidP="0000019F">
      <w:pPr>
        <w:spacing w:before="120" w:after="120" w:line="480" w:lineRule="auto"/>
        <w:jc w:val="both"/>
        <w:rPr>
          <w:lang w:val="en-US"/>
        </w:rPr>
      </w:pPr>
      <w:r w:rsidRPr="00CE165B">
        <w:rPr>
          <w:lang w:val="en-US"/>
        </w:rPr>
        <w:t>T</w:t>
      </w:r>
      <w:r w:rsidRPr="00AE1031">
        <w:rPr>
          <w:lang w:val="en-US"/>
        </w:rPr>
        <w:t>he following antibodies were used:</w:t>
      </w:r>
      <w:r w:rsidR="008350CC" w:rsidRPr="00AE1031">
        <w:rPr>
          <w:lang w:val="en-US"/>
        </w:rPr>
        <w:t xml:space="preserve"> human CD3, human CD28, mouse IgG1 and mouse IgG2a</w:t>
      </w:r>
      <w:r w:rsidR="008D7754" w:rsidRPr="00AE1031">
        <w:rPr>
          <w:lang w:val="en-US"/>
        </w:rPr>
        <w:t xml:space="preserve">, IKKα (556532 (IP)) </w:t>
      </w:r>
      <w:r w:rsidR="008350CC" w:rsidRPr="00AE1031">
        <w:rPr>
          <w:lang w:val="en-US"/>
        </w:rPr>
        <w:t>(all BD Bioscience</w:t>
      </w:r>
      <w:r w:rsidR="008D7754" w:rsidRPr="00AE1031">
        <w:rPr>
          <w:lang w:val="en-US"/>
        </w:rPr>
        <w:t>s</w:t>
      </w:r>
      <w:r w:rsidR="008350CC" w:rsidRPr="00AE1031">
        <w:rPr>
          <w:lang w:val="en-US"/>
        </w:rPr>
        <w:t xml:space="preserve">); </w:t>
      </w:r>
      <w:r w:rsidR="00E31D55" w:rsidRPr="00AE1031">
        <w:rPr>
          <w:lang w:val="en-US"/>
        </w:rPr>
        <w:t>p-</w:t>
      </w:r>
      <w:proofErr w:type="spellStart"/>
      <w:r w:rsidR="00E31D55" w:rsidRPr="00AE1031">
        <w:rPr>
          <w:lang w:val="en-US"/>
        </w:rPr>
        <w:t>Tyrosin</w:t>
      </w:r>
      <w:proofErr w:type="spellEnd"/>
      <w:r w:rsidR="00E31D55" w:rsidRPr="00AE1031">
        <w:rPr>
          <w:lang w:val="en-US"/>
        </w:rPr>
        <w:t xml:space="preserve"> (4G10; Millipore); </w:t>
      </w:r>
      <w:r w:rsidR="00962A4F" w:rsidRPr="00AE1031">
        <w:rPr>
          <w:lang w:val="en-US"/>
        </w:rPr>
        <w:t xml:space="preserve">ERK1/2 (442704, </w:t>
      </w:r>
      <w:proofErr w:type="spellStart"/>
      <w:r w:rsidR="00962A4F" w:rsidRPr="00AE1031">
        <w:rPr>
          <w:lang w:val="en-US"/>
        </w:rPr>
        <w:t>Calbiochem</w:t>
      </w:r>
      <w:proofErr w:type="spellEnd"/>
      <w:r w:rsidR="00962A4F" w:rsidRPr="00AE1031">
        <w:rPr>
          <w:lang w:val="en-US"/>
        </w:rPr>
        <w:t xml:space="preserve">); </w:t>
      </w:r>
      <w:r w:rsidR="008350CC" w:rsidRPr="00AE1031">
        <w:rPr>
          <w:lang w:val="en-US"/>
        </w:rPr>
        <w:t>B</w:t>
      </w:r>
      <w:r w:rsidR="00DA7727" w:rsidRPr="00AE1031">
        <w:rPr>
          <w:lang w:val="en-US"/>
        </w:rPr>
        <w:t>CL</w:t>
      </w:r>
      <w:r w:rsidR="008350CC" w:rsidRPr="00AE1031">
        <w:rPr>
          <w:lang w:val="en-US"/>
        </w:rPr>
        <w:t xml:space="preserve">10 (331.3 (WB) C17 (IP)), </w:t>
      </w:r>
      <w:r w:rsidR="00DA7727" w:rsidRPr="00AE1031">
        <w:rPr>
          <w:lang w:val="en-US"/>
        </w:rPr>
        <w:t>β-</w:t>
      </w:r>
      <w:r w:rsidR="008350CC" w:rsidRPr="00AE1031">
        <w:rPr>
          <w:lang w:val="en-US"/>
        </w:rPr>
        <w:t>A</w:t>
      </w:r>
      <w:r w:rsidR="00DA7727" w:rsidRPr="00AE1031">
        <w:rPr>
          <w:lang w:val="en-US"/>
        </w:rPr>
        <w:t>CTIN</w:t>
      </w:r>
      <w:r w:rsidR="008350CC" w:rsidRPr="00AE1031">
        <w:rPr>
          <w:lang w:val="en-US"/>
        </w:rPr>
        <w:t xml:space="preserve"> (I-19), C</w:t>
      </w:r>
      <w:r w:rsidR="00DA7727" w:rsidRPr="00AE1031">
        <w:rPr>
          <w:lang w:val="en-US"/>
        </w:rPr>
        <w:t>ARMA</w:t>
      </w:r>
      <w:r w:rsidR="008350CC" w:rsidRPr="00AE1031">
        <w:rPr>
          <w:lang w:val="en-US"/>
        </w:rPr>
        <w:t xml:space="preserve">1 (N20 (IP)), </w:t>
      </w:r>
      <w:r w:rsidR="00DA7727" w:rsidRPr="00AE1031">
        <w:rPr>
          <w:lang w:val="en-US"/>
        </w:rPr>
        <w:t>P</w:t>
      </w:r>
      <w:r w:rsidR="008350CC" w:rsidRPr="00AE1031">
        <w:rPr>
          <w:lang w:val="en-US"/>
        </w:rPr>
        <w:t>65</w:t>
      </w:r>
      <w:r w:rsidR="00DA7727" w:rsidRPr="00AE1031">
        <w:rPr>
          <w:lang w:val="en-US"/>
        </w:rPr>
        <w:t xml:space="preserve"> (A)</w:t>
      </w:r>
      <w:r w:rsidR="00F6794D" w:rsidRPr="00AE1031">
        <w:rPr>
          <w:lang w:val="en-US"/>
        </w:rPr>
        <w:t>, IKKα/β (H470 (WB))</w:t>
      </w:r>
      <w:r w:rsidR="008350CC" w:rsidRPr="00AE1031">
        <w:rPr>
          <w:lang w:val="en-US"/>
        </w:rPr>
        <w:t xml:space="preserve"> (</w:t>
      </w:r>
      <w:r w:rsidR="00DA7727" w:rsidRPr="00AE1031">
        <w:rPr>
          <w:lang w:val="en-US"/>
        </w:rPr>
        <w:t>all Santa Cruz Biotechnology);</w:t>
      </w:r>
      <w:r w:rsidR="008350CC" w:rsidRPr="00AE1031">
        <w:rPr>
          <w:lang w:val="en-US"/>
        </w:rPr>
        <w:t xml:space="preserve"> AIP (</w:t>
      </w:r>
      <w:r w:rsidR="00DA7727" w:rsidRPr="00AE1031">
        <w:rPr>
          <w:lang w:val="en-US"/>
        </w:rPr>
        <w:t>35-2) (</w:t>
      </w:r>
      <w:proofErr w:type="spellStart"/>
      <w:r w:rsidR="00DA7727" w:rsidRPr="00AE1031">
        <w:rPr>
          <w:lang w:val="en-US"/>
        </w:rPr>
        <w:t>Biozol</w:t>
      </w:r>
      <w:proofErr w:type="spellEnd"/>
      <w:r w:rsidR="00DA7727" w:rsidRPr="00AE1031">
        <w:rPr>
          <w:lang w:val="en-US"/>
        </w:rPr>
        <w:t>)</w:t>
      </w:r>
      <w:r w:rsidR="008350CC" w:rsidRPr="00AE1031">
        <w:rPr>
          <w:lang w:val="en-US"/>
        </w:rPr>
        <w:t xml:space="preserve">; </w:t>
      </w:r>
      <w:r w:rsidR="00DA7727" w:rsidRPr="00AE1031">
        <w:rPr>
          <w:lang w:val="en-US"/>
        </w:rPr>
        <w:t xml:space="preserve">CARMA1 (1D12 (WB)), </w:t>
      </w:r>
      <w:r w:rsidR="00A11F79" w:rsidRPr="00AE1031">
        <w:rPr>
          <w:lang w:val="en-US"/>
        </w:rPr>
        <w:t xml:space="preserve">p-ERK1/2 (9101), </w:t>
      </w:r>
      <w:proofErr w:type="spellStart"/>
      <w:r w:rsidR="008350CC" w:rsidRPr="00AE1031">
        <w:rPr>
          <w:lang w:val="en-US"/>
        </w:rPr>
        <w:t>I</w:t>
      </w:r>
      <w:r w:rsidR="00A45993" w:rsidRPr="00AE1031">
        <w:rPr>
          <w:lang w:val="en-US"/>
        </w:rPr>
        <w:t>κ</w:t>
      </w:r>
      <w:r w:rsidR="008350CC" w:rsidRPr="00AE1031">
        <w:rPr>
          <w:lang w:val="en-US"/>
        </w:rPr>
        <w:t>B</w:t>
      </w:r>
      <w:proofErr w:type="spellEnd"/>
      <w:r w:rsidR="00A45993" w:rsidRPr="00AE1031">
        <w:rPr>
          <w:lang w:val="en-US"/>
        </w:rPr>
        <w:t>α (L35A5)</w:t>
      </w:r>
      <w:r w:rsidR="008350CC" w:rsidRPr="00AE1031">
        <w:rPr>
          <w:lang w:val="en-US"/>
        </w:rPr>
        <w:t>, p-</w:t>
      </w:r>
      <w:proofErr w:type="spellStart"/>
      <w:r w:rsidR="00A45993" w:rsidRPr="00AE1031">
        <w:rPr>
          <w:lang w:val="en-US"/>
        </w:rPr>
        <w:t>IκB</w:t>
      </w:r>
      <w:proofErr w:type="spellEnd"/>
      <w:r w:rsidR="00A45993" w:rsidRPr="00AE1031">
        <w:rPr>
          <w:lang w:val="en-US"/>
        </w:rPr>
        <w:t>α (5A5)</w:t>
      </w:r>
      <w:r w:rsidR="008350CC" w:rsidRPr="00AE1031">
        <w:rPr>
          <w:lang w:val="en-US"/>
        </w:rPr>
        <w:t xml:space="preserve">, </w:t>
      </w:r>
      <w:proofErr w:type="spellStart"/>
      <w:r w:rsidR="00A45993" w:rsidRPr="00AE1031">
        <w:rPr>
          <w:lang w:val="en-US"/>
        </w:rPr>
        <w:t>phospho</w:t>
      </w:r>
      <w:proofErr w:type="spellEnd"/>
      <w:r w:rsidR="008350CC" w:rsidRPr="00AE1031">
        <w:rPr>
          <w:lang w:val="en-US"/>
        </w:rPr>
        <w:t>-IKK</w:t>
      </w:r>
      <w:r w:rsidR="00A45993" w:rsidRPr="00AE1031">
        <w:rPr>
          <w:lang w:val="en-US"/>
        </w:rPr>
        <w:t>α/β</w:t>
      </w:r>
      <w:r w:rsidR="00A11F79" w:rsidRPr="00AE1031">
        <w:rPr>
          <w:lang w:val="en-US"/>
        </w:rPr>
        <w:t>, JNK1/2 (9252), p-JNK1/2 (9255)</w:t>
      </w:r>
      <w:r w:rsidR="008350CC" w:rsidRPr="00AE1031">
        <w:rPr>
          <w:lang w:val="en-US"/>
        </w:rPr>
        <w:t xml:space="preserve"> (</w:t>
      </w:r>
      <w:r w:rsidR="00A45993" w:rsidRPr="00AE1031">
        <w:rPr>
          <w:lang w:val="en-US"/>
        </w:rPr>
        <w:t xml:space="preserve">all </w:t>
      </w:r>
      <w:r w:rsidR="008350CC" w:rsidRPr="00AE1031">
        <w:rPr>
          <w:lang w:val="en-US"/>
        </w:rPr>
        <w:t xml:space="preserve">Cell Signaling); </w:t>
      </w:r>
      <w:proofErr w:type="spellStart"/>
      <w:r w:rsidR="008350CC" w:rsidRPr="00AE1031">
        <w:rPr>
          <w:lang w:val="en-US"/>
        </w:rPr>
        <w:t>Phospho</w:t>
      </w:r>
      <w:proofErr w:type="spellEnd"/>
      <w:r w:rsidR="008350CC" w:rsidRPr="00AE1031">
        <w:rPr>
          <w:lang w:val="en-US"/>
        </w:rPr>
        <w:t>-specific antibody against chicken Ser668/human Ser645 C</w:t>
      </w:r>
      <w:r w:rsidR="00DA7727" w:rsidRPr="00AE1031">
        <w:rPr>
          <w:lang w:val="en-US"/>
        </w:rPr>
        <w:t>ARMA</w:t>
      </w:r>
      <w:r w:rsidR="008350CC" w:rsidRPr="00AE1031">
        <w:rPr>
          <w:lang w:val="en-US"/>
        </w:rPr>
        <w:t xml:space="preserve">1 </w:t>
      </w:r>
      <w:r w:rsidR="00A9353A" w:rsidRPr="00AE1031">
        <w:rPr>
          <w:lang w:val="en-US"/>
        </w:rPr>
        <w:fldChar w:fldCharType="begin">
          <w:fldData xml:space="preserve">PEVuZE5vdGU+PENpdGU+PEF1dGhvcj5TaGlub2hhcmE8L0F1dGhvcj48WWVhcj4yMDA3PC9ZZWFy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</w:fldData>
        </w:fldChar>
      </w:r>
      <w:r w:rsidR="00095325" w:rsidRPr="00AE1031">
        <w:rPr>
          <w:lang w:val="en-US"/>
        </w:rPr>
        <w:instrText xml:space="preserve"> ADDIN EN.CITE </w:instrText>
      </w:r>
      <w:r w:rsidR="00A9353A" w:rsidRPr="00AE1031">
        <w:rPr>
          <w:lang w:val="en-US"/>
        </w:rPr>
        <w:fldChar w:fldCharType="begin">
          <w:fldData xml:space="preserve">PEVuZE5vdGU+PENpdGU+PEF1dGhvcj5TaGlub2hhcmE8L0F1dGhvcj48WWVhcj4yMDA3PC9ZZWFy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</w:fldData>
        </w:fldChar>
      </w:r>
      <w:r w:rsidR="00095325" w:rsidRPr="00AE1031">
        <w:rPr>
          <w:lang w:val="en-US"/>
        </w:rPr>
        <w:instrText xml:space="preserve"> ADDIN EN.CITE.DATA </w:instrText>
      </w:r>
      <w:r w:rsidR="00A9353A" w:rsidRPr="00AE1031">
        <w:rPr>
          <w:lang w:val="en-US"/>
        </w:rPr>
      </w:r>
      <w:r w:rsidR="00A9353A" w:rsidRPr="00AE1031">
        <w:rPr>
          <w:lang w:val="en-US"/>
        </w:rPr>
        <w:fldChar w:fldCharType="end"/>
      </w:r>
      <w:r w:rsidR="00A9353A" w:rsidRPr="00AE1031">
        <w:rPr>
          <w:lang w:val="en-US"/>
        </w:rPr>
      </w:r>
      <w:r w:rsidR="00A9353A" w:rsidRPr="00AE1031">
        <w:rPr>
          <w:lang w:val="en-US"/>
        </w:rPr>
        <w:fldChar w:fldCharType="separate"/>
      </w:r>
      <w:r w:rsidR="00095325" w:rsidRPr="00AE1031">
        <w:rPr>
          <w:noProof/>
          <w:lang w:val="en-US"/>
        </w:rPr>
        <w:t>[</w:t>
      </w:r>
      <w:hyperlink w:anchor="_ENREF_1" w:tooltip="Shinohara, 2007 #29" w:history="1">
        <w:r w:rsidR="009528BB" w:rsidRPr="00AE1031">
          <w:rPr>
            <w:noProof/>
            <w:lang w:val="en-US"/>
          </w:rPr>
          <w:t>1</w:t>
        </w:r>
      </w:hyperlink>
      <w:r w:rsidR="00095325" w:rsidRPr="00AE1031">
        <w:rPr>
          <w:noProof/>
          <w:lang w:val="en-US"/>
        </w:rPr>
        <w:t>]</w:t>
      </w:r>
      <w:r w:rsidR="00A9353A" w:rsidRPr="00AE1031">
        <w:rPr>
          <w:lang w:val="en-US"/>
        </w:rPr>
        <w:fldChar w:fldCharType="end"/>
      </w:r>
      <w:r w:rsidR="008350CC" w:rsidRPr="00AE1031">
        <w:rPr>
          <w:lang w:val="en-US"/>
        </w:rPr>
        <w:t xml:space="preserve">; </w:t>
      </w:r>
      <w:r w:rsidR="00DA7727" w:rsidRPr="00AE1031">
        <w:rPr>
          <w:lang w:val="en-US"/>
        </w:rPr>
        <w:t>FLAG-M2 (Sigma); HA</w:t>
      </w:r>
      <w:r w:rsidR="00057A92" w:rsidRPr="00AE1031">
        <w:rPr>
          <w:lang w:val="en-US"/>
        </w:rPr>
        <w:t xml:space="preserve"> (clone 3F1; obtained from E. </w:t>
      </w:r>
      <w:proofErr w:type="spellStart"/>
      <w:r w:rsidR="00057A92" w:rsidRPr="00AE1031">
        <w:rPr>
          <w:lang w:val="en-US"/>
        </w:rPr>
        <w:t>Kremmer</w:t>
      </w:r>
      <w:proofErr w:type="spellEnd"/>
      <w:r w:rsidR="00057A92" w:rsidRPr="00AE1031">
        <w:rPr>
          <w:lang w:val="en-US"/>
        </w:rPr>
        <w:t>)</w:t>
      </w:r>
      <w:r w:rsidR="00F70918" w:rsidRPr="00AE1031">
        <w:rPr>
          <w:lang w:val="en-US"/>
        </w:rPr>
        <w:t xml:space="preserve">. </w:t>
      </w:r>
      <w:r w:rsidR="008350CC" w:rsidRPr="00AE1031">
        <w:rPr>
          <w:lang w:val="en-US"/>
        </w:rPr>
        <w:t>The following reagents and short interfering (</w:t>
      </w:r>
      <w:proofErr w:type="spellStart"/>
      <w:r w:rsidR="008350CC" w:rsidRPr="00AE1031">
        <w:rPr>
          <w:lang w:val="en-US"/>
        </w:rPr>
        <w:t>si</w:t>
      </w:r>
      <w:proofErr w:type="spellEnd"/>
      <w:r w:rsidR="008350CC" w:rsidRPr="00AE1031">
        <w:rPr>
          <w:lang w:val="en-US"/>
        </w:rPr>
        <w:t xml:space="preserve">) RNAs (100 </w:t>
      </w:r>
      <w:proofErr w:type="spellStart"/>
      <w:r w:rsidR="008350CC" w:rsidRPr="00AE1031">
        <w:rPr>
          <w:lang w:val="en-US"/>
        </w:rPr>
        <w:t>nM</w:t>
      </w:r>
      <w:proofErr w:type="spellEnd"/>
      <w:r w:rsidR="008350CC" w:rsidRPr="00AE1031">
        <w:rPr>
          <w:lang w:val="en-US"/>
        </w:rPr>
        <w:t>) were used:</w:t>
      </w:r>
      <w:r w:rsidR="00057A92" w:rsidRPr="00AE1031">
        <w:rPr>
          <w:lang w:val="en-US"/>
        </w:rPr>
        <w:t xml:space="preserve"> </w:t>
      </w:r>
      <w:proofErr w:type="spellStart"/>
      <w:r w:rsidR="00057A92" w:rsidRPr="00AE1031">
        <w:rPr>
          <w:lang w:val="en-US"/>
        </w:rPr>
        <w:t>Phorbol</w:t>
      </w:r>
      <w:proofErr w:type="spellEnd"/>
      <w:r w:rsidR="00057A92" w:rsidRPr="00AE1031">
        <w:rPr>
          <w:lang w:val="en-US"/>
        </w:rPr>
        <w:t xml:space="preserve"> 12-myristate 13-acetate (PMA), </w:t>
      </w:r>
      <w:proofErr w:type="spellStart"/>
      <w:r w:rsidR="00057A92" w:rsidRPr="00AE1031">
        <w:rPr>
          <w:lang w:val="en-US"/>
        </w:rPr>
        <w:t>Ionomycin</w:t>
      </w:r>
      <w:proofErr w:type="spellEnd"/>
      <w:r w:rsidR="00057A92" w:rsidRPr="00AE1031">
        <w:rPr>
          <w:lang w:val="en-US"/>
        </w:rPr>
        <w:t xml:space="preserve"> (</w:t>
      </w:r>
      <w:proofErr w:type="spellStart"/>
      <w:r w:rsidR="00057A92" w:rsidRPr="00AE1031">
        <w:rPr>
          <w:lang w:val="en-US"/>
        </w:rPr>
        <w:t>Calbiochem</w:t>
      </w:r>
      <w:proofErr w:type="spellEnd"/>
      <w:r w:rsidR="00057A92" w:rsidRPr="00AE1031">
        <w:rPr>
          <w:lang w:val="en-US"/>
        </w:rPr>
        <w:t xml:space="preserve">); </w:t>
      </w:r>
      <w:r w:rsidR="00973622" w:rsidRPr="00AE1031">
        <w:rPr>
          <w:lang w:val="en-US"/>
        </w:rPr>
        <w:t xml:space="preserve">recombinant </w:t>
      </w:r>
      <w:r w:rsidR="00E31D55" w:rsidRPr="00AE1031">
        <w:rPr>
          <w:lang w:val="en-US"/>
        </w:rPr>
        <w:t>human TNFα (</w:t>
      </w:r>
      <w:proofErr w:type="spellStart"/>
      <w:r w:rsidR="00E31D55" w:rsidRPr="00AE1031">
        <w:rPr>
          <w:lang w:val="en-US"/>
        </w:rPr>
        <w:t>Biomol</w:t>
      </w:r>
      <w:proofErr w:type="spellEnd"/>
      <w:r w:rsidR="00E31D55" w:rsidRPr="00AE1031">
        <w:rPr>
          <w:lang w:val="en-US"/>
        </w:rPr>
        <w:t>)</w:t>
      </w:r>
      <w:r w:rsidR="001500AD">
        <w:rPr>
          <w:lang w:val="en-US"/>
        </w:rPr>
        <w:t>;</w:t>
      </w:r>
      <w:r w:rsidR="00E31D55" w:rsidRPr="00AE1031">
        <w:rPr>
          <w:lang w:val="en-US"/>
        </w:rPr>
        <w:t xml:space="preserve"> </w:t>
      </w:r>
      <w:r w:rsidR="00057A92" w:rsidRPr="00AE1031">
        <w:rPr>
          <w:lang w:val="en-US"/>
        </w:rPr>
        <w:t xml:space="preserve">Protease inhibitor cocktail (Roche); Protein G </w:t>
      </w:r>
      <w:proofErr w:type="spellStart"/>
      <w:r w:rsidR="00057A92" w:rsidRPr="00AE1031">
        <w:rPr>
          <w:lang w:val="en-US"/>
        </w:rPr>
        <w:t>Sepharose</w:t>
      </w:r>
      <w:proofErr w:type="spellEnd"/>
      <w:r w:rsidR="00057A92" w:rsidRPr="00AE1031">
        <w:rPr>
          <w:lang w:val="en-US"/>
        </w:rPr>
        <w:t xml:space="preserve"> (GE Healthcare);</w:t>
      </w:r>
      <w:r w:rsidR="00904B38" w:rsidRPr="00AE1031">
        <w:rPr>
          <w:lang w:val="en-US"/>
        </w:rPr>
        <w:t xml:space="preserve"> Strep-</w:t>
      </w:r>
      <w:proofErr w:type="spellStart"/>
      <w:r w:rsidR="00904B38" w:rsidRPr="00AE1031">
        <w:rPr>
          <w:lang w:val="en-US"/>
        </w:rPr>
        <w:t>Tactin</w:t>
      </w:r>
      <w:proofErr w:type="spellEnd"/>
      <w:r w:rsidR="00904B38" w:rsidRPr="00AE1031">
        <w:rPr>
          <w:lang w:val="en-US"/>
        </w:rPr>
        <w:t xml:space="preserve"> </w:t>
      </w:r>
      <w:proofErr w:type="spellStart"/>
      <w:r w:rsidR="00904B38" w:rsidRPr="00AE1031">
        <w:rPr>
          <w:lang w:val="en-US"/>
        </w:rPr>
        <w:t>Sepharose</w:t>
      </w:r>
      <w:proofErr w:type="spellEnd"/>
      <w:r w:rsidR="00904B38" w:rsidRPr="00AE1031">
        <w:rPr>
          <w:lang w:val="en-US"/>
        </w:rPr>
        <w:t xml:space="preserve"> (</w:t>
      </w:r>
      <w:r w:rsidR="00904B38" w:rsidRPr="0013404D">
        <w:rPr>
          <w:lang w:val="en-US"/>
        </w:rPr>
        <w:t xml:space="preserve">IBA </w:t>
      </w:r>
      <w:proofErr w:type="spellStart"/>
      <w:r w:rsidR="00904B38" w:rsidRPr="0013404D">
        <w:rPr>
          <w:lang w:val="en-US"/>
        </w:rPr>
        <w:t>Lifesciences</w:t>
      </w:r>
      <w:proofErr w:type="spellEnd"/>
      <w:r w:rsidR="00904B38" w:rsidRPr="0013404D">
        <w:rPr>
          <w:lang w:val="en-US"/>
        </w:rPr>
        <w:t>);</w:t>
      </w:r>
      <w:r w:rsidR="00054185" w:rsidRPr="0013404D">
        <w:rPr>
          <w:lang w:val="en-US"/>
        </w:rPr>
        <w:t xml:space="preserve"> </w:t>
      </w:r>
      <w:proofErr w:type="spellStart"/>
      <w:r w:rsidR="00054185" w:rsidRPr="0013404D">
        <w:rPr>
          <w:lang w:val="en-US"/>
        </w:rPr>
        <w:t>siGFP</w:t>
      </w:r>
      <w:proofErr w:type="spellEnd"/>
      <w:r w:rsidR="00054185" w:rsidRPr="0013404D">
        <w:rPr>
          <w:lang w:val="en-US"/>
        </w:rPr>
        <w:t xml:space="preserve"> control, siAIP</w:t>
      </w:r>
      <w:r w:rsidR="00057A92" w:rsidRPr="0013404D">
        <w:rPr>
          <w:lang w:val="en-US"/>
        </w:rPr>
        <w:t>1: GCAACATCGCGGTGGGCAA, siAIP2: AGAAGGACGAAGA</w:t>
      </w:r>
      <w:r w:rsidR="00054185" w:rsidRPr="0013404D">
        <w:rPr>
          <w:lang w:val="en-US"/>
        </w:rPr>
        <w:t xml:space="preserve">GGACAA (all </w:t>
      </w:r>
      <w:proofErr w:type="spellStart"/>
      <w:r w:rsidR="00054185" w:rsidRPr="0013404D">
        <w:rPr>
          <w:lang w:val="en-US"/>
        </w:rPr>
        <w:t>Eurogentec</w:t>
      </w:r>
      <w:proofErr w:type="spellEnd"/>
      <w:r w:rsidR="00054185" w:rsidRPr="0013404D">
        <w:rPr>
          <w:lang w:val="en-US"/>
        </w:rPr>
        <w:t xml:space="preserve">); </w:t>
      </w:r>
      <w:proofErr w:type="spellStart"/>
      <w:r w:rsidR="00054185" w:rsidRPr="0013404D">
        <w:rPr>
          <w:lang w:val="en-US"/>
        </w:rPr>
        <w:t>si</w:t>
      </w:r>
      <w:proofErr w:type="spellEnd"/>
      <w:r w:rsidR="00054185" w:rsidRPr="0013404D">
        <w:rPr>
          <w:lang w:val="en-US"/>
        </w:rPr>
        <w:t xml:space="preserve"> AIP</w:t>
      </w:r>
      <w:r w:rsidR="00E31D55" w:rsidRPr="0013404D">
        <w:rPr>
          <w:lang w:val="en-US"/>
        </w:rPr>
        <w:t>3</w:t>
      </w:r>
      <w:r w:rsidR="00057A92" w:rsidRPr="0013404D">
        <w:rPr>
          <w:lang w:val="en-US"/>
        </w:rPr>
        <w:t xml:space="preserve"> (smart pool</w:t>
      </w:r>
      <w:r w:rsidR="00973622" w:rsidRPr="0013404D">
        <w:rPr>
          <w:lang w:val="en-US"/>
        </w:rPr>
        <w:t xml:space="preserve"> of 4 </w:t>
      </w:r>
      <w:r w:rsidR="0013404D" w:rsidRPr="0013404D">
        <w:rPr>
          <w:lang w:val="en-US"/>
        </w:rPr>
        <w:t xml:space="preserve">selective </w:t>
      </w:r>
      <w:proofErr w:type="spellStart"/>
      <w:r w:rsidR="00973622" w:rsidRPr="0013404D">
        <w:rPr>
          <w:lang w:val="en-US"/>
        </w:rPr>
        <w:t>siRNAs</w:t>
      </w:r>
      <w:proofErr w:type="spellEnd"/>
      <w:r w:rsidR="0013404D" w:rsidRPr="0013404D">
        <w:rPr>
          <w:lang w:val="en-US"/>
        </w:rPr>
        <w:t xml:space="preserve">; </w:t>
      </w:r>
      <w:r w:rsidR="00F906C7" w:rsidRPr="0013404D">
        <w:rPr>
          <w:lang w:val="en-US"/>
        </w:rPr>
        <w:t>Thermo Scientific); a</w:t>
      </w:r>
      <w:r w:rsidR="00475DCE" w:rsidRPr="0013404D">
        <w:rPr>
          <w:lang w:val="en-US"/>
        </w:rPr>
        <w:t>ll tagged</w:t>
      </w:r>
      <w:r w:rsidR="00475DCE" w:rsidRPr="00AE1031">
        <w:rPr>
          <w:lang w:val="en-US"/>
        </w:rPr>
        <w:t xml:space="preserve"> CARMA1 and AIP </w:t>
      </w:r>
      <w:proofErr w:type="spellStart"/>
      <w:r w:rsidR="00475DCE" w:rsidRPr="00AE1031">
        <w:rPr>
          <w:lang w:val="en-US"/>
        </w:rPr>
        <w:t>cDNAs</w:t>
      </w:r>
      <w:proofErr w:type="spellEnd"/>
      <w:r w:rsidR="00475DCE" w:rsidRPr="00AE1031">
        <w:rPr>
          <w:lang w:val="en-US"/>
        </w:rPr>
        <w:t xml:space="preserve"> were cloned in the </w:t>
      </w:r>
      <w:proofErr w:type="spellStart"/>
      <w:r w:rsidR="00475DCE" w:rsidRPr="00AE1031">
        <w:rPr>
          <w:lang w:val="en-US"/>
        </w:rPr>
        <w:t>p</w:t>
      </w:r>
      <w:r w:rsidR="00F70918" w:rsidRPr="00AE1031">
        <w:rPr>
          <w:lang w:val="en-US"/>
        </w:rPr>
        <w:t>EF</w:t>
      </w:r>
      <w:proofErr w:type="spellEnd"/>
      <w:r w:rsidR="00F70918" w:rsidRPr="00AE1031">
        <w:rPr>
          <w:lang w:val="en-US"/>
        </w:rPr>
        <w:t xml:space="preserve"> backbone vector (Invitrogen)</w:t>
      </w:r>
      <w:r w:rsidR="000910ED" w:rsidRPr="00AE1031">
        <w:rPr>
          <w:lang w:val="en-US"/>
        </w:rPr>
        <w:t>.</w:t>
      </w:r>
    </w:p>
    <w:p w:rsidR="00CE165B" w:rsidRPr="00AE1031" w:rsidRDefault="00DA7727" w:rsidP="0000019F">
      <w:pPr>
        <w:spacing w:before="120" w:after="120" w:line="480" w:lineRule="auto"/>
        <w:jc w:val="both"/>
        <w:rPr>
          <w:u w:val="single"/>
          <w:lang w:val="en-US"/>
        </w:rPr>
      </w:pPr>
      <w:r w:rsidRPr="00AE1031">
        <w:rPr>
          <w:u w:val="single"/>
          <w:lang w:val="en-US"/>
        </w:rPr>
        <w:t xml:space="preserve">Cell culture </w:t>
      </w:r>
      <w:r w:rsidR="00CE165B" w:rsidRPr="00AE1031">
        <w:rPr>
          <w:u w:val="single"/>
          <w:lang w:val="en-US"/>
        </w:rPr>
        <w:t xml:space="preserve"> </w:t>
      </w:r>
    </w:p>
    <w:p w:rsidR="00CE165B" w:rsidRPr="00AE1031" w:rsidRDefault="00CE165B" w:rsidP="0000019F">
      <w:pPr>
        <w:spacing w:before="120" w:after="120" w:line="480" w:lineRule="auto"/>
        <w:jc w:val="both"/>
        <w:rPr>
          <w:lang w:val="en-US"/>
        </w:rPr>
      </w:pPr>
      <w:r w:rsidRPr="00AE1031">
        <w:rPr>
          <w:lang w:val="en-US"/>
        </w:rPr>
        <w:t xml:space="preserve">Standard cell culture </w:t>
      </w:r>
      <w:r w:rsidR="0072011C" w:rsidRPr="00AE1031">
        <w:rPr>
          <w:lang w:val="en-US"/>
        </w:rPr>
        <w:t xml:space="preserve">was </w:t>
      </w:r>
      <w:r w:rsidRPr="00AE1031">
        <w:rPr>
          <w:lang w:val="en-US"/>
        </w:rPr>
        <w:t>performed as described</w:t>
      </w:r>
      <w:r w:rsidR="000910ED" w:rsidRPr="00AE1031">
        <w:rPr>
          <w:lang w:val="en-US"/>
        </w:rPr>
        <w:t xml:space="preserve"> previously</w:t>
      </w:r>
      <w:r w:rsidRPr="00AE1031">
        <w:rPr>
          <w:lang w:val="en-US"/>
        </w:rPr>
        <w:t xml:space="preserve"> </w:t>
      </w:r>
      <w:r w:rsidR="00A9353A" w:rsidRPr="00AE1031">
        <w:rPr>
          <w:lang w:val="en-US"/>
        </w:rPr>
        <w:fldChar w:fldCharType="begin">
          <w:fldData xml:space="preserve">PEVuZE5vdGU+PENpdGU+PEF1dGhvcj5TY2hhcnNjaG1pZHQ8L0F1dGhvcj48WWVhcj4yMDA0PC9Z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</w:fldData>
        </w:fldChar>
      </w:r>
      <w:r w:rsidR="00095325" w:rsidRPr="00AE1031">
        <w:rPr>
          <w:lang w:val="en-US"/>
        </w:rPr>
        <w:instrText xml:space="preserve"> ADDIN EN.CITE </w:instrText>
      </w:r>
      <w:r w:rsidR="00A9353A" w:rsidRPr="00AE1031">
        <w:rPr>
          <w:lang w:val="en-US"/>
        </w:rPr>
        <w:fldChar w:fldCharType="begin">
          <w:fldData xml:space="preserve">PEVuZE5vdGU+PENpdGU+PEF1dGhvcj5TY2hhcnNjaG1pZHQ8L0F1dGhvcj48WWVhcj4yMDA0PC9Z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</w:fldData>
        </w:fldChar>
      </w:r>
      <w:r w:rsidR="00095325" w:rsidRPr="00AE1031">
        <w:rPr>
          <w:lang w:val="en-US"/>
        </w:rPr>
        <w:instrText xml:space="preserve"> ADDIN EN.CITE.DATA </w:instrText>
      </w:r>
      <w:r w:rsidR="00A9353A" w:rsidRPr="00AE1031">
        <w:rPr>
          <w:lang w:val="en-US"/>
        </w:rPr>
      </w:r>
      <w:r w:rsidR="00A9353A" w:rsidRPr="00AE1031">
        <w:rPr>
          <w:lang w:val="en-US"/>
        </w:rPr>
        <w:fldChar w:fldCharType="end"/>
      </w:r>
      <w:r w:rsidR="00A9353A" w:rsidRPr="00AE1031">
        <w:rPr>
          <w:lang w:val="en-US"/>
        </w:rPr>
      </w:r>
      <w:r w:rsidR="00A9353A" w:rsidRPr="00AE1031">
        <w:rPr>
          <w:lang w:val="en-US"/>
        </w:rPr>
        <w:fldChar w:fldCharType="separate"/>
      </w:r>
      <w:r w:rsidR="00095325" w:rsidRPr="00AE1031">
        <w:rPr>
          <w:noProof/>
          <w:lang w:val="en-US"/>
        </w:rPr>
        <w:t>[</w:t>
      </w:r>
      <w:hyperlink w:anchor="_ENREF_2" w:tooltip="Scharschmidt, 2004 #27" w:history="1">
        <w:r w:rsidR="009528BB" w:rsidRPr="00AE1031">
          <w:rPr>
            <w:noProof/>
            <w:lang w:val="en-US"/>
          </w:rPr>
          <w:t>2</w:t>
        </w:r>
      </w:hyperlink>
      <w:r w:rsidR="00095325" w:rsidRPr="00AE1031">
        <w:rPr>
          <w:noProof/>
          <w:lang w:val="en-US"/>
        </w:rPr>
        <w:t>]</w:t>
      </w:r>
      <w:r w:rsidR="00A9353A" w:rsidRPr="00AE1031">
        <w:rPr>
          <w:lang w:val="en-US"/>
        </w:rPr>
        <w:fldChar w:fldCharType="end"/>
      </w:r>
      <w:r w:rsidRPr="00AE1031">
        <w:rPr>
          <w:lang w:val="en-US"/>
        </w:rPr>
        <w:t xml:space="preserve">. </w:t>
      </w:r>
      <w:r w:rsidR="0072011C" w:rsidRPr="00AE1031">
        <w:rPr>
          <w:lang w:val="en-US"/>
        </w:rPr>
        <w:t xml:space="preserve">For </w:t>
      </w:r>
      <w:proofErr w:type="gramStart"/>
      <w:r w:rsidR="00F70918" w:rsidRPr="00AE1031">
        <w:rPr>
          <w:lang w:val="en-US"/>
        </w:rPr>
        <w:t>P/I</w:t>
      </w:r>
      <w:proofErr w:type="gramEnd"/>
      <w:r w:rsidR="00F70918" w:rsidRPr="00AE1031">
        <w:rPr>
          <w:lang w:val="en-US"/>
        </w:rPr>
        <w:t xml:space="preserve"> </w:t>
      </w:r>
      <w:r w:rsidR="0072011C" w:rsidRPr="00AE1031">
        <w:rPr>
          <w:lang w:val="en-US"/>
        </w:rPr>
        <w:t xml:space="preserve">stimulation of </w:t>
      </w:r>
      <w:proofErr w:type="spellStart"/>
      <w:r w:rsidR="0072011C" w:rsidRPr="00AE1031">
        <w:rPr>
          <w:lang w:val="en-US"/>
        </w:rPr>
        <w:t>Jurkat</w:t>
      </w:r>
      <w:proofErr w:type="spellEnd"/>
      <w:r w:rsidR="0072011C" w:rsidRPr="00AE1031">
        <w:rPr>
          <w:lang w:val="en-US"/>
        </w:rPr>
        <w:t xml:space="preserve"> T cells and JPM50.6 cells</w:t>
      </w:r>
      <w:r w:rsidR="000910ED" w:rsidRPr="00AE1031">
        <w:rPr>
          <w:lang w:val="en-US"/>
        </w:rPr>
        <w:t>,</w:t>
      </w:r>
      <w:r w:rsidR="0072011C" w:rsidRPr="00AE1031">
        <w:rPr>
          <w:lang w:val="en-US"/>
        </w:rPr>
        <w:t xml:space="preserve"> 200</w:t>
      </w:r>
      <w:r w:rsidR="000910ED" w:rsidRPr="00AE1031">
        <w:rPr>
          <w:lang w:val="en-US"/>
        </w:rPr>
        <w:t xml:space="preserve"> </w:t>
      </w:r>
      <w:r w:rsidR="0072011C" w:rsidRPr="00AE1031">
        <w:rPr>
          <w:lang w:val="en-US"/>
        </w:rPr>
        <w:t xml:space="preserve">ng/ml PMA and 300 ng/ml </w:t>
      </w:r>
      <w:proofErr w:type="spellStart"/>
      <w:r w:rsidR="0072011C" w:rsidRPr="00AE1031">
        <w:rPr>
          <w:lang w:val="en-US"/>
        </w:rPr>
        <w:t>Ionomycin</w:t>
      </w:r>
      <w:proofErr w:type="spellEnd"/>
      <w:r w:rsidR="0072011C" w:rsidRPr="00AE1031">
        <w:rPr>
          <w:lang w:val="en-US"/>
        </w:rPr>
        <w:t xml:space="preserve"> </w:t>
      </w:r>
      <w:r w:rsidR="00F70918" w:rsidRPr="00AE1031">
        <w:rPr>
          <w:lang w:val="en-US"/>
        </w:rPr>
        <w:t>w</w:t>
      </w:r>
      <w:r w:rsidR="000910ED" w:rsidRPr="00AE1031">
        <w:rPr>
          <w:lang w:val="en-US"/>
        </w:rPr>
        <w:t>ere</w:t>
      </w:r>
      <w:r w:rsidR="00F70918" w:rsidRPr="00AE1031">
        <w:rPr>
          <w:lang w:val="en-US"/>
        </w:rPr>
        <w:t xml:space="preserve"> </w:t>
      </w:r>
      <w:r w:rsidR="00D5048B" w:rsidRPr="00AE1031">
        <w:rPr>
          <w:lang w:val="en-US"/>
        </w:rPr>
        <w:t>applied</w:t>
      </w:r>
      <w:r w:rsidR="000910ED" w:rsidRPr="00AE1031">
        <w:rPr>
          <w:lang w:val="en-US"/>
        </w:rPr>
        <w:t>.</w:t>
      </w:r>
      <w:r w:rsidR="00F70918" w:rsidRPr="00AE1031">
        <w:rPr>
          <w:lang w:val="en-US"/>
        </w:rPr>
        <w:t xml:space="preserve"> </w:t>
      </w:r>
      <w:r w:rsidR="000910ED" w:rsidRPr="00AE1031">
        <w:rPr>
          <w:lang w:val="en-US"/>
        </w:rPr>
        <w:t>F</w:t>
      </w:r>
      <w:r w:rsidR="00F70918" w:rsidRPr="00AE1031">
        <w:rPr>
          <w:lang w:val="en-US"/>
        </w:rPr>
        <w:t>or CD3/CD28 co-ligation</w:t>
      </w:r>
      <w:r w:rsidR="00095325" w:rsidRPr="00AE1031">
        <w:rPr>
          <w:lang w:val="en-US"/>
        </w:rPr>
        <w:t>, 0.</w:t>
      </w:r>
      <w:r w:rsidR="00F70918" w:rsidRPr="00AE1031">
        <w:rPr>
          <w:lang w:val="en-US"/>
        </w:rPr>
        <w:t xml:space="preserve">3 µg CD3 and 1 µg CD28 </w:t>
      </w:r>
      <w:r w:rsidR="00095325" w:rsidRPr="00AE1031">
        <w:rPr>
          <w:lang w:val="en-US"/>
        </w:rPr>
        <w:t xml:space="preserve">antibody </w:t>
      </w:r>
      <w:r w:rsidR="000910ED" w:rsidRPr="00AE1031">
        <w:rPr>
          <w:lang w:val="en-US"/>
        </w:rPr>
        <w:t xml:space="preserve">was used </w:t>
      </w:r>
      <w:r w:rsidR="00095325" w:rsidRPr="00AE1031">
        <w:rPr>
          <w:lang w:val="en-US"/>
        </w:rPr>
        <w:t>in the presence of 0.</w:t>
      </w:r>
      <w:r w:rsidR="00F70918" w:rsidRPr="00AE1031">
        <w:rPr>
          <w:lang w:val="en-US"/>
        </w:rPr>
        <w:t>5</w:t>
      </w:r>
      <w:r w:rsidR="00095325" w:rsidRPr="00AE1031">
        <w:rPr>
          <w:lang w:val="en-US"/>
        </w:rPr>
        <w:t xml:space="preserve"> </w:t>
      </w:r>
      <w:r w:rsidR="00F70918" w:rsidRPr="00AE1031">
        <w:rPr>
          <w:lang w:val="en-US"/>
        </w:rPr>
        <w:t xml:space="preserve">µg </w:t>
      </w:r>
      <w:proofErr w:type="gramStart"/>
      <w:r w:rsidR="00F70918" w:rsidRPr="00AE1031">
        <w:rPr>
          <w:lang w:val="en-US"/>
        </w:rPr>
        <w:t>rat</w:t>
      </w:r>
      <w:proofErr w:type="gramEnd"/>
      <w:r w:rsidR="00F70918" w:rsidRPr="00AE1031">
        <w:rPr>
          <w:lang w:val="en-US"/>
        </w:rPr>
        <w:t xml:space="preserve"> anti-mouse IgG1 and IgG2a. </w:t>
      </w:r>
      <w:r w:rsidR="00973622" w:rsidRPr="00AE1031">
        <w:rPr>
          <w:lang w:val="en-US"/>
        </w:rPr>
        <w:t xml:space="preserve">For TNFα stimulation of </w:t>
      </w:r>
      <w:proofErr w:type="spellStart"/>
      <w:r w:rsidR="00973622" w:rsidRPr="00AE1031">
        <w:rPr>
          <w:lang w:val="en-US"/>
        </w:rPr>
        <w:t>Jurkat</w:t>
      </w:r>
      <w:proofErr w:type="spellEnd"/>
      <w:r w:rsidR="00973622" w:rsidRPr="00AE1031">
        <w:rPr>
          <w:lang w:val="en-US"/>
        </w:rPr>
        <w:t xml:space="preserve"> T cells 30ng/ml recombinant human TNFα was used; </w:t>
      </w:r>
      <w:r w:rsidRPr="00AE1031">
        <w:rPr>
          <w:lang w:val="en-US"/>
        </w:rPr>
        <w:t xml:space="preserve">For RNA interference, </w:t>
      </w:r>
      <w:proofErr w:type="spellStart"/>
      <w:r w:rsidRPr="00AE1031">
        <w:rPr>
          <w:lang w:val="en-US"/>
        </w:rPr>
        <w:t>Jurkat</w:t>
      </w:r>
      <w:proofErr w:type="spellEnd"/>
      <w:r w:rsidRPr="00AE1031">
        <w:rPr>
          <w:lang w:val="en-US"/>
        </w:rPr>
        <w:t xml:space="preserve"> T cells were transfected with 100 </w:t>
      </w:r>
      <w:proofErr w:type="spellStart"/>
      <w:r w:rsidRPr="00AE1031">
        <w:rPr>
          <w:lang w:val="en-US"/>
        </w:rPr>
        <w:t>nM</w:t>
      </w:r>
      <w:proofErr w:type="spellEnd"/>
      <w:r w:rsidRPr="00AE1031">
        <w:rPr>
          <w:lang w:val="en-US"/>
        </w:rPr>
        <w:t xml:space="preserve"> </w:t>
      </w:r>
      <w:proofErr w:type="spellStart"/>
      <w:r w:rsidRPr="00AE1031">
        <w:rPr>
          <w:lang w:val="en-US"/>
        </w:rPr>
        <w:t>siRNA</w:t>
      </w:r>
      <w:proofErr w:type="spellEnd"/>
      <w:r w:rsidRPr="00AE1031">
        <w:rPr>
          <w:lang w:val="en-US"/>
        </w:rPr>
        <w:t xml:space="preserve"> a</w:t>
      </w:r>
      <w:r w:rsidR="005856F2" w:rsidRPr="00AE1031">
        <w:rPr>
          <w:lang w:val="en-US"/>
        </w:rPr>
        <w:t xml:space="preserve">nd </w:t>
      </w:r>
      <w:proofErr w:type="spellStart"/>
      <w:r w:rsidR="005856F2" w:rsidRPr="00AE1031">
        <w:rPr>
          <w:lang w:val="en-US"/>
        </w:rPr>
        <w:t>Atufect</w:t>
      </w:r>
      <w:proofErr w:type="spellEnd"/>
      <w:r w:rsidR="005856F2" w:rsidRPr="00AE1031">
        <w:rPr>
          <w:lang w:val="en-US"/>
        </w:rPr>
        <w:t xml:space="preserve"> re</w:t>
      </w:r>
      <w:r w:rsidR="00EE5AA4" w:rsidRPr="00AE1031">
        <w:rPr>
          <w:lang w:val="en-US"/>
        </w:rPr>
        <w:t>a</w:t>
      </w:r>
      <w:r w:rsidR="005856F2" w:rsidRPr="00AE1031">
        <w:rPr>
          <w:lang w:val="en-US"/>
        </w:rPr>
        <w:t>gent (1,0 µg/ml) (Sil</w:t>
      </w:r>
      <w:r w:rsidRPr="00AE1031">
        <w:rPr>
          <w:lang w:val="en-US"/>
        </w:rPr>
        <w:t xml:space="preserve">ence Therapeutics, Berlin) and </w:t>
      </w:r>
      <w:r w:rsidRPr="00AE1031">
        <w:rPr>
          <w:lang w:val="en-US"/>
        </w:rPr>
        <w:lastRenderedPageBreak/>
        <w:t>analyzed after 72h.</w:t>
      </w:r>
      <w:r w:rsidR="008350CC" w:rsidRPr="00AE1031">
        <w:rPr>
          <w:lang w:val="en-US"/>
        </w:rPr>
        <w:t xml:space="preserve"> </w:t>
      </w:r>
      <w:r w:rsidR="00EE5AA4" w:rsidRPr="00AE1031">
        <w:rPr>
          <w:lang w:val="en-US"/>
        </w:rPr>
        <w:t>HEK293 cells were transfected using standard calcium phosphate precipitation protocols.</w:t>
      </w:r>
    </w:p>
    <w:p w:rsidR="007A5D80" w:rsidRPr="00957F62" w:rsidRDefault="007A5D80" w:rsidP="007A5D80">
      <w:pPr>
        <w:spacing w:before="120" w:after="120" w:line="480" w:lineRule="auto"/>
        <w:jc w:val="both"/>
        <w:rPr>
          <w:u w:val="single"/>
          <w:lang w:val="en-US"/>
        </w:rPr>
      </w:pPr>
      <w:r w:rsidRPr="00957F62">
        <w:rPr>
          <w:u w:val="single"/>
          <w:lang w:val="en-US"/>
        </w:rPr>
        <w:t>Purification of primary human T cells</w:t>
      </w:r>
    </w:p>
    <w:p w:rsidR="007A5D80" w:rsidRPr="00BA5680" w:rsidRDefault="007A5D80" w:rsidP="007A5D80">
      <w:pPr>
        <w:spacing w:before="120" w:after="120" w:line="480" w:lineRule="auto"/>
        <w:jc w:val="both"/>
        <w:rPr>
          <w:lang w:val="en-US"/>
        </w:rPr>
      </w:pPr>
      <w:r w:rsidRPr="00957F62">
        <w:rPr>
          <w:lang w:val="en-US"/>
        </w:rPr>
        <w:t xml:space="preserve">To create the buffy coat, 16 U/ml </w:t>
      </w:r>
      <w:proofErr w:type="spellStart"/>
      <w:r w:rsidRPr="00957F62">
        <w:rPr>
          <w:lang w:val="en-US"/>
        </w:rPr>
        <w:t>heparine</w:t>
      </w:r>
      <w:proofErr w:type="spellEnd"/>
      <w:r w:rsidRPr="00957F62">
        <w:rPr>
          <w:lang w:val="en-US"/>
        </w:rPr>
        <w:t xml:space="preserve"> was added to human blood and centrifuged (300xg, RT, 10 </w:t>
      </w:r>
      <w:r w:rsidRPr="00BA5680">
        <w:rPr>
          <w:lang w:val="en-US"/>
        </w:rPr>
        <w:t>min). The intermediate cell layer was collected and further purification was performed according to the Invitrogen protocol (</w:t>
      </w:r>
      <w:proofErr w:type="spellStart"/>
      <w:r w:rsidRPr="00BA5680">
        <w:rPr>
          <w:lang w:val="en-US"/>
        </w:rPr>
        <w:t>Dynabeads</w:t>
      </w:r>
      <w:proofErr w:type="spellEnd"/>
      <w:r w:rsidRPr="00BA5680">
        <w:rPr>
          <w:lang w:val="en-US"/>
        </w:rPr>
        <w:t xml:space="preserve"> Untouched Human T Cell Kit). Informed consent was obtained from donors of human blood.</w:t>
      </w:r>
    </w:p>
    <w:p w:rsidR="007A5D80" w:rsidRPr="001C0F59" w:rsidRDefault="007A5D80" w:rsidP="007A5D80">
      <w:pPr>
        <w:spacing w:before="120" w:after="120" w:line="480" w:lineRule="auto"/>
        <w:jc w:val="both"/>
        <w:rPr>
          <w:u w:val="single"/>
          <w:lang w:val="en-US"/>
        </w:rPr>
      </w:pPr>
      <w:r w:rsidRPr="001C0F59">
        <w:rPr>
          <w:u w:val="single"/>
          <w:lang w:val="en-US"/>
        </w:rPr>
        <w:t>Purification and Expansion of primary mouse T cells</w:t>
      </w:r>
    </w:p>
    <w:p w:rsidR="007A5D80" w:rsidRPr="001C0F59" w:rsidRDefault="00750338" w:rsidP="007A5D80">
      <w:pPr>
        <w:spacing w:before="120" w:after="120" w:line="480" w:lineRule="auto"/>
        <w:jc w:val="both"/>
        <w:rPr>
          <w:lang w:val="en-US"/>
        </w:rPr>
      </w:pPr>
      <w:r w:rsidRPr="001C0F59">
        <w:rPr>
          <w:lang w:val="en-US"/>
        </w:rPr>
        <w:t xml:space="preserve">Isolation of murine CD4 </w:t>
      </w:r>
      <w:r w:rsidR="007A5D80" w:rsidRPr="001C0F59">
        <w:rPr>
          <w:lang w:val="en-US"/>
        </w:rPr>
        <w:t>T cells from lymph nodes and spleen was performed according to the manufacturer´s protocol (</w:t>
      </w:r>
      <w:proofErr w:type="spellStart"/>
      <w:r w:rsidR="007A5D80" w:rsidRPr="001C0F59">
        <w:rPr>
          <w:lang w:val="en-US"/>
        </w:rPr>
        <w:t>Dynabeads</w:t>
      </w:r>
      <w:proofErr w:type="spellEnd"/>
      <w:r w:rsidR="007A5D80" w:rsidRPr="001C0F59">
        <w:rPr>
          <w:lang w:val="en-US"/>
        </w:rPr>
        <w:t xml:space="preserve"> 114.45; Invitrogen). Murine T cells were cultured in RPMI medium containing 10% FCS, 100 U/ml Penicillin/Streptomycin, 2 </w:t>
      </w:r>
      <w:proofErr w:type="spellStart"/>
      <w:r w:rsidR="007A5D80" w:rsidRPr="001C0F59">
        <w:rPr>
          <w:lang w:val="en-US"/>
        </w:rPr>
        <w:t>mM</w:t>
      </w:r>
      <w:proofErr w:type="spellEnd"/>
      <w:r w:rsidR="007A5D80" w:rsidRPr="001C0F59">
        <w:rPr>
          <w:lang w:val="en-US"/>
        </w:rPr>
        <w:t xml:space="preserve"> </w:t>
      </w:r>
      <w:proofErr w:type="spellStart"/>
      <w:r w:rsidR="007A5D80" w:rsidRPr="001C0F59">
        <w:rPr>
          <w:lang w:val="en-US"/>
        </w:rPr>
        <w:t>Glutamin</w:t>
      </w:r>
      <w:proofErr w:type="spellEnd"/>
      <w:r w:rsidR="007A5D80" w:rsidRPr="001C0F59">
        <w:rPr>
          <w:lang w:val="en-US"/>
        </w:rPr>
        <w:t xml:space="preserve"> and </w:t>
      </w:r>
      <w:proofErr w:type="gramStart"/>
      <w:r w:rsidR="007A5D80" w:rsidRPr="001C0F59">
        <w:rPr>
          <w:lang w:val="en-US"/>
        </w:rPr>
        <w:t>50 µM β-</w:t>
      </w:r>
      <w:proofErr w:type="spellStart"/>
      <w:r w:rsidR="007A5D80" w:rsidRPr="001C0F59">
        <w:rPr>
          <w:lang w:val="en-US"/>
        </w:rPr>
        <w:t>Mercaptoethanol</w:t>
      </w:r>
      <w:proofErr w:type="spellEnd"/>
      <w:proofErr w:type="gramEnd"/>
      <w:r w:rsidR="007A5D80" w:rsidRPr="001C0F59">
        <w:rPr>
          <w:lang w:val="en-US"/>
        </w:rPr>
        <w:t>. Expansion was induced by stimulation on plate (0</w:t>
      </w:r>
      <w:proofErr w:type="gramStart"/>
      <w:r w:rsidR="007A5D80" w:rsidRPr="001C0F59">
        <w:rPr>
          <w:lang w:val="en-US"/>
        </w:rPr>
        <w:t>,5</w:t>
      </w:r>
      <w:proofErr w:type="gramEnd"/>
      <w:r w:rsidR="007A5D80" w:rsidRPr="001C0F59">
        <w:rPr>
          <w:lang w:val="en-US"/>
        </w:rPr>
        <w:t xml:space="preserve"> µg/ml CD3, 1 µg/ml CD28) for two days and subsequent adding of 20 U/ml murine IL-2.</w:t>
      </w:r>
    </w:p>
    <w:p w:rsidR="00CE165B" w:rsidRPr="00A07EC6" w:rsidRDefault="00CE165B" w:rsidP="0000019F">
      <w:pPr>
        <w:spacing w:before="120" w:after="120" w:line="480" w:lineRule="auto"/>
        <w:jc w:val="both"/>
        <w:rPr>
          <w:u w:val="single"/>
          <w:lang w:val="en-US"/>
        </w:rPr>
      </w:pPr>
      <w:r w:rsidRPr="00A07EC6">
        <w:rPr>
          <w:u w:val="single"/>
          <w:lang w:val="en-US"/>
        </w:rPr>
        <w:t>Co-</w:t>
      </w:r>
      <w:proofErr w:type="spellStart"/>
      <w:r w:rsidRPr="00A07EC6">
        <w:rPr>
          <w:u w:val="single"/>
          <w:lang w:val="en-US"/>
        </w:rPr>
        <w:t>Immunoprecipitation</w:t>
      </w:r>
      <w:proofErr w:type="spellEnd"/>
    </w:p>
    <w:p w:rsidR="00A07EC6" w:rsidRDefault="00193D4C" w:rsidP="0000019F">
      <w:pPr>
        <w:spacing w:before="120" w:after="120" w:line="480" w:lineRule="auto"/>
        <w:jc w:val="both"/>
        <w:rPr>
          <w:lang w:val="en-US"/>
        </w:rPr>
      </w:pPr>
      <w:r>
        <w:rPr>
          <w:lang w:val="en-US"/>
        </w:rPr>
        <w:t xml:space="preserve">For co-IP studies, </w:t>
      </w:r>
      <w:proofErr w:type="spellStart"/>
      <w:r>
        <w:rPr>
          <w:lang w:val="en-US"/>
        </w:rPr>
        <w:t>Jurkat</w:t>
      </w:r>
      <w:proofErr w:type="spellEnd"/>
      <w:r w:rsidR="00674519">
        <w:rPr>
          <w:lang w:val="en-US"/>
        </w:rPr>
        <w:t xml:space="preserve"> T cells, </w:t>
      </w:r>
      <w:r>
        <w:rPr>
          <w:lang w:val="en-US"/>
        </w:rPr>
        <w:t>JPM50.</w:t>
      </w:r>
      <w:r w:rsidRPr="00DB517E">
        <w:rPr>
          <w:lang w:val="en-US"/>
        </w:rPr>
        <w:t xml:space="preserve">6 cells </w:t>
      </w:r>
      <w:r w:rsidR="00674519" w:rsidRPr="00DB517E">
        <w:rPr>
          <w:lang w:val="en-US"/>
        </w:rPr>
        <w:t xml:space="preserve">or primary mouse T cells, respectively, </w:t>
      </w:r>
      <w:r w:rsidRPr="00DB517E">
        <w:rPr>
          <w:lang w:val="en-US"/>
        </w:rPr>
        <w:t xml:space="preserve">were lysed in 900 µl co-IP buffer (25 </w:t>
      </w:r>
      <w:proofErr w:type="spellStart"/>
      <w:r w:rsidRPr="00DB517E">
        <w:rPr>
          <w:lang w:val="en-US"/>
        </w:rPr>
        <w:t>mM</w:t>
      </w:r>
      <w:proofErr w:type="spellEnd"/>
      <w:r w:rsidRPr="00DB517E">
        <w:rPr>
          <w:lang w:val="en-US"/>
        </w:rPr>
        <w:t xml:space="preserve"> HEPES</w:t>
      </w:r>
      <w:r>
        <w:rPr>
          <w:lang w:val="en-US"/>
        </w:rPr>
        <w:t xml:space="preserve"> pH 7.5, 150 </w:t>
      </w:r>
      <w:proofErr w:type="spellStart"/>
      <w:r>
        <w:rPr>
          <w:lang w:val="en-US"/>
        </w:rPr>
        <w:t>mM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NaCl</w:t>
      </w:r>
      <w:proofErr w:type="spellEnd"/>
      <w:r>
        <w:rPr>
          <w:lang w:val="en-US"/>
        </w:rPr>
        <w:t xml:space="preserve">, 0.2% NP-40, 10% glycerol, 1mM DTT, 10 </w:t>
      </w:r>
      <w:proofErr w:type="spellStart"/>
      <w:r>
        <w:rPr>
          <w:lang w:val="en-US"/>
        </w:rPr>
        <w:t>mM</w:t>
      </w:r>
      <w:proofErr w:type="spellEnd"/>
      <w:r>
        <w:rPr>
          <w:lang w:val="en-US"/>
        </w:rPr>
        <w:t xml:space="preserve"> sodium fluoride, 8 </w:t>
      </w:r>
      <w:proofErr w:type="spellStart"/>
      <w:r>
        <w:rPr>
          <w:lang w:val="en-US"/>
        </w:rPr>
        <w:t>mM</w:t>
      </w:r>
      <w:proofErr w:type="spellEnd"/>
      <w:r>
        <w:rPr>
          <w:lang w:val="en-US"/>
        </w:rPr>
        <w:t xml:space="preserve"> β-</w:t>
      </w:r>
      <w:proofErr w:type="spellStart"/>
      <w:r>
        <w:rPr>
          <w:lang w:val="en-US"/>
        </w:rPr>
        <w:t>glycerophosphate</w:t>
      </w:r>
      <w:proofErr w:type="spellEnd"/>
      <w:r>
        <w:rPr>
          <w:lang w:val="en-US"/>
        </w:rPr>
        <w:t>, 300 µM sodium vanadate and protease inhibitor cocktail). For co-</w:t>
      </w:r>
      <w:r w:rsidRPr="00904B38">
        <w:rPr>
          <w:lang w:val="en-US"/>
        </w:rPr>
        <w:t>IPs</w:t>
      </w:r>
      <w:r w:rsidR="00904B38" w:rsidRPr="00904B38">
        <w:rPr>
          <w:lang w:val="en-US"/>
        </w:rPr>
        <w:t xml:space="preserve"> </w:t>
      </w:r>
      <w:r w:rsidRPr="00904B38">
        <w:rPr>
          <w:lang w:val="en-US"/>
        </w:rPr>
        <w:t>in HEK293</w:t>
      </w:r>
      <w:r>
        <w:rPr>
          <w:lang w:val="en-US"/>
        </w:rPr>
        <w:t xml:space="preserve"> cells a Triton X-100 containing co-IP buffer (50 </w:t>
      </w:r>
      <w:proofErr w:type="spellStart"/>
      <w:r>
        <w:rPr>
          <w:lang w:val="en-US"/>
        </w:rPr>
        <w:t>mM</w:t>
      </w:r>
      <w:proofErr w:type="spellEnd"/>
      <w:r>
        <w:rPr>
          <w:lang w:val="en-US"/>
        </w:rPr>
        <w:t xml:space="preserve"> Tris-</w:t>
      </w:r>
      <w:proofErr w:type="spellStart"/>
      <w:r>
        <w:rPr>
          <w:lang w:val="en-US"/>
        </w:rPr>
        <w:t>HCl</w:t>
      </w:r>
      <w:proofErr w:type="spellEnd"/>
      <w:r>
        <w:rPr>
          <w:lang w:val="en-US"/>
        </w:rPr>
        <w:t xml:space="preserve"> pH 7.4, 150 </w:t>
      </w:r>
      <w:proofErr w:type="spellStart"/>
      <w:r>
        <w:rPr>
          <w:lang w:val="en-US"/>
        </w:rPr>
        <w:t>mM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NaCl</w:t>
      </w:r>
      <w:proofErr w:type="spellEnd"/>
      <w:r>
        <w:rPr>
          <w:lang w:val="en-US"/>
        </w:rPr>
        <w:t xml:space="preserve">, 1 </w:t>
      </w:r>
      <w:proofErr w:type="spellStart"/>
      <w:r>
        <w:rPr>
          <w:lang w:val="en-US"/>
        </w:rPr>
        <w:t>mM</w:t>
      </w:r>
      <w:proofErr w:type="spellEnd"/>
      <w:r>
        <w:rPr>
          <w:lang w:val="en-US"/>
        </w:rPr>
        <w:t xml:space="preserve"> EDTA, 1% Triton X-100 and protease inhibitor cocktail) was used. IPs were performed by adding antibodies against AIP, B</w:t>
      </w:r>
      <w:r w:rsidR="00CA6740">
        <w:rPr>
          <w:lang w:val="en-US"/>
        </w:rPr>
        <w:t>CL</w:t>
      </w:r>
      <w:r>
        <w:rPr>
          <w:lang w:val="en-US"/>
        </w:rPr>
        <w:t>10, CARMA1, IKKα</w:t>
      </w:r>
      <w:r w:rsidR="00095325">
        <w:rPr>
          <w:lang w:val="en-US"/>
        </w:rPr>
        <w:t>, F</w:t>
      </w:r>
      <w:r w:rsidR="00304FBD">
        <w:rPr>
          <w:lang w:val="en-US"/>
        </w:rPr>
        <w:t>LAG</w:t>
      </w:r>
      <w:r w:rsidR="00095325">
        <w:rPr>
          <w:lang w:val="en-US"/>
        </w:rPr>
        <w:t>-M2 or</w:t>
      </w:r>
      <w:r w:rsidR="00904B38">
        <w:rPr>
          <w:lang w:val="en-US"/>
        </w:rPr>
        <w:t xml:space="preserve"> </w:t>
      </w:r>
      <w:r w:rsidR="00904B38" w:rsidRPr="00095325">
        <w:rPr>
          <w:lang w:val="en-US"/>
        </w:rPr>
        <w:t>HA</w:t>
      </w:r>
      <w:r w:rsidR="00CA6740" w:rsidRPr="00095325">
        <w:rPr>
          <w:lang w:val="en-US"/>
        </w:rPr>
        <w:t>. Antibodies</w:t>
      </w:r>
      <w:r w:rsidR="00CA6740" w:rsidRPr="000836F6">
        <w:rPr>
          <w:lang w:val="en-US"/>
        </w:rPr>
        <w:t xml:space="preserve"> were incubated</w:t>
      </w:r>
      <w:r w:rsidR="00D0009E" w:rsidRPr="000836F6">
        <w:rPr>
          <w:lang w:val="en-US"/>
        </w:rPr>
        <w:t xml:space="preserve"> over night at 4°C</w:t>
      </w:r>
      <w:r w:rsidR="00CA6740" w:rsidRPr="000836F6">
        <w:rPr>
          <w:lang w:val="en-US"/>
        </w:rPr>
        <w:t xml:space="preserve">. The next day Protein G </w:t>
      </w:r>
      <w:proofErr w:type="spellStart"/>
      <w:r w:rsidR="00CA6740" w:rsidRPr="000836F6">
        <w:rPr>
          <w:lang w:val="en-US"/>
        </w:rPr>
        <w:t>Sepharose</w:t>
      </w:r>
      <w:proofErr w:type="spellEnd"/>
      <w:r w:rsidR="00CA6740" w:rsidRPr="000836F6">
        <w:rPr>
          <w:lang w:val="en-US"/>
        </w:rPr>
        <w:t xml:space="preserve"> was added for 1-2h at 4°C. Afterwards, IPs </w:t>
      </w:r>
      <w:proofErr w:type="gramStart"/>
      <w:r w:rsidR="00CA6740" w:rsidRPr="000836F6">
        <w:rPr>
          <w:lang w:val="en-US"/>
        </w:rPr>
        <w:t>were</w:t>
      </w:r>
      <w:proofErr w:type="gramEnd"/>
      <w:r w:rsidR="00CA6740" w:rsidRPr="000836F6">
        <w:rPr>
          <w:lang w:val="en-US"/>
        </w:rPr>
        <w:t xml:space="preserve"> washed three times in </w:t>
      </w:r>
      <w:proofErr w:type="spellStart"/>
      <w:r w:rsidR="00CA6740" w:rsidRPr="000836F6">
        <w:rPr>
          <w:lang w:val="en-US"/>
        </w:rPr>
        <w:t>lysis</w:t>
      </w:r>
      <w:proofErr w:type="spellEnd"/>
      <w:r w:rsidR="00CA6740" w:rsidRPr="000836F6">
        <w:rPr>
          <w:lang w:val="en-US"/>
        </w:rPr>
        <w:t xml:space="preserve"> buffer without protease inhibitors.</w:t>
      </w:r>
      <w:r w:rsidRPr="000836F6">
        <w:rPr>
          <w:lang w:val="en-US"/>
        </w:rPr>
        <w:t xml:space="preserve"> </w:t>
      </w:r>
      <w:r w:rsidR="00CA6740" w:rsidRPr="000836F6">
        <w:rPr>
          <w:lang w:val="en-US"/>
        </w:rPr>
        <w:t>For Strep-</w:t>
      </w:r>
      <w:proofErr w:type="spellStart"/>
      <w:r w:rsidR="00CA6740">
        <w:rPr>
          <w:lang w:val="en-US"/>
        </w:rPr>
        <w:t>Tactin</w:t>
      </w:r>
      <w:proofErr w:type="spellEnd"/>
      <w:r w:rsidR="00CA6740">
        <w:rPr>
          <w:lang w:val="en-US"/>
        </w:rPr>
        <w:t xml:space="preserve"> </w:t>
      </w:r>
      <w:proofErr w:type="spellStart"/>
      <w:r w:rsidR="00904B38">
        <w:rPr>
          <w:lang w:val="en-US"/>
        </w:rPr>
        <w:t>Pulldowns</w:t>
      </w:r>
      <w:proofErr w:type="spellEnd"/>
      <w:r w:rsidR="00904B38">
        <w:rPr>
          <w:lang w:val="en-US"/>
        </w:rPr>
        <w:t xml:space="preserve"> in HEK293 cells</w:t>
      </w:r>
      <w:r w:rsidR="00B07AC1">
        <w:rPr>
          <w:lang w:val="en-US"/>
        </w:rPr>
        <w:t>,</w:t>
      </w:r>
      <w:r w:rsidR="00904B38">
        <w:rPr>
          <w:lang w:val="en-US"/>
        </w:rPr>
        <w:t xml:space="preserve"> </w:t>
      </w:r>
      <w:r w:rsidR="00B07AC1">
        <w:rPr>
          <w:lang w:val="en-US"/>
        </w:rPr>
        <w:t xml:space="preserve">a </w:t>
      </w:r>
      <w:proofErr w:type="spellStart"/>
      <w:r w:rsidR="00B07AC1">
        <w:rPr>
          <w:lang w:val="en-US"/>
        </w:rPr>
        <w:t>lysis</w:t>
      </w:r>
      <w:proofErr w:type="spellEnd"/>
      <w:r w:rsidR="00904B38">
        <w:rPr>
          <w:lang w:val="en-US"/>
        </w:rPr>
        <w:t xml:space="preserve"> buffer containing 30mM Tris-</w:t>
      </w:r>
      <w:proofErr w:type="spellStart"/>
      <w:r w:rsidR="00904B38">
        <w:rPr>
          <w:lang w:val="en-US"/>
        </w:rPr>
        <w:t>HCl</w:t>
      </w:r>
      <w:proofErr w:type="spellEnd"/>
      <w:r w:rsidR="00904B38">
        <w:rPr>
          <w:lang w:val="en-US"/>
        </w:rPr>
        <w:t xml:space="preserve"> </w:t>
      </w:r>
      <w:r w:rsidR="00CA6740">
        <w:rPr>
          <w:lang w:val="en-US"/>
        </w:rPr>
        <w:t xml:space="preserve">pH 7.4, 150 </w:t>
      </w:r>
      <w:proofErr w:type="spellStart"/>
      <w:r w:rsidR="00CA6740">
        <w:rPr>
          <w:lang w:val="en-US"/>
        </w:rPr>
        <w:t>mM</w:t>
      </w:r>
      <w:proofErr w:type="spellEnd"/>
      <w:r w:rsidR="00CA6740">
        <w:rPr>
          <w:lang w:val="en-US"/>
        </w:rPr>
        <w:t xml:space="preserve"> </w:t>
      </w:r>
      <w:proofErr w:type="spellStart"/>
      <w:r w:rsidR="00CA6740">
        <w:rPr>
          <w:lang w:val="en-US"/>
        </w:rPr>
        <w:lastRenderedPageBreak/>
        <w:t>NaCl</w:t>
      </w:r>
      <w:proofErr w:type="spellEnd"/>
      <w:r w:rsidR="00CA6740">
        <w:rPr>
          <w:lang w:val="en-US"/>
        </w:rPr>
        <w:t>, 0.5% NP-40 and</w:t>
      </w:r>
      <w:r w:rsidR="00904B38">
        <w:rPr>
          <w:lang w:val="en-US"/>
        </w:rPr>
        <w:t xml:space="preserve"> protease inhibi</w:t>
      </w:r>
      <w:r w:rsidR="0045401E">
        <w:rPr>
          <w:lang w:val="en-US"/>
        </w:rPr>
        <w:t>tor cocktail</w:t>
      </w:r>
      <w:r w:rsidR="00B07AC1">
        <w:rPr>
          <w:lang w:val="en-US"/>
        </w:rPr>
        <w:t xml:space="preserve"> was used</w:t>
      </w:r>
      <w:r w:rsidR="0045401E">
        <w:rPr>
          <w:lang w:val="en-US"/>
        </w:rPr>
        <w:t>. Strep-</w:t>
      </w:r>
      <w:proofErr w:type="spellStart"/>
      <w:r w:rsidR="0045401E">
        <w:rPr>
          <w:lang w:val="en-US"/>
        </w:rPr>
        <w:t>Tactin</w:t>
      </w:r>
      <w:proofErr w:type="spellEnd"/>
      <w:r w:rsidR="0045401E">
        <w:rPr>
          <w:lang w:val="en-US"/>
        </w:rPr>
        <w:t xml:space="preserve"> </w:t>
      </w:r>
      <w:proofErr w:type="spellStart"/>
      <w:r w:rsidR="0045401E">
        <w:rPr>
          <w:lang w:val="en-US"/>
        </w:rPr>
        <w:t>Pulldowns</w:t>
      </w:r>
      <w:proofErr w:type="spellEnd"/>
      <w:r w:rsidR="0045401E">
        <w:rPr>
          <w:lang w:val="en-US"/>
        </w:rPr>
        <w:t xml:space="preserve"> were performed using Strep-</w:t>
      </w:r>
      <w:proofErr w:type="spellStart"/>
      <w:r w:rsidR="0045401E">
        <w:rPr>
          <w:lang w:val="en-US"/>
        </w:rPr>
        <w:t>Tactin</w:t>
      </w:r>
      <w:proofErr w:type="spellEnd"/>
      <w:r w:rsidR="0045401E">
        <w:rPr>
          <w:lang w:val="en-US"/>
        </w:rPr>
        <w:t xml:space="preserve"> </w:t>
      </w:r>
      <w:proofErr w:type="spellStart"/>
      <w:r w:rsidR="0045401E">
        <w:rPr>
          <w:lang w:val="en-US"/>
        </w:rPr>
        <w:t>Sepharose</w:t>
      </w:r>
      <w:proofErr w:type="spellEnd"/>
      <w:r w:rsidR="008B7916">
        <w:rPr>
          <w:lang w:val="en-US"/>
        </w:rPr>
        <w:t xml:space="preserve"> (IBA </w:t>
      </w:r>
      <w:proofErr w:type="spellStart"/>
      <w:r w:rsidR="008B7916">
        <w:rPr>
          <w:lang w:val="en-US"/>
        </w:rPr>
        <w:t>Lifesciences</w:t>
      </w:r>
      <w:proofErr w:type="spellEnd"/>
      <w:r w:rsidR="008B7916">
        <w:rPr>
          <w:lang w:val="en-US"/>
        </w:rPr>
        <w:t>)</w:t>
      </w:r>
      <w:r w:rsidR="0045401E">
        <w:rPr>
          <w:lang w:val="en-US"/>
        </w:rPr>
        <w:t>.</w:t>
      </w:r>
      <w:r w:rsidRPr="00193D4C">
        <w:rPr>
          <w:color w:val="FF0000"/>
          <w:lang w:val="en-US"/>
        </w:rPr>
        <w:t xml:space="preserve"> </w:t>
      </w:r>
    </w:p>
    <w:p w:rsidR="00CE165B" w:rsidRPr="0045401E" w:rsidRDefault="00CE165B" w:rsidP="0000019F">
      <w:pPr>
        <w:spacing w:before="120" w:after="120" w:line="480" w:lineRule="auto"/>
        <w:jc w:val="both"/>
        <w:rPr>
          <w:u w:val="single"/>
          <w:lang w:val="en-US"/>
        </w:rPr>
      </w:pPr>
      <w:r w:rsidRPr="0045401E">
        <w:rPr>
          <w:u w:val="single"/>
          <w:lang w:val="en-US"/>
        </w:rPr>
        <w:t>Quantitative RT-PCR</w:t>
      </w:r>
    </w:p>
    <w:p w:rsidR="005634B0" w:rsidRPr="009528BB" w:rsidRDefault="002340BB" w:rsidP="001500AD">
      <w:pPr>
        <w:autoSpaceDE w:val="0"/>
        <w:autoSpaceDN w:val="0"/>
        <w:adjustRightInd w:val="0"/>
        <w:spacing w:before="120" w:after="120" w:line="480" w:lineRule="auto"/>
        <w:jc w:val="both"/>
        <w:rPr>
          <w:szCs w:val="24"/>
          <w:lang w:val="en-US"/>
        </w:rPr>
      </w:pPr>
      <w:r>
        <w:rPr>
          <w:lang w:val="en-US"/>
        </w:rPr>
        <w:t>Equal amounts of RNA (</w:t>
      </w:r>
      <w:proofErr w:type="spellStart"/>
      <w:r>
        <w:rPr>
          <w:lang w:val="en-US"/>
        </w:rPr>
        <w:t>Qiagen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RNeasy</w:t>
      </w:r>
      <w:proofErr w:type="spellEnd"/>
      <w:r>
        <w:rPr>
          <w:lang w:val="en-US"/>
        </w:rPr>
        <w:t xml:space="preserve"> mini Kit) </w:t>
      </w:r>
      <w:r w:rsidR="00254266">
        <w:rPr>
          <w:lang w:val="en-US"/>
        </w:rPr>
        <w:t xml:space="preserve">were </w:t>
      </w:r>
      <w:proofErr w:type="spellStart"/>
      <w:r w:rsidR="00254266">
        <w:rPr>
          <w:lang w:val="en-US"/>
        </w:rPr>
        <w:t>DNase</w:t>
      </w:r>
      <w:proofErr w:type="spellEnd"/>
      <w:r w:rsidR="00254266">
        <w:rPr>
          <w:lang w:val="en-US"/>
        </w:rPr>
        <w:t xml:space="preserve"> I treated with RQ1 </w:t>
      </w:r>
      <w:proofErr w:type="spellStart"/>
      <w:r w:rsidR="00254266">
        <w:rPr>
          <w:lang w:val="en-US"/>
        </w:rPr>
        <w:t>RNAse</w:t>
      </w:r>
      <w:proofErr w:type="spellEnd"/>
      <w:r w:rsidR="00254266">
        <w:rPr>
          <w:lang w:val="en-US"/>
        </w:rPr>
        <w:t xml:space="preserve"> free </w:t>
      </w:r>
      <w:proofErr w:type="spellStart"/>
      <w:r w:rsidR="00254266">
        <w:rPr>
          <w:lang w:val="en-US"/>
        </w:rPr>
        <w:t>DNase</w:t>
      </w:r>
      <w:proofErr w:type="spellEnd"/>
      <w:r w:rsidR="00254266">
        <w:rPr>
          <w:lang w:val="en-US"/>
        </w:rPr>
        <w:t xml:space="preserve"> (</w:t>
      </w:r>
      <w:proofErr w:type="spellStart"/>
      <w:r w:rsidR="00254266">
        <w:rPr>
          <w:lang w:val="en-US"/>
        </w:rPr>
        <w:t>Promega</w:t>
      </w:r>
      <w:proofErr w:type="spellEnd"/>
      <w:r w:rsidR="00254266">
        <w:rPr>
          <w:lang w:val="en-US"/>
        </w:rPr>
        <w:t xml:space="preserve">) to generate DNA-free RNA. Subsequent </w:t>
      </w:r>
      <w:proofErr w:type="spellStart"/>
      <w:r w:rsidR="0045401E" w:rsidRPr="0045401E">
        <w:rPr>
          <w:lang w:val="en-US"/>
        </w:rPr>
        <w:t>LightCycler</w:t>
      </w:r>
      <w:proofErr w:type="spellEnd"/>
      <w:r w:rsidR="0045401E" w:rsidRPr="0045401E">
        <w:rPr>
          <w:lang w:val="en-US"/>
        </w:rPr>
        <w:t xml:space="preserve"> real-time PCR analysis </w:t>
      </w:r>
      <w:r w:rsidR="00254266">
        <w:rPr>
          <w:lang w:val="en-US"/>
        </w:rPr>
        <w:t xml:space="preserve">was performed </w:t>
      </w:r>
      <w:r w:rsidR="0045401E" w:rsidRPr="0045401E">
        <w:rPr>
          <w:lang w:val="en-US"/>
        </w:rPr>
        <w:t xml:space="preserve">using </w:t>
      </w:r>
      <w:proofErr w:type="spellStart"/>
      <w:r>
        <w:rPr>
          <w:lang w:val="en-US"/>
        </w:rPr>
        <w:t>SensiFAST</w:t>
      </w:r>
      <w:proofErr w:type="spellEnd"/>
      <w:r>
        <w:rPr>
          <w:lang w:val="en-US"/>
        </w:rPr>
        <w:t xml:space="preserve"> SYBR No-ROX One-Step Kit (</w:t>
      </w:r>
      <w:proofErr w:type="spellStart"/>
      <w:r>
        <w:rPr>
          <w:lang w:val="en-US"/>
        </w:rPr>
        <w:t>Bioline</w:t>
      </w:r>
      <w:proofErr w:type="spellEnd"/>
      <w:r>
        <w:rPr>
          <w:lang w:val="en-US"/>
        </w:rPr>
        <w:t xml:space="preserve">) </w:t>
      </w:r>
      <w:r w:rsidR="0045401E" w:rsidRPr="0045401E">
        <w:rPr>
          <w:lang w:val="en-US"/>
        </w:rPr>
        <w:t>according</w:t>
      </w:r>
      <w:r w:rsidR="0045401E">
        <w:rPr>
          <w:lang w:val="en-US"/>
        </w:rPr>
        <w:t xml:space="preserve"> </w:t>
      </w:r>
      <w:r w:rsidR="0045401E" w:rsidRPr="0045401E">
        <w:rPr>
          <w:lang w:val="en-US"/>
        </w:rPr>
        <w:t>to the manufacturer’s protocol on a Roche</w:t>
      </w:r>
      <w:r w:rsidR="0045401E">
        <w:rPr>
          <w:lang w:val="en-US"/>
        </w:rPr>
        <w:t xml:space="preserve"> </w:t>
      </w:r>
      <w:proofErr w:type="spellStart"/>
      <w:r w:rsidR="0045401E" w:rsidRPr="0045401E">
        <w:rPr>
          <w:lang w:val="en-US"/>
        </w:rPr>
        <w:t>LightCycler</w:t>
      </w:r>
      <w:proofErr w:type="spellEnd"/>
      <w:r w:rsidR="0045401E" w:rsidRPr="0045401E">
        <w:rPr>
          <w:lang w:val="en-US"/>
        </w:rPr>
        <w:t xml:space="preserve"> 480 (LC-480). Relative quantification of IL-2 transcripts was</w:t>
      </w:r>
      <w:r>
        <w:rPr>
          <w:lang w:val="en-US"/>
        </w:rPr>
        <w:t xml:space="preserve"> </w:t>
      </w:r>
      <w:r w:rsidR="0045401E" w:rsidRPr="0045401E">
        <w:rPr>
          <w:lang w:val="en-US"/>
        </w:rPr>
        <w:t>carried out with housekeeping genes as calibrators for normalization</w:t>
      </w:r>
      <w:r w:rsidR="001500AD">
        <w:rPr>
          <w:lang w:val="en-US"/>
        </w:rPr>
        <w:t xml:space="preserve"> </w:t>
      </w:r>
      <w:r w:rsidR="00A9353A">
        <w:rPr>
          <w:lang w:val="en-US"/>
        </w:rPr>
        <w:fldChar w:fldCharType="begin"/>
      </w:r>
      <w:r w:rsidR="00095325">
        <w:rPr>
          <w:lang w:val="en-US"/>
        </w:rPr>
        <w:instrText xml:space="preserve"> ADDIN EN.CITE &lt;EndNote&gt;&lt;Cite&gt;&lt;Author&gt;Radonic&lt;/Author&gt;&lt;Year&gt;2004&lt;/Year&gt;&lt;RecNum&gt;33&lt;/RecNum&gt;&lt;DisplayText&gt;[3]&lt;/DisplayText&gt;&lt;record&gt;&lt;rec-number&gt;33&lt;/rec-number&gt;&lt;foreign-keys&gt;&lt;key app="EN" db-id="pf0ezd0v0verxhefdfl5pp5a2dap0s2wtstr" timestamp="1396434223"&gt;33&lt;/key&gt;&lt;/foreign-keys&gt;&lt;ref-type name="Journal Article"&gt;17&lt;/ref-type&gt;&lt;contributors&gt;&lt;authors&gt;&lt;author&gt;Radonic, A.&lt;/author&gt;&lt;author&gt;Thulke, S.&lt;/author&gt;&lt;author&gt;Mackay, I. M.&lt;/author&gt;&lt;author&gt;Landt, O.&lt;/author&gt;&lt;author&gt;Siegert, W.&lt;/author&gt;&lt;author&gt;Nitsche, A.&lt;/author&gt;&lt;/authors&gt;&lt;/contributors&gt;&lt;auth-address&gt;Charite-Campus Charite Mitte, II. Medizinische Klinik mit Schwerpunkt Onkologie und Hamatologie, Humboldt Universitat, Berlin, Germany.&lt;/auth-address&gt;&lt;titles&gt;&lt;title&gt;Guideline to reference gene selection for quantitative real-time PCR&lt;/title&gt;&lt;secondary-title&gt;Biochem Biophys Res Commun&lt;/secondary-title&gt;&lt;alt-title&gt;Biochemical and biophysical research communications&lt;/alt-title&gt;&lt;/titles&gt;&lt;periodical&gt;&lt;full-title&gt;Biochem Biophys Res Commun&lt;/full-title&gt;&lt;abbr-1&gt;Biochemical and biophysical research communications&lt;/abbr-1&gt;&lt;/periodical&gt;&lt;alt-periodical&gt;&lt;full-title&gt;Biochem Biophys Res Commun&lt;/full-title&gt;&lt;abbr-1&gt;Biochemical and biophysical research communications&lt;/abbr-1&gt;&lt;/alt-periodical&gt;&lt;pages&gt;856-62&lt;/pages&gt;&lt;volume&gt;313&lt;/volume&gt;&lt;number&gt;4&lt;/number&gt;&lt;keywords&gt;&lt;keyword&gt;Base Sequence&lt;/keyword&gt;&lt;keyword&gt;Cell Line&lt;/keyword&gt;&lt;keyword&gt;DNA Primers/genetics&lt;/keyword&gt;&lt;keyword&gt;DNA Probes/genetics&lt;/keyword&gt;&lt;keyword&gt;Humans&lt;/keyword&gt;&lt;keyword&gt;Polymerase Chain Reaction/methods/*standards&lt;/keyword&gt;&lt;keyword&gt;RNA Stability&lt;/keyword&gt;&lt;keyword&gt;RNA, Messenger/genetics&lt;/keyword&gt;&lt;keyword&gt;Transcription, Genetic&lt;/keyword&gt;&lt;/keywords&gt;&lt;dates&gt;&lt;year&gt;2004&lt;/year&gt;&lt;pub-dates&gt;&lt;date&gt;Jan 23&lt;/date&gt;&lt;/pub-dates&gt;&lt;/dates&gt;&lt;isbn&gt;0006-291X (Print)&amp;#xD;0006-291X (Linking)&lt;/isbn&gt;&lt;accession-num&gt;14706621&lt;/accession-num&gt;&lt;urls&gt;&lt;related-urls&gt;&lt;url&gt;http://www.ncbi.nlm.nih.gov/pubmed/14706621&lt;/url&gt;&lt;/related-urls&gt;&lt;/urls&gt;&lt;/record&gt;&lt;/Cite&gt;&lt;/EndNote&gt;</w:instrText>
      </w:r>
      <w:r w:rsidR="00A9353A">
        <w:rPr>
          <w:lang w:val="en-US"/>
        </w:rPr>
        <w:fldChar w:fldCharType="separate"/>
      </w:r>
      <w:r w:rsidR="00095325">
        <w:rPr>
          <w:noProof/>
          <w:lang w:val="en-US"/>
        </w:rPr>
        <w:t>[</w:t>
      </w:r>
      <w:hyperlink w:anchor="_ENREF_3" w:tooltip="Radonic, 2004 #33" w:history="1">
        <w:r w:rsidR="009528BB">
          <w:rPr>
            <w:noProof/>
            <w:lang w:val="en-US"/>
          </w:rPr>
          <w:t>3</w:t>
        </w:r>
      </w:hyperlink>
      <w:r w:rsidR="00095325">
        <w:rPr>
          <w:noProof/>
          <w:lang w:val="en-US"/>
        </w:rPr>
        <w:t>]</w:t>
      </w:r>
      <w:r w:rsidR="00A9353A">
        <w:rPr>
          <w:lang w:val="en-US"/>
        </w:rPr>
        <w:fldChar w:fldCharType="end"/>
      </w:r>
      <w:r w:rsidR="0045401E" w:rsidRPr="00F70918">
        <w:rPr>
          <w:lang w:val="en-US"/>
        </w:rPr>
        <w:t xml:space="preserve">. </w:t>
      </w:r>
      <w:r w:rsidR="0045401E" w:rsidRPr="0045401E">
        <w:rPr>
          <w:lang w:val="en-US"/>
        </w:rPr>
        <w:t>The relative expression ratio was</w:t>
      </w:r>
      <w:r w:rsidR="00254266">
        <w:rPr>
          <w:lang w:val="en-US"/>
        </w:rPr>
        <w:t xml:space="preserve"> </w:t>
      </w:r>
      <w:r w:rsidR="0045401E" w:rsidRPr="0045401E">
        <w:rPr>
          <w:lang w:val="en-US"/>
        </w:rPr>
        <w:t>calculated from the real-time PCR efficiencies and the crossing point</w:t>
      </w:r>
      <w:r w:rsidR="00254266">
        <w:rPr>
          <w:lang w:val="en-US"/>
        </w:rPr>
        <w:t xml:space="preserve"> </w:t>
      </w:r>
      <w:r w:rsidR="0045401E" w:rsidRPr="0045401E">
        <w:rPr>
          <w:lang w:val="en-US"/>
        </w:rPr>
        <w:t>deviations of the target gene (IL-2) versus the housekeeping gene</w:t>
      </w:r>
      <w:r w:rsidR="00254266">
        <w:rPr>
          <w:lang w:val="en-US"/>
        </w:rPr>
        <w:t xml:space="preserve"> </w:t>
      </w:r>
      <w:r w:rsidR="0045401E" w:rsidRPr="0045401E">
        <w:rPr>
          <w:lang w:val="en-US"/>
        </w:rPr>
        <w:t xml:space="preserve">RNA polymerase II (RPII), as previously described </w:t>
      </w:r>
      <w:r w:rsidR="00A9353A">
        <w:rPr>
          <w:lang w:val="en-US"/>
        </w:rPr>
        <w:fldChar w:fldCharType="begin"/>
      </w:r>
      <w:r w:rsidR="00095325">
        <w:rPr>
          <w:lang w:val="en-US"/>
        </w:rPr>
        <w:instrText xml:space="preserve"> ADDIN EN.CITE &lt;EndNote&gt;&lt;Cite&gt;&lt;Author&gt;Pfaffl&lt;/Author&gt;&lt;Year&gt;2001&lt;/Year&gt;&lt;RecNum&gt;34&lt;/RecNum&gt;&lt;DisplayText&gt;[4]&lt;/DisplayText&gt;&lt;record&gt;&lt;rec-number&gt;34&lt;/rec-number&gt;&lt;foreign-keys&gt;&lt;key app="EN" db-id="pf0ezd0v0verxhefdfl5pp5a2dap0s2wtstr" timestamp="1396434312"&gt;34&lt;/key&gt;&lt;/foreign-keys&gt;&lt;ref-type name="Journal Article"&gt;17&lt;/ref-type&gt;&lt;contributors&gt;&lt;authors&gt;&lt;author&gt;Pfaffl, M. W.&lt;/author&gt;&lt;/authors&gt;&lt;/contributors&gt;&lt;auth-address&gt;Institute of Physiology, FML-Weihenstephan, Center of Life and Food Sciences, Technical University of Munich, Germany. pfaffl@weihenstephan.de&lt;/auth-address&gt;&lt;titles&gt;&lt;title&gt;A new mathematical model for relative quantification in real-time RT-PCR&lt;/title&gt;&lt;secondary-title&gt;Nucleic Acids Res&lt;/secondary-title&gt;&lt;alt-title&gt;Nucleic acids research&lt;/alt-title&gt;&lt;/titles&gt;&lt;periodical&gt;&lt;full-title&gt;Nucleic Acids Res&lt;/full-title&gt;&lt;abbr-1&gt;Nucleic acids research&lt;/abbr-1&gt;&lt;/periodical&gt;&lt;alt-periodical&gt;&lt;full-title&gt;Nucleic Acids Res&lt;/full-title&gt;&lt;abbr-1&gt;Nucleic acids research&lt;/abbr-1&gt;&lt;/alt-periodical&gt;&lt;pages&gt;e45&lt;/pages&gt;&lt;volume&gt;29&lt;/volume&gt;&lt;number&gt;9&lt;/number&gt;&lt;keywords&gt;&lt;keyword&gt;Animals&lt;/keyword&gt;&lt;keyword&gt;DNA Primers&lt;/keyword&gt;&lt;keyword&gt;Gene Expression Regulation&lt;/keyword&gt;&lt;keyword&gt;*Models, Theoretical&lt;/keyword&gt;&lt;keyword&gt;RNA, Messenger/analysis&lt;/keyword&gt;&lt;keyword&gt;Reference Standards&lt;/keyword&gt;&lt;keyword&gt;Reproducibility of Results&lt;/keyword&gt;&lt;keyword&gt;*Reverse Transcriptase Polymerase Chain Reaction/standards&lt;/keyword&gt;&lt;keyword&gt;Sensitivity and Specificity&lt;/keyword&gt;&lt;keyword&gt;Time Factors&lt;/keyword&gt;&lt;keyword&gt;Transcription, Genetic&lt;/keyword&gt;&lt;/keywords&gt;&lt;dates&gt;&lt;year&gt;2001&lt;/year&gt;&lt;pub-dates&gt;&lt;date&gt;May 1&lt;/date&gt;&lt;/pub-dates&gt;&lt;/dates&gt;&lt;isbn&gt;1362-4962 (Electronic)&amp;#xD;0305-1048 (Linking)&lt;/isbn&gt;&lt;accession-num&gt;11328886&lt;/accession-num&gt;&lt;urls&gt;&lt;related-urls&gt;&lt;url&gt;http://www.ncbi.nlm.nih.gov/pubmed/11328886&lt;/url&gt;&lt;/related-urls&gt;&lt;/urls&gt;&lt;custom2&gt;55695&lt;/custom2&gt;&lt;/record&gt;&lt;/Cite&gt;&lt;/EndNote&gt;</w:instrText>
      </w:r>
      <w:r w:rsidR="00A9353A">
        <w:rPr>
          <w:lang w:val="en-US"/>
        </w:rPr>
        <w:fldChar w:fldCharType="separate"/>
      </w:r>
      <w:r w:rsidR="00095325">
        <w:rPr>
          <w:noProof/>
          <w:lang w:val="en-US"/>
        </w:rPr>
        <w:t>[</w:t>
      </w:r>
      <w:hyperlink w:anchor="_ENREF_4" w:tooltip="Pfaffl, 2001 #34" w:history="1">
        <w:r w:rsidR="009528BB">
          <w:rPr>
            <w:noProof/>
            <w:lang w:val="en-US"/>
          </w:rPr>
          <w:t>4</w:t>
        </w:r>
      </w:hyperlink>
      <w:r w:rsidR="00095325">
        <w:rPr>
          <w:noProof/>
          <w:lang w:val="en-US"/>
        </w:rPr>
        <w:t>]</w:t>
      </w:r>
      <w:r w:rsidR="00A9353A">
        <w:rPr>
          <w:lang w:val="en-US"/>
        </w:rPr>
        <w:fldChar w:fldCharType="end"/>
      </w:r>
      <w:r w:rsidR="0045401E" w:rsidRPr="0045401E">
        <w:rPr>
          <w:lang w:val="en-US"/>
        </w:rPr>
        <w:t>.</w:t>
      </w:r>
      <w:r w:rsidR="00254266">
        <w:rPr>
          <w:lang w:val="en-US"/>
        </w:rPr>
        <w:t xml:space="preserve"> </w:t>
      </w:r>
      <w:r w:rsidR="0045401E" w:rsidRPr="0045401E">
        <w:rPr>
          <w:lang w:val="en-US"/>
        </w:rPr>
        <w:t>Primers: IL-2 forward primer 5</w:t>
      </w:r>
      <w:r w:rsidR="00B75538">
        <w:rPr>
          <w:lang w:val="en-US"/>
        </w:rPr>
        <w:t>’</w:t>
      </w:r>
      <w:r w:rsidR="0045401E" w:rsidRPr="0045401E">
        <w:rPr>
          <w:lang w:val="en-US"/>
        </w:rPr>
        <w:t>-</w:t>
      </w:r>
      <w:r w:rsidR="0045401E" w:rsidRPr="00B75538">
        <w:rPr>
          <w:szCs w:val="24"/>
          <w:lang w:val="en-US"/>
        </w:rPr>
        <w:t>CACAGCTACAACTGGAGCATTTAC-3</w:t>
      </w:r>
      <w:r w:rsidR="00B75538" w:rsidRPr="00B75538">
        <w:rPr>
          <w:szCs w:val="24"/>
          <w:lang w:val="en-US"/>
        </w:rPr>
        <w:t>’</w:t>
      </w:r>
      <w:r w:rsidR="0045401E" w:rsidRPr="00B75538">
        <w:rPr>
          <w:szCs w:val="24"/>
          <w:lang w:val="en-US"/>
        </w:rPr>
        <w:t>;</w:t>
      </w:r>
      <w:r w:rsidR="00254266" w:rsidRPr="00B75538">
        <w:rPr>
          <w:szCs w:val="24"/>
          <w:lang w:val="en-US"/>
        </w:rPr>
        <w:t xml:space="preserve"> </w:t>
      </w:r>
      <w:r w:rsidR="0045401E" w:rsidRPr="00B75538">
        <w:rPr>
          <w:szCs w:val="24"/>
          <w:lang w:val="en-US"/>
        </w:rPr>
        <w:t>IL-2 reverse primer 5</w:t>
      </w:r>
      <w:r w:rsidR="00B75538" w:rsidRPr="00B75538">
        <w:rPr>
          <w:szCs w:val="24"/>
          <w:lang w:val="en-US"/>
        </w:rPr>
        <w:t>’</w:t>
      </w:r>
      <w:r w:rsidR="0045401E" w:rsidRPr="00B75538">
        <w:rPr>
          <w:szCs w:val="24"/>
          <w:lang w:val="en-US"/>
        </w:rPr>
        <w:t>-</w:t>
      </w:r>
      <w:r w:rsidR="0045401E" w:rsidRPr="00DB517E">
        <w:rPr>
          <w:szCs w:val="24"/>
          <w:lang w:val="en-US"/>
        </w:rPr>
        <w:t>TGCTGATTAAGTCCCTGGGTC-3</w:t>
      </w:r>
      <w:r w:rsidR="00B75538" w:rsidRPr="00DB517E">
        <w:rPr>
          <w:szCs w:val="24"/>
          <w:lang w:val="en-US"/>
        </w:rPr>
        <w:t>’;</w:t>
      </w:r>
      <w:r w:rsidR="00254266" w:rsidRPr="00DB517E">
        <w:rPr>
          <w:szCs w:val="24"/>
          <w:lang w:val="en-US"/>
        </w:rPr>
        <w:t xml:space="preserve"> </w:t>
      </w:r>
      <w:r w:rsidR="00B75538" w:rsidRPr="00DB517E">
        <w:rPr>
          <w:szCs w:val="24"/>
          <w:lang w:val="en-US"/>
        </w:rPr>
        <w:t>RP</w:t>
      </w:r>
      <w:r w:rsidR="00254266" w:rsidRPr="00DB517E">
        <w:rPr>
          <w:szCs w:val="24"/>
          <w:lang w:val="en-US"/>
        </w:rPr>
        <w:t xml:space="preserve">II </w:t>
      </w:r>
      <w:r w:rsidR="00B75538" w:rsidRPr="00DB517E">
        <w:rPr>
          <w:szCs w:val="24"/>
          <w:lang w:val="en-US"/>
        </w:rPr>
        <w:t>forward primer 5’-</w:t>
      </w:r>
      <w:r w:rsidR="00B75538" w:rsidRPr="009528BB">
        <w:rPr>
          <w:szCs w:val="24"/>
          <w:lang w:val="en-US" w:eastAsia="de-DE"/>
        </w:rPr>
        <w:t>GCACCACGTCCAATGACA-3’; RPII reverse primer 5’- GTGCGGCTGCTTCCATAA-3’.</w:t>
      </w:r>
      <w:r w:rsidR="001500AD">
        <w:rPr>
          <w:szCs w:val="24"/>
          <w:lang w:val="en-US" w:eastAsia="de-DE"/>
        </w:rPr>
        <w:t xml:space="preserve"> </w:t>
      </w:r>
      <w:r w:rsidR="005634B0" w:rsidRPr="009528BB">
        <w:rPr>
          <w:szCs w:val="24"/>
          <w:lang w:val="en-US"/>
        </w:rPr>
        <w:t xml:space="preserve">For </w:t>
      </w:r>
      <w:r w:rsidR="009528BB" w:rsidRPr="009528BB">
        <w:rPr>
          <w:szCs w:val="24"/>
          <w:lang w:val="en-US"/>
        </w:rPr>
        <w:t xml:space="preserve">analysis of human and </w:t>
      </w:r>
      <w:r w:rsidR="005634B0" w:rsidRPr="009528BB">
        <w:rPr>
          <w:szCs w:val="24"/>
          <w:lang w:val="en-US"/>
        </w:rPr>
        <w:t>murin</w:t>
      </w:r>
      <w:r w:rsidR="004E2AD2" w:rsidRPr="009528BB">
        <w:rPr>
          <w:szCs w:val="24"/>
          <w:lang w:val="en-US"/>
        </w:rPr>
        <w:t>e</w:t>
      </w:r>
      <w:r w:rsidR="005634B0" w:rsidRPr="009528BB">
        <w:rPr>
          <w:szCs w:val="24"/>
          <w:lang w:val="en-US"/>
        </w:rPr>
        <w:t xml:space="preserve"> </w:t>
      </w:r>
      <w:r w:rsidR="009528BB" w:rsidRPr="009528BB">
        <w:rPr>
          <w:szCs w:val="24"/>
          <w:lang w:val="en-US"/>
        </w:rPr>
        <w:t>AIP transcripts,</w:t>
      </w:r>
      <w:r w:rsidR="00192551" w:rsidRPr="009528BB">
        <w:rPr>
          <w:szCs w:val="24"/>
          <w:lang w:val="en-US"/>
        </w:rPr>
        <w:t xml:space="preserve"> reverse transcription of </w:t>
      </w:r>
      <w:proofErr w:type="spellStart"/>
      <w:r w:rsidR="00192551" w:rsidRPr="009528BB">
        <w:rPr>
          <w:szCs w:val="24"/>
          <w:lang w:val="en-US"/>
        </w:rPr>
        <w:t>DNAse</w:t>
      </w:r>
      <w:proofErr w:type="spellEnd"/>
      <w:r w:rsidR="00192551" w:rsidRPr="009528BB">
        <w:rPr>
          <w:szCs w:val="24"/>
          <w:lang w:val="en-US"/>
        </w:rPr>
        <w:t xml:space="preserve"> treated mRNA</w:t>
      </w:r>
      <w:r w:rsidR="00192551" w:rsidRPr="009528BB">
        <w:rPr>
          <w:rFonts w:eastAsia="Times New Roman"/>
          <w:szCs w:val="24"/>
          <w:lang w:val="en-US"/>
        </w:rPr>
        <w:t xml:space="preserve"> was performed </w:t>
      </w:r>
      <w:r w:rsidR="00192551" w:rsidRPr="00192551">
        <w:rPr>
          <w:rFonts w:eastAsia="Times New Roman"/>
          <w:szCs w:val="24"/>
          <w:lang w:val="en-US"/>
        </w:rPr>
        <w:t xml:space="preserve">with total RNA using Superscript II (Roche Diagnostics, Mannheim) according to the </w:t>
      </w:r>
      <w:r w:rsidR="00192551" w:rsidRPr="00192551">
        <w:rPr>
          <w:szCs w:val="24"/>
          <w:lang w:val="en-US"/>
        </w:rPr>
        <w:t>manufacturer</w:t>
      </w:r>
      <w:r w:rsidR="001500AD">
        <w:rPr>
          <w:szCs w:val="24"/>
          <w:lang w:val="en-US"/>
        </w:rPr>
        <w:t>’</w:t>
      </w:r>
      <w:r w:rsidR="00192551" w:rsidRPr="00192551">
        <w:rPr>
          <w:szCs w:val="24"/>
          <w:lang w:val="en-US"/>
        </w:rPr>
        <w:t>s protocol</w:t>
      </w:r>
      <w:r w:rsidR="00192551" w:rsidRPr="00192551">
        <w:rPr>
          <w:rFonts w:eastAsia="Times New Roman"/>
          <w:szCs w:val="24"/>
          <w:lang w:val="en-US"/>
        </w:rPr>
        <w:t xml:space="preserve">. </w:t>
      </w:r>
      <w:proofErr w:type="spellStart"/>
      <w:proofErr w:type="gramStart"/>
      <w:r w:rsidR="00192551" w:rsidRPr="00192551">
        <w:rPr>
          <w:szCs w:val="24"/>
          <w:lang w:val="en-US"/>
        </w:rPr>
        <w:t>qRT</w:t>
      </w:r>
      <w:proofErr w:type="spellEnd"/>
      <w:r w:rsidR="00192551" w:rsidRPr="00192551">
        <w:rPr>
          <w:szCs w:val="24"/>
          <w:lang w:val="en-US"/>
        </w:rPr>
        <w:t>-PCR</w:t>
      </w:r>
      <w:proofErr w:type="gramEnd"/>
      <w:r w:rsidR="00192551" w:rsidRPr="00192551">
        <w:rPr>
          <w:szCs w:val="24"/>
          <w:lang w:val="en-US"/>
        </w:rPr>
        <w:t xml:space="preserve"> </w:t>
      </w:r>
      <w:r w:rsidR="00192551" w:rsidRPr="00192551">
        <w:rPr>
          <w:rFonts w:eastAsia="Times New Roman"/>
          <w:szCs w:val="24"/>
          <w:lang w:val="en-US"/>
        </w:rPr>
        <w:t xml:space="preserve">was performed with the Roche </w:t>
      </w:r>
      <w:proofErr w:type="spellStart"/>
      <w:r w:rsidR="00192551" w:rsidRPr="00192551">
        <w:rPr>
          <w:rFonts w:eastAsia="Times New Roman"/>
          <w:szCs w:val="24"/>
          <w:lang w:val="en-US"/>
        </w:rPr>
        <w:t>LightCycler</w:t>
      </w:r>
      <w:proofErr w:type="spellEnd"/>
      <w:r w:rsidR="00192551" w:rsidRPr="00192551">
        <w:rPr>
          <w:rFonts w:eastAsia="Times New Roman"/>
          <w:szCs w:val="24"/>
          <w:lang w:val="en-US"/>
        </w:rPr>
        <w:t xml:space="preserve"> 480, using </w:t>
      </w:r>
      <w:proofErr w:type="spellStart"/>
      <w:r w:rsidR="00192551" w:rsidRPr="00192551">
        <w:rPr>
          <w:rFonts w:eastAsia="Times New Roman"/>
          <w:szCs w:val="24"/>
          <w:lang w:val="en-US"/>
        </w:rPr>
        <w:t>LightCycler</w:t>
      </w:r>
      <w:proofErr w:type="spellEnd"/>
      <w:r w:rsidR="00192551" w:rsidRPr="00192551">
        <w:rPr>
          <w:rFonts w:eastAsia="Times New Roman"/>
          <w:szCs w:val="24"/>
          <w:lang w:val="en-US"/>
        </w:rPr>
        <w:t xml:space="preserve"> </w:t>
      </w:r>
      <w:proofErr w:type="spellStart"/>
      <w:r w:rsidR="00192551" w:rsidRPr="00192551">
        <w:rPr>
          <w:rFonts w:eastAsia="Times New Roman"/>
          <w:szCs w:val="24"/>
          <w:lang w:val="en-US"/>
        </w:rPr>
        <w:t>FastStart</w:t>
      </w:r>
      <w:proofErr w:type="spellEnd"/>
      <w:r w:rsidR="00192551" w:rsidRPr="00192551">
        <w:rPr>
          <w:rFonts w:eastAsia="Times New Roman"/>
          <w:szCs w:val="24"/>
          <w:lang w:val="en-US"/>
        </w:rPr>
        <w:t xml:space="preserve"> DNA Master SYBR Green I-Kit and standard </w:t>
      </w:r>
      <w:proofErr w:type="spellStart"/>
      <w:r w:rsidR="00192551" w:rsidRPr="00192551">
        <w:rPr>
          <w:rFonts w:eastAsia="Times New Roman"/>
          <w:szCs w:val="24"/>
          <w:lang w:val="en-US"/>
        </w:rPr>
        <w:t>LightCycler</w:t>
      </w:r>
      <w:proofErr w:type="spellEnd"/>
      <w:r w:rsidR="00192551" w:rsidRPr="00192551">
        <w:rPr>
          <w:rFonts w:eastAsia="Times New Roman"/>
          <w:szCs w:val="24"/>
          <w:lang w:val="en-US"/>
        </w:rPr>
        <w:t xml:space="preserve"> protocol (Roche Diagnostics, Mannheim)</w:t>
      </w:r>
      <w:r w:rsidR="00192551" w:rsidRPr="00192551">
        <w:rPr>
          <w:szCs w:val="24"/>
          <w:lang w:val="en-US"/>
        </w:rPr>
        <w:t>.</w:t>
      </w:r>
      <w:r w:rsidR="005634B0" w:rsidRPr="00192551">
        <w:rPr>
          <w:szCs w:val="24"/>
          <w:lang w:val="en-US"/>
        </w:rPr>
        <w:t xml:space="preserve"> </w:t>
      </w:r>
      <w:r w:rsidR="00192551">
        <w:rPr>
          <w:szCs w:val="24"/>
          <w:lang w:val="en-US"/>
        </w:rPr>
        <w:t>T</w:t>
      </w:r>
      <w:r w:rsidR="005634B0" w:rsidRPr="00DB517E">
        <w:rPr>
          <w:szCs w:val="24"/>
          <w:lang w:val="en-US"/>
        </w:rPr>
        <w:t>he following primers were used</w:t>
      </w:r>
      <w:r w:rsidR="00192551">
        <w:rPr>
          <w:szCs w:val="24"/>
          <w:lang w:val="en-US"/>
        </w:rPr>
        <w:t xml:space="preserve"> for amplification</w:t>
      </w:r>
      <w:r w:rsidR="005634B0" w:rsidRPr="00DB517E">
        <w:rPr>
          <w:szCs w:val="24"/>
          <w:lang w:val="en-US"/>
        </w:rPr>
        <w:t>: human AIP forward primer 5’- GACGAAGAGAAGGCAAAGGCAGTG-3’; human AIP reverse primer 5’- CTTCATCTGCAGGTTCTTGAGGCAGGC -3’; murine AIP forward primer 5’- GATGAGGAGAAAGCAAAGGCAGTA -3’; murine AIP reverse primer 5’- CTTCATCTGCAGATTCTTGA</w:t>
      </w:r>
      <w:r w:rsidR="005634B0" w:rsidRPr="009528BB">
        <w:rPr>
          <w:szCs w:val="24"/>
          <w:lang w:val="en-US"/>
        </w:rPr>
        <w:t>GGCAGGC</w:t>
      </w:r>
      <w:r w:rsidR="005634B0" w:rsidRPr="009528BB">
        <w:rPr>
          <w:lang w:val="en-US"/>
        </w:rPr>
        <w:t xml:space="preserve"> -3’.</w:t>
      </w:r>
      <w:r w:rsidR="00192551" w:rsidRPr="009528BB">
        <w:rPr>
          <w:lang w:val="en-US"/>
        </w:rPr>
        <w:t xml:space="preserve"> </w:t>
      </w:r>
      <w:r w:rsidR="005634B0" w:rsidRPr="009528BB">
        <w:rPr>
          <w:rFonts w:eastAsia="Times New Roman"/>
          <w:szCs w:val="24"/>
          <w:lang w:val="en-US"/>
        </w:rPr>
        <w:t xml:space="preserve">RNA-Polymerase II served as internal standard, using primers given in </w:t>
      </w:r>
      <w:r w:rsidR="009528BB" w:rsidRPr="009528BB">
        <w:rPr>
          <w:rFonts w:eastAsia="Times New Roman"/>
          <w:szCs w:val="24"/>
          <w:lang w:val="en-US"/>
        </w:rPr>
        <w:fldChar w:fldCharType="begin"/>
      </w:r>
      <w:r w:rsidR="009528BB" w:rsidRPr="009528BB">
        <w:rPr>
          <w:rFonts w:eastAsia="Times New Roman"/>
          <w:szCs w:val="24"/>
          <w:lang w:val="en-US"/>
        </w:rPr>
        <w:instrText xml:space="preserve"> ADDIN EN.CITE &lt;EndNote&gt;&lt;Cite&gt;&lt;Author&gt;Radonic&lt;/Author&gt;&lt;Year&gt;2004&lt;/Year&gt;&lt;RecNum&gt;33&lt;/RecNum&gt;&lt;DisplayText&gt;[3]&lt;/DisplayText&gt;&lt;record&gt;&lt;rec-number&gt;33&lt;/rec-number&gt;&lt;foreign-keys&gt;&lt;key app="EN" db-id="pf0ezd0v0verxhefdfl5pp5a2dap0s2wtstr" timestamp="1396434223"&gt;33&lt;/key&gt;&lt;/foreign-keys&gt;&lt;ref-type name="Journal Article"&gt;17&lt;/ref-type&gt;&lt;contributors&gt;&lt;authors&gt;&lt;author&gt;Radonic, A.&lt;/author&gt;&lt;author&gt;Thulke, S.&lt;/author&gt;&lt;author&gt;Mackay, I. M.&lt;/author&gt;&lt;author&gt;Landt, O.&lt;/author&gt;&lt;author&gt;Siegert, W.&lt;/author&gt;&lt;author&gt;Nitsche, A.&lt;/author&gt;&lt;/authors&gt;&lt;/contributors&gt;&lt;auth-address&gt;Charite-Campus Charite Mitte, II. Medizinische Klinik mit Schwerpunkt Onkologie und Hamatologie, Humboldt Universitat, Berlin, Germany.&lt;/auth-address&gt;&lt;titles&gt;&lt;title&gt;Guideline to reference gene selection for quantitative real-time PCR&lt;/title&gt;&lt;secondary-title&gt;Biochem Biophys Res Commun&lt;/secondary-title&gt;&lt;alt-title&gt;Biochemical and biophysical research communications&lt;/alt-title&gt;&lt;/titles&gt;&lt;periodical&gt;&lt;full-title&gt;Biochem Biophys Res Commun&lt;/full-title&gt;&lt;abbr-1&gt;Biochemical and biophysical research communications&lt;/abbr-1&gt;&lt;/periodical&gt;&lt;alt-periodical&gt;&lt;full-title&gt;Biochem Biophys Res Commun&lt;/full-title&gt;&lt;abbr-1&gt;Biochemical and biophysical research communications&lt;/abbr-1&gt;&lt;/alt-periodical&gt;&lt;pages&gt;856-62&lt;/pages&gt;&lt;volume&gt;313&lt;/volume&gt;&lt;number&gt;4&lt;/number&gt;&lt;keywords&gt;&lt;keyword&gt;Base Sequence&lt;/keyword&gt;&lt;keyword&gt;Cell Line&lt;/keyword&gt;&lt;keyword&gt;DNA Primers/genetics&lt;/keyword&gt;&lt;keyword&gt;DNA Probes/genetics&lt;/keyword&gt;&lt;keyword&gt;Humans&lt;/keyword&gt;&lt;keyword&gt;Polymerase Chain Reaction/methods/*standards&lt;/keyword&gt;&lt;keyword&gt;RNA Stability&lt;/keyword&gt;&lt;keyword&gt;RNA, Messenger/genetics&lt;/keyword&gt;&lt;keyword&gt;Transcription, Genetic&lt;/keyword&gt;&lt;/keywords&gt;&lt;dates&gt;&lt;year&gt;2004&lt;/year&gt;&lt;pub-dates&gt;&lt;date&gt;Jan 23&lt;/date&gt;&lt;/pub-dates&gt;&lt;/dates&gt;&lt;isbn&gt;0006-291X (Print)&amp;#xD;0006-291X (Linking)&lt;/isbn&gt;&lt;accession-num&gt;14706621&lt;/accession-num&gt;&lt;urls&gt;&lt;related-urls&gt;&lt;url&gt;http://www.ncbi.nlm.nih.gov/pubmed/14706621&lt;/url&gt;&lt;/related-urls&gt;&lt;/urls&gt;&lt;/record&gt;&lt;/Cite&gt;&lt;/EndNote&gt;</w:instrText>
      </w:r>
      <w:r w:rsidR="009528BB" w:rsidRPr="009528BB">
        <w:rPr>
          <w:rFonts w:eastAsia="Times New Roman"/>
          <w:szCs w:val="24"/>
          <w:lang w:val="en-US"/>
        </w:rPr>
        <w:fldChar w:fldCharType="separate"/>
      </w:r>
      <w:r w:rsidR="009528BB" w:rsidRPr="009528BB">
        <w:rPr>
          <w:rFonts w:eastAsia="Times New Roman"/>
          <w:noProof/>
          <w:szCs w:val="24"/>
          <w:lang w:val="en-US"/>
        </w:rPr>
        <w:t>[</w:t>
      </w:r>
      <w:hyperlink w:anchor="_ENREF_3" w:tooltip="Radonic, 2004 #33" w:history="1">
        <w:r w:rsidR="009528BB" w:rsidRPr="009528BB">
          <w:rPr>
            <w:rFonts w:eastAsia="Times New Roman"/>
            <w:noProof/>
            <w:szCs w:val="24"/>
            <w:lang w:val="en-US"/>
          </w:rPr>
          <w:t>3</w:t>
        </w:r>
      </w:hyperlink>
      <w:r w:rsidR="009528BB" w:rsidRPr="009528BB">
        <w:rPr>
          <w:rFonts w:eastAsia="Times New Roman"/>
          <w:noProof/>
          <w:szCs w:val="24"/>
          <w:lang w:val="en-US"/>
        </w:rPr>
        <w:t>]</w:t>
      </w:r>
      <w:r w:rsidR="009528BB" w:rsidRPr="009528BB">
        <w:rPr>
          <w:rFonts w:eastAsia="Times New Roman"/>
          <w:szCs w:val="24"/>
          <w:lang w:val="en-US"/>
        </w:rPr>
        <w:fldChar w:fldCharType="end"/>
      </w:r>
      <w:r w:rsidR="005634B0" w:rsidRPr="009528BB">
        <w:rPr>
          <w:rFonts w:eastAsia="Times New Roman"/>
          <w:szCs w:val="24"/>
          <w:lang w:val="en-US"/>
        </w:rPr>
        <w:t>.</w:t>
      </w:r>
    </w:p>
    <w:p w:rsidR="00CE165B" w:rsidRPr="004B7EEF" w:rsidRDefault="00DA7727" w:rsidP="0000019F">
      <w:pPr>
        <w:autoSpaceDE w:val="0"/>
        <w:autoSpaceDN w:val="0"/>
        <w:adjustRightInd w:val="0"/>
        <w:spacing w:before="120" w:after="120" w:line="480" w:lineRule="auto"/>
        <w:jc w:val="both"/>
        <w:rPr>
          <w:szCs w:val="24"/>
          <w:u w:val="single"/>
          <w:lang w:val="en-US"/>
        </w:rPr>
      </w:pPr>
      <w:r w:rsidRPr="004B7EEF">
        <w:rPr>
          <w:szCs w:val="24"/>
          <w:u w:val="single"/>
          <w:lang w:val="en-US"/>
        </w:rPr>
        <w:t>Electrophoretic Mobility Shift Assay (</w:t>
      </w:r>
      <w:r w:rsidR="00CE165B" w:rsidRPr="004B7EEF">
        <w:rPr>
          <w:szCs w:val="24"/>
          <w:u w:val="single"/>
          <w:lang w:val="en-US"/>
        </w:rPr>
        <w:t>EMSA</w:t>
      </w:r>
      <w:r w:rsidRPr="004B7EEF">
        <w:rPr>
          <w:szCs w:val="24"/>
          <w:u w:val="single"/>
          <w:lang w:val="en-US"/>
        </w:rPr>
        <w:t>)</w:t>
      </w:r>
      <w:r w:rsidR="00CE165B" w:rsidRPr="004B7EEF">
        <w:rPr>
          <w:szCs w:val="24"/>
          <w:u w:val="single"/>
          <w:lang w:val="en-US"/>
        </w:rPr>
        <w:t xml:space="preserve"> </w:t>
      </w:r>
    </w:p>
    <w:p w:rsidR="004B7EEF" w:rsidRPr="004B7EEF" w:rsidRDefault="004B7EEF" w:rsidP="0000019F">
      <w:pPr>
        <w:spacing w:before="120" w:after="120" w:line="480" w:lineRule="auto"/>
        <w:jc w:val="both"/>
        <w:rPr>
          <w:rFonts w:eastAsia="Times New Roman"/>
          <w:szCs w:val="24"/>
          <w:lang w:val="en-US" w:eastAsia="de-DE"/>
        </w:rPr>
      </w:pPr>
      <w:r w:rsidRPr="004B7EEF">
        <w:rPr>
          <w:rFonts w:eastAsia="Times New Roman"/>
          <w:szCs w:val="24"/>
          <w:lang w:val="en-US" w:eastAsia="de-DE"/>
        </w:rPr>
        <w:lastRenderedPageBreak/>
        <w:t>Nuclear extract</w:t>
      </w:r>
      <w:r>
        <w:rPr>
          <w:rFonts w:eastAsia="Times New Roman"/>
          <w:szCs w:val="24"/>
          <w:lang w:val="en-US" w:eastAsia="de-DE"/>
        </w:rPr>
        <w:t>s of</w:t>
      </w:r>
      <w:r w:rsidRPr="004B7EEF">
        <w:rPr>
          <w:rFonts w:eastAsia="Times New Roman"/>
          <w:szCs w:val="24"/>
          <w:lang w:val="en-US" w:eastAsia="de-DE"/>
        </w:rPr>
        <w:t xml:space="preserve"> stimulated cells were </w:t>
      </w:r>
      <w:r w:rsidR="00F90A85">
        <w:rPr>
          <w:rFonts w:eastAsia="Times New Roman"/>
          <w:szCs w:val="24"/>
          <w:lang w:val="en-US" w:eastAsia="de-DE"/>
        </w:rPr>
        <w:t>generated</w:t>
      </w:r>
      <w:r w:rsidRPr="004B7EEF">
        <w:rPr>
          <w:rFonts w:eastAsia="Times New Roman"/>
          <w:szCs w:val="24"/>
          <w:lang w:val="en-US" w:eastAsia="de-DE"/>
        </w:rPr>
        <w:t xml:space="preserve"> by </w:t>
      </w:r>
      <w:proofErr w:type="spellStart"/>
      <w:r w:rsidRPr="004B7EEF">
        <w:rPr>
          <w:rFonts w:eastAsia="Times New Roman"/>
          <w:szCs w:val="24"/>
          <w:lang w:val="en-US" w:eastAsia="de-DE"/>
        </w:rPr>
        <w:t>lysis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in buffer containing 10 </w:t>
      </w:r>
      <w:proofErr w:type="spellStart"/>
      <w:r w:rsidRPr="004B7EEF">
        <w:rPr>
          <w:rFonts w:eastAsia="Times New Roman"/>
          <w:szCs w:val="24"/>
          <w:lang w:val="en-US" w:eastAsia="de-DE"/>
        </w:rPr>
        <w:t>mM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</w:t>
      </w:r>
    </w:p>
    <w:p w:rsidR="004B7EEF" w:rsidRPr="004B7EEF" w:rsidRDefault="004B7EEF" w:rsidP="0000019F">
      <w:pPr>
        <w:spacing w:before="120" w:after="120" w:line="480" w:lineRule="auto"/>
        <w:jc w:val="both"/>
        <w:rPr>
          <w:rFonts w:eastAsia="Times New Roman"/>
          <w:szCs w:val="24"/>
          <w:lang w:val="en-US" w:eastAsia="de-DE"/>
        </w:rPr>
      </w:pPr>
      <w:r w:rsidRPr="004B7EEF">
        <w:rPr>
          <w:rFonts w:eastAsia="Times New Roman"/>
          <w:szCs w:val="24"/>
          <w:lang w:val="en-US" w:eastAsia="de-DE"/>
        </w:rPr>
        <w:t xml:space="preserve">HEPES, 0.1 </w:t>
      </w:r>
      <w:proofErr w:type="spellStart"/>
      <w:r w:rsidRPr="004B7EEF">
        <w:rPr>
          <w:rFonts w:eastAsia="Times New Roman"/>
          <w:szCs w:val="24"/>
          <w:lang w:val="en-US" w:eastAsia="de-DE"/>
        </w:rPr>
        <w:t>mM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EDTA, 10 </w:t>
      </w:r>
      <w:proofErr w:type="spellStart"/>
      <w:r w:rsidRPr="004B7EEF">
        <w:rPr>
          <w:rFonts w:eastAsia="Times New Roman"/>
          <w:szCs w:val="24"/>
          <w:lang w:val="en-US" w:eastAsia="de-DE"/>
        </w:rPr>
        <w:t>mM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</w:t>
      </w:r>
      <w:proofErr w:type="spellStart"/>
      <w:r w:rsidRPr="004B7EEF">
        <w:rPr>
          <w:rFonts w:eastAsia="Times New Roman"/>
          <w:szCs w:val="24"/>
          <w:lang w:val="en-US" w:eastAsia="de-DE"/>
        </w:rPr>
        <w:t>KCl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, 1 </w:t>
      </w:r>
      <w:proofErr w:type="spellStart"/>
      <w:r w:rsidRPr="004B7EEF">
        <w:rPr>
          <w:rFonts w:eastAsia="Times New Roman"/>
          <w:szCs w:val="24"/>
          <w:lang w:val="en-US" w:eastAsia="de-DE"/>
        </w:rPr>
        <w:t>mM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</w:t>
      </w:r>
      <w:proofErr w:type="spellStart"/>
      <w:r w:rsidRPr="004B7EEF">
        <w:rPr>
          <w:rFonts w:eastAsia="Times New Roman"/>
          <w:szCs w:val="24"/>
          <w:lang w:val="en-US" w:eastAsia="de-DE"/>
        </w:rPr>
        <w:t>dithiothreitol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, 0.2% NP-40 and protease and </w:t>
      </w:r>
    </w:p>
    <w:p w:rsidR="004B7EEF" w:rsidRPr="00142CCA" w:rsidRDefault="004B7EEF" w:rsidP="0000019F">
      <w:pPr>
        <w:spacing w:before="120" w:after="120" w:line="480" w:lineRule="auto"/>
        <w:jc w:val="both"/>
        <w:rPr>
          <w:rFonts w:eastAsia="Times New Roman"/>
          <w:szCs w:val="24"/>
          <w:lang w:val="en-US" w:eastAsia="de-DE"/>
        </w:rPr>
      </w:pPr>
      <w:proofErr w:type="gramStart"/>
      <w:r w:rsidRPr="004B7EEF">
        <w:rPr>
          <w:rFonts w:eastAsia="Times New Roman"/>
          <w:szCs w:val="24"/>
          <w:lang w:val="en-US" w:eastAsia="de-DE"/>
        </w:rPr>
        <w:t>phosphatase</w:t>
      </w:r>
      <w:proofErr w:type="gramEnd"/>
      <w:r w:rsidRPr="004B7EEF">
        <w:rPr>
          <w:rFonts w:eastAsia="Times New Roman"/>
          <w:szCs w:val="24"/>
          <w:lang w:val="en-US" w:eastAsia="de-DE"/>
        </w:rPr>
        <w:t xml:space="preserve"> inhibitors. After centrifugation</w:t>
      </w:r>
      <w:r w:rsidR="00F90A85">
        <w:rPr>
          <w:rFonts w:eastAsia="Times New Roman"/>
          <w:szCs w:val="24"/>
          <w:lang w:val="en-US" w:eastAsia="de-DE"/>
        </w:rPr>
        <w:t>, the supernatant contained</w:t>
      </w:r>
      <w:r w:rsidRPr="004B7EEF">
        <w:rPr>
          <w:rFonts w:eastAsia="Times New Roman"/>
          <w:szCs w:val="24"/>
          <w:lang w:val="en-US" w:eastAsia="de-DE"/>
        </w:rPr>
        <w:t xml:space="preserve"> cytoplasmic fraction </w:t>
      </w:r>
      <w:r w:rsidR="00F90A85">
        <w:rPr>
          <w:rFonts w:eastAsia="Times New Roman"/>
          <w:szCs w:val="24"/>
          <w:lang w:val="en-US" w:eastAsia="de-DE"/>
        </w:rPr>
        <w:t>while</w:t>
      </w:r>
      <w:r w:rsidRPr="004B7EEF">
        <w:rPr>
          <w:rFonts w:eastAsia="Times New Roman"/>
          <w:szCs w:val="24"/>
          <w:lang w:val="en-US" w:eastAsia="de-DE"/>
        </w:rPr>
        <w:t xml:space="preserve"> the pellet </w:t>
      </w:r>
      <w:r w:rsidR="00F90A85">
        <w:rPr>
          <w:rFonts w:eastAsia="Times New Roman"/>
          <w:szCs w:val="24"/>
          <w:lang w:val="en-US" w:eastAsia="de-DE"/>
        </w:rPr>
        <w:t>wa</w:t>
      </w:r>
      <w:r w:rsidRPr="004B7EEF">
        <w:rPr>
          <w:rFonts w:eastAsia="Times New Roman"/>
          <w:szCs w:val="24"/>
          <w:lang w:val="en-US" w:eastAsia="de-DE"/>
        </w:rPr>
        <w:t xml:space="preserve">s </w:t>
      </w:r>
      <w:r w:rsidR="00F90A85">
        <w:rPr>
          <w:rFonts w:eastAsia="Times New Roman"/>
          <w:szCs w:val="24"/>
          <w:lang w:val="en-US" w:eastAsia="de-DE"/>
        </w:rPr>
        <w:t xml:space="preserve">further </w:t>
      </w:r>
      <w:r w:rsidRPr="004B7EEF">
        <w:rPr>
          <w:rFonts w:eastAsia="Times New Roman"/>
          <w:szCs w:val="24"/>
          <w:lang w:val="en-US" w:eastAsia="de-DE"/>
        </w:rPr>
        <w:t xml:space="preserve">lysed in 20 </w:t>
      </w:r>
      <w:proofErr w:type="spellStart"/>
      <w:r w:rsidRPr="004B7EEF">
        <w:rPr>
          <w:rFonts w:eastAsia="Times New Roman"/>
          <w:szCs w:val="24"/>
          <w:lang w:val="en-US" w:eastAsia="de-DE"/>
        </w:rPr>
        <w:t>mM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HEPES, 10 % Glycerol, 0.4 M </w:t>
      </w:r>
      <w:proofErr w:type="spellStart"/>
      <w:r w:rsidRPr="004B7EEF">
        <w:rPr>
          <w:rFonts w:eastAsia="Times New Roman"/>
          <w:szCs w:val="24"/>
          <w:lang w:val="en-US" w:eastAsia="de-DE"/>
        </w:rPr>
        <w:t>NaCl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, 1 </w:t>
      </w:r>
      <w:proofErr w:type="spellStart"/>
      <w:r w:rsidRPr="004B7EEF">
        <w:rPr>
          <w:rFonts w:eastAsia="Times New Roman"/>
          <w:szCs w:val="24"/>
          <w:lang w:val="en-US" w:eastAsia="de-DE"/>
        </w:rPr>
        <w:t>mM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EGTA, 1 </w:t>
      </w:r>
      <w:proofErr w:type="spellStart"/>
      <w:r w:rsidRPr="004B7EEF">
        <w:rPr>
          <w:rFonts w:eastAsia="Times New Roman"/>
          <w:szCs w:val="24"/>
          <w:lang w:val="en-US" w:eastAsia="de-DE"/>
        </w:rPr>
        <w:t>mM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EDTA, 1 </w:t>
      </w:r>
      <w:proofErr w:type="spellStart"/>
      <w:r w:rsidRPr="004B7EEF">
        <w:rPr>
          <w:rFonts w:eastAsia="Times New Roman"/>
          <w:szCs w:val="24"/>
          <w:lang w:val="en-US" w:eastAsia="de-DE"/>
        </w:rPr>
        <w:t>mM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</w:t>
      </w:r>
      <w:proofErr w:type="spellStart"/>
      <w:r w:rsidRPr="004B7EEF">
        <w:rPr>
          <w:rFonts w:eastAsia="Times New Roman"/>
          <w:szCs w:val="24"/>
          <w:lang w:val="en-US" w:eastAsia="de-DE"/>
        </w:rPr>
        <w:t>dithiothreitol</w:t>
      </w:r>
      <w:proofErr w:type="spellEnd"/>
      <w:r w:rsidRPr="004B7EEF">
        <w:rPr>
          <w:rFonts w:eastAsia="Times New Roman"/>
          <w:szCs w:val="24"/>
          <w:lang w:val="en-US" w:eastAsia="de-DE"/>
        </w:rPr>
        <w:t xml:space="preserve"> </w:t>
      </w:r>
      <w:r w:rsidR="00F21585">
        <w:rPr>
          <w:rFonts w:eastAsia="Times New Roman"/>
          <w:szCs w:val="24"/>
          <w:lang w:val="en-US" w:eastAsia="de-DE"/>
        </w:rPr>
        <w:t>plus</w:t>
      </w:r>
      <w:r w:rsidRPr="004B7EEF">
        <w:rPr>
          <w:rFonts w:eastAsia="Times New Roman"/>
          <w:szCs w:val="24"/>
          <w:lang w:val="en-US" w:eastAsia="de-DE"/>
        </w:rPr>
        <w:t xml:space="preserve"> protease and phosphatase inhibitors</w:t>
      </w:r>
      <w:r w:rsidR="00F90A85">
        <w:rPr>
          <w:rFonts w:eastAsia="Times New Roman"/>
          <w:szCs w:val="24"/>
          <w:lang w:val="en-US" w:eastAsia="de-DE"/>
        </w:rPr>
        <w:t>. After centrifugation, the supernatant</w:t>
      </w:r>
      <w:r w:rsidRPr="004B7EEF">
        <w:rPr>
          <w:rFonts w:eastAsia="Times New Roman"/>
          <w:szCs w:val="24"/>
          <w:lang w:val="en-US" w:eastAsia="de-DE"/>
        </w:rPr>
        <w:t xml:space="preserve"> contain</w:t>
      </w:r>
      <w:r w:rsidR="00F90A85">
        <w:rPr>
          <w:rFonts w:eastAsia="Times New Roman"/>
          <w:szCs w:val="24"/>
          <w:lang w:val="en-US" w:eastAsia="de-DE"/>
        </w:rPr>
        <w:t>ed</w:t>
      </w:r>
      <w:r w:rsidRPr="004B7EEF">
        <w:rPr>
          <w:rFonts w:eastAsia="Times New Roman"/>
          <w:szCs w:val="24"/>
          <w:lang w:val="en-US" w:eastAsia="de-DE"/>
        </w:rPr>
        <w:t xml:space="preserve"> the nuclear fraction. NF-</w:t>
      </w:r>
      <w:r>
        <w:rPr>
          <w:rFonts w:eastAsia="Times New Roman"/>
          <w:szCs w:val="24"/>
          <w:lang w:eastAsia="de-DE"/>
        </w:rPr>
        <w:t>κ</w:t>
      </w:r>
      <w:r w:rsidRPr="004B7EEF">
        <w:rPr>
          <w:rFonts w:eastAsia="Times New Roman"/>
          <w:szCs w:val="24"/>
          <w:lang w:val="en-US" w:eastAsia="de-DE"/>
        </w:rPr>
        <w:t>B and NF-AT EMSA</w:t>
      </w:r>
      <w:r>
        <w:rPr>
          <w:rFonts w:eastAsia="Times New Roman"/>
          <w:szCs w:val="24"/>
          <w:lang w:val="en-US" w:eastAsia="de-DE"/>
        </w:rPr>
        <w:t xml:space="preserve"> were performed as </w:t>
      </w:r>
      <w:r w:rsidRPr="00142CCA">
        <w:rPr>
          <w:rFonts w:eastAsia="Times New Roman"/>
          <w:szCs w:val="24"/>
          <w:lang w:val="en-US" w:eastAsia="de-DE"/>
        </w:rPr>
        <w:t>previously described</w:t>
      </w:r>
      <w:r w:rsidR="0000019F" w:rsidRPr="00142CCA">
        <w:rPr>
          <w:rFonts w:eastAsia="Times New Roman"/>
          <w:szCs w:val="24"/>
          <w:lang w:val="en-US" w:eastAsia="de-DE"/>
        </w:rPr>
        <w:t xml:space="preserve"> </w:t>
      </w:r>
      <w:r w:rsidR="00A9353A" w:rsidRPr="00142CCA">
        <w:rPr>
          <w:rFonts w:eastAsia="Times New Roman"/>
          <w:szCs w:val="24"/>
          <w:lang w:val="en-US" w:eastAsia="de-DE"/>
        </w:rPr>
        <w:fldChar w:fldCharType="begin">
          <w:fldData xml:space="preserve">PEVuZE5vdGU+PENpdGU+PEF1dGhvcj5FaXRlbGh1YmVyPC9BdXRob3I+PFllYXI+MjAxMTwvWWVh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</w:fldData>
        </w:fldChar>
      </w:r>
      <w:r w:rsidR="00095325" w:rsidRPr="00142CCA">
        <w:rPr>
          <w:rFonts w:eastAsia="Times New Roman"/>
          <w:szCs w:val="24"/>
          <w:lang w:val="en-US" w:eastAsia="de-DE"/>
        </w:rPr>
        <w:instrText xml:space="preserve"> ADDIN EN.CITE </w:instrText>
      </w:r>
      <w:r w:rsidR="00A9353A" w:rsidRPr="00142CCA">
        <w:rPr>
          <w:rFonts w:eastAsia="Times New Roman"/>
          <w:szCs w:val="24"/>
          <w:lang w:val="en-US" w:eastAsia="de-DE"/>
        </w:rPr>
        <w:fldChar w:fldCharType="begin">
          <w:fldData xml:space="preserve">PEVuZE5vdGU+PENpdGU+PEF1dGhvcj5FaXRlbGh1YmVyPC9BdXRob3I+PFllYXI+MjAxMTwvWWVh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</w:fldData>
        </w:fldChar>
      </w:r>
      <w:r w:rsidR="00095325" w:rsidRPr="00142CCA">
        <w:rPr>
          <w:rFonts w:eastAsia="Times New Roman"/>
          <w:szCs w:val="24"/>
          <w:lang w:val="en-US" w:eastAsia="de-DE"/>
        </w:rPr>
        <w:instrText xml:space="preserve"> ADDIN EN.CITE.DATA </w:instrText>
      </w:r>
      <w:r w:rsidR="00A9353A" w:rsidRPr="00142CCA">
        <w:rPr>
          <w:rFonts w:eastAsia="Times New Roman"/>
          <w:szCs w:val="24"/>
          <w:lang w:val="en-US" w:eastAsia="de-DE"/>
        </w:rPr>
      </w:r>
      <w:r w:rsidR="00A9353A" w:rsidRPr="00142CCA">
        <w:rPr>
          <w:rFonts w:eastAsia="Times New Roman"/>
          <w:szCs w:val="24"/>
          <w:lang w:val="en-US" w:eastAsia="de-DE"/>
        </w:rPr>
        <w:fldChar w:fldCharType="end"/>
      </w:r>
      <w:r w:rsidR="00A9353A" w:rsidRPr="00142CCA">
        <w:rPr>
          <w:rFonts w:eastAsia="Times New Roman"/>
          <w:szCs w:val="24"/>
          <w:lang w:val="en-US" w:eastAsia="de-DE"/>
        </w:rPr>
      </w:r>
      <w:r w:rsidR="00A9353A" w:rsidRPr="00142CCA">
        <w:rPr>
          <w:rFonts w:eastAsia="Times New Roman"/>
          <w:szCs w:val="24"/>
          <w:lang w:val="en-US" w:eastAsia="de-DE"/>
        </w:rPr>
        <w:fldChar w:fldCharType="separate"/>
      </w:r>
      <w:r w:rsidR="00095325" w:rsidRPr="00142CCA">
        <w:rPr>
          <w:rFonts w:eastAsia="Times New Roman"/>
          <w:noProof/>
          <w:szCs w:val="24"/>
          <w:lang w:val="en-US" w:eastAsia="de-DE"/>
        </w:rPr>
        <w:t>[</w:t>
      </w:r>
      <w:hyperlink w:anchor="_ENREF_5" w:tooltip="Eitelhuber, 2011 #1" w:history="1">
        <w:r w:rsidR="009528BB" w:rsidRPr="00142CCA">
          <w:rPr>
            <w:rFonts w:eastAsia="Times New Roman"/>
            <w:noProof/>
            <w:szCs w:val="24"/>
            <w:lang w:val="en-US" w:eastAsia="de-DE"/>
          </w:rPr>
          <w:t>5</w:t>
        </w:r>
      </w:hyperlink>
      <w:r w:rsidR="00095325" w:rsidRPr="00142CCA">
        <w:rPr>
          <w:rFonts w:eastAsia="Times New Roman"/>
          <w:noProof/>
          <w:szCs w:val="24"/>
          <w:lang w:val="en-US" w:eastAsia="de-DE"/>
        </w:rPr>
        <w:t>]</w:t>
      </w:r>
      <w:r w:rsidR="00A9353A" w:rsidRPr="00142CCA">
        <w:rPr>
          <w:rFonts w:eastAsia="Times New Roman"/>
          <w:szCs w:val="24"/>
          <w:lang w:val="en-US" w:eastAsia="de-DE"/>
        </w:rPr>
        <w:fldChar w:fldCharType="end"/>
      </w:r>
      <w:r w:rsidR="00625BB0" w:rsidRPr="00142CCA">
        <w:rPr>
          <w:rFonts w:eastAsia="Times New Roman"/>
          <w:szCs w:val="24"/>
          <w:lang w:val="en-US" w:eastAsia="de-DE"/>
        </w:rPr>
        <w:t>.</w:t>
      </w:r>
      <w:r w:rsidR="00BB4E59" w:rsidRPr="00142CCA">
        <w:rPr>
          <w:rFonts w:eastAsia="Times New Roman"/>
          <w:szCs w:val="24"/>
          <w:lang w:val="en-US" w:eastAsia="de-DE"/>
        </w:rPr>
        <w:t xml:space="preserve"> AP-1 EMSA was performed analog</w:t>
      </w:r>
      <w:r w:rsidR="00142CCA">
        <w:rPr>
          <w:rFonts w:eastAsia="Times New Roman"/>
          <w:szCs w:val="24"/>
          <w:lang w:val="en-US" w:eastAsia="de-DE"/>
        </w:rPr>
        <w:t>ous</w:t>
      </w:r>
      <w:r w:rsidR="00BB4E59" w:rsidRPr="00142CCA">
        <w:rPr>
          <w:rFonts w:eastAsia="Times New Roman"/>
          <w:szCs w:val="24"/>
          <w:lang w:val="en-US" w:eastAsia="de-DE"/>
        </w:rPr>
        <w:t xml:space="preserve"> to NF-</w:t>
      </w:r>
      <w:r w:rsidR="00BB4E59" w:rsidRPr="00142CCA">
        <w:rPr>
          <w:rFonts w:eastAsia="Times New Roman"/>
          <w:szCs w:val="24"/>
          <w:lang w:eastAsia="de-DE"/>
        </w:rPr>
        <w:t>κ</w:t>
      </w:r>
      <w:r w:rsidR="00BB4E59" w:rsidRPr="00142CCA">
        <w:rPr>
          <w:rFonts w:eastAsia="Times New Roman"/>
          <w:szCs w:val="24"/>
          <w:lang w:val="en-US" w:eastAsia="de-DE"/>
        </w:rPr>
        <w:t>B EMSA, using an oligonucleotide (GATCAGCTAGCATGAGTCAGACAC) comprising the TPA DNA response element (TRE).</w:t>
      </w:r>
    </w:p>
    <w:p w:rsidR="00CE165B" w:rsidRDefault="00DA7727" w:rsidP="0000019F">
      <w:pPr>
        <w:spacing w:before="120" w:after="120" w:line="480" w:lineRule="auto"/>
        <w:jc w:val="both"/>
        <w:rPr>
          <w:u w:val="single"/>
          <w:lang w:val="en-US"/>
        </w:rPr>
      </w:pPr>
      <w:r>
        <w:rPr>
          <w:u w:val="single"/>
          <w:lang w:val="en-US"/>
        </w:rPr>
        <w:t xml:space="preserve">Enzyme-linked </w:t>
      </w:r>
      <w:proofErr w:type="spellStart"/>
      <w:r>
        <w:rPr>
          <w:u w:val="single"/>
          <w:lang w:val="en-US"/>
        </w:rPr>
        <w:t>ImmunoSorbent</w:t>
      </w:r>
      <w:proofErr w:type="spellEnd"/>
      <w:r>
        <w:rPr>
          <w:u w:val="single"/>
          <w:lang w:val="en-US"/>
        </w:rPr>
        <w:t xml:space="preserve"> Assay (</w:t>
      </w:r>
      <w:r w:rsidR="00CE165B" w:rsidRPr="00F716E1">
        <w:rPr>
          <w:u w:val="single"/>
          <w:lang w:val="en-US"/>
        </w:rPr>
        <w:t>ELISA</w:t>
      </w:r>
      <w:r w:rsidR="00D0009E">
        <w:rPr>
          <w:u w:val="single"/>
          <w:lang w:val="en-US"/>
        </w:rPr>
        <w:t>)</w:t>
      </w:r>
    </w:p>
    <w:p w:rsidR="00B75538" w:rsidRPr="00B75538" w:rsidRDefault="00B75538" w:rsidP="0000019F">
      <w:pPr>
        <w:spacing w:before="120" w:after="120" w:line="480" w:lineRule="auto"/>
        <w:jc w:val="both"/>
        <w:rPr>
          <w:lang w:val="en-US"/>
        </w:rPr>
      </w:pPr>
      <w:r>
        <w:rPr>
          <w:lang w:val="en-US"/>
        </w:rPr>
        <w:t xml:space="preserve">For IL-2 ELISA, cell </w:t>
      </w:r>
      <w:r w:rsidR="003B6EF6">
        <w:rPr>
          <w:lang w:val="en-US"/>
        </w:rPr>
        <w:t xml:space="preserve">culture </w:t>
      </w:r>
      <w:r>
        <w:rPr>
          <w:lang w:val="en-US"/>
        </w:rPr>
        <w:t xml:space="preserve">supernatant from </w:t>
      </w:r>
      <w:proofErr w:type="spellStart"/>
      <w:r>
        <w:rPr>
          <w:lang w:val="en-US"/>
        </w:rPr>
        <w:t>Jurkat</w:t>
      </w:r>
      <w:proofErr w:type="spellEnd"/>
      <w:r>
        <w:rPr>
          <w:lang w:val="en-US"/>
        </w:rPr>
        <w:t xml:space="preserve"> T cells stimulated with </w:t>
      </w:r>
      <w:proofErr w:type="gramStart"/>
      <w:r>
        <w:rPr>
          <w:lang w:val="en-US"/>
        </w:rPr>
        <w:t>P/I</w:t>
      </w:r>
      <w:proofErr w:type="gramEnd"/>
      <w:r>
        <w:rPr>
          <w:lang w:val="en-US"/>
        </w:rPr>
        <w:t xml:space="preserve"> for 20 h was collected and </w:t>
      </w:r>
      <w:r w:rsidR="003B6EF6">
        <w:rPr>
          <w:lang w:val="en-US"/>
        </w:rPr>
        <w:t xml:space="preserve">secreted IL-2 was </w:t>
      </w:r>
      <w:r>
        <w:rPr>
          <w:lang w:val="en-US"/>
        </w:rPr>
        <w:t>measured with human IL-2 ELISA kit (</w:t>
      </w:r>
      <w:proofErr w:type="spellStart"/>
      <w:r>
        <w:rPr>
          <w:lang w:val="en-US"/>
        </w:rPr>
        <w:t>eBioscience</w:t>
      </w:r>
      <w:proofErr w:type="spellEnd"/>
      <w:r>
        <w:rPr>
          <w:lang w:val="en-US"/>
        </w:rPr>
        <w:t xml:space="preserve">) according to manufacturer’s protocol. </w:t>
      </w:r>
    </w:p>
    <w:p w:rsidR="00CE165B" w:rsidRDefault="002A7C60" w:rsidP="00DE4C30">
      <w:pPr>
        <w:spacing w:line="480" w:lineRule="auto"/>
        <w:jc w:val="both"/>
        <w:rPr>
          <w:lang w:val="en-US"/>
        </w:rPr>
      </w:pPr>
      <w:r w:rsidRPr="00F70918">
        <w:rPr>
          <w:u w:val="single"/>
          <w:lang w:val="en-US"/>
        </w:rPr>
        <w:t>Additional References</w:t>
      </w:r>
      <w:r w:rsidRPr="00F70918">
        <w:rPr>
          <w:lang w:val="en-US"/>
        </w:rPr>
        <w:t xml:space="preserve"> </w:t>
      </w:r>
    </w:p>
    <w:p w:rsidR="009528BB" w:rsidRPr="009528BB" w:rsidRDefault="00A9353A" w:rsidP="009528BB">
      <w:pPr>
        <w:pStyle w:val="EndNoteBibliography"/>
        <w:spacing w:after="0"/>
        <w:ind w:left="720" w:hanging="720"/>
      </w:pPr>
      <w:r>
        <w:fldChar w:fldCharType="begin"/>
      </w:r>
      <w:r w:rsidR="00095325">
        <w:instrText xml:space="preserve"> ADDIN EN.REFLIST </w:instrText>
      </w:r>
      <w:r>
        <w:fldChar w:fldCharType="separate"/>
      </w:r>
      <w:bookmarkStart w:id="1" w:name="_ENREF_1"/>
      <w:r w:rsidR="009528BB" w:rsidRPr="009528BB">
        <w:t>1.</w:t>
      </w:r>
      <w:r w:rsidR="009528BB" w:rsidRPr="009528BB">
        <w:tab/>
        <w:t xml:space="preserve">Shinohara H, Maeda S, Watarai H, Kurosaki T: </w:t>
      </w:r>
      <w:r w:rsidR="009528BB" w:rsidRPr="009528BB">
        <w:rPr>
          <w:b/>
        </w:rPr>
        <w:t>IkappaB kinase beta-induced phosphorylation of CARMA1 contributes to CARMA1 Bcl10 MALT1 complex formation in B cells.</w:t>
      </w:r>
      <w:r w:rsidR="009528BB" w:rsidRPr="009528BB">
        <w:t xml:space="preserve"> </w:t>
      </w:r>
      <w:r w:rsidR="009528BB" w:rsidRPr="009528BB">
        <w:rPr>
          <w:i/>
        </w:rPr>
        <w:t xml:space="preserve">The Journal of experimental medicine </w:t>
      </w:r>
      <w:r w:rsidR="009528BB" w:rsidRPr="009528BB">
        <w:t xml:space="preserve">2007, </w:t>
      </w:r>
      <w:r w:rsidR="009528BB" w:rsidRPr="009528BB">
        <w:rPr>
          <w:b/>
        </w:rPr>
        <w:t>204:</w:t>
      </w:r>
      <w:r w:rsidR="009528BB" w:rsidRPr="009528BB">
        <w:t>3285-3293.</w:t>
      </w:r>
      <w:bookmarkEnd w:id="1"/>
    </w:p>
    <w:p w:rsidR="009528BB" w:rsidRPr="009528BB" w:rsidRDefault="009528BB" w:rsidP="009528BB">
      <w:pPr>
        <w:pStyle w:val="EndNoteBibliography"/>
        <w:spacing w:after="0"/>
        <w:ind w:left="720" w:hanging="720"/>
      </w:pPr>
      <w:bookmarkStart w:id="2" w:name="_ENREF_2"/>
      <w:r w:rsidRPr="009528BB">
        <w:t>2.</w:t>
      </w:r>
      <w:r w:rsidRPr="009528BB">
        <w:tab/>
        <w:t xml:space="preserve">Scharschmidt E, Wegener E, Heissmeyer V, Rao A, Krappmann D: </w:t>
      </w:r>
      <w:r w:rsidRPr="009528BB">
        <w:rPr>
          <w:b/>
        </w:rPr>
        <w:t>Degradation of Bcl10 induced by T-cell activation negatively regulates NF-kappa B signaling.</w:t>
      </w:r>
      <w:r w:rsidRPr="009528BB">
        <w:t xml:space="preserve"> </w:t>
      </w:r>
      <w:r w:rsidRPr="009528BB">
        <w:rPr>
          <w:i/>
        </w:rPr>
        <w:t xml:space="preserve">Molecular and cellular biology </w:t>
      </w:r>
      <w:r w:rsidRPr="009528BB">
        <w:t xml:space="preserve">2004, </w:t>
      </w:r>
      <w:r w:rsidRPr="009528BB">
        <w:rPr>
          <w:b/>
        </w:rPr>
        <w:t>24:</w:t>
      </w:r>
      <w:r w:rsidRPr="009528BB">
        <w:t>3860-3873.</w:t>
      </w:r>
      <w:bookmarkEnd w:id="2"/>
    </w:p>
    <w:p w:rsidR="009528BB" w:rsidRPr="009528BB" w:rsidRDefault="009528BB" w:rsidP="009528BB">
      <w:pPr>
        <w:pStyle w:val="EndNoteBibliography"/>
        <w:spacing w:after="0"/>
        <w:ind w:left="720" w:hanging="720"/>
      </w:pPr>
      <w:bookmarkStart w:id="3" w:name="_ENREF_3"/>
      <w:r w:rsidRPr="009528BB">
        <w:t>3.</w:t>
      </w:r>
      <w:r w:rsidRPr="009528BB">
        <w:tab/>
        <w:t xml:space="preserve">Radonic A, Thulke S, Mackay IM, Landt O, Siegert W, Nitsche A: </w:t>
      </w:r>
      <w:r w:rsidRPr="009528BB">
        <w:rPr>
          <w:b/>
        </w:rPr>
        <w:t>Guideline to reference gene selection for quantitative real-time PCR.</w:t>
      </w:r>
      <w:r w:rsidRPr="009528BB">
        <w:t xml:space="preserve"> </w:t>
      </w:r>
      <w:r w:rsidRPr="009528BB">
        <w:rPr>
          <w:i/>
        </w:rPr>
        <w:t xml:space="preserve">Biochemical and biophysical research communications </w:t>
      </w:r>
      <w:r w:rsidRPr="009528BB">
        <w:t xml:space="preserve">2004, </w:t>
      </w:r>
      <w:r w:rsidRPr="009528BB">
        <w:rPr>
          <w:b/>
        </w:rPr>
        <w:t>313:</w:t>
      </w:r>
      <w:r w:rsidRPr="009528BB">
        <w:t>856-862.</w:t>
      </w:r>
      <w:bookmarkEnd w:id="3"/>
    </w:p>
    <w:p w:rsidR="009528BB" w:rsidRPr="009528BB" w:rsidRDefault="009528BB" w:rsidP="009528BB">
      <w:pPr>
        <w:pStyle w:val="EndNoteBibliography"/>
        <w:spacing w:after="0"/>
        <w:ind w:left="720" w:hanging="720"/>
      </w:pPr>
      <w:bookmarkStart w:id="4" w:name="_ENREF_4"/>
      <w:r w:rsidRPr="009528BB">
        <w:t>4.</w:t>
      </w:r>
      <w:r w:rsidRPr="009528BB">
        <w:tab/>
        <w:t xml:space="preserve">Pfaffl MW: </w:t>
      </w:r>
      <w:r w:rsidRPr="009528BB">
        <w:rPr>
          <w:b/>
        </w:rPr>
        <w:t>A new mathematical model for relative quantification in real-time RT-PCR.</w:t>
      </w:r>
      <w:r w:rsidRPr="009528BB">
        <w:t xml:space="preserve"> </w:t>
      </w:r>
      <w:r w:rsidRPr="009528BB">
        <w:rPr>
          <w:i/>
        </w:rPr>
        <w:t xml:space="preserve">Nucleic acids research </w:t>
      </w:r>
      <w:r w:rsidRPr="009528BB">
        <w:t xml:space="preserve">2001, </w:t>
      </w:r>
      <w:r w:rsidRPr="009528BB">
        <w:rPr>
          <w:b/>
        </w:rPr>
        <w:t>29:</w:t>
      </w:r>
      <w:r w:rsidRPr="009528BB">
        <w:t>e45.</w:t>
      </w:r>
      <w:bookmarkEnd w:id="4"/>
    </w:p>
    <w:p w:rsidR="009528BB" w:rsidRPr="009528BB" w:rsidRDefault="009528BB" w:rsidP="009528BB">
      <w:pPr>
        <w:pStyle w:val="EndNoteBibliography"/>
        <w:ind w:left="720" w:hanging="720"/>
      </w:pPr>
      <w:bookmarkStart w:id="5" w:name="_ENREF_5"/>
      <w:r w:rsidRPr="009528BB">
        <w:t>5.</w:t>
      </w:r>
      <w:r w:rsidRPr="009528BB">
        <w:tab/>
        <w:t xml:space="preserve">Eitelhuber AC, Warth S, Schimmack G, Duwel M, Hadian K, Demski K, Beisker W, Shinohara H, Kurosaki T, Heissmeyer V, Krappmann D: </w:t>
      </w:r>
      <w:r w:rsidRPr="009528BB">
        <w:rPr>
          <w:b/>
        </w:rPr>
        <w:t>Dephosphorylation of Carma1 by PP2A negatively regulates T-cell activation.</w:t>
      </w:r>
      <w:r w:rsidRPr="009528BB">
        <w:t xml:space="preserve"> </w:t>
      </w:r>
      <w:r w:rsidRPr="009528BB">
        <w:rPr>
          <w:i/>
        </w:rPr>
        <w:t xml:space="preserve">The EMBO journal </w:t>
      </w:r>
      <w:r w:rsidRPr="009528BB">
        <w:t xml:space="preserve">2011, </w:t>
      </w:r>
      <w:r w:rsidRPr="009528BB">
        <w:rPr>
          <w:b/>
        </w:rPr>
        <w:t>30:</w:t>
      </w:r>
      <w:r w:rsidRPr="009528BB">
        <w:t>594-605.</w:t>
      </w:r>
      <w:bookmarkEnd w:id="5"/>
    </w:p>
    <w:p w:rsidR="00095325" w:rsidRPr="00F70918" w:rsidRDefault="00A9353A" w:rsidP="00DE4C30">
      <w:pPr>
        <w:spacing w:line="480" w:lineRule="auto"/>
        <w:jc w:val="both"/>
        <w:rPr>
          <w:lang w:val="en-US"/>
        </w:rPr>
      </w:pPr>
      <w:r>
        <w:rPr>
          <w:lang w:val="en-US"/>
        </w:rPr>
        <w:fldChar w:fldCharType="end"/>
      </w:r>
    </w:p>
    <w:sectPr w:rsidR="00095325" w:rsidRPr="00F70918" w:rsidSect="00A935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central C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pf0ezd0v0verxhefdfl5pp5a2dap0s2wtstr&quot;&gt;AIP CCS&lt;record-ids&gt;&lt;item&gt;1&lt;/item&gt;&lt;item&gt;27&lt;/item&gt;&lt;item&gt;29&lt;/item&gt;&lt;item&gt;33&lt;/item&gt;&lt;item&gt;34&lt;/item&gt;&lt;/record-ids&gt;&lt;/item&gt;&lt;/Libraries&gt;"/>
  </w:docVars>
  <w:rsids>
    <w:rsidRoot w:val="00CE165B"/>
    <w:rsid w:val="0000019F"/>
    <w:rsid w:val="00054185"/>
    <w:rsid w:val="00057A92"/>
    <w:rsid w:val="00081C68"/>
    <w:rsid w:val="000836F6"/>
    <w:rsid w:val="000910ED"/>
    <w:rsid w:val="00095325"/>
    <w:rsid w:val="00113B92"/>
    <w:rsid w:val="0013404D"/>
    <w:rsid w:val="00142CCA"/>
    <w:rsid w:val="0014562E"/>
    <w:rsid w:val="001500AD"/>
    <w:rsid w:val="0015719E"/>
    <w:rsid w:val="00192551"/>
    <w:rsid w:val="00193D4C"/>
    <w:rsid w:val="001C0F59"/>
    <w:rsid w:val="001D3FC1"/>
    <w:rsid w:val="002253E1"/>
    <w:rsid w:val="002340BB"/>
    <w:rsid w:val="00254266"/>
    <w:rsid w:val="002A7C60"/>
    <w:rsid w:val="00304FBD"/>
    <w:rsid w:val="0035479E"/>
    <w:rsid w:val="003B6EF6"/>
    <w:rsid w:val="003D2225"/>
    <w:rsid w:val="0041650C"/>
    <w:rsid w:val="00426D67"/>
    <w:rsid w:val="00452B12"/>
    <w:rsid w:val="0045401E"/>
    <w:rsid w:val="00475DCE"/>
    <w:rsid w:val="0047755A"/>
    <w:rsid w:val="004B061B"/>
    <w:rsid w:val="004B7EEF"/>
    <w:rsid w:val="004E2AD2"/>
    <w:rsid w:val="005634B0"/>
    <w:rsid w:val="005856F2"/>
    <w:rsid w:val="00625BB0"/>
    <w:rsid w:val="00674519"/>
    <w:rsid w:val="006A6281"/>
    <w:rsid w:val="006B264E"/>
    <w:rsid w:val="0071556E"/>
    <w:rsid w:val="0071798C"/>
    <w:rsid w:val="00717EDA"/>
    <w:rsid w:val="0072011C"/>
    <w:rsid w:val="00750338"/>
    <w:rsid w:val="007A5D80"/>
    <w:rsid w:val="008350CC"/>
    <w:rsid w:val="008B7916"/>
    <w:rsid w:val="008D7754"/>
    <w:rsid w:val="00904B38"/>
    <w:rsid w:val="009528BB"/>
    <w:rsid w:val="00957F62"/>
    <w:rsid w:val="00962A4F"/>
    <w:rsid w:val="00973622"/>
    <w:rsid w:val="00973C2E"/>
    <w:rsid w:val="009B471C"/>
    <w:rsid w:val="009D3162"/>
    <w:rsid w:val="00A07EC6"/>
    <w:rsid w:val="00A11F79"/>
    <w:rsid w:val="00A45993"/>
    <w:rsid w:val="00A85103"/>
    <w:rsid w:val="00A9353A"/>
    <w:rsid w:val="00AC733C"/>
    <w:rsid w:val="00AE1031"/>
    <w:rsid w:val="00AE37A2"/>
    <w:rsid w:val="00B07AC1"/>
    <w:rsid w:val="00B472F1"/>
    <w:rsid w:val="00B60497"/>
    <w:rsid w:val="00B75538"/>
    <w:rsid w:val="00B7653F"/>
    <w:rsid w:val="00B873C8"/>
    <w:rsid w:val="00BA5680"/>
    <w:rsid w:val="00BB4E59"/>
    <w:rsid w:val="00BF4D24"/>
    <w:rsid w:val="00CA6740"/>
    <w:rsid w:val="00CE165B"/>
    <w:rsid w:val="00D0009E"/>
    <w:rsid w:val="00D30B8B"/>
    <w:rsid w:val="00D40016"/>
    <w:rsid w:val="00D5048B"/>
    <w:rsid w:val="00DA7727"/>
    <w:rsid w:val="00DB517E"/>
    <w:rsid w:val="00DD0FF8"/>
    <w:rsid w:val="00DE4C30"/>
    <w:rsid w:val="00E2226D"/>
    <w:rsid w:val="00E27B5D"/>
    <w:rsid w:val="00E31D55"/>
    <w:rsid w:val="00E43D6F"/>
    <w:rsid w:val="00EE5AA4"/>
    <w:rsid w:val="00F21585"/>
    <w:rsid w:val="00F6794D"/>
    <w:rsid w:val="00F70918"/>
    <w:rsid w:val="00F716E1"/>
    <w:rsid w:val="00F906C7"/>
    <w:rsid w:val="00F9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E165B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rd"/>
    <w:link w:val="EndNoteBibliographyTitleZchn"/>
    <w:rsid w:val="00095325"/>
    <w:pPr>
      <w:spacing w:after="0"/>
      <w:jc w:val="center"/>
    </w:pPr>
    <w:rPr>
      <w:noProof/>
      <w:lang w:val="en-US"/>
    </w:rPr>
  </w:style>
  <w:style w:type="character" w:customStyle="1" w:styleId="EndNoteBibliographyTitleZchn">
    <w:name w:val="EndNote Bibliography Title Zchn"/>
    <w:link w:val="EndNoteBibliographyTitle"/>
    <w:rsid w:val="00095325"/>
    <w:rPr>
      <w:rFonts w:ascii="Times New Roman" w:hAnsi="Times New Roman"/>
      <w:noProof/>
      <w:sz w:val="24"/>
      <w:szCs w:val="22"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rsid w:val="00095325"/>
    <w:pPr>
      <w:spacing w:line="240" w:lineRule="auto"/>
      <w:jc w:val="both"/>
    </w:pPr>
    <w:rPr>
      <w:noProof/>
      <w:lang w:val="en-US"/>
    </w:rPr>
  </w:style>
  <w:style w:type="character" w:customStyle="1" w:styleId="EndNoteBibliographyZchn">
    <w:name w:val="EndNote Bibliography Zchn"/>
    <w:link w:val="EndNoteBibliography"/>
    <w:rsid w:val="00095325"/>
    <w:rPr>
      <w:rFonts w:ascii="Times New Roman" w:hAnsi="Times New Roman"/>
      <w:noProof/>
      <w:sz w:val="24"/>
      <w:szCs w:val="22"/>
      <w:lang w:val="en-US" w:eastAsia="en-US"/>
    </w:rPr>
  </w:style>
  <w:style w:type="character" w:styleId="Hyperlink">
    <w:name w:val="Hyperlink"/>
    <w:uiPriority w:val="99"/>
    <w:unhideWhenUsed/>
    <w:rsid w:val="00095325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562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E165B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rd"/>
    <w:link w:val="EndNoteBibliographyTitleZchn"/>
    <w:rsid w:val="00095325"/>
    <w:pPr>
      <w:spacing w:after="0"/>
      <w:jc w:val="center"/>
    </w:pPr>
    <w:rPr>
      <w:noProof/>
      <w:lang w:val="en-US"/>
    </w:rPr>
  </w:style>
  <w:style w:type="character" w:customStyle="1" w:styleId="EndNoteBibliographyTitleZchn">
    <w:name w:val="EndNote Bibliography Title Zchn"/>
    <w:link w:val="EndNoteBibliographyTitle"/>
    <w:rsid w:val="00095325"/>
    <w:rPr>
      <w:rFonts w:ascii="Times New Roman" w:hAnsi="Times New Roman"/>
      <w:noProof/>
      <w:sz w:val="24"/>
      <w:szCs w:val="22"/>
      <w:lang w:val="en-US" w:eastAsia="en-US"/>
    </w:rPr>
  </w:style>
  <w:style w:type="paragraph" w:customStyle="1" w:styleId="EndNoteBibliography">
    <w:name w:val="EndNote Bibliography"/>
    <w:basedOn w:val="Standard"/>
    <w:link w:val="EndNoteBibliographyZchn"/>
    <w:rsid w:val="00095325"/>
    <w:pPr>
      <w:spacing w:line="240" w:lineRule="auto"/>
      <w:jc w:val="both"/>
    </w:pPr>
    <w:rPr>
      <w:noProof/>
      <w:lang w:val="en-US"/>
    </w:rPr>
  </w:style>
  <w:style w:type="character" w:customStyle="1" w:styleId="EndNoteBibliographyZchn">
    <w:name w:val="EndNote Bibliography Zchn"/>
    <w:link w:val="EndNoteBibliography"/>
    <w:rsid w:val="00095325"/>
    <w:rPr>
      <w:rFonts w:ascii="Times New Roman" w:hAnsi="Times New Roman"/>
      <w:noProof/>
      <w:sz w:val="24"/>
      <w:szCs w:val="22"/>
      <w:lang w:val="en-US" w:eastAsia="en-US"/>
    </w:rPr>
  </w:style>
  <w:style w:type="character" w:styleId="Hyperlink">
    <w:name w:val="Hyperlink"/>
    <w:uiPriority w:val="99"/>
    <w:unhideWhenUsed/>
    <w:rsid w:val="00095325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562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8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19493-885D-4C57-86F0-E5D6DFDA9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1862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Helmholtz Zentrum München</Company>
  <LinksUpToDate>false</LinksUpToDate>
  <CharactersWithSpaces>13567</CharactersWithSpaces>
  <SharedDoc>false</SharedDoc>
  <HLinks>
    <vt:vector size="36" baseType="variant">
      <vt:variant>
        <vt:i4>4456459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4456459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gisela.schimmack;daniel.krappmann</dc:creator>
  <cp:lastModifiedBy>daniel.krappmann</cp:lastModifiedBy>
  <cp:revision>3</cp:revision>
  <cp:lastPrinted>2014-04-10T11:17:00Z</cp:lastPrinted>
  <dcterms:created xsi:type="dcterms:W3CDTF">2014-07-18T09:51:00Z</dcterms:created>
  <dcterms:modified xsi:type="dcterms:W3CDTF">2014-07-18T11:30:00Z</dcterms:modified>
</cp:coreProperties>
</file>