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A99" w:rsidRPr="004D69BA" w:rsidRDefault="00B8778B" w:rsidP="004D69BA">
      <w:pPr>
        <w:jc w:val="center"/>
        <w:rPr>
          <w:rStyle w:val="fontstyle01"/>
          <w:rFonts w:ascii="Times New Roman" w:hAnsi="Times New Roman"/>
          <w:b/>
        </w:rPr>
      </w:pPr>
      <w:r w:rsidRPr="004D69BA">
        <w:rPr>
          <w:rStyle w:val="fontstyle01"/>
          <w:rFonts w:ascii="Times New Roman" w:hAnsi="Times New Roman"/>
          <w:b/>
        </w:rPr>
        <w:t>Table S1. Cytocidal activities of LIP against various tumor cells</w:t>
      </w:r>
      <w:r w:rsidR="006F4266" w:rsidRPr="004D69BA">
        <w:rPr>
          <w:rStyle w:val="fontstyle01"/>
          <w:rFonts w:ascii="Times New Roman" w:hAnsi="Times New Roman"/>
          <w:b/>
        </w:rPr>
        <w:t xml:space="preserve"> </w:t>
      </w:r>
    </w:p>
    <w:tbl>
      <w:tblPr>
        <w:tblW w:w="4584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027"/>
        <w:gridCol w:w="1112"/>
        <w:gridCol w:w="1248"/>
        <w:gridCol w:w="2562"/>
        <w:gridCol w:w="1132"/>
      </w:tblGrid>
      <w:tr w:rsidR="00F52A99" w:rsidRPr="008334E4" w:rsidTr="002D2299">
        <w:trPr>
          <w:jc w:val="center"/>
        </w:trPr>
        <w:tc>
          <w:tcPr>
            <w:tcW w:w="68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F52A99" w:rsidRPr="008908EE" w:rsidRDefault="00B8778B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8908EE">
              <w:rPr>
                <w:rFonts w:ascii="Times New Roman" w:hAnsi="Times New Roman"/>
                <w:b/>
                <w:sz w:val="15"/>
                <w:szCs w:val="15"/>
              </w:rPr>
              <w:t>Cell line</w:t>
            </w:r>
          </w:p>
        </w:tc>
        <w:tc>
          <w:tcPr>
            <w:tcW w:w="108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F52A99" w:rsidRPr="008908EE" w:rsidRDefault="00B8778B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8908EE">
              <w:rPr>
                <w:rFonts w:ascii="Times New Roman" w:hAnsi="Times New Roman"/>
                <w:b/>
                <w:kern w:val="0"/>
                <w:sz w:val="15"/>
                <w:szCs w:val="15"/>
              </w:rPr>
              <w:t>Disease</w:t>
            </w:r>
          </w:p>
        </w:tc>
        <w:tc>
          <w:tcPr>
            <w:tcW w:w="59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F52A99" w:rsidRPr="008908EE" w:rsidRDefault="00051A07" w:rsidP="008334E4">
            <w:pPr>
              <w:jc w:val="left"/>
              <w:rPr>
                <w:rFonts w:ascii="Times New Roman" w:hAnsi="Times New Roman"/>
                <w:b/>
                <w:sz w:val="15"/>
                <w:szCs w:val="15"/>
              </w:rPr>
            </w:pPr>
            <w:r w:rsidRPr="008908EE">
              <w:rPr>
                <w:rFonts w:ascii="Times New Roman" w:hAnsi="Times New Roman"/>
                <w:b/>
                <w:kern w:val="0"/>
                <w:sz w:val="15"/>
                <w:szCs w:val="15"/>
              </w:rPr>
              <w:t>LD</w:t>
            </w:r>
            <w:r w:rsidR="00B8778B" w:rsidRPr="008908EE">
              <w:rPr>
                <w:rFonts w:ascii="Times New Roman" w:hAnsi="Times New Roman"/>
                <w:b/>
                <w:kern w:val="0"/>
                <w:sz w:val="15"/>
                <w:szCs w:val="15"/>
              </w:rPr>
              <w:t>50(</w:t>
            </w:r>
            <w:proofErr w:type="spellStart"/>
            <w:r w:rsidR="00B8778B" w:rsidRPr="008908EE">
              <w:rPr>
                <w:rFonts w:ascii="Times New Roman" w:eastAsia="微软雅黑" w:hAnsi="Times New Roman"/>
                <w:b/>
                <w:sz w:val="15"/>
                <w:szCs w:val="15"/>
              </w:rPr>
              <w:t>μg</w:t>
            </w:r>
            <w:proofErr w:type="spellEnd"/>
            <w:r w:rsidR="00B8778B" w:rsidRPr="008908EE">
              <w:rPr>
                <w:rFonts w:ascii="Times New Roman" w:eastAsia="微软雅黑" w:hAnsi="Times New Roman"/>
                <w:b/>
                <w:sz w:val="15"/>
                <w:szCs w:val="15"/>
              </w:rPr>
              <w:t>/mL</w:t>
            </w:r>
            <w:r w:rsidR="00B8778B" w:rsidRPr="008908EE">
              <w:rPr>
                <w:rFonts w:ascii="Times New Roman" w:hAnsi="Times New Roman"/>
                <w:b/>
                <w:kern w:val="0"/>
                <w:sz w:val="15"/>
                <w:szCs w:val="15"/>
              </w:rPr>
              <w:t>)</w:t>
            </w:r>
          </w:p>
        </w:tc>
        <w:tc>
          <w:tcPr>
            <w:tcW w:w="66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F52A99" w:rsidRPr="008908EE" w:rsidRDefault="00B8778B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8908EE">
              <w:rPr>
                <w:rFonts w:ascii="Times New Roman" w:hAnsi="Times New Roman"/>
                <w:b/>
                <w:sz w:val="15"/>
                <w:szCs w:val="15"/>
              </w:rPr>
              <w:t>Cell line</w:t>
            </w:r>
          </w:p>
        </w:tc>
        <w:tc>
          <w:tcPr>
            <w:tcW w:w="136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F52A99" w:rsidRPr="008908EE" w:rsidRDefault="00B8778B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8908EE">
              <w:rPr>
                <w:rFonts w:ascii="Times New Roman" w:hAnsi="Times New Roman"/>
                <w:b/>
                <w:kern w:val="0"/>
                <w:sz w:val="15"/>
                <w:szCs w:val="15"/>
              </w:rPr>
              <w:t>Disease</w:t>
            </w:r>
          </w:p>
        </w:tc>
        <w:tc>
          <w:tcPr>
            <w:tcW w:w="60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F52A99" w:rsidRPr="008908EE" w:rsidRDefault="00051A07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8908EE">
              <w:rPr>
                <w:rFonts w:ascii="Times New Roman" w:hAnsi="Times New Roman"/>
                <w:b/>
                <w:sz w:val="15"/>
                <w:szCs w:val="15"/>
              </w:rPr>
              <w:t>LD</w:t>
            </w:r>
            <w:r w:rsidR="00B8778B" w:rsidRPr="008908EE">
              <w:rPr>
                <w:rFonts w:ascii="Times New Roman" w:hAnsi="Times New Roman"/>
                <w:b/>
                <w:sz w:val="15"/>
                <w:szCs w:val="15"/>
              </w:rPr>
              <w:t>50(</w:t>
            </w:r>
            <w:proofErr w:type="spellStart"/>
            <w:r w:rsidR="00B8778B" w:rsidRPr="008908EE">
              <w:rPr>
                <w:rFonts w:ascii="Times New Roman" w:hAnsi="Times New Roman"/>
                <w:b/>
                <w:sz w:val="15"/>
                <w:szCs w:val="15"/>
              </w:rPr>
              <w:t>μg</w:t>
            </w:r>
            <w:proofErr w:type="spellEnd"/>
            <w:r w:rsidR="00B8778B" w:rsidRPr="008908EE">
              <w:rPr>
                <w:rFonts w:ascii="Times New Roman" w:hAnsi="Times New Roman"/>
                <w:b/>
                <w:sz w:val="15"/>
                <w:szCs w:val="15"/>
              </w:rPr>
              <w:t>/mL)</w:t>
            </w:r>
          </w:p>
        </w:tc>
      </w:tr>
      <w:tr w:rsidR="00F52A99" w:rsidRPr="008334E4" w:rsidTr="002D2299">
        <w:trPr>
          <w:jc w:val="center"/>
        </w:trPr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</w:tcPr>
          <w:p w:rsidR="00F52A99" w:rsidRPr="00645AF5" w:rsidRDefault="00B8778B" w:rsidP="008334E4">
            <w:pPr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A549</w:t>
            </w:r>
          </w:p>
        </w:tc>
        <w:tc>
          <w:tcPr>
            <w:tcW w:w="1083" w:type="pct"/>
            <w:tcBorders>
              <w:top w:val="single" w:sz="4" w:space="0" w:color="auto"/>
            </w:tcBorders>
            <w:shd w:val="clear" w:color="auto" w:fill="auto"/>
          </w:tcPr>
          <w:p w:rsidR="00F52A99" w:rsidRPr="00645AF5" w:rsidRDefault="00B8778B" w:rsidP="008334E4">
            <w:pPr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Adenocarcinoma</w:t>
            </w:r>
          </w:p>
        </w:tc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</w:tcPr>
          <w:p w:rsidR="00F52A99" w:rsidRPr="00645AF5" w:rsidRDefault="001378CA" w:rsidP="008334E4">
            <w:pPr>
              <w:jc w:val="left"/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9</w:t>
            </w:r>
            <w:r w:rsidR="00301A1A" w:rsidRPr="00645AF5">
              <w:rPr>
                <w:rFonts w:ascii="Times New Roman" w:hAnsi="Times New Roman"/>
                <w:kern w:val="0"/>
                <w:sz w:val="15"/>
                <w:szCs w:val="15"/>
              </w:rPr>
              <w:t>.20</w:t>
            </w:r>
          </w:p>
        </w:tc>
        <w:tc>
          <w:tcPr>
            <w:tcW w:w="667" w:type="pct"/>
            <w:tcBorders>
              <w:top w:val="single" w:sz="4" w:space="0" w:color="auto"/>
            </w:tcBorders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color w:val="222222"/>
                <w:sz w:val="15"/>
                <w:szCs w:val="15"/>
                <w:shd w:val="clear" w:color="auto" w:fill="FFFFFF"/>
              </w:rPr>
            </w:pPr>
            <w:r w:rsidRPr="00645AF5">
              <w:rPr>
                <w:rFonts w:ascii="Times New Roman" w:hAnsi="Times New Roman"/>
                <w:color w:val="222222"/>
                <w:sz w:val="15"/>
                <w:szCs w:val="15"/>
                <w:shd w:val="clear" w:color="auto" w:fill="FFFFFF"/>
              </w:rPr>
              <w:t>K562</w:t>
            </w:r>
          </w:p>
        </w:tc>
        <w:tc>
          <w:tcPr>
            <w:tcW w:w="1369" w:type="pct"/>
            <w:tcBorders>
              <w:top w:val="single" w:sz="4" w:space="0" w:color="auto"/>
            </w:tcBorders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color w:val="222222"/>
                <w:sz w:val="15"/>
                <w:szCs w:val="15"/>
                <w:shd w:val="clear" w:color="auto" w:fill="FFFFFF"/>
              </w:rPr>
            </w:pPr>
            <w:r w:rsidRPr="00645AF5">
              <w:rPr>
                <w:rFonts w:ascii="Times New Roman" w:hAnsi="Times New Roman"/>
                <w:color w:val="222222"/>
                <w:sz w:val="15"/>
                <w:szCs w:val="15"/>
                <w:shd w:val="clear" w:color="auto" w:fill="FFFFFF"/>
              </w:rPr>
              <w:t xml:space="preserve">Chronic myeloid leukemia </w:t>
            </w:r>
          </w:p>
        </w:tc>
        <w:tc>
          <w:tcPr>
            <w:tcW w:w="605" w:type="pct"/>
            <w:tcBorders>
              <w:top w:val="single" w:sz="4" w:space="0" w:color="auto"/>
            </w:tcBorders>
            <w:shd w:val="clear" w:color="auto" w:fill="auto"/>
          </w:tcPr>
          <w:p w:rsidR="00F52A99" w:rsidRPr="00645AF5" w:rsidRDefault="00051A07" w:rsidP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0.63</w:t>
            </w:r>
          </w:p>
        </w:tc>
      </w:tr>
      <w:tr w:rsidR="00F52A99" w:rsidRPr="008334E4" w:rsidTr="002D2299">
        <w:trPr>
          <w:jc w:val="center"/>
        </w:trPr>
        <w:tc>
          <w:tcPr>
            <w:tcW w:w="682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NCI-H520</w:t>
            </w:r>
          </w:p>
        </w:tc>
        <w:tc>
          <w:tcPr>
            <w:tcW w:w="1083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Squamous cell carcinoma</w:t>
            </w:r>
          </w:p>
        </w:tc>
        <w:tc>
          <w:tcPr>
            <w:tcW w:w="594" w:type="pct"/>
            <w:shd w:val="clear" w:color="auto" w:fill="auto"/>
          </w:tcPr>
          <w:p w:rsidR="00F52A99" w:rsidRPr="00645AF5" w:rsidRDefault="001378CA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5</w:t>
            </w:r>
            <w:r w:rsidR="00301A1A" w:rsidRPr="00645AF5">
              <w:rPr>
                <w:rFonts w:ascii="Times New Roman" w:hAnsi="Times New Roman"/>
                <w:sz w:val="15"/>
                <w:szCs w:val="15"/>
              </w:rPr>
              <w:t>.24</w:t>
            </w:r>
          </w:p>
        </w:tc>
        <w:tc>
          <w:tcPr>
            <w:tcW w:w="667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color w:val="222222"/>
                <w:sz w:val="15"/>
                <w:szCs w:val="15"/>
                <w:shd w:val="clear" w:color="auto" w:fill="FFFFFF"/>
              </w:rPr>
            </w:pPr>
            <w:proofErr w:type="spellStart"/>
            <w:r w:rsidRPr="00645AF5">
              <w:rPr>
                <w:rFonts w:ascii="Times New Roman" w:hAnsi="Times New Roman"/>
                <w:color w:val="222222"/>
                <w:sz w:val="15"/>
                <w:szCs w:val="15"/>
                <w:shd w:val="clear" w:color="auto" w:fill="FFFFFF"/>
              </w:rPr>
              <w:t>Jurkat</w:t>
            </w:r>
            <w:proofErr w:type="spellEnd"/>
          </w:p>
        </w:tc>
        <w:tc>
          <w:tcPr>
            <w:tcW w:w="1369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color w:val="222222"/>
                <w:sz w:val="15"/>
                <w:szCs w:val="15"/>
                <w:shd w:val="clear" w:color="auto" w:fill="FFFFFF"/>
              </w:rPr>
            </w:pPr>
            <w:r w:rsidRPr="00645AF5">
              <w:rPr>
                <w:rFonts w:ascii="Times New Roman" w:hAnsi="Times New Roman"/>
                <w:color w:val="222222"/>
                <w:sz w:val="15"/>
                <w:szCs w:val="15"/>
                <w:shd w:val="clear" w:color="auto" w:fill="FFFFFF"/>
              </w:rPr>
              <w:t xml:space="preserve">Leukemia T cells </w:t>
            </w:r>
          </w:p>
        </w:tc>
        <w:tc>
          <w:tcPr>
            <w:tcW w:w="605" w:type="pct"/>
            <w:shd w:val="clear" w:color="auto" w:fill="auto"/>
          </w:tcPr>
          <w:p w:rsidR="00F52A99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0.98</w:t>
            </w:r>
          </w:p>
        </w:tc>
      </w:tr>
      <w:tr w:rsidR="00F52A99" w:rsidRPr="008334E4" w:rsidTr="002D2299">
        <w:trPr>
          <w:jc w:val="center"/>
        </w:trPr>
        <w:tc>
          <w:tcPr>
            <w:tcW w:w="682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NCI-H446</w:t>
            </w:r>
          </w:p>
        </w:tc>
        <w:tc>
          <w:tcPr>
            <w:tcW w:w="1083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Small cell lung cancer</w:t>
            </w:r>
          </w:p>
        </w:tc>
        <w:tc>
          <w:tcPr>
            <w:tcW w:w="594" w:type="pct"/>
            <w:shd w:val="clear" w:color="auto" w:fill="auto"/>
          </w:tcPr>
          <w:p w:rsidR="00F52A99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2.5</w:t>
            </w:r>
            <w:r w:rsidR="00301A1A" w:rsidRPr="00645AF5">
              <w:rPr>
                <w:rFonts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667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NB4</w:t>
            </w:r>
          </w:p>
        </w:tc>
        <w:tc>
          <w:tcPr>
            <w:tcW w:w="1369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Acute promyelocytic</w:t>
            </w:r>
          </w:p>
        </w:tc>
        <w:tc>
          <w:tcPr>
            <w:tcW w:w="605" w:type="pct"/>
            <w:shd w:val="clear" w:color="auto" w:fill="auto"/>
          </w:tcPr>
          <w:p w:rsidR="00F52A99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0.74</w:t>
            </w:r>
          </w:p>
        </w:tc>
      </w:tr>
      <w:tr w:rsidR="00F52A99" w:rsidRPr="008334E4" w:rsidTr="002D2299">
        <w:trPr>
          <w:jc w:val="center"/>
        </w:trPr>
        <w:tc>
          <w:tcPr>
            <w:tcW w:w="682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A431</w:t>
            </w:r>
          </w:p>
        </w:tc>
        <w:tc>
          <w:tcPr>
            <w:tcW w:w="1083" w:type="pct"/>
            <w:shd w:val="clear" w:color="auto" w:fill="auto"/>
          </w:tcPr>
          <w:p w:rsidR="00F52A99" w:rsidRPr="00645AF5" w:rsidRDefault="00B8778B" w:rsidP="008334E4">
            <w:pPr>
              <w:pStyle w:val="a7"/>
              <w:widowControl/>
              <w:spacing w:beforeAutospacing="0" w:afterAutospacing="0"/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222222"/>
                <w:kern w:val="2"/>
                <w:sz w:val="15"/>
                <w:szCs w:val="15"/>
                <w:shd w:val="clear" w:color="auto" w:fill="FFFFFF"/>
              </w:rPr>
              <w:t>Squamous cell carcinoma</w:t>
            </w:r>
          </w:p>
        </w:tc>
        <w:tc>
          <w:tcPr>
            <w:tcW w:w="594" w:type="pct"/>
            <w:shd w:val="clear" w:color="auto" w:fill="auto"/>
          </w:tcPr>
          <w:p w:rsidR="00F52A99" w:rsidRPr="00645AF5" w:rsidRDefault="00301A1A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3.45</w:t>
            </w:r>
          </w:p>
        </w:tc>
        <w:tc>
          <w:tcPr>
            <w:tcW w:w="667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HL-60</w:t>
            </w:r>
          </w:p>
        </w:tc>
        <w:tc>
          <w:tcPr>
            <w:tcW w:w="1369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Acute promyelocytic leukemia</w:t>
            </w:r>
          </w:p>
        </w:tc>
        <w:tc>
          <w:tcPr>
            <w:tcW w:w="605" w:type="pct"/>
            <w:shd w:val="clear" w:color="auto" w:fill="auto"/>
          </w:tcPr>
          <w:p w:rsidR="00F52A99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0.80</w:t>
            </w:r>
          </w:p>
        </w:tc>
      </w:tr>
      <w:tr w:rsidR="00F52A99" w:rsidRPr="008334E4" w:rsidTr="002D2299">
        <w:trPr>
          <w:jc w:val="center"/>
        </w:trPr>
        <w:tc>
          <w:tcPr>
            <w:tcW w:w="682" w:type="pct"/>
            <w:shd w:val="clear" w:color="auto" w:fill="auto"/>
          </w:tcPr>
          <w:p w:rsidR="00F52A99" w:rsidRPr="00645AF5" w:rsidRDefault="00B8778B" w:rsidP="008334E4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MDA-MB-231</w:t>
            </w:r>
          </w:p>
        </w:tc>
        <w:tc>
          <w:tcPr>
            <w:tcW w:w="1083" w:type="pct"/>
            <w:shd w:val="clear" w:color="auto" w:fill="auto"/>
          </w:tcPr>
          <w:p w:rsidR="00F52A99" w:rsidRPr="00645AF5" w:rsidRDefault="00B8778B" w:rsidP="008334E4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Breast adenocarcinoma</w:t>
            </w:r>
          </w:p>
        </w:tc>
        <w:tc>
          <w:tcPr>
            <w:tcW w:w="594" w:type="pct"/>
            <w:shd w:val="clear" w:color="auto" w:fill="auto"/>
          </w:tcPr>
          <w:p w:rsidR="00F52A99" w:rsidRPr="00645AF5" w:rsidRDefault="001378CA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6</w:t>
            </w:r>
            <w:r w:rsidR="00301A1A" w:rsidRPr="00645AF5">
              <w:rPr>
                <w:rFonts w:ascii="Times New Roman" w:hAnsi="Times New Roman"/>
                <w:sz w:val="15"/>
                <w:szCs w:val="15"/>
              </w:rPr>
              <w:t>.21</w:t>
            </w:r>
          </w:p>
        </w:tc>
        <w:tc>
          <w:tcPr>
            <w:tcW w:w="667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Raji</w:t>
            </w:r>
          </w:p>
        </w:tc>
        <w:tc>
          <w:tcPr>
            <w:tcW w:w="1369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Lymphoma cells</w:t>
            </w:r>
          </w:p>
        </w:tc>
        <w:tc>
          <w:tcPr>
            <w:tcW w:w="605" w:type="pct"/>
            <w:shd w:val="clear" w:color="auto" w:fill="auto"/>
          </w:tcPr>
          <w:p w:rsidR="00F52A99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1.25</w:t>
            </w:r>
          </w:p>
        </w:tc>
      </w:tr>
      <w:tr w:rsidR="00F52A99" w:rsidRPr="008334E4" w:rsidTr="002D2299">
        <w:trPr>
          <w:jc w:val="center"/>
        </w:trPr>
        <w:tc>
          <w:tcPr>
            <w:tcW w:w="682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MDA-MB-453</w:t>
            </w:r>
          </w:p>
        </w:tc>
        <w:tc>
          <w:tcPr>
            <w:tcW w:w="1083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Breast adenocarcinoma</w:t>
            </w:r>
          </w:p>
        </w:tc>
        <w:tc>
          <w:tcPr>
            <w:tcW w:w="594" w:type="pct"/>
            <w:shd w:val="clear" w:color="auto" w:fill="auto"/>
          </w:tcPr>
          <w:p w:rsidR="00F52A99" w:rsidRPr="00645AF5" w:rsidRDefault="001378CA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5</w:t>
            </w:r>
            <w:r w:rsidR="00301A1A" w:rsidRPr="00645AF5">
              <w:rPr>
                <w:rFonts w:ascii="Times New Roman" w:hAnsi="Times New Roman"/>
                <w:sz w:val="15"/>
                <w:szCs w:val="15"/>
              </w:rPr>
              <w:t>.75</w:t>
            </w:r>
          </w:p>
        </w:tc>
        <w:tc>
          <w:tcPr>
            <w:tcW w:w="667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HT-1080</w:t>
            </w:r>
          </w:p>
        </w:tc>
        <w:tc>
          <w:tcPr>
            <w:tcW w:w="1369" w:type="pct"/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Human fibrosarcoma cells</w:t>
            </w:r>
          </w:p>
        </w:tc>
        <w:tc>
          <w:tcPr>
            <w:tcW w:w="605" w:type="pct"/>
            <w:shd w:val="clear" w:color="auto" w:fill="auto"/>
          </w:tcPr>
          <w:p w:rsidR="00F52A99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1.50</w:t>
            </w:r>
          </w:p>
        </w:tc>
      </w:tr>
      <w:tr w:rsidR="00051A07" w:rsidRPr="008334E4" w:rsidTr="002D2299">
        <w:trPr>
          <w:jc w:val="center"/>
        </w:trPr>
        <w:tc>
          <w:tcPr>
            <w:tcW w:w="682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MDA-MB-468</w:t>
            </w:r>
          </w:p>
        </w:tc>
        <w:tc>
          <w:tcPr>
            <w:tcW w:w="1083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Breast adenocarcinoma</w:t>
            </w:r>
          </w:p>
        </w:tc>
        <w:tc>
          <w:tcPr>
            <w:tcW w:w="594" w:type="pct"/>
            <w:shd w:val="clear" w:color="auto" w:fill="auto"/>
          </w:tcPr>
          <w:p w:rsidR="00051A07" w:rsidRPr="00645AF5" w:rsidRDefault="001378CA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5</w:t>
            </w:r>
            <w:r w:rsidR="00301A1A" w:rsidRPr="00645AF5">
              <w:rPr>
                <w:rFonts w:ascii="Times New Roman" w:hAnsi="Times New Roman"/>
                <w:sz w:val="15"/>
                <w:szCs w:val="15"/>
              </w:rPr>
              <w:t>.55</w:t>
            </w:r>
          </w:p>
        </w:tc>
        <w:tc>
          <w:tcPr>
            <w:tcW w:w="667" w:type="pct"/>
            <w:shd w:val="clear" w:color="auto" w:fill="auto"/>
          </w:tcPr>
          <w:p w:rsidR="00051A07" w:rsidRPr="00645AF5" w:rsidRDefault="00051A07" w:rsidP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SMMC-7721</w:t>
            </w:r>
          </w:p>
        </w:tc>
        <w:tc>
          <w:tcPr>
            <w:tcW w:w="1369" w:type="pct"/>
            <w:shd w:val="clear" w:color="auto" w:fill="auto"/>
          </w:tcPr>
          <w:p w:rsidR="00051A07" w:rsidRPr="00645AF5" w:rsidRDefault="00051A07" w:rsidP="009F308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 xml:space="preserve">Hepatocellular carcinoma </w:t>
            </w:r>
          </w:p>
        </w:tc>
        <w:tc>
          <w:tcPr>
            <w:tcW w:w="605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0.92</w:t>
            </w:r>
          </w:p>
        </w:tc>
      </w:tr>
      <w:tr w:rsidR="00051A07" w:rsidRPr="008334E4" w:rsidTr="002D2299">
        <w:trPr>
          <w:jc w:val="center"/>
        </w:trPr>
        <w:tc>
          <w:tcPr>
            <w:tcW w:w="682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T-47D</w:t>
            </w:r>
          </w:p>
        </w:tc>
        <w:tc>
          <w:tcPr>
            <w:tcW w:w="1083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Mammary ductal carcinoma</w:t>
            </w:r>
          </w:p>
        </w:tc>
        <w:tc>
          <w:tcPr>
            <w:tcW w:w="594" w:type="pct"/>
            <w:shd w:val="clear" w:color="auto" w:fill="auto"/>
          </w:tcPr>
          <w:p w:rsidR="00051A07" w:rsidRPr="00645AF5" w:rsidRDefault="00301A1A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3.72</w:t>
            </w:r>
          </w:p>
        </w:tc>
        <w:tc>
          <w:tcPr>
            <w:tcW w:w="667" w:type="pct"/>
            <w:shd w:val="clear" w:color="auto" w:fill="auto"/>
          </w:tcPr>
          <w:p w:rsidR="00051A07" w:rsidRPr="00645AF5" w:rsidRDefault="00051A07" w:rsidP="008334E4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HepG2</w:t>
            </w:r>
          </w:p>
        </w:tc>
        <w:tc>
          <w:tcPr>
            <w:tcW w:w="1369" w:type="pct"/>
            <w:shd w:val="clear" w:color="auto" w:fill="auto"/>
          </w:tcPr>
          <w:p w:rsidR="00051A07" w:rsidRPr="00645AF5" w:rsidRDefault="00051A07" w:rsidP="008334E4">
            <w:pPr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Hepatocellular carcinoma</w:t>
            </w:r>
          </w:p>
        </w:tc>
        <w:tc>
          <w:tcPr>
            <w:tcW w:w="605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0.75</w:t>
            </w:r>
          </w:p>
        </w:tc>
      </w:tr>
      <w:tr w:rsidR="00051A07" w:rsidRPr="008334E4" w:rsidTr="002D2299">
        <w:trPr>
          <w:jc w:val="center"/>
        </w:trPr>
        <w:tc>
          <w:tcPr>
            <w:tcW w:w="682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MCF</w:t>
            </w:r>
            <w:r w:rsidR="00301A1A" w:rsidRPr="00645AF5">
              <w:rPr>
                <w:rFonts w:ascii="Times New Roman" w:hAnsi="Times New Roman"/>
                <w:kern w:val="0"/>
                <w:sz w:val="15"/>
                <w:szCs w:val="15"/>
              </w:rPr>
              <w:t>-</w:t>
            </w: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1083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Breast adenocarcinoma</w:t>
            </w:r>
          </w:p>
        </w:tc>
        <w:tc>
          <w:tcPr>
            <w:tcW w:w="594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0.52</w:t>
            </w:r>
          </w:p>
        </w:tc>
        <w:tc>
          <w:tcPr>
            <w:tcW w:w="667" w:type="pct"/>
            <w:shd w:val="clear" w:color="auto" w:fill="auto"/>
          </w:tcPr>
          <w:p w:rsidR="00051A07" w:rsidRPr="00645AF5" w:rsidRDefault="00051A07" w:rsidP="009F308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DU 145</w:t>
            </w:r>
          </w:p>
        </w:tc>
        <w:tc>
          <w:tcPr>
            <w:tcW w:w="1369" w:type="pct"/>
            <w:shd w:val="clear" w:color="auto" w:fill="auto"/>
          </w:tcPr>
          <w:p w:rsidR="00051A07" w:rsidRPr="00645AF5" w:rsidRDefault="00051A07" w:rsidP="008334E4">
            <w:pPr>
              <w:pStyle w:val="a7"/>
              <w:widowControl/>
              <w:spacing w:beforeAutospacing="0" w:afterAutospacing="0"/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Prostate carcinoma</w:t>
            </w:r>
          </w:p>
        </w:tc>
        <w:tc>
          <w:tcPr>
            <w:tcW w:w="605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3.5</w:t>
            </w:r>
          </w:p>
        </w:tc>
      </w:tr>
      <w:tr w:rsidR="00051A07" w:rsidRPr="008334E4" w:rsidTr="002D2299">
        <w:trPr>
          <w:jc w:val="center"/>
        </w:trPr>
        <w:tc>
          <w:tcPr>
            <w:tcW w:w="682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Bcap-37</w:t>
            </w:r>
          </w:p>
        </w:tc>
        <w:tc>
          <w:tcPr>
            <w:tcW w:w="1083" w:type="pct"/>
            <w:shd w:val="clear" w:color="auto" w:fill="auto"/>
          </w:tcPr>
          <w:p w:rsidR="00051A07" w:rsidRPr="00645AF5" w:rsidRDefault="00051A07" w:rsidP="008334E4">
            <w:pPr>
              <w:pStyle w:val="a7"/>
              <w:widowControl/>
              <w:spacing w:beforeAutospacing="0" w:afterAutospacing="0"/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222222"/>
                <w:kern w:val="2"/>
                <w:sz w:val="15"/>
                <w:szCs w:val="15"/>
                <w:shd w:val="clear" w:color="auto" w:fill="FFFFFF"/>
              </w:rPr>
              <w:t>Breast medullary carcinoma cell</w:t>
            </w:r>
          </w:p>
        </w:tc>
        <w:tc>
          <w:tcPr>
            <w:tcW w:w="594" w:type="pct"/>
            <w:shd w:val="clear" w:color="auto" w:fill="auto"/>
          </w:tcPr>
          <w:p w:rsidR="00051A07" w:rsidRPr="00645AF5" w:rsidRDefault="00301A1A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2.50</w:t>
            </w:r>
          </w:p>
        </w:tc>
        <w:tc>
          <w:tcPr>
            <w:tcW w:w="667" w:type="pct"/>
            <w:shd w:val="clear" w:color="auto" w:fill="auto"/>
          </w:tcPr>
          <w:p w:rsidR="00051A07" w:rsidRPr="00645AF5" w:rsidRDefault="00051A07" w:rsidP="009F308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BGC-823</w:t>
            </w:r>
          </w:p>
        </w:tc>
        <w:tc>
          <w:tcPr>
            <w:tcW w:w="1369" w:type="pct"/>
            <w:shd w:val="clear" w:color="auto" w:fill="auto"/>
          </w:tcPr>
          <w:p w:rsidR="00051A07" w:rsidRPr="00645AF5" w:rsidRDefault="00051A07" w:rsidP="009F308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222222"/>
                <w:sz w:val="15"/>
                <w:szCs w:val="15"/>
                <w:shd w:val="clear" w:color="auto" w:fill="FFFFFF"/>
              </w:rPr>
              <w:t xml:space="preserve">Human gastric adenocarcinoma </w:t>
            </w:r>
          </w:p>
        </w:tc>
        <w:tc>
          <w:tcPr>
            <w:tcW w:w="605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3.14</w:t>
            </w:r>
          </w:p>
        </w:tc>
      </w:tr>
      <w:tr w:rsidR="00051A07" w:rsidRPr="008334E4" w:rsidTr="002D2299">
        <w:trPr>
          <w:jc w:val="center"/>
        </w:trPr>
        <w:tc>
          <w:tcPr>
            <w:tcW w:w="682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HeLa</w:t>
            </w:r>
          </w:p>
        </w:tc>
        <w:tc>
          <w:tcPr>
            <w:tcW w:w="1083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Cervix adenocarcinoma</w:t>
            </w:r>
          </w:p>
        </w:tc>
        <w:tc>
          <w:tcPr>
            <w:tcW w:w="594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2.45</w:t>
            </w:r>
          </w:p>
        </w:tc>
        <w:tc>
          <w:tcPr>
            <w:tcW w:w="667" w:type="pct"/>
            <w:shd w:val="clear" w:color="auto" w:fill="auto"/>
          </w:tcPr>
          <w:p w:rsidR="00051A07" w:rsidRPr="00645AF5" w:rsidRDefault="00051A07" w:rsidP="009F308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HT-29</w:t>
            </w:r>
          </w:p>
        </w:tc>
        <w:tc>
          <w:tcPr>
            <w:tcW w:w="1369" w:type="pct"/>
            <w:shd w:val="clear" w:color="auto" w:fill="auto"/>
          </w:tcPr>
          <w:p w:rsidR="00051A07" w:rsidRPr="00645AF5" w:rsidRDefault="00051A07" w:rsidP="009F308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Colon cancer cells</w:t>
            </w:r>
          </w:p>
        </w:tc>
        <w:tc>
          <w:tcPr>
            <w:tcW w:w="605" w:type="pct"/>
            <w:shd w:val="clear" w:color="auto" w:fill="auto"/>
          </w:tcPr>
          <w:p w:rsidR="00051A07" w:rsidRPr="00645AF5" w:rsidRDefault="00051A07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2.5</w:t>
            </w:r>
          </w:p>
        </w:tc>
      </w:tr>
      <w:tr w:rsidR="00301A1A" w:rsidRPr="008334E4" w:rsidTr="002D2299">
        <w:trPr>
          <w:jc w:val="center"/>
        </w:trPr>
        <w:tc>
          <w:tcPr>
            <w:tcW w:w="682" w:type="pct"/>
            <w:tcBorders>
              <w:bottom w:val="single" w:sz="12" w:space="0" w:color="auto"/>
            </w:tcBorders>
            <w:shd w:val="clear" w:color="auto" w:fill="auto"/>
          </w:tcPr>
          <w:p w:rsidR="00301A1A" w:rsidRPr="00645AF5" w:rsidRDefault="00301A1A" w:rsidP="009F308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SKOV3</w:t>
            </w:r>
          </w:p>
        </w:tc>
        <w:tc>
          <w:tcPr>
            <w:tcW w:w="1083" w:type="pct"/>
            <w:tcBorders>
              <w:bottom w:val="single" w:sz="12" w:space="0" w:color="auto"/>
            </w:tcBorders>
            <w:shd w:val="clear" w:color="auto" w:fill="auto"/>
          </w:tcPr>
          <w:p w:rsidR="00301A1A" w:rsidRPr="00645AF5" w:rsidRDefault="00301A1A" w:rsidP="009F3087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Ovarian cancer cells</w:t>
            </w:r>
          </w:p>
        </w:tc>
        <w:tc>
          <w:tcPr>
            <w:tcW w:w="594" w:type="pct"/>
            <w:tcBorders>
              <w:bottom w:val="single" w:sz="12" w:space="0" w:color="auto"/>
            </w:tcBorders>
            <w:shd w:val="clear" w:color="auto" w:fill="auto"/>
          </w:tcPr>
          <w:p w:rsidR="00301A1A" w:rsidRPr="00645AF5" w:rsidRDefault="00301A1A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1.36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shd w:val="clear" w:color="auto" w:fill="auto"/>
          </w:tcPr>
          <w:p w:rsidR="00301A1A" w:rsidRPr="00645AF5" w:rsidRDefault="00301A1A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369" w:type="pct"/>
            <w:tcBorders>
              <w:bottom w:val="single" w:sz="12" w:space="0" w:color="auto"/>
            </w:tcBorders>
            <w:shd w:val="clear" w:color="auto" w:fill="auto"/>
          </w:tcPr>
          <w:p w:rsidR="00301A1A" w:rsidRPr="00645AF5" w:rsidRDefault="00301A1A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05" w:type="pct"/>
            <w:tcBorders>
              <w:bottom w:val="single" w:sz="12" w:space="0" w:color="auto"/>
            </w:tcBorders>
            <w:shd w:val="clear" w:color="auto" w:fill="auto"/>
          </w:tcPr>
          <w:p w:rsidR="00301A1A" w:rsidRPr="00645AF5" w:rsidRDefault="00301A1A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:rsidR="00F52A99" w:rsidRDefault="00F52A99">
      <w:pPr>
        <w:rPr>
          <w:rFonts w:ascii="AdvOT6c1def61.B" w:hAnsi="AdvOT6c1def61.B" w:cs="AdvOT6c1def61.B"/>
          <w:kern w:val="0"/>
          <w:sz w:val="16"/>
          <w:szCs w:val="16"/>
        </w:rPr>
      </w:pPr>
    </w:p>
    <w:p w:rsidR="00F52A99" w:rsidRDefault="00F52A99">
      <w:pPr>
        <w:rPr>
          <w:rFonts w:ascii="AdvOT6c1def61.B" w:hAnsi="AdvOT6c1def61.B" w:cs="AdvOT6c1def61.B"/>
          <w:kern w:val="0"/>
          <w:sz w:val="16"/>
          <w:szCs w:val="16"/>
        </w:rPr>
      </w:pPr>
    </w:p>
    <w:p w:rsidR="00F52A99" w:rsidRPr="004D69BA" w:rsidRDefault="00B8778B" w:rsidP="004D69BA">
      <w:pPr>
        <w:jc w:val="center"/>
        <w:rPr>
          <w:rStyle w:val="fontstyle01"/>
          <w:rFonts w:ascii="Times New Roman" w:hAnsi="Times New Roman"/>
          <w:b/>
        </w:rPr>
      </w:pPr>
      <w:bookmarkStart w:id="0" w:name="OLE_LINK3"/>
      <w:bookmarkStart w:id="1" w:name="OLE_LINK4"/>
      <w:r w:rsidRPr="004D69BA">
        <w:rPr>
          <w:rStyle w:val="fontstyle01"/>
          <w:rFonts w:ascii="Times New Roman" w:hAnsi="Times New Roman"/>
          <w:b/>
        </w:rPr>
        <w:t>Table S2.</w:t>
      </w:r>
      <w:bookmarkStart w:id="2" w:name="OLE_LINK22"/>
      <w:bookmarkStart w:id="3" w:name="OLE_LINK21"/>
      <w:r w:rsidRPr="004D69BA">
        <w:rPr>
          <w:rStyle w:val="fontstyle01"/>
          <w:rFonts w:ascii="Times New Roman" w:hAnsi="Times New Roman"/>
          <w:b/>
        </w:rPr>
        <w:t xml:space="preserve"> </w:t>
      </w:r>
      <w:r w:rsidR="00A34463" w:rsidRPr="004D69BA">
        <w:rPr>
          <w:rStyle w:val="fontstyle01"/>
          <w:rFonts w:ascii="Times New Roman" w:hAnsi="Times New Roman" w:hint="eastAsia"/>
          <w:b/>
        </w:rPr>
        <w:t xml:space="preserve">The effect </w:t>
      </w:r>
      <w:r w:rsidRPr="004D69BA">
        <w:rPr>
          <w:rStyle w:val="fontstyle01"/>
          <w:rFonts w:ascii="Times New Roman" w:hAnsi="Times New Roman"/>
          <w:b/>
        </w:rPr>
        <w:t>of</w:t>
      </w:r>
      <w:bookmarkEnd w:id="2"/>
      <w:bookmarkEnd w:id="3"/>
      <w:r w:rsidRPr="004D69BA">
        <w:rPr>
          <w:rStyle w:val="fontstyle01"/>
          <w:rFonts w:ascii="Times New Roman" w:hAnsi="Times New Roman" w:hint="eastAsia"/>
          <w:b/>
        </w:rPr>
        <w:t xml:space="preserve"> LIP</w:t>
      </w:r>
      <w:r w:rsidRPr="004D69BA">
        <w:rPr>
          <w:rStyle w:val="fontstyle01"/>
          <w:rFonts w:ascii="Times New Roman" w:hAnsi="Times New Roman"/>
          <w:b/>
        </w:rPr>
        <w:t xml:space="preserve"> </w:t>
      </w:r>
      <w:r w:rsidR="00A34463" w:rsidRPr="004D69BA">
        <w:rPr>
          <w:rStyle w:val="fontstyle01"/>
          <w:rFonts w:ascii="Times New Roman" w:hAnsi="Times New Roman" w:hint="eastAsia"/>
          <w:b/>
        </w:rPr>
        <w:t>on</w:t>
      </w:r>
      <w:r w:rsidRPr="004D69BA">
        <w:rPr>
          <w:rStyle w:val="fontstyle01"/>
          <w:rFonts w:ascii="Times New Roman" w:hAnsi="Times New Roman"/>
          <w:b/>
        </w:rPr>
        <w:t xml:space="preserve"> </w:t>
      </w:r>
      <w:bookmarkStart w:id="4" w:name="OLE_LINK8"/>
      <w:bookmarkStart w:id="5" w:name="OLE_LINK9"/>
      <w:r w:rsidR="00A121B1">
        <w:rPr>
          <w:rStyle w:val="fontstyle01"/>
          <w:rFonts w:ascii="Times New Roman" w:hAnsi="Times New Roman" w:hint="eastAsia"/>
          <w:b/>
        </w:rPr>
        <w:t xml:space="preserve">normal and </w:t>
      </w:r>
      <w:r w:rsidRPr="004D69BA">
        <w:rPr>
          <w:rStyle w:val="fontstyle01"/>
          <w:rFonts w:ascii="Times New Roman" w:hAnsi="Times New Roman"/>
          <w:b/>
        </w:rPr>
        <w:t>primary cells</w:t>
      </w:r>
      <w:bookmarkEnd w:id="4"/>
      <w:bookmarkEnd w:id="5"/>
      <w:r w:rsidR="006F4266" w:rsidRPr="004D69BA">
        <w:rPr>
          <w:rStyle w:val="fontstyle01"/>
          <w:rFonts w:ascii="Times New Roman" w:hAnsi="Times New Roman" w:hint="eastAsia"/>
          <w:b/>
        </w:rPr>
        <w:t xml:space="preserve"> </w:t>
      </w:r>
    </w:p>
    <w:tbl>
      <w:tblPr>
        <w:tblW w:w="3529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2615"/>
        <w:gridCol w:w="730"/>
        <w:gridCol w:w="1051"/>
        <w:gridCol w:w="1329"/>
      </w:tblGrid>
      <w:tr w:rsidR="00F52A99" w:rsidRPr="008334E4" w:rsidTr="008D3BEF">
        <w:trPr>
          <w:jc w:val="center"/>
        </w:trPr>
        <w:tc>
          <w:tcPr>
            <w:tcW w:w="103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bookmarkEnd w:id="0"/>
          <w:bookmarkEnd w:id="1"/>
          <w:p w:rsidR="00F52A99" w:rsidRPr="008908EE" w:rsidRDefault="00B8778B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8908EE">
              <w:rPr>
                <w:rFonts w:ascii="Times New Roman" w:hAnsi="Times New Roman"/>
                <w:b/>
                <w:sz w:val="15"/>
                <w:szCs w:val="15"/>
              </w:rPr>
              <w:t>Name</w:t>
            </w:r>
          </w:p>
        </w:tc>
        <w:tc>
          <w:tcPr>
            <w:tcW w:w="182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sz w:val="15"/>
                <w:szCs w:val="15"/>
              </w:rPr>
            </w:pPr>
            <w:r w:rsidRPr="008908EE">
              <w:rPr>
                <w:rFonts w:ascii="Times New Roman" w:hAnsi="Times New Roman"/>
                <w:b/>
                <w:sz w:val="15"/>
                <w:szCs w:val="15"/>
              </w:rPr>
              <w:t>Tissue</w:t>
            </w:r>
          </w:p>
        </w:tc>
        <w:tc>
          <w:tcPr>
            <w:tcW w:w="49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F52A99" w:rsidRPr="008908EE" w:rsidRDefault="00B8778B" w:rsidP="005E5F91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8908EE">
              <w:rPr>
                <w:rFonts w:ascii="Times New Roman" w:hAnsi="Times New Roman"/>
                <w:b/>
                <w:sz w:val="15"/>
                <w:szCs w:val="15"/>
              </w:rPr>
              <w:t>Time</w:t>
            </w:r>
            <w:r w:rsidR="003654E5">
              <w:rPr>
                <w:rFonts w:ascii="Times New Roman" w:hAnsi="Times New Roman" w:hint="eastAsia"/>
                <w:b/>
                <w:sz w:val="15"/>
                <w:szCs w:val="15"/>
              </w:rPr>
              <w:t>(h)</w:t>
            </w:r>
            <w:r w:rsidRPr="008908EE">
              <w:rPr>
                <w:rFonts w:ascii="Times New Roman" w:hAnsi="Times New Roman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F52A99" w:rsidRPr="008908EE" w:rsidRDefault="00B8778B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 w:rsidRPr="008908EE">
              <w:rPr>
                <w:rFonts w:ascii="Times New Roman" w:hAnsi="Times New Roman"/>
                <w:b/>
                <w:sz w:val="15"/>
                <w:szCs w:val="15"/>
              </w:rPr>
              <w:t>Dose</w:t>
            </w:r>
            <w:r w:rsidR="005E5F91" w:rsidRPr="008908EE">
              <w:rPr>
                <w:rFonts w:ascii="Times New Roman" w:hAnsi="Times New Roman"/>
                <w:b/>
                <w:sz w:val="15"/>
                <w:szCs w:val="15"/>
              </w:rPr>
              <w:t>(</w:t>
            </w:r>
            <w:proofErr w:type="spellStart"/>
            <w:r w:rsidR="005E5F91" w:rsidRPr="008908EE">
              <w:rPr>
                <w:rFonts w:ascii="Times New Roman" w:hAnsi="Times New Roman"/>
                <w:b/>
                <w:sz w:val="15"/>
                <w:szCs w:val="15"/>
              </w:rPr>
              <w:t>μg</w:t>
            </w:r>
            <w:proofErr w:type="spellEnd"/>
            <w:r w:rsidR="005E5F91" w:rsidRPr="008908EE">
              <w:rPr>
                <w:rFonts w:ascii="Times New Roman" w:hAnsi="Times New Roman"/>
                <w:b/>
                <w:sz w:val="15"/>
                <w:szCs w:val="15"/>
              </w:rPr>
              <w:t>/mL)</w:t>
            </w:r>
          </w:p>
        </w:tc>
        <w:tc>
          <w:tcPr>
            <w:tcW w:w="93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F52A99" w:rsidRPr="008908EE" w:rsidRDefault="008D3BEF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 xml:space="preserve">Death </w:t>
            </w:r>
            <w:proofErr w:type="gramStart"/>
            <w:r>
              <w:rPr>
                <w:rFonts w:ascii="Times New Roman" w:hAnsi="Times New Roman" w:hint="eastAsia"/>
                <w:b/>
                <w:sz w:val="15"/>
                <w:szCs w:val="15"/>
              </w:rPr>
              <w:t>rate</w:t>
            </w:r>
            <w:r w:rsidR="00B8778B" w:rsidRPr="008908EE">
              <w:rPr>
                <w:rFonts w:ascii="Times New Roman" w:hAnsi="Times New Roman"/>
                <w:b/>
                <w:sz w:val="15"/>
                <w:szCs w:val="15"/>
              </w:rPr>
              <w:t>(</w:t>
            </w:r>
            <w:proofErr w:type="gramEnd"/>
            <w:r w:rsidR="00B8778B" w:rsidRPr="008908EE">
              <w:rPr>
                <w:rFonts w:ascii="Times New Roman" w:hAnsi="Times New Roman"/>
                <w:b/>
                <w:sz w:val="15"/>
                <w:szCs w:val="15"/>
              </w:rPr>
              <w:t>%)</w:t>
            </w:r>
          </w:p>
        </w:tc>
      </w:tr>
      <w:tr w:rsidR="00F52A99" w:rsidRPr="008334E4" w:rsidTr="008D3BEF">
        <w:trPr>
          <w:jc w:val="center"/>
        </w:trPr>
        <w:tc>
          <w:tcPr>
            <w:tcW w:w="1035" w:type="pct"/>
            <w:tcBorders>
              <w:top w:val="single" w:sz="4" w:space="0" w:color="auto"/>
            </w:tcBorders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293T</w:t>
            </w:r>
          </w:p>
          <w:p w:rsidR="006F4266" w:rsidRPr="00645AF5" w:rsidRDefault="006F4266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MCF-10A</w:t>
            </w:r>
          </w:p>
        </w:tc>
        <w:tc>
          <w:tcPr>
            <w:tcW w:w="1824" w:type="pct"/>
            <w:tcBorders>
              <w:top w:val="single" w:sz="4" w:space="0" w:color="auto"/>
            </w:tcBorders>
            <w:shd w:val="clear" w:color="auto" w:fill="auto"/>
          </w:tcPr>
          <w:p w:rsidR="00F52A99" w:rsidRPr="00645AF5" w:rsidRDefault="00B8778B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Human embryonic kidney cell</w:t>
            </w:r>
          </w:p>
          <w:p w:rsidR="006F4266" w:rsidRPr="00645AF5" w:rsidRDefault="006F4266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Human breast epithelial cell line</w:t>
            </w: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auto"/>
          </w:tcPr>
          <w:p w:rsidR="00F52A99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72</w:t>
            </w:r>
          </w:p>
          <w:p w:rsidR="006F4266" w:rsidRPr="00645AF5" w:rsidRDefault="006F4266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72</w:t>
            </w:r>
          </w:p>
        </w:tc>
        <w:tc>
          <w:tcPr>
            <w:tcW w:w="714" w:type="pct"/>
            <w:tcBorders>
              <w:top w:val="single" w:sz="4" w:space="0" w:color="auto"/>
            </w:tcBorders>
            <w:shd w:val="clear" w:color="auto" w:fill="auto"/>
          </w:tcPr>
          <w:p w:rsidR="00F52A99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2</w:t>
            </w:r>
            <w:r w:rsidR="00B8778B" w:rsidRPr="00645AF5">
              <w:rPr>
                <w:rFonts w:ascii="Times New Roman" w:hAnsi="Times New Roman"/>
                <w:sz w:val="15"/>
                <w:szCs w:val="15"/>
              </w:rPr>
              <w:t>0</w:t>
            </w:r>
          </w:p>
          <w:p w:rsidR="006F4266" w:rsidRPr="00645AF5" w:rsidRDefault="006F4266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20</w:t>
            </w:r>
          </w:p>
        </w:tc>
        <w:tc>
          <w:tcPr>
            <w:tcW w:w="931" w:type="pct"/>
            <w:tcBorders>
              <w:top w:val="single" w:sz="4" w:space="0" w:color="auto"/>
            </w:tcBorders>
            <w:shd w:val="clear" w:color="auto" w:fill="auto"/>
          </w:tcPr>
          <w:p w:rsidR="00F52A99" w:rsidRPr="00645AF5" w:rsidRDefault="00BE644A" w:rsidP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12</w:t>
            </w:r>
          </w:p>
          <w:p w:rsidR="006F4266" w:rsidRPr="00645AF5" w:rsidRDefault="006F4266" w:rsidP="00BE644A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12.5</w:t>
            </w:r>
          </w:p>
        </w:tc>
      </w:tr>
      <w:tr w:rsidR="005E5F91" w:rsidRPr="008334E4" w:rsidTr="008D3BEF">
        <w:trPr>
          <w:jc w:val="center"/>
        </w:trPr>
        <w:tc>
          <w:tcPr>
            <w:tcW w:w="1035" w:type="pct"/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L132</w:t>
            </w:r>
          </w:p>
        </w:tc>
        <w:tc>
          <w:tcPr>
            <w:tcW w:w="1824" w:type="pct"/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Human lung epithelial cells</w:t>
            </w:r>
          </w:p>
        </w:tc>
        <w:tc>
          <w:tcPr>
            <w:tcW w:w="496" w:type="pct"/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72</w:t>
            </w:r>
          </w:p>
        </w:tc>
        <w:tc>
          <w:tcPr>
            <w:tcW w:w="714" w:type="pct"/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20</w:t>
            </w:r>
          </w:p>
        </w:tc>
        <w:tc>
          <w:tcPr>
            <w:tcW w:w="931" w:type="pct"/>
            <w:shd w:val="clear" w:color="auto" w:fill="auto"/>
          </w:tcPr>
          <w:p w:rsidR="005E5F91" w:rsidRPr="00645AF5" w:rsidRDefault="006F4266" w:rsidP="00BE644A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15.8</w:t>
            </w:r>
          </w:p>
        </w:tc>
      </w:tr>
      <w:tr w:rsidR="005E5F91" w:rsidRPr="008334E4" w:rsidTr="008D3BEF">
        <w:trPr>
          <w:jc w:val="center"/>
        </w:trPr>
        <w:tc>
          <w:tcPr>
            <w:tcW w:w="1035" w:type="pct"/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HUVEC</w:t>
            </w:r>
          </w:p>
        </w:tc>
        <w:tc>
          <w:tcPr>
            <w:tcW w:w="1824" w:type="pct"/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Human umbilical vein endothelial cells</w:t>
            </w:r>
          </w:p>
        </w:tc>
        <w:tc>
          <w:tcPr>
            <w:tcW w:w="496" w:type="pct"/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72</w:t>
            </w:r>
          </w:p>
        </w:tc>
        <w:tc>
          <w:tcPr>
            <w:tcW w:w="714" w:type="pct"/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20</w:t>
            </w:r>
          </w:p>
        </w:tc>
        <w:tc>
          <w:tcPr>
            <w:tcW w:w="931" w:type="pct"/>
            <w:shd w:val="clear" w:color="auto" w:fill="auto"/>
          </w:tcPr>
          <w:p w:rsidR="005E5F91" w:rsidRPr="00645AF5" w:rsidRDefault="00BE644A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10</w:t>
            </w:r>
          </w:p>
        </w:tc>
      </w:tr>
      <w:tr w:rsidR="005E5F91" w:rsidRPr="008334E4" w:rsidTr="008D3BEF">
        <w:trPr>
          <w:jc w:val="center"/>
        </w:trPr>
        <w:tc>
          <w:tcPr>
            <w:tcW w:w="1035" w:type="pct"/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GES-1</w:t>
            </w:r>
          </w:p>
        </w:tc>
        <w:tc>
          <w:tcPr>
            <w:tcW w:w="1824" w:type="pct"/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222222"/>
                <w:sz w:val="15"/>
                <w:szCs w:val="15"/>
                <w:shd w:val="clear" w:color="auto" w:fill="FFFFFF"/>
              </w:rPr>
              <w:t>Human gastric mucosal cells</w:t>
            </w:r>
          </w:p>
        </w:tc>
        <w:tc>
          <w:tcPr>
            <w:tcW w:w="496" w:type="pct"/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72</w:t>
            </w:r>
          </w:p>
        </w:tc>
        <w:tc>
          <w:tcPr>
            <w:tcW w:w="714" w:type="pct"/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20</w:t>
            </w:r>
          </w:p>
        </w:tc>
        <w:tc>
          <w:tcPr>
            <w:tcW w:w="931" w:type="pct"/>
            <w:shd w:val="clear" w:color="auto" w:fill="auto"/>
          </w:tcPr>
          <w:p w:rsidR="005E5F91" w:rsidRPr="00645AF5" w:rsidRDefault="005E5F91" w:rsidP="00BE644A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8.9</w:t>
            </w:r>
          </w:p>
        </w:tc>
      </w:tr>
      <w:tr w:rsidR="005E5F91" w:rsidRPr="008334E4" w:rsidTr="008D3BEF">
        <w:trPr>
          <w:jc w:val="center"/>
        </w:trPr>
        <w:tc>
          <w:tcPr>
            <w:tcW w:w="1035" w:type="pct"/>
            <w:tcBorders>
              <w:bottom w:val="single" w:sz="12" w:space="0" w:color="auto"/>
            </w:tcBorders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NIH3T3</w:t>
            </w:r>
          </w:p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CHO-K1</w:t>
            </w:r>
          </w:p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COS-7</w:t>
            </w:r>
          </w:p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 xml:space="preserve">Rabbit erythrocyte            </w:t>
            </w:r>
          </w:p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Human leukocyte</w:t>
            </w:r>
          </w:p>
        </w:tc>
        <w:tc>
          <w:tcPr>
            <w:tcW w:w="1824" w:type="pct"/>
            <w:tcBorders>
              <w:bottom w:val="single" w:sz="12" w:space="0" w:color="auto"/>
            </w:tcBorders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kern w:val="0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 xml:space="preserve">Mouse embryonic </w:t>
            </w:r>
            <w:proofErr w:type="spellStart"/>
            <w:r w:rsidRPr="00645AF5">
              <w:rPr>
                <w:rFonts w:ascii="Times New Roman" w:hAnsi="Times New Roman"/>
                <w:kern w:val="0"/>
                <w:sz w:val="15"/>
                <w:szCs w:val="15"/>
              </w:rPr>
              <w:t>fibroblastsl</w:t>
            </w:r>
            <w:proofErr w:type="spellEnd"/>
          </w:p>
          <w:p w:rsidR="005E5F91" w:rsidRPr="00645AF5" w:rsidRDefault="005E5F91">
            <w:pPr>
              <w:rPr>
                <w:rFonts w:ascii="Times New Roman" w:hAnsi="Times New Roman"/>
                <w:color w:val="222222"/>
                <w:sz w:val="15"/>
                <w:szCs w:val="15"/>
                <w:shd w:val="clear" w:color="auto" w:fill="FFFFFF"/>
              </w:rPr>
            </w:pPr>
            <w:r w:rsidRPr="00645AF5">
              <w:rPr>
                <w:rFonts w:ascii="Times New Roman" w:hAnsi="Times New Roman"/>
                <w:color w:val="222222"/>
                <w:sz w:val="15"/>
                <w:szCs w:val="15"/>
                <w:shd w:val="clear" w:color="auto" w:fill="FFFFFF"/>
              </w:rPr>
              <w:t>Chinese hamster ovarian cancer</w:t>
            </w:r>
          </w:p>
          <w:p w:rsidR="005E5F91" w:rsidRPr="00645AF5" w:rsidRDefault="005E5F91">
            <w:pPr>
              <w:rPr>
                <w:rFonts w:ascii="Times New Roman" w:hAnsi="Times New Roman"/>
                <w:color w:val="222222"/>
                <w:sz w:val="15"/>
                <w:szCs w:val="15"/>
                <w:shd w:val="clear" w:color="auto" w:fill="FFFFFF"/>
              </w:rPr>
            </w:pPr>
            <w:r w:rsidRPr="00645AF5">
              <w:rPr>
                <w:rFonts w:ascii="Times New Roman" w:hAnsi="Times New Roman"/>
                <w:color w:val="222222"/>
                <w:sz w:val="15"/>
                <w:szCs w:val="15"/>
                <w:shd w:val="clear" w:color="auto" w:fill="FFFFFF"/>
              </w:rPr>
              <w:t>Monkey kidney tissue</w:t>
            </w:r>
          </w:p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Blood</w:t>
            </w:r>
          </w:p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Blood</w:t>
            </w:r>
          </w:p>
        </w:tc>
        <w:tc>
          <w:tcPr>
            <w:tcW w:w="496" w:type="pct"/>
            <w:tcBorders>
              <w:bottom w:val="single" w:sz="12" w:space="0" w:color="auto"/>
            </w:tcBorders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72</w:t>
            </w:r>
          </w:p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72</w:t>
            </w:r>
          </w:p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72</w:t>
            </w:r>
          </w:p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72</w:t>
            </w:r>
          </w:p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72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20</w:t>
            </w:r>
          </w:p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20</w:t>
            </w:r>
          </w:p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20</w:t>
            </w:r>
          </w:p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20</w:t>
            </w:r>
          </w:p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20</w:t>
            </w:r>
          </w:p>
        </w:tc>
        <w:tc>
          <w:tcPr>
            <w:tcW w:w="931" w:type="pct"/>
            <w:tcBorders>
              <w:bottom w:val="single" w:sz="12" w:space="0" w:color="auto"/>
            </w:tcBorders>
            <w:shd w:val="clear" w:color="auto" w:fill="auto"/>
          </w:tcPr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14.5</w:t>
            </w:r>
          </w:p>
          <w:p w:rsidR="005E5F91" w:rsidRPr="00645AF5" w:rsidRDefault="00BE644A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10</w:t>
            </w:r>
          </w:p>
          <w:p w:rsidR="005E5F91" w:rsidRPr="00645AF5" w:rsidRDefault="005E5F91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8.5</w:t>
            </w:r>
          </w:p>
          <w:p w:rsidR="005E5F91" w:rsidRPr="00645AF5" w:rsidRDefault="00BE644A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15.4</w:t>
            </w:r>
          </w:p>
          <w:p w:rsidR="005E5F91" w:rsidRPr="00645AF5" w:rsidRDefault="00BE644A">
            <w:pPr>
              <w:rPr>
                <w:rFonts w:ascii="Times New Roman" w:hAnsi="Times New Roman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sz w:val="15"/>
                <w:szCs w:val="15"/>
              </w:rPr>
              <w:t>7.8</w:t>
            </w:r>
          </w:p>
        </w:tc>
      </w:tr>
    </w:tbl>
    <w:p w:rsidR="00F52A99" w:rsidRDefault="00F52A99"/>
    <w:p w:rsidR="00F52A99" w:rsidRDefault="00F52A99"/>
    <w:p w:rsidR="00B9245E" w:rsidRDefault="00B9245E"/>
    <w:p w:rsidR="00B9245E" w:rsidRPr="00B9245E" w:rsidRDefault="00B9245E" w:rsidP="00B9245E"/>
    <w:p w:rsidR="00B9245E" w:rsidRPr="00B9245E" w:rsidRDefault="00B9245E" w:rsidP="00B9245E"/>
    <w:p w:rsidR="00B9245E" w:rsidRPr="00B9245E" w:rsidRDefault="00B9245E" w:rsidP="00B9245E"/>
    <w:p w:rsidR="00B9245E" w:rsidRPr="00B9245E" w:rsidRDefault="00B9245E" w:rsidP="00B9245E"/>
    <w:p w:rsidR="00B9245E" w:rsidRPr="00B9245E" w:rsidRDefault="00B9245E" w:rsidP="00B9245E"/>
    <w:p w:rsidR="00B9245E" w:rsidRDefault="00B9245E" w:rsidP="00F860B7"/>
    <w:p w:rsidR="00E514B5" w:rsidRDefault="00E514B5" w:rsidP="00F860B7"/>
    <w:p w:rsidR="00E514B5" w:rsidRDefault="00E514B5" w:rsidP="00F860B7"/>
    <w:p w:rsidR="00B9245E" w:rsidRDefault="00B9245E" w:rsidP="00B9245E">
      <w:pPr>
        <w:ind w:leftChars="-295" w:left="-619" w:rightChars="-354" w:right="-743"/>
        <w:rPr>
          <w:rFonts w:ascii="AdvOT6c1def61.B" w:hAnsi="AdvOT6c1def61.B" w:cs="AdvOT6c1def61.B"/>
          <w:kern w:val="0"/>
          <w:sz w:val="16"/>
          <w:szCs w:val="16"/>
        </w:rPr>
      </w:pPr>
      <w:r>
        <w:rPr>
          <w:rFonts w:ascii="AdvOT6c1def61.B" w:hAnsi="AdvOT6c1def61.B" w:cs="AdvOT6c1def61.B" w:hint="eastAsia"/>
          <w:kern w:val="0"/>
          <w:sz w:val="16"/>
          <w:szCs w:val="16"/>
        </w:rPr>
        <w:t xml:space="preserve">      </w:t>
      </w:r>
    </w:p>
    <w:p w:rsidR="00B9245E" w:rsidRDefault="00B9245E" w:rsidP="00B9245E"/>
    <w:p w:rsidR="00A710CB" w:rsidRDefault="00A710CB" w:rsidP="00B9245E"/>
    <w:p w:rsidR="00A710CB" w:rsidRDefault="00A710CB" w:rsidP="00B9245E"/>
    <w:p w:rsidR="00A710CB" w:rsidRDefault="00A710CB" w:rsidP="00B9245E"/>
    <w:p w:rsidR="00623D99" w:rsidRDefault="008908EE" w:rsidP="00623D99">
      <w:pPr>
        <w:widowControl/>
        <w:jc w:val="left"/>
        <w:rPr>
          <w:rStyle w:val="fontstyle01"/>
          <w:rFonts w:ascii="Times New Roman" w:hAnsi="Times New Roman"/>
          <w:b/>
        </w:rPr>
      </w:pPr>
      <w:r>
        <w:rPr>
          <w:rStyle w:val="fontstyle01"/>
          <w:rFonts w:hint="eastAsia"/>
        </w:rPr>
        <w:t xml:space="preserve">                                </w:t>
      </w:r>
      <w:r w:rsidR="00623D99" w:rsidRPr="004D69BA">
        <w:rPr>
          <w:rStyle w:val="fontstyle01"/>
          <w:rFonts w:ascii="Times New Roman" w:hAnsi="Times New Roman"/>
          <w:b/>
        </w:rPr>
        <w:t xml:space="preserve">Table </w:t>
      </w:r>
      <w:r w:rsidR="00623D99" w:rsidRPr="004D69BA">
        <w:rPr>
          <w:rStyle w:val="fontstyle01"/>
          <w:rFonts w:ascii="Times New Roman" w:hAnsi="Times New Roman" w:hint="eastAsia"/>
          <w:b/>
        </w:rPr>
        <w:t>S3</w:t>
      </w:r>
      <w:r w:rsidR="00623D99" w:rsidRPr="004D69BA">
        <w:rPr>
          <w:rStyle w:val="fontstyle01"/>
          <w:rFonts w:ascii="Times New Roman" w:hAnsi="Times New Roman"/>
          <w:b/>
        </w:rPr>
        <w:t xml:space="preserve">. Data collection and refinement statistics for </w:t>
      </w:r>
      <w:r w:rsidR="00623D99" w:rsidRPr="004D69BA">
        <w:rPr>
          <w:rStyle w:val="fontstyle01"/>
          <w:rFonts w:ascii="Times New Roman" w:hAnsi="Times New Roman" w:hint="eastAsia"/>
          <w:b/>
        </w:rPr>
        <w:t>LIP</w:t>
      </w:r>
    </w:p>
    <w:tbl>
      <w:tblPr>
        <w:tblW w:w="0" w:type="auto"/>
        <w:tblInd w:w="2501" w:type="dxa"/>
        <w:tblLayout w:type="fixed"/>
        <w:tblLook w:val="0000" w:firstRow="0" w:lastRow="0" w:firstColumn="0" w:lastColumn="0" w:noHBand="0" w:noVBand="0"/>
      </w:tblPr>
      <w:tblGrid>
        <w:gridCol w:w="2518"/>
        <w:gridCol w:w="2693"/>
      </w:tblGrid>
      <w:tr w:rsidR="00623D99" w:rsidTr="003C2BBD">
        <w:tc>
          <w:tcPr>
            <w:tcW w:w="2518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623D99" w:rsidRPr="003F2B4E" w:rsidRDefault="00623D99" w:rsidP="003C2BB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b/>
                <w:sz w:val="16"/>
                <w:szCs w:val="16"/>
              </w:rPr>
              <w:t>Crystal Form</w:t>
            </w:r>
          </w:p>
        </w:tc>
        <w:tc>
          <w:tcPr>
            <w:tcW w:w="2693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623D99" w:rsidRPr="003F2B4E" w:rsidRDefault="00623D99" w:rsidP="003C2BB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b/>
                <w:sz w:val="16"/>
                <w:szCs w:val="16"/>
              </w:rPr>
              <w:t xml:space="preserve">              LIP                  </w:t>
            </w:r>
          </w:p>
        </w:tc>
      </w:tr>
      <w:tr w:rsidR="00623D99" w:rsidTr="003C2BBD">
        <w:trPr>
          <w:trHeight w:val="240"/>
        </w:trPr>
        <w:tc>
          <w:tcPr>
            <w:tcW w:w="2518" w:type="dxa"/>
            <w:tcBorders>
              <w:top w:val="single" w:sz="4" w:space="0" w:color="auto"/>
            </w:tcBorders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3F2B4E">
              <w:rPr>
                <w:rFonts w:ascii="Times New Roman" w:hAnsi="Times New Roman"/>
                <w:b/>
                <w:sz w:val="16"/>
                <w:szCs w:val="16"/>
              </w:rPr>
              <w:t>Data collection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Space Group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P</w:t>
            </w:r>
            <w:r w:rsidRPr="003F2B4E">
              <w:rPr>
                <w:rFonts w:ascii="Times New Roman" w:hAnsi="Times New Roman" w:hint="eastAsia"/>
                <w:sz w:val="16"/>
                <w:szCs w:val="16"/>
              </w:rPr>
              <w:t>4</w:t>
            </w:r>
            <w:r w:rsidRPr="003F2B4E">
              <w:rPr>
                <w:rFonts w:ascii="Times New Roman" w:hAnsi="Times New Roman" w:hint="eastAsia"/>
                <w:sz w:val="16"/>
                <w:szCs w:val="16"/>
                <w:vertAlign w:val="subscript"/>
              </w:rPr>
              <w:t>3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2</w:t>
            </w:r>
            <w:r w:rsidRPr="003F2B4E">
              <w:rPr>
                <w:rFonts w:ascii="Times New Roman" w:hAnsi="Times New Roman"/>
                <w:sz w:val="16"/>
                <w:szCs w:val="16"/>
                <w:vertAlign w:val="subscript"/>
              </w:rPr>
              <w:t>1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Cell dimensions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ind w:firstLine="24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a, b, c (Å)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sz w:val="16"/>
                <w:szCs w:val="16"/>
              </w:rPr>
              <w:t>103.26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3F2B4E">
              <w:rPr>
                <w:rFonts w:ascii="Times New Roman" w:hAnsi="Times New Roman" w:hint="eastAsia"/>
                <w:sz w:val="16"/>
                <w:szCs w:val="16"/>
              </w:rPr>
              <w:t>103.26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,</w:t>
            </w:r>
            <w:r w:rsidRPr="003F2B4E">
              <w:rPr>
                <w:rFonts w:ascii="Times New Roman" w:hAnsi="Times New Roman" w:hint="eastAsia"/>
                <w:sz w:val="16"/>
                <w:szCs w:val="16"/>
              </w:rPr>
              <w:t>166.21</w:t>
            </w: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ind w:firstLine="24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α,</w:t>
            </w:r>
            <w:r w:rsidRPr="003F2B4E">
              <w:rPr>
                <w:rFonts w:ascii="Times New Roman" w:hAnsi="Times New Roman" w:hint="eastAsia"/>
                <w:sz w:val="16"/>
                <w:szCs w:val="16"/>
              </w:rPr>
              <w:t xml:space="preserve"> 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β,</w:t>
            </w:r>
            <w:r w:rsidRPr="003F2B4E">
              <w:rPr>
                <w:rFonts w:ascii="Times New Roman" w:hAnsi="Times New Roman" w:hint="eastAsia"/>
                <w:sz w:val="16"/>
                <w:szCs w:val="16"/>
              </w:rPr>
              <w:t xml:space="preserve"> 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γ, (°)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90, 90, 90</w:t>
            </w: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Resolution (Å)</w:t>
            </w:r>
          </w:p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F2B4E">
              <w:rPr>
                <w:rFonts w:ascii="Times New Roman" w:hAnsi="Times New Roman"/>
                <w:sz w:val="16"/>
                <w:szCs w:val="16"/>
              </w:rPr>
              <w:t>R</w:t>
            </w:r>
            <w:r w:rsidRPr="003F2B4E">
              <w:rPr>
                <w:rFonts w:ascii="Times New Roman" w:hAnsi="Times New Roman"/>
                <w:sz w:val="16"/>
                <w:szCs w:val="16"/>
                <w:vertAlign w:val="subscript"/>
              </w:rPr>
              <w:t>merge</w:t>
            </w:r>
            <w:proofErr w:type="spellEnd"/>
            <w:r w:rsidRPr="003F2B4E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4</w:t>
            </w:r>
            <w:r w:rsidRPr="003F2B4E">
              <w:rPr>
                <w:rFonts w:ascii="Times New Roman" w:hAnsi="Times New Roman" w:hint="eastAsia"/>
                <w:sz w:val="16"/>
                <w:szCs w:val="16"/>
              </w:rPr>
              <w:t>4.5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~</w:t>
            </w:r>
            <w:r w:rsidRPr="003F2B4E">
              <w:rPr>
                <w:rFonts w:ascii="Times New Roman" w:hAnsi="Times New Roman" w:hint="eastAsia"/>
                <w:sz w:val="16"/>
                <w:szCs w:val="16"/>
              </w:rPr>
              <w:t>2.25</w:t>
            </w:r>
          </w:p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64.3(14.6)</w:t>
            </w:r>
          </w:p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  <w:proofErr w:type="spellStart"/>
            <w:r w:rsidRPr="003F2B4E">
              <w:rPr>
                <w:rFonts w:ascii="Times New Roman" w:hAnsi="Times New Roman"/>
                <w:sz w:val="16"/>
                <w:szCs w:val="16"/>
              </w:rPr>
              <w:t>R</w:t>
            </w:r>
            <w:r w:rsidRPr="003F2B4E">
              <w:rPr>
                <w:rFonts w:ascii="Times New Roman" w:hAnsi="Times New Roman"/>
                <w:sz w:val="16"/>
                <w:szCs w:val="16"/>
                <w:vertAlign w:val="subscript"/>
              </w:rPr>
              <w:t>me</w:t>
            </w:r>
            <w:r w:rsidRPr="003F2B4E">
              <w:rPr>
                <w:rFonts w:ascii="Times New Roman" w:hAnsi="Times New Roman" w:hint="eastAsia"/>
                <w:sz w:val="16"/>
                <w:szCs w:val="16"/>
                <w:vertAlign w:val="subscript"/>
              </w:rPr>
              <w:t>as</w:t>
            </w:r>
            <w:proofErr w:type="spellEnd"/>
          </w:p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F2B4E">
              <w:rPr>
                <w:rFonts w:ascii="Times New Roman" w:hAnsi="Times New Roman"/>
                <w:sz w:val="16"/>
                <w:szCs w:val="16"/>
              </w:rPr>
              <w:t>R</w:t>
            </w:r>
            <w:r w:rsidRPr="003F2B4E">
              <w:rPr>
                <w:rFonts w:ascii="Times New Roman" w:hAnsi="Times New Roman"/>
                <w:sz w:val="16"/>
                <w:szCs w:val="16"/>
                <w:vertAlign w:val="subscript"/>
              </w:rPr>
              <w:t>pim</w:t>
            </w:r>
            <w:proofErr w:type="spellEnd"/>
          </w:p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 xml:space="preserve">CC1/2                                             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sz w:val="16"/>
                <w:szCs w:val="16"/>
              </w:rPr>
              <w:t>66.4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(</w:t>
            </w:r>
            <w:r w:rsidRPr="003F2B4E">
              <w:rPr>
                <w:rFonts w:ascii="Times New Roman" w:hAnsi="Times New Roman" w:hint="eastAsia"/>
                <w:sz w:val="16"/>
                <w:szCs w:val="16"/>
              </w:rPr>
              <w:t>15.1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sz w:val="16"/>
                <w:szCs w:val="16"/>
              </w:rPr>
              <w:t>16.2(0.037)</w:t>
            </w:r>
          </w:p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93.2(98.8)</w:t>
            </w: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 xml:space="preserve">I / </w:t>
            </w:r>
            <w:proofErr w:type="spellStart"/>
            <w:r w:rsidRPr="003F2B4E">
              <w:rPr>
                <w:rFonts w:ascii="Times New Roman" w:hAnsi="Times New Roman"/>
                <w:sz w:val="16"/>
                <w:szCs w:val="16"/>
              </w:rPr>
              <w:t>σI</w:t>
            </w:r>
            <w:proofErr w:type="spellEnd"/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sz w:val="16"/>
                <w:szCs w:val="16"/>
              </w:rPr>
              <w:t>3.38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(</w:t>
            </w:r>
            <w:r w:rsidRPr="003F2B4E">
              <w:rPr>
                <w:rFonts w:ascii="Times New Roman" w:hAnsi="Times New Roman" w:hint="eastAsia"/>
                <w:sz w:val="16"/>
                <w:szCs w:val="16"/>
              </w:rPr>
              <w:t>28.3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623D99" w:rsidTr="003C2BBD">
        <w:trPr>
          <w:trHeight w:val="195"/>
        </w:trPr>
        <w:tc>
          <w:tcPr>
            <w:tcW w:w="2518" w:type="dxa"/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Completeness (%)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sz w:val="16"/>
                <w:szCs w:val="16"/>
              </w:rPr>
              <w:t>100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(</w:t>
            </w:r>
            <w:r w:rsidRPr="003F2B4E">
              <w:rPr>
                <w:rFonts w:ascii="Times New Roman" w:hAnsi="Times New Roman" w:hint="eastAsia"/>
                <w:sz w:val="16"/>
                <w:szCs w:val="16"/>
              </w:rPr>
              <w:t>99.9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623D99" w:rsidTr="003C2BBD">
        <w:trPr>
          <w:trHeight w:val="209"/>
        </w:trPr>
        <w:tc>
          <w:tcPr>
            <w:tcW w:w="2518" w:type="dxa"/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Redundancy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sz w:val="16"/>
                <w:szCs w:val="16"/>
              </w:rPr>
              <w:t>16.3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3F2B4E">
              <w:rPr>
                <w:rFonts w:ascii="Times New Roman" w:hAnsi="Times New Roman" w:hint="eastAsia"/>
                <w:sz w:val="16"/>
                <w:szCs w:val="16"/>
              </w:rPr>
              <w:t>16.0</w:t>
            </w:r>
            <w:r w:rsidR="003F2B4E" w:rsidRPr="003F2B4E">
              <w:rPr>
                <w:rFonts w:ascii="Times New Roman" w:hAnsi="Times New Roman" w:hint="eastAsia"/>
                <w:sz w:val="16"/>
                <w:szCs w:val="16"/>
              </w:rPr>
              <w:t>)</w:t>
            </w:r>
          </w:p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3D99" w:rsidTr="003C2BBD">
        <w:trPr>
          <w:trHeight w:val="251"/>
        </w:trPr>
        <w:tc>
          <w:tcPr>
            <w:tcW w:w="2518" w:type="dxa"/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3F2B4E">
              <w:rPr>
                <w:rFonts w:ascii="Times New Roman" w:hAnsi="Times New Roman"/>
                <w:b/>
                <w:sz w:val="16"/>
                <w:szCs w:val="16"/>
              </w:rPr>
              <w:t>Refinement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No. reflections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sz w:val="16"/>
                <w:szCs w:val="16"/>
              </w:rPr>
              <w:t>43222</w:t>
            </w: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F2B4E">
              <w:rPr>
                <w:rFonts w:ascii="Times New Roman" w:hAnsi="Times New Roman"/>
                <w:sz w:val="16"/>
                <w:szCs w:val="16"/>
              </w:rPr>
              <w:t>R</w:t>
            </w:r>
            <w:r w:rsidRPr="003F2B4E">
              <w:rPr>
                <w:rFonts w:ascii="Times New Roman" w:hAnsi="Times New Roman"/>
                <w:sz w:val="16"/>
                <w:szCs w:val="16"/>
                <w:vertAlign w:val="subscript"/>
              </w:rPr>
              <w:t>work</w:t>
            </w:r>
            <w:proofErr w:type="spellEnd"/>
            <w:r w:rsidRPr="003F2B4E">
              <w:rPr>
                <w:rFonts w:ascii="Times New Roman" w:hAnsi="Times New Roman"/>
                <w:sz w:val="16"/>
                <w:szCs w:val="16"/>
              </w:rPr>
              <w:t xml:space="preserve"> / </w:t>
            </w:r>
            <w:proofErr w:type="spellStart"/>
            <w:r w:rsidRPr="003F2B4E">
              <w:rPr>
                <w:rFonts w:ascii="Times New Roman" w:hAnsi="Times New Roman"/>
                <w:sz w:val="16"/>
                <w:szCs w:val="16"/>
              </w:rPr>
              <w:t>R</w:t>
            </w:r>
            <w:r w:rsidRPr="003F2B4E">
              <w:rPr>
                <w:rFonts w:ascii="Times New Roman" w:hAnsi="Times New Roman"/>
                <w:sz w:val="16"/>
                <w:szCs w:val="16"/>
                <w:vertAlign w:val="subscript"/>
              </w:rPr>
              <w:t>free</w:t>
            </w:r>
            <w:proofErr w:type="spellEnd"/>
            <w:r w:rsidRPr="003F2B4E">
              <w:rPr>
                <w:rFonts w:ascii="Times New Roman" w:hAnsi="Times New Roman"/>
                <w:sz w:val="16"/>
                <w:szCs w:val="16"/>
              </w:rPr>
              <w:t xml:space="preserve"> (%)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19.</w:t>
            </w:r>
            <w:r w:rsidRPr="003F2B4E">
              <w:rPr>
                <w:rFonts w:ascii="Times New Roman" w:hAnsi="Times New Roman" w:hint="eastAsia"/>
                <w:sz w:val="16"/>
                <w:szCs w:val="16"/>
              </w:rPr>
              <w:t>8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/ 2</w:t>
            </w:r>
            <w:r w:rsidRPr="003F2B4E">
              <w:rPr>
                <w:rFonts w:ascii="Times New Roman" w:hAnsi="Times New Roman" w:hint="eastAsia"/>
                <w:sz w:val="16"/>
                <w:szCs w:val="16"/>
              </w:rPr>
              <w:t>3.2</w:t>
            </w: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No. atoms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ind w:firstLine="24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Protein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sz w:val="16"/>
                <w:szCs w:val="16"/>
              </w:rPr>
              <w:t>4820</w:t>
            </w: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sz w:val="16"/>
                <w:szCs w:val="16"/>
              </w:rPr>
              <w:t xml:space="preserve">Wilson 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B-factors(Å</w:t>
            </w:r>
            <w:r w:rsidRPr="003F2B4E">
              <w:rPr>
                <w:rFonts w:ascii="Times New Roman" w:hAnsi="Times New Roman" w:hint="eastAsia"/>
                <w:sz w:val="16"/>
                <w:szCs w:val="16"/>
                <w:vertAlign w:val="superscript"/>
              </w:rPr>
              <w:t>2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ind w:firstLine="24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sz w:val="16"/>
                <w:szCs w:val="16"/>
              </w:rPr>
              <w:t>Average B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(Å</w:t>
            </w:r>
            <w:r w:rsidRPr="003F2B4E">
              <w:rPr>
                <w:rFonts w:ascii="Times New Roman" w:hAnsi="Times New Roman" w:hint="eastAsia"/>
                <w:sz w:val="16"/>
                <w:szCs w:val="16"/>
                <w:vertAlign w:val="superscript"/>
              </w:rPr>
              <w:t>2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sz w:val="16"/>
                <w:szCs w:val="16"/>
              </w:rPr>
              <w:t>34</w:t>
            </w: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F2B4E">
              <w:rPr>
                <w:rFonts w:ascii="Times New Roman" w:hAnsi="Times New Roman"/>
                <w:sz w:val="16"/>
                <w:szCs w:val="16"/>
              </w:rPr>
              <w:t>R.m.s.</w:t>
            </w:r>
            <w:proofErr w:type="spellEnd"/>
            <w:r w:rsidRPr="003F2B4E">
              <w:rPr>
                <w:rFonts w:ascii="Times New Roman" w:hAnsi="Times New Roman"/>
                <w:sz w:val="16"/>
                <w:szCs w:val="16"/>
              </w:rPr>
              <w:t xml:space="preserve"> deviations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ind w:firstLine="20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Bond lengths (Å)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0.0</w:t>
            </w:r>
            <w:r w:rsidRPr="003F2B4E">
              <w:rPr>
                <w:rFonts w:ascii="Times New Roman" w:hAnsi="Times New Roman" w:hint="eastAsia"/>
                <w:sz w:val="16"/>
                <w:szCs w:val="16"/>
              </w:rPr>
              <w:t>1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ind w:firstLine="20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Bond angles (°)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1.947</w:t>
            </w: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Ramachandran plot statistics (%)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ind w:firstLine="20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 xml:space="preserve">Most </w:t>
            </w:r>
            <w:proofErr w:type="spellStart"/>
            <w:r w:rsidRPr="003F2B4E">
              <w:rPr>
                <w:rFonts w:ascii="Times New Roman" w:hAnsi="Times New Roman"/>
                <w:sz w:val="16"/>
                <w:szCs w:val="16"/>
              </w:rPr>
              <w:t>favoured</w:t>
            </w:r>
            <w:proofErr w:type="spellEnd"/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9</w:t>
            </w:r>
            <w:r w:rsidRPr="003F2B4E">
              <w:rPr>
                <w:rFonts w:ascii="Times New Roman" w:hAnsi="Times New Roman" w:hint="eastAsia"/>
                <w:sz w:val="16"/>
                <w:szCs w:val="16"/>
              </w:rPr>
              <w:t>8.1%</w:t>
            </w: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ind w:firstLine="20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Additional allowed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sz w:val="16"/>
                <w:szCs w:val="16"/>
              </w:rPr>
              <w:t>1.9%</w:t>
            </w: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ind w:firstLine="20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Generously allowed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623D99" w:rsidTr="003C2BBD">
        <w:tc>
          <w:tcPr>
            <w:tcW w:w="2518" w:type="dxa"/>
          </w:tcPr>
          <w:p w:rsidR="00623D99" w:rsidRPr="003F2B4E" w:rsidRDefault="00623D99" w:rsidP="003C2BBD">
            <w:pPr>
              <w:snapToGrid w:val="0"/>
              <w:ind w:firstLine="20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Disallowed</w:t>
            </w:r>
          </w:p>
        </w:tc>
        <w:tc>
          <w:tcPr>
            <w:tcW w:w="2693" w:type="dxa"/>
          </w:tcPr>
          <w:p w:rsidR="00623D99" w:rsidRPr="003F2B4E" w:rsidRDefault="00623D99" w:rsidP="003C2BBD">
            <w:pPr>
              <w:snapToGri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623D99" w:rsidTr="003C2BBD">
        <w:tc>
          <w:tcPr>
            <w:tcW w:w="2518" w:type="dxa"/>
            <w:tcBorders>
              <w:bottom w:val="single" w:sz="12" w:space="0" w:color="000000" w:themeColor="text1"/>
            </w:tcBorders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sz w:val="16"/>
                <w:szCs w:val="16"/>
              </w:rPr>
              <w:t xml:space="preserve">   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PDB code</w:t>
            </w:r>
          </w:p>
        </w:tc>
        <w:tc>
          <w:tcPr>
            <w:tcW w:w="2693" w:type="dxa"/>
            <w:tcBorders>
              <w:bottom w:val="single" w:sz="12" w:space="0" w:color="000000" w:themeColor="text1"/>
            </w:tcBorders>
          </w:tcPr>
          <w:p w:rsidR="00623D99" w:rsidRPr="003F2B4E" w:rsidRDefault="00623D99" w:rsidP="003C2BBD">
            <w:pPr>
              <w:snapToGrid w:val="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F2B4E">
              <w:rPr>
                <w:rFonts w:ascii="Times New Roman" w:hAnsi="Times New Roman" w:hint="eastAsia"/>
                <w:sz w:val="16"/>
                <w:szCs w:val="16"/>
              </w:rPr>
              <w:t xml:space="preserve">              </w:t>
            </w:r>
            <w:r w:rsidRPr="003F2B4E">
              <w:rPr>
                <w:rFonts w:ascii="Times New Roman" w:hAnsi="Times New Roman"/>
                <w:sz w:val="16"/>
                <w:szCs w:val="16"/>
              </w:rPr>
              <w:t>6IUL</w:t>
            </w:r>
          </w:p>
        </w:tc>
      </w:tr>
    </w:tbl>
    <w:p w:rsidR="00623D99" w:rsidRDefault="00623D99" w:rsidP="00623D99">
      <w:pPr>
        <w:widowControl/>
        <w:jc w:val="left"/>
        <w:rPr>
          <w:rStyle w:val="fontstyle01"/>
          <w:rFonts w:ascii="Times New Roman" w:hAnsi="Times New Roman"/>
          <w:b/>
        </w:rPr>
      </w:pPr>
    </w:p>
    <w:p w:rsidR="00B3491B" w:rsidRDefault="00623D99" w:rsidP="00623D99">
      <w:pPr>
        <w:widowControl/>
        <w:jc w:val="left"/>
        <w:rPr>
          <w:rStyle w:val="fontstyle01"/>
          <w:rFonts w:ascii="Times New Roman" w:hAnsi="Times New Roman"/>
          <w:b/>
        </w:rPr>
      </w:pPr>
      <w:r w:rsidRPr="008D62A9">
        <w:rPr>
          <w:rFonts w:ascii="Times New Roman" w:hAnsi="Times New Roman"/>
          <w:sz w:val="18"/>
          <w:szCs w:val="18"/>
        </w:rPr>
        <w:t>One crystal was used for each structure.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 w:rsidRPr="008D62A9">
        <w:rPr>
          <w:rFonts w:ascii="Times New Roman" w:hAnsi="Times New Roman"/>
          <w:sz w:val="18"/>
          <w:szCs w:val="18"/>
        </w:rPr>
        <w:t xml:space="preserve">Values in parentheses are for the highest resolution shell. </w:t>
      </w:r>
      <w:proofErr w:type="spellStart"/>
      <w:r w:rsidRPr="008D62A9">
        <w:rPr>
          <w:rFonts w:ascii="Times New Roman" w:hAnsi="Times New Roman"/>
          <w:i/>
          <w:iCs/>
          <w:sz w:val="18"/>
          <w:szCs w:val="18"/>
        </w:rPr>
        <w:t>Rmerge</w:t>
      </w:r>
      <w:proofErr w:type="spellEnd"/>
      <w:r w:rsidRPr="008D62A9">
        <w:rPr>
          <w:rFonts w:ascii="Times New Roman" w:hAnsi="Times New Roman"/>
          <w:sz w:val="18"/>
          <w:szCs w:val="18"/>
        </w:rPr>
        <w:t>=</w:t>
      </w:r>
      <w:proofErr w:type="spellStart"/>
      <w:r w:rsidRPr="008D62A9">
        <w:rPr>
          <w:rFonts w:ascii="Times New Roman" w:hAnsi="Times New Roman"/>
          <w:sz w:val="18"/>
          <w:szCs w:val="18"/>
        </w:rPr>
        <w:t>ΣhΣi|</w:t>
      </w:r>
      <w:proofErr w:type="gramStart"/>
      <w:r w:rsidRPr="008D62A9">
        <w:rPr>
          <w:rFonts w:ascii="Times New Roman" w:hAnsi="Times New Roman"/>
          <w:i/>
          <w:iCs/>
          <w:sz w:val="18"/>
          <w:szCs w:val="18"/>
        </w:rPr>
        <w:t>Ih,i</w:t>
      </w:r>
      <w:proofErr w:type="gramEnd"/>
      <w:r w:rsidRPr="008D62A9">
        <w:rPr>
          <w:rFonts w:ascii="Times New Roman" w:hAnsi="Times New Roman"/>
          <w:sz w:val="18"/>
          <w:szCs w:val="18"/>
        </w:rPr>
        <w:t>-</w:t>
      </w:r>
      <w:r w:rsidRPr="008D62A9">
        <w:rPr>
          <w:rFonts w:ascii="Times New Roman" w:hAnsi="Times New Roman"/>
          <w:i/>
          <w:iCs/>
          <w:sz w:val="18"/>
          <w:szCs w:val="18"/>
        </w:rPr>
        <w:t>Ih</w:t>
      </w:r>
      <w:proofErr w:type="spellEnd"/>
      <w:r w:rsidRPr="008D62A9">
        <w:rPr>
          <w:rFonts w:ascii="Times New Roman" w:hAnsi="Times New Roman"/>
          <w:sz w:val="18"/>
          <w:szCs w:val="18"/>
        </w:rPr>
        <w:t>|/</w:t>
      </w:r>
      <w:proofErr w:type="spellStart"/>
      <w:r w:rsidRPr="008D62A9">
        <w:rPr>
          <w:rFonts w:ascii="Times New Roman" w:hAnsi="Times New Roman"/>
          <w:sz w:val="18"/>
          <w:szCs w:val="18"/>
        </w:rPr>
        <w:t>ΣhΣi</w:t>
      </w:r>
      <w:r w:rsidRPr="008D62A9">
        <w:rPr>
          <w:rFonts w:ascii="Times New Roman" w:hAnsi="Times New Roman"/>
          <w:i/>
          <w:iCs/>
          <w:sz w:val="18"/>
          <w:szCs w:val="18"/>
        </w:rPr>
        <w:t>Ih,i</w:t>
      </w:r>
      <w:proofErr w:type="spellEnd"/>
      <w:r w:rsidRPr="008D62A9">
        <w:rPr>
          <w:rFonts w:ascii="Times New Roman" w:hAnsi="Times New Roman"/>
          <w:sz w:val="18"/>
          <w:szCs w:val="18"/>
        </w:rPr>
        <w:t xml:space="preserve">, where </w:t>
      </w:r>
      <w:proofErr w:type="spellStart"/>
      <w:r w:rsidRPr="008D62A9">
        <w:rPr>
          <w:rFonts w:ascii="Times New Roman" w:hAnsi="Times New Roman"/>
          <w:i/>
          <w:iCs/>
          <w:sz w:val="18"/>
          <w:szCs w:val="18"/>
        </w:rPr>
        <w:t>Ih</w:t>
      </w:r>
      <w:proofErr w:type="spellEnd"/>
      <w:r w:rsidRPr="008D62A9">
        <w:rPr>
          <w:rFonts w:ascii="Times New Roman" w:hAnsi="Times New Roman"/>
          <w:i/>
          <w:iCs/>
          <w:sz w:val="18"/>
          <w:szCs w:val="18"/>
        </w:rPr>
        <w:t xml:space="preserve"> </w:t>
      </w:r>
      <w:r w:rsidRPr="008D62A9">
        <w:rPr>
          <w:rFonts w:ascii="Times New Roman" w:hAnsi="Times New Roman"/>
          <w:sz w:val="18"/>
          <w:szCs w:val="18"/>
        </w:rPr>
        <w:t xml:space="preserve">is the mean intensity of the </w:t>
      </w:r>
      <w:proofErr w:type="spellStart"/>
      <w:r w:rsidRPr="008D62A9">
        <w:rPr>
          <w:rFonts w:ascii="Times New Roman" w:hAnsi="Times New Roman"/>
          <w:i/>
          <w:iCs/>
          <w:sz w:val="18"/>
          <w:szCs w:val="18"/>
        </w:rPr>
        <w:t>i</w:t>
      </w:r>
      <w:proofErr w:type="spellEnd"/>
      <w:r w:rsidRPr="008D62A9">
        <w:rPr>
          <w:rFonts w:ascii="Times New Roman" w:hAnsi="Times New Roman"/>
          <w:i/>
          <w:iCs/>
          <w:sz w:val="18"/>
          <w:szCs w:val="18"/>
        </w:rPr>
        <w:t xml:space="preserve"> </w:t>
      </w:r>
      <w:r w:rsidRPr="008D62A9">
        <w:rPr>
          <w:rFonts w:ascii="Times New Roman" w:hAnsi="Times New Roman"/>
          <w:sz w:val="18"/>
          <w:szCs w:val="18"/>
        </w:rPr>
        <w:t xml:space="preserve">observations of symmetry related reflections of </w:t>
      </w:r>
      <w:r w:rsidRPr="008D62A9">
        <w:rPr>
          <w:rFonts w:ascii="Times New Roman" w:hAnsi="Times New Roman"/>
          <w:i/>
          <w:iCs/>
          <w:sz w:val="18"/>
          <w:szCs w:val="18"/>
        </w:rPr>
        <w:t>h</w:t>
      </w:r>
      <w:r w:rsidRPr="008D62A9">
        <w:rPr>
          <w:rFonts w:ascii="Times New Roman" w:hAnsi="Times New Roman"/>
          <w:sz w:val="18"/>
          <w:szCs w:val="18"/>
        </w:rPr>
        <w:t xml:space="preserve">. </w:t>
      </w:r>
      <w:r w:rsidRPr="008D62A9">
        <w:rPr>
          <w:rFonts w:ascii="Times New Roman" w:hAnsi="Times New Roman"/>
          <w:i/>
          <w:iCs/>
          <w:sz w:val="18"/>
          <w:szCs w:val="18"/>
        </w:rPr>
        <w:t>R</w:t>
      </w:r>
      <w:r w:rsidRPr="008D62A9">
        <w:rPr>
          <w:rFonts w:ascii="Times New Roman" w:hAnsi="Times New Roman"/>
          <w:sz w:val="18"/>
          <w:szCs w:val="18"/>
        </w:rPr>
        <w:t>=</w:t>
      </w:r>
      <w:proofErr w:type="spellStart"/>
      <w:r w:rsidRPr="008D62A9">
        <w:rPr>
          <w:rFonts w:ascii="Times New Roman" w:hAnsi="Times New Roman"/>
          <w:sz w:val="18"/>
          <w:szCs w:val="18"/>
        </w:rPr>
        <w:t>Σ|</w:t>
      </w:r>
      <w:r w:rsidRPr="008D62A9">
        <w:rPr>
          <w:rFonts w:ascii="Times New Roman" w:hAnsi="Times New Roman"/>
          <w:i/>
          <w:iCs/>
          <w:sz w:val="18"/>
          <w:szCs w:val="18"/>
        </w:rPr>
        <w:t>Fobs</w:t>
      </w:r>
      <w:r w:rsidRPr="008D62A9">
        <w:rPr>
          <w:rFonts w:ascii="Times New Roman" w:hAnsi="Times New Roman"/>
          <w:sz w:val="18"/>
          <w:szCs w:val="18"/>
        </w:rPr>
        <w:t>-</w:t>
      </w:r>
      <w:r w:rsidRPr="008D62A9">
        <w:rPr>
          <w:rFonts w:ascii="Times New Roman" w:hAnsi="Times New Roman"/>
          <w:i/>
          <w:iCs/>
          <w:sz w:val="18"/>
          <w:szCs w:val="18"/>
        </w:rPr>
        <w:t>Fcalc</w:t>
      </w:r>
      <w:proofErr w:type="spellEnd"/>
      <w:r w:rsidRPr="008D62A9">
        <w:rPr>
          <w:rFonts w:ascii="Times New Roman" w:hAnsi="Times New Roman"/>
          <w:sz w:val="18"/>
          <w:szCs w:val="18"/>
        </w:rPr>
        <w:t>|/</w:t>
      </w:r>
      <w:proofErr w:type="spellStart"/>
      <w:r w:rsidRPr="008D62A9">
        <w:rPr>
          <w:rFonts w:ascii="Times New Roman" w:hAnsi="Times New Roman"/>
          <w:sz w:val="18"/>
          <w:szCs w:val="18"/>
        </w:rPr>
        <w:t>Σ</w:t>
      </w:r>
      <w:r w:rsidRPr="008D62A9">
        <w:rPr>
          <w:rFonts w:ascii="Times New Roman" w:hAnsi="Times New Roman"/>
          <w:i/>
          <w:iCs/>
          <w:sz w:val="18"/>
          <w:szCs w:val="18"/>
        </w:rPr>
        <w:t>Fobs</w:t>
      </w:r>
      <w:proofErr w:type="spellEnd"/>
      <w:r w:rsidRPr="008D62A9">
        <w:rPr>
          <w:rFonts w:ascii="Times New Roman" w:hAnsi="Times New Roman"/>
          <w:sz w:val="18"/>
          <w:szCs w:val="18"/>
        </w:rPr>
        <w:t xml:space="preserve">, where </w:t>
      </w:r>
      <w:proofErr w:type="spellStart"/>
      <w:r w:rsidRPr="008D62A9">
        <w:rPr>
          <w:rFonts w:ascii="Times New Roman" w:hAnsi="Times New Roman"/>
          <w:i/>
          <w:iCs/>
          <w:sz w:val="18"/>
          <w:szCs w:val="18"/>
        </w:rPr>
        <w:t>Fcalc</w:t>
      </w:r>
      <w:proofErr w:type="spellEnd"/>
      <w:r w:rsidRPr="008D62A9">
        <w:rPr>
          <w:rFonts w:ascii="Times New Roman" w:hAnsi="Times New Roman"/>
          <w:i/>
          <w:iCs/>
          <w:sz w:val="18"/>
          <w:szCs w:val="18"/>
        </w:rPr>
        <w:t xml:space="preserve"> </w:t>
      </w:r>
      <w:r w:rsidRPr="008D62A9">
        <w:rPr>
          <w:rFonts w:ascii="Times New Roman" w:hAnsi="Times New Roman"/>
          <w:sz w:val="18"/>
          <w:szCs w:val="18"/>
        </w:rPr>
        <w:t>is the calculated protein structure factor from the atomic model (</w:t>
      </w:r>
      <w:proofErr w:type="spellStart"/>
      <w:r w:rsidRPr="008D62A9">
        <w:rPr>
          <w:rFonts w:ascii="Times New Roman" w:hAnsi="Times New Roman"/>
          <w:sz w:val="18"/>
          <w:szCs w:val="18"/>
        </w:rPr>
        <w:t>Rfree</w:t>
      </w:r>
      <w:proofErr w:type="spellEnd"/>
      <w:r w:rsidRPr="008D62A9">
        <w:rPr>
          <w:rFonts w:ascii="Times New Roman" w:hAnsi="Times New Roman"/>
          <w:sz w:val="18"/>
          <w:szCs w:val="18"/>
        </w:rPr>
        <w:t xml:space="preserve"> was calculated with 5% of the reflections selected randomly).</w:t>
      </w:r>
      <w:r w:rsidRPr="008D62A9">
        <w:rPr>
          <w:rFonts w:ascii="Times New Roman" w:hAnsi="Times New Roman" w:hint="eastAsia"/>
          <w:sz w:val="18"/>
          <w:szCs w:val="18"/>
        </w:rPr>
        <w:t xml:space="preserve">    </w:t>
      </w:r>
    </w:p>
    <w:p w:rsidR="00A710CB" w:rsidRPr="00B9245E" w:rsidRDefault="00A710CB" w:rsidP="00A710CB"/>
    <w:p w:rsidR="00A710CB" w:rsidRPr="00B9245E" w:rsidRDefault="00A710CB" w:rsidP="00A710CB"/>
    <w:p w:rsidR="00A710CB" w:rsidRDefault="00A710CB" w:rsidP="00B9245E"/>
    <w:p w:rsidR="00A710CB" w:rsidRPr="002A3AEE" w:rsidRDefault="00A710CB" w:rsidP="00B9245E"/>
    <w:p w:rsidR="00A710CB" w:rsidRDefault="00A710CB" w:rsidP="00B9245E"/>
    <w:p w:rsidR="00A710CB" w:rsidRDefault="00A710CB" w:rsidP="00B9245E"/>
    <w:p w:rsidR="00A710CB" w:rsidRDefault="00A710CB" w:rsidP="00B9245E"/>
    <w:p w:rsidR="00A710CB" w:rsidRDefault="00A710CB" w:rsidP="00B9245E"/>
    <w:p w:rsidR="00A710CB" w:rsidRDefault="00A710CB" w:rsidP="00B9245E"/>
    <w:p w:rsidR="00A710CB" w:rsidRDefault="00A710CB" w:rsidP="00B9245E"/>
    <w:p w:rsidR="00A710CB" w:rsidRDefault="00A710CB" w:rsidP="00B9245E"/>
    <w:p w:rsidR="00A710CB" w:rsidRDefault="00A710CB" w:rsidP="00B9245E"/>
    <w:p w:rsidR="00A710CB" w:rsidRDefault="00A710CB" w:rsidP="00B9245E"/>
    <w:p w:rsidR="00A710CB" w:rsidRDefault="00A710CB" w:rsidP="00B9245E"/>
    <w:p w:rsidR="00A710CB" w:rsidRDefault="00A710CB" w:rsidP="00B9245E"/>
    <w:p w:rsidR="00A710CB" w:rsidRDefault="00A710CB" w:rsidP="00B9245E"/>
    <w:p w:rsidR="00A710CB" w:rsidRDefault="00A710CB" w:rsidP="00B9245E"/>
    <w:p w:rsidR="00A710CB" w:rsidRDefault="00A710CB" w:rsidP="00B9245E"/>
    <w:p w:rsidR="00A710CB" w:rsidRDefault="00A710CB" w:rsidP="00B9245E"/>
    <w:p w:rsidR="002D2299" w:rsidRDefault="002D2299" w:rsidP="002D2299">
      <w:pPr>
        <w:ind w:firstLineChars="1500" w:firstLine="2409"/>
      </w:pPr>
      <w:r w:rsidRPr="004D69BA">
        <w:rPr>
          <w:rStyle w:val="fontstyle01"/>
          <w:rFonts w:ascii="Times New Roman" w:hAnsi="Times New Roman"/>
          <w:b/>
        </w:rPr>
        <w:t xml:space="preserve">Table </w:t>
      </w:r>
      <w:r w:rsidRPr="004D69BA">
        <w:rPr>
          <w:rStyle w:val="fontstyle01"/>
          <w:rFonts w:ascii="Times New Roman" w:hAnsi="Times New Roman" w:hint="eastAsia"/>
          <w:b/>
        </w:rPr>
        <w:t>S</w:t>
      </w:r>
      <w:r>
        <w:rPr>
          <w:rStyle w:val="fontstyle01"/>
          <w:rFonts w:ascii="Times New Roman" w:hAnsi="Times New Roman" w:hint="eastAsia"/>
          <w:b/>
        </w:rPr>
        <w:t>4</w:t>
      </w:r>
      <w:r w:rsidRPr="004D69BA">
        <w:rPr>
          <w:rStyle w:val="fontstyle01"/>
          <w:rFonts w:ascii="Times New Roman" w:hAnsi="Times New Roman"/>
          <w:b/>
        </w:rPr>
        <w:t xml:space="preserve">. Data </w:t>
      </w:r>
      <w:r>
        <w:rPr>
          <w:rStyle w:val="fontstyle01"/>
          <w:rFonts w:ascii="Times New Roman" w:hAnsi="Times New Roman" w:hint="eastAsia"/>
          <w:b/>
        </w:rPr>
        <w:t xml:space="preserve">of Z scores and RMSDs </w:t>
      </w:r>
      <w:r w:rsidRPr="004D69BA">
        <w:rPr>
          <w:rStyle w:val="fontstyle01"/>
          <w:rFonts w:ascii="Times New Roman" w:hAnsi="Times New Roman"/>
          <w:b/>
        </w:rPr>
        <w:t xml:space="preserve">for </w:t>
      </w:r>
      <w:r>
        <w:rPr>
          <w:rStyle w:val="fontstyle01"/>
          <w:rFonts w:ascii="Times New Roman" w:hAnsi="Times New Roman" w:hint="eastAsia"/>
          <w:b/>
        </w:rPr>
        <w:t>each PDB comparison</w:t>
      </w:r>
    </w:p>
    <w:p w:rsidR="00A710CB" w:rsidRPr="002D2299" w:rsidRDefault="00A710CB" w:rsidP="00B9245E"/>
    <w:p w:rsidR="00A710CB" w:rsidRDefault="00A710CB" w:rsidP="00B9245E"/>
    <w:p w:rsidR="00623D99" w:rsidRDefault="00623D99" w:rsidP="00B9245E"/>
    <w:p w:rsidR="00623D99" w:rsidRDefault="00623D99" w:rsidP="00B9245E"/>
    <w:p w:rsidR="00623D99" w:rsidRDefault="00623D99" w:rsidP="00B9245E"/>
    <w:p w:rsidR="00623D99" w:rsidRDefault="00623D99" w:rsidP="00B9245E"/>
    <w:p w:rsidR="00623D99" w:rsidRDefault="00623D99" w:rsidP="00B9245E"/>
    <w:p w:rsidR="00623D99" w:rsidRDefault="00623D99" w:rsidP="00B9245E"/>
    <w:p w:rsidR="00623D99" w:rsidRDefault="00623D99" w:rsidP="00B9245E"/>
    <w:p w:rsidR="00623D99" w:rsidRDefault="00623D99" w:rsidP="00B9245E"/>
    <w:p w:rsidR="00623D99" w:rsidRDefault="00623D99" w:rsidP="00B9245E"/>
    <w:p w:rsidR="00623D99" w:rsidRDefault="00623D99" w:rsidP="00B9245E"/>
    <w:p w:rsidR="002A3AEE" w:rsidRDefault="002A3AEE" w:rsidP="00B9245E"/>
    <w:p w:rsidR="002A3AEE" w:rsidRDefault="002A3AEE">
      <w:pPr>
        <w:widowControl/>
        <w:jc w:val="left"/>
      </w:pPr>
    </w:p>
    <w:p w:rsidR="002A3AEE" w:rsidRDefault="002A3AEE" w:rsidP="002A3AEE">
      <w:pPr>
        <w:widowControl/>
        <w:jc w:val="left"/>
        <w:rPr>
          <w:rStyle w:val="fontstyle01"/>
          <w:rFonts w:ascii="Times New Roman" w:hAnsi="Times New Roman"/>
          <w:b/>
        </w:rPr>
      </w:pPr>
      <w:r>
        <w:rPr>
          <w:rStyle w:val="fontstyle01"/>
          <w:rFonts w:ascii="Times New Roman" w:hAnsi="Times New Roman" w:hint="eastAsia"/>
          <w:b/>
        </w:rPr>
        <w:t xml:space="preserve">                                 </w:t>
      </w:r>
    </w:p>
    <w:tbl>
      <w:tblPr>
        <w:tblpPr w:leftFromText="180" w:rightFromText="180" w:vertAnchor="page" w:horzAnchor="margin" w:tblpXSpec="center" w:tblpY="2182"/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54"/>
        <w:gridCol w:w="479"/>
        <w:gridCol w:w="516"/>
        <w:gridCol w:w="441"/>
        <w:gridCol w:w="466"/>
        <w:gridCol w:w="458"/>
        <w:gridCol w:w="3483"/>
      </w:tblGrid>
      <w:tr w:rsidR="002A3AEE" w:rsidRPr="00EF7041" w:rsidTr="002A3AEE">
        <w:trPr>
          <w:trHeight w:val="288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N-terminal lectin module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Z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2A3AEE">
              <w:rPr>
                <w:rFonts w:ascii="Times New Roman" w:hAnsi="Times New Roman"/>
                <w:sz w:val="15"/>
                <w:szCs w:val="15"/>
              </w:rPr>
              <w:t>rmsd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2A3AEE">
              <w:rPr>
                <w:rFonts w:ascii="Times New Roman" w:hAnsi="Times New Roman"/>
                <w:sz w:val="15"/>
                <w:szCs w:val="15"/>
              </w:rPr>
              <w:t>lali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2A3AEE">
              <w:rPr>
                <w:rFonts w:ascii="Times New Roman" w:hAnsi="Times New Roman"/>
                <w:sz w:val="15"/>
                <w:szCs w:val="15"/>
              </w:rPr>
              <w:t>nres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%id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PDB Description</w:t>
            </w:r>
          </w:p>
        </w:tc>
      </w:tr>
      <w:tr w:rsidR="002A3AEE" w:rsidRPr="00EF7041" w:rsidTr="002A3AEE">
        <w:trPr>
          <w:trHeight w:val="288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4zno-B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28.9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0.7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144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318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66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NATTERIN-LIKE PROTEIN</w:t>
            </w:r>
          </w:p>
        </w:tc>
      </w:tr>
      <w:tr w:rsidR="002A3AEE" w:rsidRPr="00EF7041" w:rsidTr="002A3AE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3vy7-A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2.1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ZYMOGEN GRANULE MEMBRANE PROTEIN 16</w:t>
            </w:r>
          </w:p>
        </w:tc>
      </w:tr>
      <w:tr w:rsidR="002A3AEE" w:rsidRPr="00EF7041" w:rsidTr="002A3AE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1c3k-A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AGGLUTININ</w:t>
            </w:r>
          </w:p>
        </w:tc>
      </w:tr>
      <w:tr w:rsidR="002A3AEE" w:rsidRPr="00EF7041" w:rsidTr="002A3AE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3mit-A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17.2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LECTIN</w:t>
            </w:r>
          </w:p>
        </w:tc>
      </w:tr>
      <w:tr w:rsidR="002A3AEE" w:rsidRPr="00EF7041" w:rsidTr="002A3AEE">
        <w:trPr>
          <w:trHeight w:val="288"/>
        </w:trPr>
        <w:tc>
          <w:tcPr>
            <w:tcW w:w="0" w:type="auto"/>
            <w:tcBorders>
              <w:bottom w:val="double" w:sz="12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3ll0-A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16.8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2.2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123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125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23</w:t>
            </w:r>
          </w:p>
        </w:tc>
        <w:tc>
          <w:tcPr>
            <w:tcW w:w="0" w:type="auto"/>
            <w:tcBorders>
              <w:bottom w:val="double" w:sz="12" w:space="0" w:color="auto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GRIFFITHSIN</w:t>
            </w:r>
          </w:p>
        </w:tc>
      </w:tr>
      <w:tr w:rsidR="002A3AEE" w:rsidRPr="00EF7041" w:rsidTr="002A3AEE">
        <w:trPr>
          <w:trHeight w:val="288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C-terminal</w:t>
            </w:r>
            <w:r w:rsidRPr="002A3AEE"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 w:rsidRPr="002A3AEE">
              <w:rPr>
                <w:rFonts w:ascii="Times New Roman" w:hAnsi="Times New Roman"/>
                <w:sz w:val="15"/>
                <w:szCs w:val="15"/>
              </w:rPr>
              <w:t xml:space="preserve"> aerolysin module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Z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2A3AEE">
              <w:rPr>
                <w:rFonts w:ascii="Times New Roman" w:hAnsi="Times New Roman"/>
                <w:sz w:val="15"/>
                <w:szCs w:val="15"/>
              </w:rPr>
              <w:t>rmsd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2A3AEE">
              <w:rPr>
                <w:rFonts w:ascii="Times New Roman" w:hAnsi="Times New Roman"/>
                <w:sz w:val="15"/>
                <w:szCs w:val="15"/>
              </w:rPr>
              <w:t>lali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2A3AEE">
              <w:rPr>
                <w:rFonts w:ascii="Times New Roman" w:hAnsi="Times New Roman"/>
                <w:sz w:val="15"/>
                <w:szCs w:val="15"/>
              </w:rPr>
              <w:t>nres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%id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PDB Description</w:t>
            </w:r>
          </w:p>
        </w:tc>
      </w:tr>
      <w:tr w:rsidR="002A3AEE" w:rsidRPr="00EF7041" w:rsidTr="002A3AE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4zno-A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21.9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318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NATTERIN-LIKE PROTEIN</w:t>
            </w:r>
          </w:p>
        </w:tc>
      </w:tr>
      <w:tr w:rsidR="002A3AEE" w:rsidRPr="00EF7041" w:rsidTr="002A3AE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1w3a-A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12.2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3.3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312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HEMOLYTIC LECTIN LSLA</w:t>
            </w:r>
          </w:p>
        </w:tc>
      </w:tr>
      <w:tr w:rsidR="002A3AEE" w:rsidRPr="00EF7041" w:rsidTr="002A3AEE">
        <w:trPr>
          <w:trHeight w:val="28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1pre-B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6.7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4.7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451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jc w:val="right"/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A3AEE" w:rsidRPr="002A3AEE" w:rsidRDefault="002A3AEE" w:rsidP="002A3AEE">
            <w:pPr>
              <w:rPr>
                <w:rFonts w:ascii="Times New Roman" w:hAnsi="Times New Roman"/>
                <w:sz w:val="15"/>
                <w:szCs w:val="15"/>
              </w:rPr>
            </w:pPr>
            <w:r w:rsidRPr="002A3AEE">
              <w:rPr>
                <w:rFonts w:ascii="Times New Roman" w:hAnsi="Times New Roman"/>
                <w:sz w:val="15"/>
                <w:szCs w:val="15"/>
              </w:rPr>
              <w:t>PROAEROLYSIN</w:t>
            </w:r>
          </w:p>
        </w:tc>
      </w:tr>
    </w:tbl>
    <w:p w:rsidR="002A3AEE" w:rsidRP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A3AEE" w:rsidRDefault="002A3AEE">
      <w:pPr>
        <w:widowControl/>
        <w:jc w:val="left"/>
      </w:pPr>
    </w:p>
    <w:p w:rsidR="002D2299" w:rsidRDefault="002D2299" w:rsidP="002D2299">
      <w:pPr>
        <w:jc w:val="center"/>
      </w:pPr>
      <w:r w:rsidRPr="004D69BA">
        <w:rPr>
          <w:rStyle w:val="fontstyle01"/>
          <w:rFonts w:ascii="Times New Roman" w:hAnsi="Times New Roman" w:hint="eastAsia"/>
          <w:b/>
        </w:rPr>
        <w:t>Table S</w:t>
      </w:r>
      <w:r>
        <w:rPr>
          <w:rStyle w:val="fontstyle01"/>
          <w:rFonts w:ascii="Times New Roman" w:hAnsi="Times New Roman" w:hint="eastAsia"/>
          <w:b/>
        </w:rPr>
        <w:t>5</w:t>
      </w:r>
      <w:r w:rsidRPr="004D69BA">
        <w:rPr>
          <w:rStyle w:val="fontstyle01"/>
          <w:rFonts w:ascii="Times New Roman" w:hAnsi="Times New Roman" w:hint="eastAsia"/>
          <w:b/>
        </w:rPr>
        <w:t xml:space="preserve">. Binding free energy calculation by MM/PBSA method after molecular dynamics (MD) </w:t>
      </w:r>
      <w:r w:rsidRPr="004D69BA">
        <w:rPr>
          <w:rStyle w:val="fontstyle01"/>
          <w:rFonts w:ascii="Times New Roman" w:hAnsi="Times New Roman"/>
          <w:b/>
        </w:rPr>
        <w:t>simulation</w:t>
      </w:r>
      <w:r w:rsidRPr="004D69BA">
        <w:rPr>
          <w:rStyle w:val="fontstyle01"/>
          <w:rFonts w:ascii="Times New Roman" w:hAnsi="Times New Roman" w:hint="eastAsia"/>
          <w:b/>
        </w:rPr>
        <w:t xml:space="preserve"> by </w:t>
      </w:r>
      <w:proofErr w:type="spellStart"/>
      <w:r w:rsidRPr="004D69BA">
        <w:rPr>
          <w:rStyle w:val="fontstyle01"/>
          <w:rFonts w:ascii="Times New Roman" w:hAnsi="Times New Roman" w:hint="eastAsia"/>
          <w:b/>
        </w:rPr>
        <w:t>Gromacs</w:t>
      </w:r>
      <w:proofErr w:type="spellEnd"/>
    </w:p>
    <w:p w:rsidR="002A3AEE" w:rsidRPr="002D2299" w:rsidRDefault="002A3AEE">
      <w:pPr>
        <w:widowControl/>
        <w:jc w:val="left"/>
      </w:pPr>
    </w:p>
    <w:p w:rsidR="00A710CB" w:rsidRDefault="00A710CB" w:rsidP="00B9245E"/>
    <w:p w:rsidR="002D2299" w:rsidRDefault="002D2299" w:rsidP="00623D99">
      <w:pPr>
        <w:jc w:val="center"/>
        <w:rPr>
          <w:rStyle w:val="fontstyle01"/>
          <w:rFonts w:ascii="Times New Roman" w:hAnsi="Times New Roman"/>
          <w:b/>
        </w:rPr>
      </w:pPr>
    </w:p>
    <w:p w:rsidR="002D2299" w:rsidRDefault="002D2299" w:rsidP="00623D99">
      <w:pPr>
        <w:jc w:val="center"/>
        <w:rPr>
          <w:rStyle w:val="fontstyle01"/>
          <w:rFonts w:ascii="Times New Roman" w:hAnsi="Times New Roman"/>
          <w:b/>
        </w:rPr>
      </w:pPr>
    </w:p>
    <w:p w:rsidR="002D2299" w:rsidRDefault="002D2299" w:rsidP="00623D99">
      <w:pPr>
        <w:jc w:val="center"/>
        <w:rPr>
          <w:rStyle w:val="fontstyle01"/>
          <w:rFonts w:ascii="Times New Roman" w:hAnsi="Times New Roman"/>
          <w:b/>
        </w:rPr>
      </w:pPr>
    </w:p>
    <w:p w:rsidR="002D2299" w:rsidRDefault="002D2299" w:rsidP="00623D99">
      <w:pPr>
        <w:jc w:val="center"/>
        <w:rPr>
          <w:rStyle w:val="fontstyle01"/>
          <w:rFonts w:ascii="Times New Roman" w:hAnsi="Times New Roman"/>
          <w:b/>
        </w:rPr>
      </w:pPr>
    </w:p>
    <w:p w:rsidR="002D2299" w:rsidRDefault="002D2299" w:rsidP="00623D99">
      <w:pPr>
        <w:jc w:val="center"/>
        <w:rPr>
          <w:rStyle w:val="fontstyle01"/>
          <w:rFonts w:ascii="Times New Roman" w:hAnsi="Times New Roman"/>
          <w:b/>
        </w:rPr>
      </w:pPr>
    </w:p>
    <w:p w:rsidR="002D2299" w:rsidRDefault="002D2299" w:rsidP="00623D99">
      <w:pPr>
        <w:jc w:val="center"/>
        <w:rPr>
          <w:rStyle w:val="fontstyle01"/>
          <w:rFonts w:ascii="Times New Roman" w:hAnsi="Times New Roman"/>
          <w:b/>
        </w:rPr>
      </w:pPr>
    </w:p>
    <w:p w:rsidR="002D2299" w:rsidRDefault="002D2299" w:rsidP="00623D99">
      <w:pPr>
        <w:jc w:val="center"/>
        <w:rPr>
          <w:rStyle w:val="fontstyle01"/>
          <w:rFonts w:ascii="Times New Roman" w:hAnsi="Times New Roman"/>
          <w:b/>
        </w:rPr>
      </w:pPr>
    </w:p>
    <w:p w:rsidR="002D2299" w:rsidRDefault="002D2299" w:rsidP="00623D99">
      <w:pPr>
        <w:jc w:val="center"/>
        <w:rPr>
          <w:rStyle w:val="fontstyle01"/>
          <w:rFonts w:ascii="Times New Roman" w:hAnsi="Times New Roman"/>
          <w:b/>
        </w:rPr>
      </w:pPr>
    </w:p>
    <w:p w:rsidR="00A03C9B" w:rsidRDefault="00A03C9B" w:rsidP="00623D99">
      <w:pPr>
        <w:ind w:rightChars="-354" w:right="-743"/>
        <w:rPr>
          <w:rFonts w:ascii="AdvOT6c1def61.B" w:hAnsi="AdvOT6c1def61.B" w:cs="AdvOT6c1def61.B" w:hint="eastAsia"/>
          <w:kern w:val="0"/>
          <w:sz w:val="16"/>
          <w:szCs w:val="16"/>
        </w:rPr>
      </w:pPr>
      <w:bookmarkStart w:id="6" w:name="OLE_LINK1"/>
      <w:bookmarkStart w:id="7" w:name="OLE_LINK2"/>
      <w:bookmarkStart w:id="8" w:name="_GoBack"/>
      <w:bookmarkEnd w:id="8"/>
    </w:p>
    <w:tbl>
      <w:tblPr>
        <w:tblpPr w:leftFromText="180" w:rightFromText="180" w:vertAnchor="page" w:horzAnchor="margin" w:tblpXSpec="center" w:tblpY="2540"/>
        <w:tblW w:w="3488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9"/>
        <w:gridCol w:w="2105"/>
        <w:gridCol w:w="1964"/>
        <w:gridCol w:w="1262"/>
      </w:tblGrid>
      <w:tr w:rsidR="00B3491B" w:rsidRPr="008334E4" w:rsidTr="00B3491B">
        <w:trPr>
          <w:trHeight w:val="454"/>
        </w:trPr>
        <w:tc>
          <w:tcPr>
            <w:tcW w:w="125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91B" w:rsidRPr="008908EE" w:rsidRDefault="00B3491B" w:rsidP="00B3491B">
            <w:pPr>
              <w:rPr>
                <w:rFonts w:ascii="Times New Roman" w:hAnsi="Times New Roman"/>
                <w:b/>
                <w:sz w:val="15"/>
                <w:szCs w:val="15"/>
              </w:rPr>
            </w:pPr>
            <w:bookmarkStart w:id="9" w:name="_Hlk480128538"/>
            <w:bookmarkEnd w:id="6"/>
            <w:bookmarkEnd w:id="7"/>
            <w:r w:rsidRPr="008908EE">
              <w:rPr>
                <w:rFonts w:ascii="Times New Roman" w:hAnsi="Times New Roman"/>
                <w:b/>
                <w:sz w:val="15"/>
                <w:szCs w:val="15"/>
              </w:rPr>
              <w:t>Contribution(kJ/</w:t>
            </w:r>
            <w:proofErr w:type="gramStart"/>
            <w:r w:rsidRPr="008908EE">
              <w:rPr>
                <w:rFonts w:ascii="Times New Roman" w:hAnsi="Times New Roman"/>
                <w:b/>
                <w:sz w:val="15"/>
                <w:szCs w:val="15"/>
              </w:rPr>
              <w:t xml:space="preserve">mol) </w:t>
            </w:r>
            <w:r>
              <w:rPr>
                <w:rFonts w:ascii="Times New Roman" w:hAnsi="Times New Roman" w:hint="eastAsia"/>
                <w:b/>
                <w:sz w:val="15"/>
                <w:szCs w:val="15"/>
              </w:rPr>
              <w:t xml:space="preserve">  </w:t>
            </w:r>
            <w:proofErr w:type="gramEnd"/>
          </w:p>
        </w:tc>
        <w:tc>
          <w:tcPr>
            <w:tcW w:w="14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3491B" w:rsidRPr="008908EE" w:rsidRDefault="00B3491B" w:rsidP="00B3491B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 xml:space="preserve">     </w:t>
            </w:r>
            <w:r w:rsidRPr="008908EE">
              <w:rPr>
                <w:rFonts w:ascii="Times New Roman" w:hAnsi="Times New Roman"/>
                <w:b/>
                <w:sz w:val="15"/>
                <w:szCs w:val="15"/>
              </w:rPr>
              <w:t>Neu5Gc-alpha-2,6- Gal</w:t>
            </w:r>
          </w:p>
        </w:tc>
        <w:tc>
          <w:tcPr>
            <w:tcW w:w="137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3491B" w:rsidRPr="008908EE" w:rsidRDefault="00B3491B" w:rsidP="00B3491B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 xml:space="preserve">    </w:t>
            </w:r>
            <w:r w:rsidRPr="008908EE">
              <w:rPr>
                <w:rFonts w:ascii="Times New Roman" w:hAnsi="Times New Roman"/>
                <w:b/>
                <w:sz w:val="15"/>
                <w:szCs w:val="15"/>
              </w:rPr>
              <w:t>Neu5Gc-alpha-2,3- Gal</w:t>
            </w:r>
          </w:p>
        </w:tc>
        <w:tc>
          <w:tcPr>
            <w:tcW w:w="8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3491B" w:rsidRPr="008908EE" w:rsidRDefault="00B3491B" w:rsidP="00B3491B">
            <w:pPr>
              <w:rPr>
                <w:rFonts w:ascii="Times New Roman" w:hAnsi="Times New Roman"/>
                <w:b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sz w:val="15"/>
                <w:szCs w:val="15"/>
              </w:rPr>
              <w:t xml:space="preserve">         </w:t>
            </w:r>
            <w:r w:rsidRPr="008908EE">
              <w:rPr>
                <w:rFonts w:ascii="Times New Roman" w:hAnsi="Times New Roman" w:hint="eastAsia"/>
                <w:b/>
                <w:sz w:val="15"/>
                <w:szCs w:val="15"/>
              </w:rPr>
              <w:t>SM</w:t>
            </w:r>
          </w:p>
        </w:tc>
      </w:tr>
      <w:tr w:rsidR="00B3491B" w:rsidRPr="00645AF5" w:rsidTr="00B3491B">
        <w:trPr>
          <w:trHeight w:val="454"/>
        </w:trPr>
        <w:tc>
          <w:tcPr>
            <w:tcW w:w="1257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</w:rPr>
              <w:t>∆</w:t>
            </w:r>
            <w:proofErr w:type="spellStart"/>
            <w:r w:rsidRPr="00645AF5"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</w:rPr>
              <w:t>E</w:t>
            </w:r>
            <w:r w:rsidRPr="00645AF5"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vertAlign w:val="subscript"/>
              </w:rPr>
              <w:t>vdw</w:t>
            </w:r>
            <w:proofErr w:type="spellEnd"/>
          </w:p>
        </w:tc>
        <w:tc>
          <w:tcPr>
            <w:tcW w:w="1478" w:type="pct"/>
            <w:tcBorders>
              <w:top w:val="single" w:sz="4" w:space="0" w:color="auto"/>
            </w:tcBorders>
            <w:vAlign w:val="center"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-91.105 ± 0.923</w:t>
            </w:r>
          </w:p>
        </w:tc>
        <w:tc>
          <w:tcPr>
            <w:tcW w:w="1379" w:type="pct"/>
            <w:tcBorders>
              <w:top w:val="single" w:sz="4" w:space="0" w:color="auto"/>
            </w:tcBorders>
            <w:vAlign w:val="center"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-55.422 ± 2.008</w:t>
            </w:r>
          </w:p>
        </w:tc>
        <w:tc>
          <w:tcPr>
            <w:tcW w:w="886" w:type="pct"/>
            <w:tcBorders>
              <w:top w:val="single" w:sz="4" w:space="0" w:color="auto"/>
            </w:tcBorders>
            <w:vAlign w:val="center"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-96.715 ± 2.299</w:t>
            </w:r>
          </w:p>
        </w:tc>
      </w:tr>
      <w:tr w:rsidR="00B3491B" w:rsidRPr="00645AF5" w:rsidTr="00B3491B">
        <w:trPr>
          <w:trHeight w:val="454"/>
        </w:trPr>
        <w:tc>
          <w:tcPr>
            <w:tcW w:w="125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</w:rPr>
              <w:t>∆</w:t>
            </w:r>
            <w:proofErr w:type="spellStart"/>
            <w:r w:rsidRPr="00645AF5"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</w:rPr>
              <w:t>E</w:t>
            </w:r>
            <w:r w:rsidRPr="00645AF5"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vertAlign w:val="subscript"/>
              </w:rPr>
              <w:t>ele</w:t>
            </w:r>
            <w:proofErr w:type="spellEnd"/>
          </w:p>
        </w:tc>
        <w:tc>
          <w:tcPr>
            <w:tcW w:w="1478" w:type="pct"/>
            <w:vAlign w:val="center"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-208.980 ± 2.421</w:t>
            </w:r>
          </w:p>
        </w:tc>
        <w:tc>
          <w:tcPr>
            <w:tcW w:w="1379" w:type="pct"/>
            <w:vAlign w:val="center"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-155.222 ± 5.145</w:t>
            </w:r>
          </w:p>
        </w:tc>
        <w:tc>
          <w:tcPr>
            <w:tcW w:w="886" w:type="pct"/>
            <w:vAlign w:val="center"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-413.576 ± 5.865</w:t>
            </w:r>
          </w:p>
        </w:tc>
      </w:tr>
      <w:tr w:rsidR="00B3491B" w:rsidRPr="00645AF5" w:rsidTr="00B3491B">
        <w:trPr>
          <w:trHeight w:val="454"/>
        </w:trPr>
        <w:tc>
          <w:tcPr>
            <w:tcW w:w="125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</w:rPr>
              <w:t>∆G</w:t>
            </w:r>
            <w:r w:rsidRPr="00645AF5"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vertAlign w:val="subscript"/>
              </w:rPr>
              <w:t>PB</w:t>
            </w:r>
          </w:p>
        </w:tc>
        <w:tc>
          <w:tcPr>
            <w:tcW w:w="1478" w:type="pct"/>
            <w:vAlign w:val="center"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161.321 ± 1.966</w:t>
            </w:r>
          </w:p>
        </w:tc>
        <w:tc>
          <w:tcPr>
            <w:tcW w:w="1379" w:type="pct"/>
            <w:vAlign w:val="center"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114.948 ± 3.141</w:t>
            </w:r>
          </w:p>
        </w:tc>
        <w:tc>
          <w:tcPr>
            <w:tcW w:w="886" w:type="pct"/>
            <w:vAlign w:val="center"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81.307 ± 3.896</w:t>
            </w:r>
          </w:p>
        </w:tc>
      </w:tr>
      <w:tr w:rsidR="00B3491B" w:rsidRPr="00645AF5" w:rsidTr="00B3491B">
        <w:trPr>
          <w:trHeight w:val="454"/>
        </w:trPr>
        <w:tc>
          <w:tcPr>
            <w:tcW w:w="125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</w:rPr>
              <w:t>∆G</w:t>
            </w:r>
            <w:r w:rsidRPr="00645AF5"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vertAlign w:val="subscript"/>
              </w:rPr>
              <w:t>SA</w:t>
            </w:r>
          </w:p>
        </w:tc>
        <w:tc>
          <w:tcPr>
            <w:tcW w:w="1478" w:type="pct"/>
            <w:vAlign w:val="center"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-11.226 ± 0.057</w:t>
            </w:r>
          </w:p>
        </w:tc>
        <w:tc>
          <w:tcPr>
            <w:tcW w:w="1379" w:type="pct"/>
            <w:vAlign w:val="center"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-7.539 ± 0.148</w:t>
            </w:r>
          </w:p>
        </w:tc>
        <w:tc>
          <w:tcPr>
            <w:tcW w:w="886" w:type="pct"/>
            <w:vAlign w:val="center"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-13.040 ± 0.258</w:t>
            </w:r>
          </w:p>
        </w:tc>
      </w:tr>
      <w:tr w:rsidR="00B3491B" w:rsidRPr="00645AF5" w:rsidTr="00B3491B">
        <w:trPr>
          <w:trHeight w:val="454"/>
        </w:trPr>
        <w:tc>
          <w:tcPr>
            <w:tcW w:w="1257" w:type="pct"/>
            <w:tcBorders>
              <w:bottom w:val="single" w:sz="12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b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</w:rPr>
              <w:t>∆</w:t>
            </w:r>
            <w:proofErr w:type="spellStart"/>
            <w:r w:rsidRPr="00645AF5"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</w:rPr>
              <w:t>G</w:t>
            </w:r>
            <w:r w:rsidRPr="00645AF5">
              <w:rPr>
                <w:rFonts w:ascii="Times New Roman" w:hAnsi="Times New Roman"/>
                <w:color w:val="000000" w:themeColor="text1"/>
                <w:kern w:val="0"/>
                <w:sz w:val="15"/>
                <w:szCs w:val="15"/>
                <w:vertAlign w:val="subscript"/>
              </w:rPr>
              <w:t>binding</w:t>
            </w:r>
            <w:proofErr w:type="spellEnd"/>
          </w:p>
        </w:tc>
        <w:tc>
          <w:tcPr>
            <w:tcW w:w="1478" w:type="pct"/>
            <w:tcBorders>
              <w:bottom w:val="single" w:sz="12" w:space="0" w:color="auto"/>
            </w:tcBorders>
            <w:vAlign w:val="center"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b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b/>
                <w:color w:val="000000" w:themeColor="text1"/>
                <w:sz w:val="15"/>
                <w:szCs w:val="15"/>
              </w:rPr>
              <w:t>-149.908 ± 2.441</w:t>
            </w:r>
          </w:p>
        </w:tc>
        <w:tc>
          <w:tcPr>
            <w:tcW w:w="1379" w:type="pct"/>
            <w:tcBorders>
              <w:bottom w:val="single" w:sz="12" w:space="0" w:color="auto"/>
            </w:tcBorders>
            <w:vAlign w:val="center"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b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b/>
                <w:color w:val="000000" w:themeColor="text1"/>
                <w:sz w:val="15"/>
                <w:szCs w:val="15"/>
              </w:rPr>
              <w:t>-103.385 ± 2.882</w:t>
            </w:r>
          </w:p>
        </w:tc>
        <w:tc>
          <w:tcPr>
            <w:tcW w:w="886" w:type="pct"/>
            <w:tcBorders>
              <w:bottom w:val="single" w:sz="12" w:space="0" w:color="auto"/>
            </w:tcBorders>
            <w:vAlign w:val="center"/>
          </w:tcPr>
          <w:p w:rsidR="00B3491B" w:rsidRPr="00645AF5" w:rsidRDefault="00B3491B" w:rsidP="00B3491B">
            <w:pPr>
              <w:jc w:val="center"/>
              <w:rPr>
                <w:rFonts w:ascii="Times New Roman" w:hAnsi="Times New Roman"/>
                <w:b/>
                <w:color w:val="000000" w:themeColor="text1"/>
                <w:sz w:val="15"/>
                <w:szCs w:val="15"/>
              </w:rPr>
            </w:pPr>
            <w:r w:rsidRPr="00645AF5">
              <w:rPr>
                <w:rFonts w:ascii="Times New Roman" w:hAnsi="Times New Roman"/>
                <w:b/>
                <w:color w:val="000000" w:themeColor="text1"/>
                <w:sz w:val="15"/>
                <w:szCs w:val="15"/>
              </w:rPr>
              <w:t>-442.103 ± 5.500</w:t>
            </w:r>
          </w:p>
        </w:tc>
      </w:tr>
    </w:tbl>
    <w:bookmarkEnd w:id="9"/>
    <w:p w:rsidR="003654E5" w:rsidRDefault="00623D99" w:rsidP="00A710CB">
      <w:pPr>
        <w:rPr>
          <w:rFonts w:ascii="AdvOT6c1def61.B" w:hAnsi="AdvOT6c1def61.B" w:cs="AdvOT6c1def61.B"/>
          <w:color w:val="000000" w:themeColor="text1"/>
          <w:kern w:val="0"/>
          <w:sz w:val="16"/>
          <w:szCs w:val="16"/>
        </w:rPr>
      </w:pPr>
      <w:r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 xml:space="preserve">      </w:t>
      </w:r>
      <w:r w:rsidR="003654E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 xml:space="preserve">  </w:t>
      </w:r>
      <w:r w:rsidR="00A710CB" w:rsidRPr="00645AF5">
        <w:rPr>
          <w:rFonts w:ascii="AdvOT6c1def61.B" w:hAnsi="AdvOT6c1def61.B" w:cs="AdvOT6c1def61.B"/>
          <w:color w:val="000000" w:themeColor="text1"/>
          <w:kern w:val="0"/>
          <w:sz w:val="16"/>
          <w:szCs w:val="16"/>
        </w:rPr>
        <w:t>∆</w:t>
      </w:r>
      <w:proofErr w:type="spellStart"/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>E</w:t>
      </w:r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  <w:vertAlign w:val="subscript"/>
        </w:rPr>
        <w:t>vdw</w:t>
      </w:r>
      <w:proofErr w:type="spellEnd"/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 xml:space="preserve">: van der Waal energy; </w:t>
      </w:r>
      <w:r w:rsidR="00A710CB" w:rsidRPr="00645AF5">
        <w:rPr>
          <w:rFonts w:ascii="AdvOT6c1def61.B" w:hAnsi="AdvOT6c1def61.B" w:cs="AdvOT6c1def61.B"/>
          <w:color w:val="000000" w:themeColor="text1"/>
          <w:kern w:val="0"/>
          <w:sz w:val="16"/>
          <w:szCs w:val="16"/>
        </w:rPr>
        <w:t>∆</w:t>
      </w:r>
      <w:proofErr w:type="spellStart"/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>E</w:t>
      </w:r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  <w:vertAlign w:val="subscript"/>
        </w:rPr>
        <w:t>ele</w:t>
      </w:r>
      <w:proofErr w:type="spellEnd"/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 xml:space="preserve">: electrostatic energy; </w:t>
      </w:r>
      <w:r w:rsidR="00A710CB" w:rsidRPr="00645AF5">
        <w:rPr>
          <w:rFonts w:ascii="AdvOT6c1def61.B" w:hAnsi="AdvOT6c1def61.B" w:cs="AdvOT6c1def61.B"/>
          <w:color w:val="000000" w:themeColor="text1"/>
          <w:kern w:val="0"/>
          <w:sz w:val="16"/>
          <w:szCs w:val="16"/>
        </w:rPr>
        <w:t>∆</w:t>
      </w:r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>G</w:t>
      </w:r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  <w:vertAlign w:val="subscript"/>
        </w:rPr>
        <w:t>PB</w:t>
      </w:r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 xml:space="preserve">: polar </w:t>
      </w:r>
      <w:r w:rsidR="00A710CB" w:rsidRPr="00645AF5">
        <w:rPr>
          <w:rFonts w:ascii="AdvOT6c1def61.B" w:hAnsi="AdvOT6c1def61.B" w:cs="AdvOT6c1def61.B"/>
          <w:color w:val="000000" w:themeColor="text1"/>
          <w:kern w:val="0"/>
          <w:sz w:val="16"/>
          <w:szCs w:val="16"/>
        </w:rPr>
        <w:t>salvation</w:t>
      </w:r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 xml:space="preserve"> energy; </w:t>
      </w:r>
      <w:r w:rsidR="00A710CB" w:rsidRPr="00645AF5">
        <w:rPr>
          <w:rFonts w:ascii="AdvOT6c1def61.B" w:hAnsi="AdvOT6c1def61.B" w:cs="AdvOT6c1def61.B"/>
          <w:color w:val="000000" w:themeColor="text1"/>
          <w:kern w:val="0"/>
          <w:sz w:val="16"/>
          <w:szCs w:val="16"/>
        </w:rPr>
        <w:t>∆</w:t>
      </w:r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>G</w:t>
      </w:r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  <w:vertAlign w:val="subscript"/>
        </w:rPr>
        <w:t>SA</w:t>
      </w:r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 xml:space="preserve">: non-polar </w:t>
      </w:r>
      <w:r w:rsidR="00A710CB" w:rsidRPr="00645AF5">
        <w:rPr>
          <w:rFonts w:ascii="AdvOT6c1def61.B" w:hAnsi="AdvOT6c1def61.B" w:cs="AdvOT6c1def61.B"/>
          <w:color w:val="000000" w:themeColor="text1"/>
          <w:kern w:val="0"/>
          <w:sz w:val="16"/>
          <w:szCs w:val="16"/>
        </w:rPr>
        <w:t>salvation</w:t>
      </w:r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 xml:space="preserve"> energy;</w:t>
      </w:r>
    </w:p>
    <w:p w:rsidR="00A710CB" w:rsidRPr="00A710CB" w:rsidRDefault="003654E5" w:rsidP="00A710CB">
      <w:pPr>
        <w:rPr>
          <w:rFonts w:ascii="AdvOT6c1def61.B" w:hAnsi="AdvOT6c1def61.B" w:cs="AdvOT6c1def61.B"/>
          <w:color w:val="000000" w:themeColor="text1"/>
          <w:kern w:val="0"/>
          <w:sz w:val="16"/>
          <w:szCs w:val="16"/>
        </w:rPr>
      </w:pPr>
      <w:r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 xml:space="preserve">              </w:t>
      </w:r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 xml:space="preserve"> </w:t>
      </w:r>
      <w:r w:rsidR="00A710CB" w:rsidRPr="00645AF5">
        <w:rPr>
          <w:rFonts w:ascii="AdvOT6c1def61.B" w:hAnsi="AdvOT6c1def61.B" w:cs="AdvOT6c1def61.B"/>
          <w:color w:val="000000" w:themeColor="text1"/>
          <w:kern w:val="0"/>
          <w:sz w:val="16"/>
          <w:szCs w:val="16"/>
        </w:rPr>
        <w:t>∆</w:t>
      </w:r>
      <w:proofErr w:type="spellStart"/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>G</w:t>
      </w:r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  <w:vertAlign w:val="subscript"/>
        </w:rPr>
        <w:t>binding</w:t>
      </w:r>
      <w:proofErr w:type="spellEnd"/>
      <w:r w:rsidR="00A710CB" w:rsidRPr="00645AF5">
        <w:rPr>
          <w:rFonts w:ascii="AdvOT6c1def61.B" w:hAnsi="AdvOT6c1def61.B" w:cs="AdvOT6c1def61.B" w:hint="eastAsia"/>
          <w:color w:val="000000" w:themeColor="text1"/>
          <w:kern w:val="0"/>
          <w:sz w:val="16"/>
          <w:szCs w:val="16"/>
        </w:rPr>
        <w:t>: binding energy</w:t>
      </w:r>
    </w:p>
    <w:p w:rsidR="00A710CB" w:rsidRPr="00A710CB" w:rsidRDefault="00A710CB" w:rsidP="00E514B5">
      <w:pPr>
        <w:rPr>
          <w:rFonts w:ascii="AdvOT6c1def61.B" w:hAnsi="AdvOT6c1def61.B" w:cs="AdvOT6c1def61.B"/>
          <w:color w:val="000000" w:themeColor="text1"/>
          <w:kern w:val="0"/>
          <w:sz w:val="16"/>
          <w:szCs w:val="16"/>
        </w:rPr>
      </w:pPr>
    </w:p>
    <w:p w:rsidR="00A710CB" w:rsidRDefault="00A710CB" w:rsidP="00E514B5">
      <w:pPr>
        <w:rPr>
          <w:rFonts w:ascii="AdvOT6c1def61.B" w:hAnsi="AdvOT6c1def61.B" w:cs="AdvOT6c1def61.B"/>
          <w:color w:val="000000" w:themeColor="text1"/>
          <w:kern w:val="0"/>
          <w:sz w:val="16"/>
          <w:szCs w:val="16"/>
        </w:rPr>
      </w:pPr>
    </w:p>
    <w:p w:rsidR="00A710CB" w:rsidRDefault="00A710CB" w:rsidP="00E514B5">
      <w:pPr>
        <w:rPr>
          <w:rFonts w:ascii="AdvOT6c1def61.B" w:hAnsi="AdvOT6c1def61.B" w:cs="AdvOT6c1def61.B"/>
          <w:color w:val="000000" w:themeColor="text1"/>
          <w:kern w:val="0"/>
          <w:sz w:val="16"/>
          <w:szCs w:val="16"/>
        </w:rPr>
      </w:pPr>
    </w:p>
    <w:p w:rsidR="00B9245E" w:rsidRPr="00E514B5" w:rsidRDefault="00B9245E" w:rsidP="00B9245E"/>
    <w:p w:rsidR="00B9245E" w:rsidRPr="001657EA" w:rsidRDefault="00B9245E" w:rsidP="00B9245E">
      <w:bookmarkStart w:id="10" w:name="OLE_LINK5"/>
      <w:bookmarkStart w:id="11" w:name="OLE_LINK6"/>
      <w:bookmarkStart w:id="12" w:name="OLE_LINK7"/>
    </w:p>
    <w:bookmarkEnd w:id="10"/>
    <w:bookmarkEnd w:id="11"/>
    <w:bookmarkEnd w:id="12"/>
    <w:p w:rsidR="008D62A9" w:rsidRDefault="008D62A9" w:rsidP="00B9245E"/>
    <w:p w:rsidR="008D62A9" w:rsidRDefault="008D62A9" w:rsidP="00B9245E"/>
    <w:p w:rsidR="008D62A9" w:rsidRDefault="008D62A9" w:rsidP="00B9245E"/>
    <w:p w:rsidR="008D62A9" w:rsidRDefault="008D62A9" w:rsidP="00B9245E"/>
    <w:p w:rsidR="008D62A9" w:rsidRDefault="008D62A9" w:rsidP="00B9245E"/>
    <w:p w:rsidR="008D62A9" w:rsidRDefault="008D62A9" w:rsidP="00B9245E"/>
    <w:p w:rsidR="008D62A9" w:rsidRDefault="008D62A9" w:rsidP="00B9245E"/>
    <w:p w:rsidR="008D62A9" w:rsidRDefault="008D62A9" w:rsidP="00B9245E"/>
    <w:p w:rsidR="008D62A9" w:rsidRDefault="008D62A9" w:rsidP="00B9245E"/>
    <w:p w:rsidR="008D62A9" w:rsidRDefault="008D62A9" w:rsidP="00B9245E"/>
    <w:p w:rsidR="008D62A9" w:rsidRDefault="008D62A9" w:rsidP="00B9245E"/>
    <w:p w:rsidR="008D62A9" w:rsidRDefault="008D62A9" w:rsidP="00B9245E"/>
    <w:p w:rsidR="00000F04" w:rsidRPr="00000F04" w:rsidRDefault="00000F04" w:rsidP="008D62A9">
      <w:pPr>
        <w:widowControl/>
        <w:jc w:val="left"/>
        <w:rPr>
          <w:rStyle w:val="fontstyle01"/>
        </w:rPr>
      </w:pPr>
    </w:p>
    <w:sectPr w:rsidR="00000F04" w:rsidRPr="00000F04" w:rsidSect="00F23E26">
      <w:headerReference w:type="default" r:id="rId8"/>
      <w:pgSz w:w="11906" w:h="16838"/>
      <w:pgMar w:top="1440" w:right="849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7C8" w:rsidRDefault="00DD57C8" w:rsidP="003F0DBF">
      <w:r>
        <w:separator/>
      </w:r>
    </w:p>
  </w:endnote>
  <w:endnote w:type="continuationSeparator" w:id="0">
    <w:p w:rsidR="00DD57C8" w:rsidRDefault="00DD57C8" w:rsidP="003F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OT6c1def61.B">
    <w:altName w:val="Arial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7C8" w:rsidRDefault="00DD57C8" w:rsidP="003F0DBF">
      <w:r>
        <w:separator/>
      </w:r>
    </w:p>
  </w:footnote>
  <w:footnote w:type="continuationSeparator" w:id="0">
    <w:p w:rsidR="00DD57C8" w:rsidRDefault="00DD57C8" w:rsidP="003F0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E26" w:rsidRDefault="00F23E26" w:rsidP="00F860B7">
    <w:pPr>
      <w:pStyle w:val="a5"/>
      <w:tabs>
        <w:tab w:val="clear" w:pos="4153"/>
        <w:tab w:val="clear" w:pos="8306"/>
        <w:tab w:val="left" w:pos="3968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49C"/>
    <w:rsid w:val="00000F04"/>
    <w:rsid w:val="00005099"/>
    <w:rsid w:val="00007EEF"/>
    <w:rsid w:val="000364D3"/>
    <w:rsid w:val="0003711D"/>
    <w:rsid w:val="00041DAC"/>
    <w:rsid w:val="000473C3"/>
    <w:rsid w:val="00051A07"/>
    <w:rsid w:val="0005451A"/>
    <w:rsid w:val="00085BEE"/>
    <w:rsid w:val="001378CA"/>
    <w:rsid w:val="001630E0"/>
    <w:rsid w:val="00164A75"/>
    <w:rsid w:val="001657EA"/>
    <w:rsid w:val="00171282"/>
    <w:rsid w:val="00183599"/>
    <w:rsid w:val="001C413A"/>
    <w:rsid w:val="001E70E5"/>
    <w:rsid w:val="00225D5A"/>
    <w:rsid w:val="00243C3D"/>
    <w:rsid w:val="00263B88"/>
    <w:rsid w:val="002A11F1"/>
    <w:rsid w:val="002A3785"/>
    <w:rsid w:val="002A3AEE"/>
    <w:rsid w:val="002B0A01"/>
    <w:rsid w:val="002B794F"/>
    <w:rsid w:val="002C5F0E"/>
    <w:rsid w:val="002D2299"/>
    <w:rsid w:val="00301A1A"/>
    <w:rsid w:val="00305620"/>
    <w:rsid w:val="00305DD4"/>
    <w:rsid w:val="00343D92"/>
    <w:rsid w:val="003654E5"/>
    <w:rsid w:val="00382DDF"/>
    <w:rsid w:val="003940FA"/>
    <w:rsid w:val="003A2917"/>
    <w:rsid w:val="003B38D2"/>
    <w:rsid w:val="003B6FB6"/>
    <w:rsid w:val="003D1469"/>
    <w:rsid w:val="003F0DBF"/>
    <w:rsid w:val="003F2B4E"/>
    <w:rsid w:val="00414FD3"/>
    <w:rsid w:val="004358C6"/>
    <w:rsid w:val="00446090"/>
    <w:rsid w:val="00481E05"/>
    <w:rsid w:val="004B6FA3"/>
    <w:rsid w:val="004D69BA"/>
    <w:rsid w:val="004E7FD5"/>
    <w:rsid w:val="00547D73"/>
    <w:rsid w:val="005532E9"/>
    <w:rsid w:val="005B3513"/>
    <w:rsid w:val="005D0EB7"/>
    <w:rsid w:val="005E5F91"/>
    <w:rsid w:val="0060555A"/>
    <w:rsid w:val="00623D99"/>
    <w:rsid w:val="00645AF5"/>
    <w:rsid w:val="00651F04"/>
    <w:rsid w:val="00652B75"/>
    <w:rsid w:val="00652CFB"/>
    <w:rsid w:val="00662846"/>
    <w:rsid w:val="0066678E"/>
    <w:rsid w:val="006A1C77"/>
    <w:rsid w:val="006F4266"/>
    <w:rsid w:val="0073250D"/>
    <w:rsid w:val="007436D1"/>
    <w:rsid w:val="00771D6E"/>
    <w:rsid w:val="00796483"/>
    <w:rsid w:val="007A1CC2"/>
    <w:rsid w:val="007B5C02"/>
    <w:rsid w:val="007F7162"/>
    <w:rsid w:val="008334E4"/>
    <w:rsid w:val="008500CA"/>
    <w:rsid w:val="008522D6"/>
    <w:rsid w:val="00864E3C"/>
    <w:rsid w:val="00876C4E"/>
    <w:rsid w:val="00887C4E"/>
    <w:rsid w:val="008908EE"/>
    <w:rsid w:val="008D3525"/>
    <w:rsid w:val="008D3BEF"/>
    <w:rsid w:val="008D62A9"/>
    <w:rsid w:val="009069D4"/>
    <w:rsid w:val="009077A6"/>
    <w:rsid w:val="0091674B"/>
    <w:rsid w:val="00923087"/>
    <w:rsid w:val="00947915"/>
    <w:rsid w:val="009B6B7C"/>
    <w:rsid w:val="009C649C"/>
    <w:rsid w:val="009F3087"/>
    <w:rsid w:val="00A03C9B"/>
    <w:rsid w:val="00A121B1"/>
    <w:rsid w:val="00A32C89"/>
    <w:rsid w:val="00A34463"/>
    <w:rsid w:val="00A53464"/>
    <w:rsid w:val="00A55A1F"/>
    <w:rsid w:val="00A710CB"/>
    <w:rsid w:val="00A8663C"/>
    <w:rsid w:val="00A97C0A"/>
    <w:rsid w:val="00AB2D83"/>
    <w:rsid w:val="00AC0D9D"/>
    <w:rsid w:val="00AC46D9"/>
    <w:rsid w:val="00AE7AE6"/>
    <w:rsid w:val="00B104B9"/>
    <w:rsid w:val="00B24336"/>
    <w:rsid w:val="00B3491B"/>
    <w:rsid w:val="00B50DFC"/>
    <w:rsid w:val="00B66166"/>
    <w:rsid w:val="00B82717"/>
    <w:rsid w:val="00B86127"/>
    <w:rsid w:val="00B8778B"/>
    <w:rsid w:val="00B9245E"/>
    <w:rsid w:val="00BA7C7B"/>
    <w:rsid w:val="00BC0B07"/>
    <w:rsid w:val="00BE568E"/>
    <w:rsid w:val="00BE644A"/>
    <w:rsid w:val="00C97228"/>
    <w:rsid w:val="00CB20C9"/>
    <w:rsid w:val="00CE3CD8"/>
    <w:rsid w:val="00D20006"/>
    <w:rsid w:val="00D40ABF"/>
    <w:rsid w:val="00D44CE9"/>
    <w:rsid w:val="00D5604E"/>
    <w:rsid w:val="00D91DEB"/>
    <w:rsid w:val="00DB6FDD"/>
    <w:rsid w:val="00DC2E10"/>
    <w:rsid w:val="00DD57C8"/>
    <w:rsid w:val="00DE5A7F"/>
    <w:rsid w:val="00E514B5"/>
    <w:rsid w:val="00E55C8F"/>
    <w:rsid w:val="00E96375"/>
    <w:rsid w:val="00EB0407"/>
    <w:rsid w:val="00EC3806"/>
    <w:rsid w:val="00EC3D69"/>
    <w:rsid w:val="00F23E26"/>
    <w:rsid w:val="00F2563C"/>
    <w:rsid w:val="00F52A99"/>
    <w:rsid w:val="00F647C1"/>
    <w:rsid w:val="00F860B7"/>
    <w:rsid w:val="00FA1196"/>
    <w:rsid w:val="00FC4445"/>
    <w:rsid w:val="00FD11A7"/>
    <w:rsid w:val="00FD32FB"/>
    <w:rsid w:val="00FF163B"/>
    <w:rsid w:val="02BF6373"/>
    <w:rsid w:val="139D6919"/>
    <w:rsid w:val="13E4600F"/>
    <w:rsid w:val="1B7F319C"/>
    <w:rsid w:val="1BC13666"/>
    <w:rsid w:val="1DA62F86"/>
    <w:rsid w:val="28612259"/>
    <w:rsid w:val="378B7E90"/>
    <w:rsid w:val="3E627572"/>
    <w:rsid w:val="3F3F7735"/>
    <w:rsid w:val="42D452C2"/>
    <w:rsid w:val="483B234D"/>
    <w:rsid w:val="53387220"/>
    <w:rsid w:val="57F376DB"/>
    <w:rsid w:val="61DB5430"/>
    <w:rsid w:val="6BDE574F"/>
    <w:rsid w:val="76CA5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F776C"/>
  <w15:docId w15:val="{4704A132-D27E-4AEE-8493-EDF9CA5B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A9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F52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2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F52A99"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uiPriority w:val="59"/>
    <w:rsid w:val="00F52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uiPriority w:val="99"/>
    <w:semiHidden/>
    <w:qFormat/>
    <w:rsid w:val="00F52A99"/>
    <w:rPr>
      <w:sz w:val="18"/>
      <w:szCs w:val="18"/>
    </w:rPr>
  </w:style>
  <w:style w:type="character" w:customStyle="1" w:styleId="a4">
    <w:name w:val="页脚 字符"/>
    <w:link w:val="a3"/>
    <w:uiPriority w:val="99"/>
    <w:semiHidden/>
    <w:qFormat/>
    <w:rsid w:val="00F52A99"/>
    <w:rPr>
      <w:sz w:val="18"/>
      <w:szCs w:val="18"/>
    </w:rPr>
  </w:style>
  <w:style w:type="character" w:customStyle="1" w:styleId="fontstyle01">
    <w:name w:val="fontstyle01"/>
    <w:qFormat/>
    <w:rsid w:val="00F52A99"/>
    <w:rPr>
      <w:rFonts w:ascii="AdvOT6c1def61.B" w:hAnsi="AdvOT6c1def61.B" w:hint="default"/>
      <w:color w:val="000000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9245E"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rsid w:val="00B9245E"/>
    <w:rPr>
      <w:rFonts w:ascii="Calibri" w:eastAsia="宋体" w:hAnsi="Calibri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8522D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8522D6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30740;&#31350;&#29983;&#25351;&#23548;\2018&#24180;&#27599;&#26376;&#24037;&#20316;&#24635;&#32467;\2018&#24180;&#25991;&#31456;&#25237;&#31295;\LIP&#21452;&#37325;&#35782;&#21035;2018.3.19\table%20S1-3.%20Cytocidal%20activities%20of%20LIP%20against%20various%20tumor%20cells%202018-3-19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8510B6-17B3-40D1-8B0A-36EC67A3A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table S1-3. Cytocidal activities of LIP against various tumor cells 2018-3-19</Template>
  <TotalTime>4</TotalTime>
  <Pages>4</Pages>
  <Words>609</Words>
  <Characters>3476</Characters>
  <Application>Microsoft Office Word</Application>
  <DocSecurity>0</DocSecurity>
  <Lines>28</Lines>
  <Paragraphs>8</Paragraphs>
  <ScaleCrop>false</ScaleCrop>
  <Company>Microsoft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逄 越</cp:lastModifiedBy>
  <cp:revision>4</cp:revision>
  <cp:lastPrinted>2018-05-03T07:52:00Z</cp:lastPrinted>
  <dcterms:created xsi:type="dcterms:W3CDTF">2019-04-13T05:14:00Z</dcterms:created>
  <dcterms:modified xsi:type="dcterms:W3CDTF">2019-04-16T06:56:00Z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