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04F" w:rsidRDefault="00DC004F" w:rsidP="00DC004F">
      <w:pPr>
        <w:spacing w:line="480" w:lineRule="auto"/>
        <w:jc w:val="both"/>
        <w:rPr>
          <w:rFonts w:ascii="Arial" w:hAnsi="Arial" w:cs="Arial"/>
          <w:b/>
          <w:sz w:val="24"/>
          <w:szCs w:val="24"/>
          <w:lang w:val="en-US"/>
        </w:rPr>
      </w:pPr>
      <w:r>
        <w:rPr>
          <w:rFonts w:ascii="Arial" w:hAnsi="Arial" w:cs="Arial"/>
          <w:b/>
          <w:sz w:val="24"/>
          <w:szCs w:val="24"/>
          <w:lang w:val="en-US"/>
        </w:rPr>
        <w:t>Differential regulation of FGFR1 trafficking and function by extracellular galectins</w:t>
      </w:r>
    </w:p>
    <w:p w:rsidR="00DC004F" w:rsidRPr="00DC004F" w:rsidRDefault="00DC004F" w:rsidP="00DC004F">
      <w:pPr>
        <w:spacing w:line="480" w:lineRule="auto"/>
        <w:jc w:val="both"/>
        <w:rPr>
          <w:rFonts w:ascii="Arial" w:hAnsi="Arial" w:cs="Arial"/>
          <w:sz w:val="24"/>
          <w:szCs w:val="24"/>
        </w:rPr>
      </w:pPr>
      <w:r w:rsidRPr="00DC004F">
        <w:rPr>
          <w:rFonts w:ascii="Arial" w:hAnsi="Arial" w:cs="Arial"/>
          <w:sz w:val="24"/>
          <w:szCs w:val="24"/>
        </w:rPr>
        <w:t>by</w:t>
      </w:r>
    </w:p>
    <w:p w:rsidR="00DC004F" w:rsidRDefault="00DC004F" w:rsidP="00DC004F">
      <w:pPr>
        <w:spacing w:line="480" w:lineRule="auto"/>
        <w:jc w:val="both"/>
        <w:rPr>
          <w:rFonts w:ascii="Arial" w:hAnsi="Arial" w:cs="Arial"/>
          <w:sz w:val="24"/>
          <w:szCs w:val="24"/>
        </w:rPr>
      </w:pPr>
      <w:r w:rsidRPr="00E77D44">
        <w:rPr>
          <w:rFonts w:ascii="Arial" w:hAnsi="Arial" w:cs="Arial"/>
          <w:sz w:val="24"/>
          <w:szCs w:val="24"/>
        </w:rPr>
        <w:t xml:space="preserve">Marika Kucińska, Natalia Porębska, </w:t>
      </w:r>
      <w:r>
        <w:rPr>
          <w:rFonts w:ascii="Arial" w:hAnsi="Arial" w:cs="Arial"/>
          <w:sz w:val="24"/>
          <w:szCs w:val="24"/>
        </w:rPr>
        <w:t xml:space="preserve">Agata Lampart, </w:t>
      </w:r>
      <w:r w:rsidR="00DE7190">
        <w:rPr>
          <w:rFonts w:ascii="Arial" w:hAnsi="Arial" w:cs="Arial"/>
          <w:sz w:val="24"/>
          <w:szCs w:val="24"/>
        </w:rPr>
        <w:t>Marta Latko</w:t>
      </w:r>
      <w:r>
        <w:rPr>
          <w:rFonts w:ascii="Arial" w:hAnsi="Arial" w:cs="Arial"/>
          <w:sz w:val="24"/>
          <w:szCs w:val="24"/>
        </w:rPr>
        <w:t>,</w:t>
      </w:r>
      <w:r w:rsidR="00C767CA">
        <w:rPr>
          <w:rFonts w:ascii="Arial" w:hAnsi="Arial" w:cs="Arial"/>
          <w:sz w:val="24"/>
          <w:szCs w:val="24"/>
        </w:rPr>
        <w:t xml:space="preserve"> Agata Knapik,</w:t>
      </w:r>
      <w:r w:rsidRPr="00E77D44">
        <w:rPr>
          <w:rFonts w:ascii="Arial" w:hAnsi="Arial" w:cs="Arial"/>
          <w:sz w:val="24"/>
          <w:szCs w:val="24"/>
        </w:rPr>
        <w:t xml:space="preserve"> Małgorz</w:t>
      </w:r>
      <w:r>
        <w:rPr>
          <w:rFonts w:ascii="Arial" w:hAnsi="Arial" w:cs="Arial"/>
          <w:sz w:val="24"/>
          <w:szCs w:val="24"/>
        </w:rPr>
        <w:t>ata Zakrzewska</w:t>
      </w:r>
      <w:r w:rsidRPr="00E77D44">
        <w:rPr>
          <w:rFonts w:ascii="Arial" w:hAnsi="Arial" w:cs="Arial"/>
          <w:sz w:val="24"/>
          <w:szCs w:val="24"/>
        </w:rPr>
        <w:t>, Jace</w:t>
      </w:r>
      <w:r>
        <w:rPr>
          <w:rFonts w:ascii="Arial" w:hAnsi="Arial" w:cs="Arial"/>
          <w:sz w:val="24"/>
          <w:szCs w:val="24"/>
        </w:rPr>
        <w:t xml:space="preserve">k Otlewski and Łukasz Opaliński </w:t>
      </w:r>
    </w:p>
    <w:p w:rsidR="00DC004F" w:rsidRPr="00DC004F" w:rsidRDefault="00DC004F">
      <w:pPr>
        <w:rPr>
          <w:rFonts w:ascii="Arial" w:hAnsi="Arial" w:cs="Arial"/>
          <w:b/>
          <w:sz w:val="24"/>
          <w:szCs w:val="24"/>
        </w:rPr>
      </w:pPr>
    </w:p>
    <w:p w:rsidR="00DE7190" w:rsidRPr="00DE7190" w:rsidRDefault="00DE7190">
      <w:pPr>
        <w:rPr>
          <w:rFonts w:ascii="Arial" w:hAnsi="Arial" w:cs="Arial"/>
          <w:b/>
          <w:sz w:val="24"/>
          <w:szCs w:val="24"/>
        </w:rPr>
      </w:pPr>
    </w:p>
    <w:p w:rsidR="0047264F" w:rsidRPr="0047264F" w:rsidRDefault="00974032">
      <w:pPr>
        <w:rPr>
          <w:rFonts w:ascii="Arial" w:hAnsi="Arial" w:cs="Arial"/>
          <w:b/>
          <w:sz w:val="24"/>
          <w:szCs w:val="24"/>
          <w:lang w:val="en-US"/>
        </w:rPr>
      </w:pPr>
      <w:r>
        <w:rPr>
          <w:rFonts w:ascii="Arial" w:hAnsi="Arial" w:cs="Arial"/>
          <w:b/>
          <w:sz w:val="24"/>
          <w:szCs w:val="24"/>
          <w:lang w:val="en-US"/>
        </w:rPr>
        <w:t>Additional file 1</w:t>
      </w:r>
    </w:p>
    <w:p w:rsidR="0047264F" w:rsidRPr="0047264F" w:rsidRDefault="0047264F">
      <w:pPr>
        <w:rPr>
          <w:rFonts w:ascii="Arial" w:hAnsi="Arial" w:cs="Arial"/>
          <w:b/>
          <w:sz w:val="24"/>
          <w:szCs w:val="24"/>
          <w:lang w:val="en-US"/>
        </w:rPr>
      </w:pPr>
    </w:p>
    <w:p w:rsidR="00D3799F" w:rsidRDefault="0047264F">
      <w:pPr>
        <w:rPr>
          <w:rFonts w:ascii="Arial" w:hAnsi="Arial" w:cs="Arial"/>
          <w:b/>
          <w:sz w:val="24"/>
          <w:szCs w:val="24"/>
          <w:lang w:val="en-US"/>
        </w:rPr>
      </w:pPr>
      <w:r w:rsidRPr="0047264F">
        <w:rPr>
          <w:rFonts w:ascii="Arial" w:hAnsi="Arial" w:cs="Arial"/>
          <w:b/>
          <w:sz w:val="24"/>
          <w:szCs w:val="24"/>
          <w:lang w:val="en-US"/>
        </w:rPr>
        <w:t>Table of contents:</w:t>
      </w:r>
    </w:p>
    <w:p w:rsidR="0047264F" w:rsidRPr="0047264F" w:rsidRDefault="0047264F">
      <w:pPr>
        <w:rPr>
          <w:rFonts w:ascii="Arial" w:hAnsi="Arial" w:cs="Arial"/>
          <w:b/>
          <w:sz w:val="24"/>
          <w:szCs w:val="24"/>
          <w:lang w:val="en-US"/>
        </w:rPr>
      </w:pPr>
    </w:p>
    <w:p w:rsidR="0047264F" w:rsidRPr="0047264F" w:rsidRDefault="0047264F">
      <w:pPr>
        <w:rPr>
          <w:rFonts w:ascii="Arial" w:hAnsi="Arial" w:cs="Arial"/>
          <w:sz w:val="24"/>
          <w:szCs w:val="24"/>
          <w:lang w:val="en-US"/>
        </w:rPr>
      </w:pPr>
      <w:r w:rsidRPr="0047264F">
        <w:rPr>
          <w:rFonts w:ascii="Arial" w:hAnsi="Arial" w:cs="Arial"/>
          <w:sz w:val="24"/>
          <w:szCs w:val="24"/>
          <w:lang w:val="en-US"/>
        </w:rPr>
        <w:t>1. Supplementary Methods</w:t>
      </w:r>
    </w:p>
    <w:p w:rsidR="0047264F" w:rsidRDefault="0047264F">
      <w:pPr>
        <w:rPr>
          <w:rFonts w:ascii="Arial" w:hAnsi="Arial" w:cs="Arial"/>
          <w:sz w:val="24"/>
          <w:szCs w:val="24"/>
          <w:lang w:val="en-US"/>
        </w:rPr>
      </w:pPr>
      <w:r w:rsidRPr="0047264F">
        <w:rPr>
          <w:rFonts w:ascii="Arial" w:hAnsi="Arial" w:cs="Arial"/>
          <w:sz w:val="24"/>
          <w:szCs w:val="24"/>
          <w:lang w:val="en-US"/>
        </w:rPr>
        <w:t xml:space="preserve">2. </w:t>
      </w:r>
      <w:r w:rsidR="004E27AB">
        <w:rPr>
          <w:rFonts w:ascii="Arial" w:hAnsi="Arial" w:cs="Arial"/>
          <w:sz w:val="24"/>
          <w:szCs w:val="24"/>
          <w:lang w:val="en-US"/>
        </w:rPr>
        <w:t>Supplementary Table</w:t>
      </w:r>
    </w:p>
    <w:p w:rsidR="004E27AB" w:rsidRDefault="004E27AB">
      <w:pPr>
        <w:rPr>
          <w:rFonts w:ascii="Arial" w:hAnsi="Arial" w:cs="Arial"/>
          <w:sz w:val="24"/>
          <w:szCs w:val="24"/>
          <w:lang w:val="en-US"/>
        </w:rPr>
      </w:pPr>
      <w:r>
        <w:rPr>
          <w:rFonts w:ascii="Arial" w:hAnsi="Arial" w:cs="Arial"/>
          <w:sz w:val="24"/>
          <w:szCs w:val="24"/>
          <w:lang w:val="en-US"/>
        </w:rPr>
        <w:t>3. Supplementary Figure Legends</w:t>
      </w:r>
    </w:p>
    <w:p w:rsidR="004E27AB" w:rsidRPr="0047264F" w:rsidRDefault="004E27AB">
      <w:pPr>
        <w:rPr>
          <w:rFonts w:ascii="Arial" w:hAnsi="Arial" w:cs="Arial"/>
          <w:sz w:val="24"/>
          <w:szCs w:val="24"/>
          <w:lang w:val="en-US"/>
        </w:rPr>
      </w:pPr>
      <w:r>
        <w:rPr>
          <w:rFonts w:ascii="Arial" w:hAnsi="Arial" w:cs="Arial"/>
          <w:sz w:val="24"/>
          <w:szCs w:val="24"/>
          <w:lang w:val="en-US"/>
        </w:rPr>
        <w:t>4. Supplementary Figures</w:t>
      </w: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Default="0047264F">
      <w:pPr>
        <w:rPr>
          <w:lang w:val="en-US"/>
        </w:rPr>
      </w:pPr>
    </w:p>
    <w:p w:rsidR="0047264F" w:rsidRPr="0047264F" w:rsidRDefault="0047264F" w:rsidP="0047264F">
      <w:pPr>
        <w:rPr>
          <w:rFonts w:ascii="Arial" w:hAnsi="Arial" w:cs="Arial"/>
          <w:b/>
          <w:sz w:val="24"/>
          <w:szCs w:val="24"/>
          <w:lang w:val="en-US"/>
        </w:rPr>
      </w:pPr>
      <w:r w:rsidRPr="0047264F">
        <w:rPr>
          <w:rFonts w:ascii="Arial" w:hAnsi="Arial" w:cs="Arial"/>
          <w:b/>
          <w:sz w:val="24"/>
          <w:szCs w:val="24"/>
          <w:lang w:val="en-US"/>
        </w:rPr>
        <w:lastRenderedPageBreak/>
        <w:t>1. Supplementary Methods</w:t>
      </w:r>
    </w:p>
    <w:p w:rsidR="0047264F" w:rsidRDefault="0047264F">
      <w:pPr>
        <w:rPr>
          <w:lang w:val="en-US"/>
        </w:rPr>
      </w:pPr>
    </w:p>
    <w:p w:rsidR="00C87F09" w:rsidRDefault="00C87F09" w:rsidP="00C87F09">
      <w:pPr>
        <w:spacing w:line="480" w:lineRule="auto"/>
        <w:jc w:val="both"/>
        <w:rPr>
          <w:rFonts w:ascii="Arial" w:hAnsi="Arial" w:cs="Arial"/>
          <w:b/>
          <w:i/>
          <w:sz w:val="24"/>
          <w:szCs w:val="24"/>
          <w:lang w:val="en-US"/>
        </w:rPr>
      </w:pPr>
      <w:r>
        <w:rPr>
          <w:rFonts w:ascii="Arial" w:hAnsi="Arial" w:cs="Arial"/>
          <w:b/>
          <w:i/>
          <w:sz w:val="24"/>
          <w:szCs w:val="24"/>
          <w:lang w:val="en-US"/>
        </w:rPr>
        <w:t>Mass spectrometry experiments</w:t>
      </w:r>
    </w:p>
    <w:p w:rsidR="00C87F09" w:rsidRPr="007D3DAC" w:rsidRDefault="00C87F09" w:rsidP="00C87F09">
      <w:pPr>
        <w:spacing w:line="480" w:lineRule="auto"/>
        <w:jc w:val="both"/>
        <w:rPr>
          <w:rFonts w:ascii="Arial" w:hAnsi="Arial" w:cs="Arial"/>
          <w:sz w:val="24"/>
          <w:szCs w:val="24"/>
          <w:lang w:val="en-US"/>
        </w:rPr>
      </w:pPr>
      <w:r w:rsidRPr="007D3DAC">
        <w:rPr>
          <w:rFonts w:ascii="Arial" w:hAnsi="Arial" w:cs="Arial"/>
          <w:sz w:val="24"/>
          <w:szCs w:val="24"/>
          <w:lang w:val="en-US"/>
        </w:rPr>
        <w:t>Beads with protein</w:t>
      </w:r>
      <w:r>
        <w:rPr>
          <w:rFonts w:ascii="Arial" w:hAnsi="Arial" w:cs="Arial"/>
          <w:sz w:val="24"/>
          <w:szCs w:val="24"/>
          <w:lang w:val="en-US"/>
        </w:rPr>
        <w:t>s</w:t>
      </w:r>
      <w:r w:rsidRPr="007D3DAC">
        <w:rPr>
          <w:rFonts w:ascii="Arial" w:hAnsi="Arial" w:cs="Arial"/>
          <w:sz w:val="24"/>
          <w:szCs w:val="24"/>
          <w:lang w:val="en-US"/>
        </w:rPr>
        <w:t xml:space="preserve"> were subjected to standard procedure of trypsin digestion, during whi</w:t>
      </w:r>
      <w:r>
        <w:rPr>
          <w:rFonts w:ascii="Arial" w:hAnsi="Arial" w:cs="Arial"/>
          <w:sz w:val="24"/>
          <w:szCs w:val="24"/>
          <w:lang w:val="en-US"/>
        </w:rPr>
        <w:t xml:space="preserve">ch proteins were reduced with </w:t>
      </w:r>
      <w:r w:rsidRPr="007D3DAC">
        <w:rPr>
          <w:rFonts w:ascii="Arial" w:hAnsi="Arial" w:cs="Arial"/>
          <w:sz w:val="24"/>
          <w:szCs w:val="24"/>
          <w:lang w:val="en-US"/>
        </w:rPr>
        <w:t xml:space="preserve">5 </w:t>
      </w:r>
      <w:r>
        <w:rPr>
          <w:rFonts w:ascii="Arial" w:hAnsi="Arial" w:cs="Arial"/>
          <w:sz w:val="24"/>
          <w:szCs w:val="24"/>
          <w:lang w:val="en-US"/>
        </w:rPr>
        <w:t xml:space="preserve">mM </w:t>
      </w:r>
      <w:r w:rsidRPr="007D3DAC">
        <w:rPr>
          <w:rFonts w:ascii="Arial" w:hAnsi="Arial" w:cs="Arial"/>
          <w:sz w:val="24"/>
          <w:szCs w:val="24"/>
          <w:lang w:val="en-US"/>
        </w:rPr>
        <w:t xml:space="preserve">TCEP </w:t>
      </w:r>
      <w:r>
        <w:rPr>
          <w:rFonts w:ascii="Arial" w:hAnsi="Arial" w:cs="Arial"/>
          <w:sz w:val="24"/>
          <w:szCs w:val="24"/>
          <w:lang w:val="en-US"/>
        </w:rPr>
        <w:t>for 1 h at 60°C, blocked with 1</w:t>
      </w:r>
      <w:r w:rsidRPr="007D3DAC">
        <w:rPr>
          <w:rFonts w:ascii="Arial" w:hAnsi="Arial" w:cs="Arial"/>
          <w:sz w:val="24"/>
          <w:szCs w:val="24"/>
          <w:lang w:val="en-US"/>
        </w:rPr>
        <w:t>0</w:t>
      </w:r>
      <w:r>
        <w:rPr>
          <w:rFonts w:ascii="Arial" w:hAnsi="Arial" w:cs="Arial"/>
          <w:sz w:val="24"/>
          <w:szCs w:val="24"/>
          <w:lang w:val="en-US"/>
        </w:rPr>
        <w:t xml:space="preserve"> </w:t>
      </w:r>
      <w:r w:rsidRPr="007D3DAC">
        <w:rPr>
          <w:rFonts w:ascii="Arial" w:hAnsi="Arial" w:cs="Arial"/>
          <w:sz w:val="24"/>
          <w:szCs w:val="24"/>
          <w:lang w:val="en-US"/>
        </w:rPr>
        <w:t>mM MMTS for 10 min at RT and digest</w:t>
      </w:r>
      <w:r>
        <w:rPr>
          <w:rFonts w:ascii="Arial" w:hAnsi="Arial" w:cs="Arial"/>
          <w:sz w:val="24"/>
          <w:szCs w:val="24"/>
          <w:lang w:val="en-US"/>
        </w:rPr>
        <w:t xml:space="preserve">ed overnight with </w:t>
      </w:r>
      <w:r w:rsidRPr="007D3DAC">
        <w:rPr>
          <w:rFonts w:ascii="Arial" w:hAnsi="Arial" w:cs="Arial"/>
          <w:sz w:val="24"/>
          <w:szCs w:val="24"/>
          <w:lang w:val="en-US"/>
        </w:rPr>
        <w:t>trypsin</w:t>
      </w:r>
      <w:r>
        <w:rPr>
          <w:rFonts w:ascii="Arial" w:hAnsi="Arial" w:cs="Arial"/>
          <w:sz w:val="24"/>
          <w:szCs w:val="24"/>
          <w:lang w:val="en-US"/>
        </w:rPr>
        <w:t xml:space="preserve"> (0.1 mg/ml)</w:t>
      </w:r>
      <w:r w:rsidRPr="007D3DAC">
        <w:rPr>
          <w:rFonts w:ascii="Arial" w:hAnsi="Arial" w:cs="Arial"/>
          <w:sz w:val="24"/>
          <w:szCs w:val="24"/>
          <w:lang w:val="en-US"/>
        </w:rPr>
        <w:t>. Peptide mixtures were applied in equal volumes of 20 ul to RP-18 pre-column (Waters, Milford, MA) using water containing 0.1% FA as a mobile phase and then transferred to a nano-HPLC RP-18 column (internal diameter 75 µM, Waters, Milford MA) using ACN gradient (0 – 35% ACN in 160 min) in the presence of 0.1% FA at a flow rate of 250 nl/min. The column outlet was coupled directly to the ion source of the Q Exactive mass spectrometer (Ther</w:t>
      </w:r>
      <w:r w:rsidR="000F5CFB">
        <w:rPr>
          <w:rFonts w:ascii="Arial" w:hAnsi="Arial" w:cs="Arial"/>
          <w:sz w:val="24"/>
          <w:szCs w:val="24"/>
          <w:lang w:val="en-US"/>
        </w:rPr>
        <w:t>mo Electron Corp)</w:t>
      </w:r>
      <w:r w:rsidRPr="007D3DAC">
        <w:rPr>
          <w:rFonts w:ascii="Arial" w:hAnsi="Arial" w:cs="Arial"/>
          <w:sz w:val="24"/>
          <w:szCs w:val="24"/>
          <w:lang w:val="en-US"/>
        </w:rPr>
        <w:t xml:space="preserve"> measuring profile LC-MS spectra, without peptide fragmentation. A blank run ensuring absence of cross-contamination from previous samples preceded each analysis. Sample</w:t>
      </w:r>
      <w:r>
        <w:rPr>
          <w:rFonts w:ascii="Arial" w:hAnsi="Arial" w:cs="Arial"/>
          <w:sz w:val="24"/>
          <w:szCs w:val="24"/>
          <w:lang w:val="en-US"/>
        </w:rPr>
        <w:t>s</w:t>
      </w:r>
      <w:r w:rsidRPr="007D3DAC">
        <w:rPr>
          <w:rFonts w:ascii="Arial" w:hAnsi="Arial" w:cs="Arial"/>
          <w:sz w:val="24"/>
          <w:szCs w:val="24"/>
          <w:lang w:val="en-US"/>
        </w:rPr>
        <w:t xml:space="preserve"> were measured in duplicate, once in data-dependent MS/MS mode and once as a profile LC-MS spectrum to acquire complete quantitative information.</w:t>
      </w:r>
    </w:p>
    <w:p w:rsidR="00C87F09" w:rsidRPr="007D3DAC" w:rsidRDefault="00C87F09" w:rsidP="00C87F09">
      <w:pPr>
        <w:spacing w:line="480" w:lineRule="auto"/>
        <w:jc w:val="both"/>
        <w:rPr>
          <w:rFonts w:ascii="Arial" w:hAnsi="Arial" w:cs="Arial"/>
          <w:sz w:val="24"/>
          <w:szCs w:val="24"/>
          <w:lang w:val="en-US"/>
        </w:rPr>
      </w:pPr>
      <w:r w:rsidRPr="007D3DAC">
        <w:rPr>
          <w:rFonts w:ascii="Arial" w:hAnsi="Arial" w:cs="Arial"/>
          <w:sz w:val="24"/>
          <w:szCs w:val="24"/>
          <w:lang w:val="en-US"/>
        </w:rPr>
        <w:t>The acquired MS/MS data from triplicates were preprocessed with Mascot Distiller software (v. 2.6, MatrixScience, London, UK) and a search was performed with the Mascot Search Engine (MatrixScience, London, UK, Mascot Server 2.5) against t</w:t>
      </w:r>
      <w:r>
        <w:rPr>
          <w:rFonts w:ascii="Arial" w:hAnsi="Arial" w:cs="Arial"/>
          <w:sz w:val="24"/>
          <w:szCs w:val="24"/>
          <w:lang w:val="en-US"/>
        </w:rPr>
        <w:t xml:space="preserve">he human proteins deposited in </w:t>
      </w:r>
      <w:r w:rsidRPr="007D3DAC">
        <w:rPr>
          <w:rFonts w:ascii="Arial" w:hAnsi="Arial" w:cs="Arial"/>
          <w:sz w:val="24"/>
          <w:szCs w:val="24"/>
          <w:lang w:val="en-US"/>
        </w:rPr>
        <w:t>Swissprot 2017</w:t>
      </w:r>
      <w:r>
        <w:rPr>
          <w:rFonts w:ascii="Arial" w:hAnsi="Arial" w:cs="Arial"/>
          <w:sz w:val="24"/>
          <w:szCs w:val="24"/>
          <w:lang w:val="en-US"/>
        </w:rPr>
        <w:t xml:space="preserve">_12 database (20,319 sequences) and </w:t>
      </w:r>
      <w:r w:rsidRPr="007D3DAC">
        <w:rPr>
          <w:rFonts w:ascii="Arial" w:hAnsi="Arial" w:cs="Arial"/>
          <w:sz w:val="24"/>
          <w:szCs w:val="24"/>
          <w:lang w:val="en-US"/>
        </w:rPr>
        <w:t>Swissprot 2017</w:t>
      </w:r>
      <w:r>
        <w:rPr>
          <w:rFonts w:ascii="Arial" w:hAnsi="Arial" w:cs="Arial"/>
          <w:sz w:val="24"/>
          <w:szCs w:val="24"/>
          <w:lang w:val="en-US"/>
        </w:rPr>
        <w:t>_08 database (20,293 sequences).</w:t>
      </w:r>
    </w:p>
    <w:p w:rsidR="00C87F09" w:rsidRDefault="00C87F09" w:rsidP="00C87F09">
      <w:pPr>
        <w:spacing w:line="480" w:lineRule="auto"/>
        <w:jc w:val="both"/>
        <w:rPr>
          <w:rFonts w:ascii="Arial" w:hAnsi="Arial" w:cs="Arial"/>
          <w:sz w:val="24"/>
          <w:szCs w:val="24"/>
          <w:lang w:val="en-US"/>
        </w:rPr>
      </w:pPr>
      <w:r w:rsidRPr="007D3DAC">
        <w:rPr>
          <w:rFonts w:ascii="Arial" w:hAnsi="Arial" w:cs="Arial"/>
          <w:sz w:val="24"/>
          <w:szCs w:val="24"/>
          <w:lang w:val="en-US"/>
        </w:rPr>
        <w:t>To reduce mass errors, the peptide and fragment mass tolerance settings were established separately for individual LC-MS/MS runs after a measured mass recalibrati</w:t>
      </w:r>
      <w:r w:rsidR="000F5CFB">
        <w:rPr>
          <w:rFonts w:ascii="Arial" w:hAnsi="Arial" w:cs="Arial"/>
          <w:sz w:val="24"/>
          <w:szCs w:val="24"/>
          <w:lang w:val="en-US"/>
        </w:rPr>
        <w:t xml:space="preserve">on, as described previously </w:t>
      </w:r>
      <w:r w:rsidR="000F5CFB">
        <w:rPr>
          <w:rFonts w:ascii="Arial" w:hAnsi="Arial" w:cs="Arial"/>
          <w:sz w:val="24"/>
          <w:szCs w:val="24"/>
          <w:lang w:val="en-US"/>
        </w:rPr>
        <w:fldChar w:fldCharType="begin"/>
      </w:r>
      <w:r w:rsidR="00653549">
        <w:rPr>
          <w:rFonts w:ascii="Arial" w:hAnsi="Arial" w:cs="Arial"/>
          <w:sz w:val="24"/>
          <w:szCs w:val="24"/>
          <w:lang w:val="en-US"/>
        </w:rPr>
        <w:instrText xml:space="preserve"> ADDIN EN.CITE &lt;EndNote&gt;&lt;Cite&gt;&lt;Author&gt;Malinowska&lt;/Author&gt;&lt;Year&gt;2012&lt;/Year&gt;&lt;RecNum&gt;1&lt;/RecNum&gt;&lt;DisplayText&gt;[1]&lt;/DisplayText&gt;&lt;record&gt;&lt;rec-number&gt;1&lt;/rec-number&gt;&lt;foreign-keys&gt;&lt;key app="EN" db-id="p90tx20zipf9ebe5w9h5pvsfde2e2xvtx0dt"&gt;1&lt;/key&gt;&lt;/foreign-keys&gt;&lt;ref-type name="Journal Article"&gt;17&lt;/ref-type&gt;&lt;contributors&gt;&lt;authors&gt;&lt;author&gt;Malinowska, A.&lt;/author&gt;&lt;author&gt;Kistowski, M.&lt;/author&gt;&lt;author&gt;Bakun, M.&lt;/author&gt;&lt;author&gt;Rubel, T.&lt;/author&gt;&lt;author&gt;Tkaczyk, M.&lt;/author&gt;&lt;author&gt;Mierzejewska, J.&lt;/author&gt;&lt;author&gt;Dadlez, M.&lt;/author&gt;&lt;/authors&gt;&lt;/contributors&gt;&lt;auth-address&gt;Proteomics Laboratory, Biophysics Department, Institute of Biochemistry and Biophysics, Pol. Acad. Sci., ul. Pawinskiego 5A 02-106, Warsaw, Poland. esme@ibb.waw.pl&lt;/auth-address&gt;&lt;titles&gt;&lt;title&gt;Diffprot - software for non-parametric statistical analysis of differential proteomics data&lt;/title&gt;&lt;secondary-title&gt;J Proteomics&lt;/secondary-title&gt;&lt;alt-title&gt;Journal of proteomics&lt;/alt-title&gt;&lt;/titles&gt;&lt;pages&gt;4062-73&lt;/pages&gt;&lt;volume&gt;75&lt;/volume&gt;&lt;number&gt;13&lt;/number&gt;&lt;edition&gt;2012/05/30&lt;/edition&gt;&lt;keywords&gt;&lt;keyword&gt;Bacterial Proteins/metabolism&lt;/keyword&gt;&lt;keyword&gt;Escherichia coli Proteins/analysis&lt;/keyword&gt;&lt;keyword&gt;Mass Spectrometry/*methods&lt;/keyword&gt;&lt;keyword&gt;Proteomics/*methods&lt;/keyword&gt;&lt;keyword&gt;Pseudomonas aeruginosa/metabolism&lt;/keyword&gt;&lt;keyword&gt;Software&lt;/keyword&gt;&lt;keyword&gt;*Statistics, Nonparametric&lt;/keyword&gt;&lt;keyword&gt;Tandem Mass Spectrometry/methods&lt;/keyword&gt;&lt;/keywords&gt;&lt;dates&gt;&lt;year&gt;2012&lt;/year&gt;&lt;pub-dates&gt;&lt;date&gt;Jul 16&lt;/date&gt;&lt;/pub-dates&gt;&lt;/dates&gt;&lt;isbn&gt;1876-7737 (Electronic)&amp;#xD;1874-3919 (Linking)&lt;/isbn&gt;&lt;accession-num&gt;22641154&lt;/accession-num&gt;&lt;work-type&gt;Research Support, Non-U.S. Gov&amp;apos;t&lt;/work-type&gt;&lt;urls&gt;&lt;related-urls&gt;&lt;url&gt;http://www.ncbi.nlm.nih.gov/pubmed/22641154&lt;/url&gt;&lt;/related-urls&gt;&lt;/urls&gt;&lt;electronic-resource-num&gt;10.1016/j.jprot.2012.05.030&lt;/electronic-resource-num&gt;&lt;language&gt;eng&lt;/language&gt;&lt;/record&gt;&lt;/Cite&gt;&lt;/EndNote&gt;</w:instrText>
      </w:r>
      <w:r w:rsidR="000F5CFB">
        <w:rPr>
          <w:rFonts w:ascii="Arial" w:hAnsi="Arial" w:cs="Arial"/>
          <w:sz w:val="24"/>
          <w:szCs w:val="24"/>
          <w:lang w:val="en-US"/>
        </w:rPr>
        <w:fldChar w:fldCharType="separate"/>
      </w:r>
      <w:r w:rsidR="00653549">
        <w:rPr>
          <w:rFonts w:ascii="Arial" w:hAnsi="Arial" w:cs="Arial"/>
          <w:noProof/>
          <w:sz w:val="24"/>
          <w:szCs w:val="24"/>
          <w:lang w:val="en-US"/>
        </w:rPr>
        <w:t>[</w:t>
      </w:r>
      <w:hyperlink w:anchor="_ENREF_1" w:tooltip="Malinowska, 2012 #1" w:history="1">
        <w:r w:rsidR="004E27AB">
          <w:rPr>
            <w:rFonts w:ascii="Arial" w:hAnsi="Arial" w:cs="Arial"/>
            <w:noProof/>
            <w:sz w:val="24"/>
            <w:szCs w:val="24"/>
            <w:lang w:val="en-US"/>
          </w:rPr>
          <w:t>1</w:t>
        </w:r>
      </w:hyperlink>
      <w:r w:rsidR="00653549">
        <w:rPr>
          <w:rFonts w:ascii="Arial" w:hAnsi="Arial" w:cs="Arial"/>
          <w:noProof/>
          <w:sz w:val="24"/>
          <w:szCs w:val="24"/>
          <w:lang w:val="en-US"/>
        </w:rPr>
        <w:t>]</w:t>
      </w:r>
      <w:r w:rsidR="000F5CFB">
        <w:rPr>
          <w:rFonts w:ascii="Arial" w:hAnsi="Arial" w:cs="Arial"/>
          <w:sz w:val="24"/>
          <w:szCs w:val="24"/>
          <w:lang w:val="en-US"/>
        </w:rPr>
        <w:fldChar w:fldCharType="end"/>
      </w:r>
      <w:r w:rsidRPr="007D3DAC">
        <w:rPr>
          <w:rFonts w:ascii="Arial" w:hAnsi="Arial" w:cs="Arial"/>
          <w:sz w:val="24"/>
          <w:szCs w:val="24"/>
          <w:lang w:val="en-US"/>
        </w:rPr>
        <w:t xml:space="preserve">. The rest of search parameters were as follows: enzyme, Trypsin; missed cleavages, 1; fixed modifications, Methylthio (C); </w:t>
      </w:r>
      <w:r w:rsidRPr="007D3DAC">
        <w:rPr>
          <w:rFonts w:ascii="Arial" w:hAnsi="Arial" w:cs="Arial"/>
          <w:sz w:val="24"/>
          <w:szCs w:val="24"/>
          <w:lang w:val="en-US"/>
        </w:rPr>
        <w:lastRenderedPageBreak/>
        <w:t xml:space="preserve">variable modifications, Oxidation (M); instrument, HCD. A statistical assessment of the confidence of peptide assignments was based on the target/decoy database search </w:t>
      </w:r>
      <w:r w:rsidR="003C101B">
        <w:rPr>
          <w:rFonts w:ascii="Arial" w:hAnsi="Arial" w:cs="Arial"/>
          <w:sz w:val="24"/>
          <w:szCs w:val="24"/>
          <w:lang w:val="en-US"/>
        </w:rPr>
        <w:t xml:space="preserve">strategy </w:t>
      </w:r>
      <w:r w:rsidR="003C101B">
        <w:rPr>
          <w:rFonts w:ascii="Arial" w:hAnsi="Arial" w:cs="Arial"/>
          <w:sz w:val="24"/>
          <w:szCs w:val="24"/>
          <w:lang w:val="en-US"/>
        </w:rPr>
        <w:fldChar w:fldCharType="begin"/>
      </w:r>
      <w:r w:rsidR="004E27AB">
        <w:rPr>
          <w:rFonts w:ascii="Arial" w:hAnsi="Arial" w:cs="Arial"/>
          <w:sz w:val="24"/>
          <w:szCs w:val="24"/>
          <w:lang w:val="en-US"/>
        </w:rPr>
        <w:instrText xml:space="preserve"> ADDIN EN.CITE &lt;EndNote&gt;&lt;Cite&gt;&lt;Author&gt;Elias&lt;/Author&gt;&lt;Year&gt;2005&lt;/Year&gt;&lt;RecNum&gt;70&lt;/RecNum&gt;&lt;DisplayText&gt;[2]&lt;/DisplayText&gt;&lt;record&gt;&lt;rec-number&gt;70&lt;/rec-number&gt;&lt;foreign-keys&gt;&lt;key app="EN" db-id="02ef95zdte5tsuess9cx2x2grx2xvwr9tvfr"&gt;70&lt;/key&gt;&lt;/foreign-keys&gt;&lt;ref-type name="Journal Article"&gt;17&lt;/ref-type&gt;&lt;contributors&gt;&lt;authors&gt;&lt;author&gt;Elias, J. E.&lt;/author&gt;&lt;author&gt;Haas, W.&lt;/author&gt;&lt;author&gt;Faherty, B. K.&lt;/author&gt;&lt;author&gt;Gygi, S. P.&lt;/author&gt;&lt;/authors&gt;&lt;/contributors&gt;&lt;auth-address&gt;Department of Cell Biology, 240 Longwood Ave., Harvard Medical School, Boston, Massachusetts 02115, USA.&lt;/auth-address&gt;&lt;titles&gt;&lt;title&gt;Comparative evaluation of mass spectrometry platforms used in large-scale proteomics investigations&lt;/title&gt;&lt;secondary-title&gt;Nat Methods&lt;/secondary-title&gt;&lt;alt-title&gt;Nature methods&lt;/alt-title&gt;&lt;/titles&gt;&lt;pages&gt;667-75&lt;/pages&gt;&lt;volume&gt;2&lt;/volume&gt;&lt;number&gt;9&lt;/number&gt;&lt;edition&gt;2005/08/25&lt;/edition&gt;&lt;keywords&gt;&lt;keyword&gt;*Algorithms&lt;/keyword&gt;&lt;keyword&gt;Benchmarking&lt;/keyword&gt;&lt;keyword&gt;Mass Spectrometry/*methods&lt;/keyword&gt;&lt;keyword&gt;Peptide Mapping/*methods&lt;/keyword&gt;&lt;keyword&gt;Proteome/*analysis/*chemistry&lt;/keyword&gt;&lt;keyword&gt;Proteomics/*methods&lt;/keyword&gt;&lt;keyword&gt;Reproducibility of Results&lt;/keyword&gt;&lt;keyword&gt;Sensitivity and Specificity&lt;/keyword&gt;&lt;keyword&gt;Sequence Analysis, Protein/*methods&lt;/keyword&gt;&lt;keyword&gt;Technology Assessment, Biomedical&lt;/keyword&gt;&lt;/keywords&gt;&lt;dates&gt;&lt;year&gt;2005&lt;/year&gt;&lt;pub-dates&gt;&lt;date&gt;Sep&lt;/date&gt;&lt;/pub-dates&gt;&lt;/dates&gt;&lt;isbn&gt;1548-7091 (Print)&amp;#xD;1548-7091 (Linking)&lt;/isbn&gt;&lt;accession-num&gt;16118637&lt;/accession-num&gt;&lt;work-type&gt;Comparative Study&amp;#xD;Evaluation Studies&amp;#xD;Research Support, N.I.H., Extramural&amp;#xD;Research Support, U.S. Gov&amp;apos;t, P.H.S.&lt;/work-type&gt;&lt;urls&gt;&lt;related-urls&gt;&lt;url&gt;http://www.ncbi.nlm.nih.gov/pubmed/16118637&lt;/url&gt;&lt;/related-urls&gt;&lt;/urls&gt;&lt;electronic-resource-num&gt;10.1038/nmeth785&lt;/electronic-resource-num&gt;&lt;language&gt;eng&lt;/language&gt;&lt;/record&gt;&lt;/Cite&gt;&lt;/EndNote&gt;</w:instrText>
      </w:r>
      <w:r w:rsidR="003C101B">
        <w:rPr>
          <w:rFonts w:ascii="Arial" w:hAnsi="Arial" w:cs="Arial"/>
          <w:sz w:val="24"/>
          <w:szCs w:val="24"/>
          <w:lang w:val="en-US"/>
        </w:rPr>
        <w:fldChar w:fldCharType="separate"/>
      </w:r>
      <w:r w:rsidR="00653549">
        <w:rPr>
          <w:rFonts w:ascii="Arial" w:hAnsi="Arial" w:cs="Arial"/>
          <w:noProof/>
          <w:sz w:val="24"/>
          <w:szCs w:val="24"/>
          <w:lang w:val="en-US"/>
        </w:rPr>
        <w:t>[</w:t>
      </w:r>
      <w:hyperlink w:anchor="_ENREF_2" w:tooltip="Elias, 2005 #70" w:history="1">
        <w:r w:rsidR="004E27AB">
          <w:rPr>
            <w:rFonts w:ascii="Arial" w:hAnsi="Arial" w:cs="Arial"/>
            <w:noProof/>
            <w:sz w:val="24"/>
            <w:szCs w:val="24"/>
            <w:lang w:val="en-US"/>
          </w:rPr>
          <w:t>2</w:t>
        </w:r>
      </w:hyperlink>
      <w:r w:rsidR="00653549">
        <w:rPr>
          <w:rFonts w:ascii="Arial" w:hAnsi="Arial" w:cs="Arial"/>
          <w:noProof/>
          <w:sz w:val="24"/>
          <w:szCs w:val="24"/>
          <w:lang w:val="en-US"/>
        </w:rPr>
        <w:t>]</w:t>
      </w:r>
      <w:r w:rsidR="003C101B">
        <w:rPr>
          <w:rFonts w:ascii="Arial" w:hAnsi="Arial" w:cs="Arial"/>
          <w:sz w:val="24"/>
          <w:szCs w:val="24"/>
          <w:lang w:val="en-US"/>
        </w:rPr>
        <w:fldChar w:fldCharType="end"/>
      </w:r>
      <w:r w:rsidRPr="007D3DAC">
        <w:rPr>
          <w:rFonts w:ascii="Arial" w:hAnsi="Arial" w:cs="Arial"/>
          <w:sz w:val="24"/>
          <w:szCs w:val="24"/>
          <w:lang w:val="en-US"/>
        </w:rPr>
        <w:t>. This procedure provided q-value estimates for each peptide spectrum match in the data set. All queries with q-values  &gt; 0.01 were removed from further analysis, as well as proteins with less than two peptides and proteins identified by a subset of peptides from another protein. Proteins that exactly matched the same set of peptides were combined into a single group (family). The mass calibration and data filtering described above were carried out with MScan software, developed in-house (</w:t>
      </w:r>
      <w:hyperlink r:id="rId7" w:history="1">
        <w:r w:rsidRPr="003953CD">
          <w:rPr>
            <w:rStyle w:val="Hipercze"/>
            <w:rFonts w:ascii="Arial" w:hAnsi="Arial" w:cs="Arial"/>
            <w:sz w:val="24"/>
            <w:szCs w:val="24"/>
            <w:lang w:val="en-US"/>
          </w:rPr>
          <w:t>http://proteom.ibb.waw.pl/mscan/</w:t>
        </w:r>
      </w:hyperlink>
      <w:r w:rsidRPr="007D3DAC">
        <w:rPr>
          <w:rFonts w:ascii="Arial" w:hAnsi="Arial" w:cs="Arial"/>
          <w:sz w:val="24"/>
          <w:szCs w:val="24"/>
          <w:lang w:val="en-US"/>
        </w:rPr>
        <w:t>).</w:t>
      </w:r>
    </w:p>
    <w:p w:rsidR="00C87F09" w:rsidRPr="007D3DAC" w:rsidRDefault="00C87F09" w:rsidP="00C87F09">
      <w:pPr>
        <w:spacing w:line="480" w:lineRule="auto"/>
        <w:jc w:val="both"/>
        <w:rPr>
          <w:rFonts w:ascii="Arial" w:hAnsi="Arial" w:cs="Arial"/>
          <w:sz w:val="24"/>
          <w:szCs w:val="24"/>
          <w:lang w:val="en-US"/>
        </w:rPr>
      </w:pPr>
      <w:r w:rsidRPr="007D3DAC">
        <w:rPr>
          <w:rFonts w:ascii="Arial" w:hAnsi="Arial" w:cs="Arial"/>
          <w:sz w:val="24"/>
          <w:szCs w:val="24"/>
          <w:lang w:val="en-US"/>
        </w:rPr>
        <w:t>The lists of identified peptides were merged into one common list. This list was overlaid onto 2-D heatmaps generated from LC-MS profile datasets by tagging the peptide-related isotopic envelopes with corresponding peptide sequence tags on the basis of the measured/theoretical mass difference, the deviation from the predicted elution time and the match between theoretical and observed isotopic envelopes. A more detailed description of the quantitative extraction procedure implemented by our in-ho</w:t>
      </w:r>
      <w:r w:rsidR="003C101B">
        <w:rPr>
          <w:rFonts w:ascii="Arial" w:hAnsi="Arial" w:cs="Arial"/>
          <w:sz w:val="24"/>
          <w:szCs w:val="24"/>
          <w:lang w:val="en-US"/>
        </w:rPr>
        <w:t xml:space="preserve">use software is available in </w:t>
      </w:r>
      <w:r w:rsidR="003C101B">
        <w:rPr>
          <w:rFonts w:ascii="Arial" w:hAnsi="Arial" w:cs="Arial"/>
          <w:sz w:val="24"/>
          <w:szCs w:val="24"/>
          <w:lang w:val="en-US"/>
        </w:rPr>
        <w:fldChar w:fldCharType="begin"/>
      </w:r>
      <w:r w:rsidR="004E27AB">
        <w:rPr>
          <w:rFonts w:ascii="Arial" w:hAnsi="Arial" w:cs="Arial"/>
          <w:sz w:val="24"/>
          <w:szCs w:val="24"/>
          <w:lang w:val="en-US"/>
        </w:rPr>
        <w:instrText xml:space="preserve"> ADDIN EN.CITE &lt;EndNote&gt;&lt;Cite&gt;&lt;Author&gt;Bakun&lt;/Author&gt;&lt;Year&gt;2009&lt;/Year&gt;&lt;RecNum&gt;67&lt;/RecNum&gt;&lt;DisplayText&gt;[3]&lt;/DisplayText&gt;&lt;record&gt;&lt;rec-number&gt;67&lt;/rec-number&gt;&lt;foreign-keys&gt;&lt;key app="EN" db-id="02ef95zdte5tsuess9cx2x2grx2xvwr9tvfr"&gt;67&lt;/key&gt;&lt;/foreign-keys&gt;&lt;ref-type name="Journal Article"&gt;17&lt;/ref-type&gt;&lt;contributors&gt;&lt;authors&gt;&lt;author&gt;Bakun, M.&lt;/author&gt;&lt;author&gt;Karczmarski, J.&lt;/author&gt;&lt;author&gt;Poznanski, J.&lt;/author&gt;&lt;author&gt;Rubel, T.&lt;/author&gt;&lt;author&gt;Rozga, M.&lt;/author&gt;&lt;author&gt;Malinowska, A.&lt;/author&gt;&lt;author&gt;Sands, D.&lt;/author&gt;&lt;author&gt;Hennig, E.&lt;/author&gt;&lt;author&gt;Oledzki, J.&lt;/author&gt;&lt;author&gt;Ostrowski, J.&lt;/author&gt;&lt;author&gt;Dadlez, M.&lt;/author&gt;&lt;/authors&gt;&lt;/contributors&gt;&lt;auth-address&gt;Institute of Biochemistry and Biophysics, Polish Academy of Sciences, Warsaw, Poland.&lt;/auth-address&gt;&lt;titles&gt;&lt;title&gt;An integrated LC-ESI-MS platform for quantitation of serum peptide ladders. Application for colon carcinoma study&lt;/title&gt;&lt;secondary-title&gt;Proteomics Clin Appl&lt;/secondary-title&gt;&lt;alt-title&gt;Proteomics. Clinical applications&lt;/alt-title&gt;&lt;/titles&gt;&lt;pages&gt;932-46&lt;/pages&gt;&lt;volume&gt;3&lt;/volume&gt;&lt;number&gt;8&lt;/number&gt;&lt;edition&gt;2009/08/01&lt;/edition&gt;&lt;dates&gt;&lt;year&gt;2009&lt;/year&gt;&lt;pub-dates&gt;&lt;date&gt;Aug&lt;/date&gt;&lt;/pub-dates&gt;&lt;/dates&gt;&lt;isbn&gt;1862-8354 (Electronic)&amp;#xD;1862-8346 (Linking)&lt;/isbn&gt;&lt;accession-num&gt;21136997&lt;/accession-num&gt;&lt;urls&gt;&lt;related-urls&gt;&lt;url&gt;http://www.ncbi.nlm.nih.gov/pubmed/21136997&lt;/url&gt;&lt;/related-urls&gt;&lt;/urls&gt;&lt;electronic-resource-num&gt;10.1002/prca.200800111&lt;/electronic-resource-num&gt;&lt;language&gt;eng&lt;/language&gt;&lt;/record&gt;&lt;/Cite&gt;&lt;/EndNote&gt;</w:instrText>
      </w:r>
      <w:r w:rsidR="003C101B">
        <w:rPr>
          <w:rFonts w:ascii="Arial" w:hAnsi="Arial" w:cs="Arial"/>
          <w:sz w:val="24"/>
          <w:szCs w:val="24"/>
          <w:lang w:val="en-US"/>
        </w:rPr>
        <w:fldChar w:fldCharType="separate"/>
      </w:r>
      <w:r w:rsidR="00653549">
        <w:rPr>
          <w:rFonts w:ascii="Arial" w:hAnsi="Arial" w:cs="Arial"/>
          <w:noProof/>
          <w:sz w:val="24"/>
          <w:szCs w:val="24"/>
          <w:lang w:val="en-US"/>
        </w:rPr>
        <w:t>[</w:t>
      </w:r>
      <w:hyperlink w:anchor="_ENREF_3" w:tooltip="Bakun, 2009 #67" w:history="1">
        <w:r w:rsidR="004E27AB">
          <w:rPr>
            <w:rFonts w:ascii="Arial" w:hAnsi="Arial" w:cs="Arial"/>
            <w:noProof/>
            <w:sz w:val="24"/>
            <w:szCs w:val="24"/>
            <w:lang w:val="en-US"/>
          </w:rPr>
          <w:t>3</w:t>
        </w:r>
      </w:hyperlink>
      <w:r w:rsidR="00653549">
        <w:rPr>
          <w:rFonts w:ascii="Arial" w:hAnsi="Arial" w:cs="Arial"/>
          <w:noProof/>
          <w:sz w:val="24"/>
          <w:szCs w:val="24"/>
          <w:lang w:val="en-US"/>
        </w:rPr>
        <w:t>]</w:t>
      </w:r>
      <w:r w:rsidR="003C101B">
        <w:rPr>
          <w:rFonts w:ascii="Arial" w:hAnsi="Arial" w:cs="Arial"/>
          <w:sz w:val="24"/>
          <w:szCs w:val="24"/>
          <w:lang w:val="en-US"/>
        </w:rPr>
        <w:fldChar w:fldCharType="end"/>
      </w:r>
      <w:r w:rsidRPr="007D3DAC">
        <w:rPr>
          <w:rFonts w:ascii="Arial" w:hAnsi="Arial" w:cs="Arial"/>
          <w:sz w:val="24"/>
          <w:szCs w:val="24"/>
          <w:lang w:val="en-US"/>
        </w:rPr>
        <w:t>. The abundance of each peptide was determined as the height of a 2-D fit to the monoisotopic peak of the tagged isotopic envelope. Quantitative values were next exported into text files, along with peptide/protein identifications, for statis</w:t>
      </w:r>
      <w:r w:rsidR="003C101B">
        <w:rPr>
          <w:rFonts w:ascii="Arial" w:hAnsi="Arial" w:cs="Arial"/>
          <w:sz w:val="24"/>
          <w:szCs w:val="24"/>
          <w:lang w:val="en-US"/>
        </w:rPr>
        <w:t>tical analysis with Diffprot</w:t>
      </w:r>
      <w:r w:rsidRPr="007D3DAC">
        <w:rPr>
          <w:rFonts w:ascii="Arial" w:hAnsi="Arial" w:cs="Arial"/>
          <w:sz w:val="24"/>
          <w:szCs w:val="24"/>
          <w:lang w:val="en-US"/>
        </w:rPr>
        <w:t xml:space="preserve"> software</w:t>
      </w:r>
      <w:r w:rsidR="003C101B">
        <w:rPr>
          <w:rFonts w:ascii="Arial" w:hAnsi="Arial" w:cs="Arial"/>
          <w:sz w:val="24"/>
          <w:szCs w:val="24"/>
          <w:lang w:val="en-US"/>
        </w:rPr>
        <w:t xml:space="preserve"> </w:t>
      </w:r>
      <w:r w:rsidR="003C101B">
        <w:rPr>
          <w:rFonts w:ascii="Arial" w:hAnsi="Arial" w:cs="Arial"/>
          <w:sz w:val="24"/>
          <w:szCs w:val="24"/>
          <w:lang w:val="en-US"/>
        </w:rPr>
        <w:fldChar w:fldCharType="begin"/>
      </w:r>
      <w:r w:rsidR="00653549">
        <w:rPr>
          <w:rFonts w:ascii="Arial" w:hAnsi="Arial" w:cs="Arial"/>
          <w:sz w:val="24"/>
          <w:szCs w:val="24"/>
          <w:lang w:val="en-US"/>
        </w:rPr>
        <w:instrText xml:space="preserve"> ADDIN EN.CITE &lt;EndNote&gt;&lt;Cite&gt;&lt;Author&gt;Malinowska&lt;/Author&gt;&lt;Year&gt;2012&lt;/Year&gt;&lt;RecNum&gt;1&lt;/RecNum&gt;&lt;DisplayText&gt;[1]&lt;/DisplayText&gt;&lt;record&gt;&lt;rec-number&gt;1&lt;/rec-number&gt;&lt;foreign-keys&gt;&lt;key app="EN" db-id="p90tx20zipf9ebe5w9h5pvsfde2e2xvtx0dt"&gt;1&lt;/key&gt;&lt;/foreign-keys&gt;&lt;ref-type name="Journal Article"&gt;17&lt;/ref-type&gt;&lt;contributors&gt;&lt;authors&gt;&lt;author&gt;Malinowska, A.&lt;/author&gt;&lt;author&gt;Kistowski, M.&lt;/author&gt;&lt;author&gt;Bakun, M.&lt;/author&gt;&lt;author&gt;Rubel, T.&lt;/author&gt;&lt;author&gt;Tkaczyk, M.&lt;/author&gt;&lt;author&gt;Mierzejewska, J.&lt;/author&gt;&lt;author&gt;Dadlez, M.&lt;/author&gt;&lt;/authors&gt;&lt;/contributors&gt;&lt;auth-address&gt;Proteomics Laboratory, Biophysics Department, Institute of Biochemistry and Biophysics, Pol. Acad. Sci., ul. Pawinskiego 5A 02-106, Warsaw, Poland. esme@ibb.waw.pl&lt;/auth-address&gt;&lt;titles&gt;&lt;title&gt;Diffprot - software for non-parametric statistical analysis of differential proteomics data&lt;/title&gt;&lt;secondary-title&gt;J Proteomics&lt;/secondary-title&gt;&lt;alt-title&gt;Journal of proteomics&lt;/alt-title&gt;&lt;/titles&gt;&lt;pages&gt;4062-73&lt;/pages&gt;&lt;volume&gt;75&lt;/volume&gt;&lt;number&gt;13&lt;/number&gt;&lt;edition&gt;2012/05/30&lt;/edition&gt;&lt;keywords&gt;&lt;keyword&gt;Bacterial Proteins/metabolism&lt;/keyword&gt;&lt;keyword&gt;Escherichia coli Proteins/analysis&lt;/keyword&gt;&lt;keyword&gt;Mass Spectrometry/*methods&lt;/keyword&gt;&lt;keyword&gt;Proteomics/*methods&lt;/keyword&gt;&lt;keyword&gt;Pseudomonas aeruginosa/metabolism&lt;/keyword&gt;&lt;keyword&gt;Software&lt;/keyword&gt;&lt;keyword&gt;*Statistics, Nonparametric&lt;/keyword&gt;&lt;keyword&gt;Tandem Mass Spectrometry/methods&lt;/keyword&gt;&lt;/keywords&gt;&lt;dates&gt;&lt;year&gt;2012&lt;/year&gt;&lt;pub-dates&gt;&lt;date&gt;Jul 16&lt;/date&gt;&lt;/pub-dates&gt;&lt;/dates&gt;&lt;isbn&gt;1876-7737 (Electronic)&amp;#xD;1874-3919 (Linking)&lt;/isbn&gt;&lt;accession-num&gt;22641154&lt;/accession-num&gt;&lt;work-type&gt;Research Support, Non-U.S. Gov&amp;apos;t&lt;/work-type&gt;&lt;urls&gt;&lt;related-urls&gt;&lt;url&gt;http://www.ncbi.nlm.nih.gov/pubmed/22641154&lt;/url&gt;&lt;/related-urls&gt;&lt;/urls&gt;&lt;electronic-resource-num&gt;10.1016/j.jprot.2012.05.030&lt;/electronic-resource-num&gt;&lt;language&gt;eng&lt;/language&gt;&lt;/record&gt;&lt;/Cite&gt;&lt;/EndNote&gt;</w:instrText>
      </w:r>
      <w:r w:rsidR="003C101B">
        <w:rPr>
          <w:rFonts w:ascii="Arial" w:hAnsi="Arial" w:cs="Arial"/>
          <w:sz w:val="24"/>
          <w:szCs w:val="24"/>
          <w:lang w:val="en-US"/>
        </w:rPr>
        <w:fldChar w:fldCharType="separate"/>
      </w:r>
      <w:r w:rsidR="00653549">
        <w:rPr>
          <w:rFonts w:ascii="Arial" w:hAnsi="Arial" w:cs="Arial"/>
          <w:noProof/>
          <w:sz w:val="24"/>
          <w:szCs w:val="24"/>
          <w:lang w:val="en-US"/>
        </w:rPr>
        <w:t>[</w:t>
      </w:r>
      <w:hyperlink w:anchor="_ENREF_1" w:tooltip="Malinowska, 2012 #1" w:history="1">
        <w:r w:rsidR="004E27AB">
          <w:rPr>
            <w:rFonts w:ascii="Arial" w:hAnsi="Arial" w:cs="Arial"/>
            <w:noProof/>
            <w:sz w:val="24"/>
            <w:szCs w:val="24"/>
            <w:lang w:val="en-US"/>
          </w:rPr>
          <w:t>1</w:t>
        </w:r>
      </w:hyperlink>
      <w:r w:rsidR="00653549">
        <w:rPr>
          <w:rFonts w:ascii="Arial" w:hAnsi="Arial" w:cs="Arial"/>
          <w:noProof/>
          <w:sz w:val="24"/>
          <w:szCs w:val="24"/>
          <w:lang w:val="en-US"/>
        </w:rPr>
        <w:t>]</w:t>
      </w:r>
      <w:r w:rsidR="003C101B">
        <w:rPr>
          <w:rFonts w:ascii="Arial" w:hAnsi="Arial" w:cs="Arial"/>
          <w:sz w:val="24"/>
          <w:szCs w:val="24"/>
          <w:lang w:val="en-US"/>
        </w:rPr>
        <w:fldChar w:fldCharType="end"/>
      </w:r>
      <w:r w:rsidRPr="007D3DAC">
        <w:rPr>
          <w:rFonts w:ascii="Arial" w:hAnsi="Arial" w:cs="Arial"/>
          <w:sz w:val="24"/>
          <w:szCs w:val="24"/>
          <w:lang w:val="en-US"/>
        </w:rPr>
        <w:t xml:space="preserve">. Diffprot was run with the following parameters: number of random peptide sets = 10 6 ; clustering of peptide sets – only when 90% identical; normalization by LOWESS. </w:t>
      </w:r>
    </w:p>
    <w:p w:rsidR="00446C4C" w:rsidRDefault="00446C4C" w:rsidP="00446C4C">
      <w:pPr>
        <w:spacing w:line="480" w:lineRule="auto"/>
        <w:jc w:val="both"/>
        <w:rPr>
          <w:rFonts w:ascii="Arial" w:hAnsi="Arial" w:cs="Arial"/>
          <w:b/>
          <w:i/>
          <w:sz w:val="24"/>
          <w:szCs w:val="24"/>
          <w:lang w:val="en-US"/>
        </w:rPr>
      </w:pPr>
      <w:r>
        <w:rPr>
          <w:rFonts w:ascii="Arial" w:hAnsi="Arial" w:cs="Arial"/>
          <w:b/>
          <w:i/>
          <w:sz w:val="24"/>
          <w:szCs w:val="24"/>
          <w:lang w:val="en-US"/>
        </w:rPr>
        <w:t>Immunoprecipitation</w:t>
      </w:r>
    </w:p>
    <w:p w:rsidR="00446C4C" w:rsidRPr="00BF0DA7" w:rsidRDefault="00446C4C" w:rsidP="00974032">
      <w:pPr>
        <w:spacing w:line="480" w:lineRule="auto"/>
        <w:jc w:val="both"/>
        <w:rPr>
          <w:rFonts w:ascii="Arial" w:hAnsi="Arial" w:cs="Arial"/>
          <w:sz w:val="24"/>
          <w:szCs w:val="24"/>
          <w:lang w:val="en-US"/>
        </w:rPr>
      </w:pPr>
      <w:r>
        <w:rPr>
          <w:rFonts w:ascii="Arial" w:hAnsi="Arial" w:cs="Arial"/>
          <w:sz w:val="24"/>
          <w:szCs w:val="24"/>
          <w:lang w:val="en-US"/>
        </w:rPr>
        <w:t xml:space="preserve">NIH3T3 cells were washed with PBS and lysed in IP buffer (50 mM Tris pH 7.4, 150 mM NaCl, 1 mM EDTA, 0.2% Nonidet P-40, 1 mM PMSF, protease inhibitors cocktail) for 15 min on ice followed by brief sonication. Lysates were subsequently clarified by </w:t>
      </w:r>
      <w:r>
        <w:rPr>
          <w:rFonts w:ascii="Arial" w:hAnsi="Arial" w:cs="Arial"/>
          <w:sz w:val="24"/>
          <w:szCs w:val="24"/>
          <w:lang w:val="en-US"/>
        </w:rPr>
        <w:lastRenderedPageBreak/>
        <w:t>centrifugation (14000 rpm, 4</w:t>
      </w:r>
      <w:r>
        <w:rPr>
          <w:rFonts w:ascii="Calibri" w:hAnsi="Calibri" w:cs="Arial"/>
          <w:sz w:val="24"/>
          <w:szCs w:val="24"/>
          <w:lang w:val="en-US"/>
        </w:rPr>
        <w:t>⁰</w:t>
      </w:r>
      <w:r>
        <w:rPr>
          <w:rFonts w:ascii="Arial" w:hAnsi="Arial" w:cs="Arial"/>
          <w:sz w:val="24"/>
          <w:szCs w:val="24"/>
          <w:lang w:val="en-US"/>
        </w:rPr>
        <w:t>C, 10 min). Supernatants were incubated with 2-3 µg of appropriate antibody for 2h at 4</w:t>
      </w:r>
      <w:r>
        <w:rPr>
          <w:rFonts w:ascii="Calibri" w:hAnsi="Calibri" w:cs="Arial"/>
          <w:sz w:val="24"/>
          <w:szCs w:val="24"/>
          <w:lang w:val="en-US"/>
        </w:rPr>
        <w:t>⁰</w:t>
      </w:r>
      <w:r>
        <w:rPr>
          <w:rFonts w:ascii="Arial" w:hAnsi="Arial" w:cs="Arial"/>
          <w:sz w:val="24"/>
          <w:szCs w:val="24"/>
          <w:lang w:val="en-US"/>
        </w:rPr>
        <w:t>C and subsequently for 1h at RT. Immunocomplexes were captured on Protein-A Sepharose resin (1h, 4</w:t>
      </w:r>
      <w:r>
        <w:rPr>
          <w:rFonts w:ascii="Calibri" w:hAnsi="Calibri" w:cs="Arial"/>
          <w:sz w:val="24"/>
          <w:szCs w:val="24"/>
          <w:lang w:val="en-US"/>
        </w:rPr>
        <w:t>⁰</w:t>
      </w:r>
      <w:r>
        <w:rPr>
          <w:rFonts w:ascii="Arial" w:hAnsi="Arial" w:cs="Arial"/>
          <w:sz w:val="24"/>
          <w:szCs w:val="24"/>
          <w:lang w:val="en-US"/>
        </w:rPr>
        <w:t>C). Beads were extensively washed with PBS and bound proteins were eluted with SDS-PAGE sample buffer. Proteins were separated with SDS-PAGE and analyzed with western blotting.</w:t>
      </w:r>
    </w:p>
    <w:p w:rsidR="004E27AB" w:rsidRDefault="004E27AB"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1C1F41" w:rsidRDefault="001C1F41" w:rsidP="00C767CA">
      <w:pPr>
        <w:jc w:val="both"/>
        <w:rPr>
          <w:rFonts w:ascii="Arial" w:hAnsi="Arial" w:cs="Arial"/>
          <w:b/>
          <w:sz w:val="24"/>
          <w:szCs w:val="24"/>
          <w:lang w:val="en-US"/>
        </w:rPr>
      </w:pPr>
    </w:p>
    <w:p w:rsidR="00A0436D" w:rsidRDefault="00AE59FC" w:rsidP="00C767CA">
      <w:pPr>
        <w:jc w:val="both"/>
        <w:rPr>
          <w:rFonts w:ascii="Arial" w:hAnsi="Arial" w:cs="Arial"/>
          <w:b/>
          <w:sz w:val="24"/>
          <w:szCs w:val="24"/>
          <w:lang w:val="en-US"/>
        </w:rPr>
      </w:pPr>
      <w:r w:rsidRPr="00AE59FC">
        <w:rPr>
          <w:rFonts w:ascii="Arial" w:hAnsi="Arial" w:cs="Arial"/>
          <w:b/>
          <w:sz w:val="24"/>
          <w:szCs w:val="24"/>
          <w:lang w:val="en-US"/>
        </w:rPr>
        <w:lastRenderedPageBreak/>
        <w:t xml:space="preserve">2. </w:t>
      </w:r>
      <w:r w:rsidR="00A0436D">
        <w:rPr>
          <w:rFonts w:ascii="Arial" w:hAnsi="Arial" w:cs="Arial"/>
          <w:b/>
          <w:sz w:val="24"/>
          <w:szCs w:val="24"/>
          <w:lang w:val="en-US"/>
        </w:rPr>
        <w:t>Supplementary Table</w:t>
      </w:r>
    </w:p>
    <w:p w:rsidR="00A0436D" w:rsidRDefault="00A90BC6" w:rsidP="00C767CA">
      <w:pPr>
        <w:jc w:val="both"/>
        <w:rPr>
          <w:rFonts w:ascii="Arial" w:hAnsi="Arial" w:cs="Arial"/>
          <w:b/>
          <w:sz w:val="24"/>
          <w:szCs w:val="24"/>
          <w:lang w:val="en-US"/>
        </w:rPr>
      </w:pPr>
      <w:r>
        <w:rPr>
          <w:rFonts w:ascii="Arial" w:hAnsi="Arial" w:cs="Arial"/>
          <w:b/>
          <w:sz w:val="24"/>
          <w:szCs w:val="24"/>
          <w:lang w:val="en-US"/>
        </w:rPr>
        <w:t>Introduction to Table S1</w:t>
      </w:r>
    </w:p>
    <w:p w:rsidR="00A90BC6" w:rsidRDefault="00A90BC6" w:rsidP="00C767CA">
      <w:pPr>
        <w:jc w:val="both"/>
        <w:rPr>
          <w:rFonts w:ascii="Arial" w:hAnsi="Arial" w:cs="Arial"/>
          <w:b/>
          <w:sz w:val="24"/>
          <w:szCs w:val="24"/>
          <w:lang w:val="en-US"/>
        </w:rPr>
      </w:pPr>
      <w:r>
        <w:rPr>
          <w:rFonts w:ascii="Arial" w:hAnsi="Arial" w:cs="Arial"/>
          <w:sz w:val="24"/>
          <w:szCs w:val="24"/>
          <w:lang w:val="en-US"/>
        </w:rPr>
        <w:t>Proteins identified in U2OS-SBP-R1 pull down and absent in U2OS-R1 pull down, and proteins enriched in U2OS-SBP-R1 experiments over U2OS-R1 pull down are listed in Table S1</w:t>
      </w:r>
    </w:p>
    <w:p w:rsidR="00DE050C" w:rsidRPr="00C767CA" w:rsidRDefault="00AE59FC" w:rsidP="00C767CA">
      <w:pPr>
        <w:jc w:val="both"/>
        <w:rPr>
          <w:rFonts w:ascii="Arial" w:hAnsi="Arial" w:cs="Arial"/>
          <w:b/>
          <w:sz w:val="24"/>
          <w:szCs w:val="24"/>
          <w:lang w:val="en-US"/>
        </w:rPr>
      </w:pPr>
      <w:r w:rsidRPr="00AE59FC">
        <w:rPr>
          <w:rFonts w:ascii="Arial" w:hAnsi="Arial" w:cs="Arial"/>
          <w:b/>
          <w:sz w:val="24"/>
          <w:szCs w:val="24"/>
          <w:lang w:val="en-US"/>
        </w:rPr>
        <w:t>Table S1</w:t>
      </w:r>
      <w:r w:rsidR="00DE050C" w:rsidRPr="00DE050C">
        <w:rPr>
          <w:rFonts w:ascii="Arial" w:hAnsi="Arial" w:cs="Arial"/>
          <w:sz w:val="24"/>
          <w:szCs w:val="24"/>
          <w:lang w:val="en-US"/>
        </w:rPr>
        <w:t>. Results of MS-based peptide identification of streptavidin-agarose pull down with U2OS-R1 and U2OS-SBP-R1 cells.</w:t>
      </w:r>
      <w:r w:rsidR="00856305">
        <w:rPr>
          <w:rFonts w:ascii="Arial" w:hAnsi="Arial" w:cs="Arial"/>
          <w:sz w:val="24"/>
          <w:szCs w:val="24"/>
          <w:lang w:val="en-US"/>
        </w:rPr>
        <w:t xml:space="preserve"> </w:t>
      </w:r>
    </w:p>
    <w:tbl>
      <w:tblPr>
        <w:tblStyle w:val="Tabelasiatki1jasnaakcent11"/>
        <w:tblpPr w:leftFromText="141" w:rightFromText="141" w:vertAnchor="page" w:horzAnchor="margin" w:tblpY="3796"/>
        <w:tblW w:w="0" w:type="auto"/>
        <w:tblLook w:val="04A0" w:firstRow="1" w:lastRow="0" w:firstColumn="1" w:lastColumn="0" w:noHBand="0" w:noVBand="1"/>
      </w:tblPr>
      <w:tblGrid>
        <w:gridCol w:w="988"/>
        <w:gridCol w:w="1417"/>
        <w:gridCol w:w="3031"/>
        <w:gridCol w:w="1505"/>
        <w:gridCol w:w="2121"/>
      </w:tblGrid>
      <w:tr w:rsidR="00D31167" w:rsidTr="000F5C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r>
              <w:lastRenderedPageBreak/>
              <w:t>Position</w:t>
            </w:r>
          </w:p>
        </w:tc>
        <w:tc>
          <w:tcPr>
            <w:tcW w:w="1417" w:type="dxa"/>
          </w:tcPr>
          <w:p w:rsidR="00D31167" w:rsidRDefault="00D31167" w:rsidP="000F5CFB">
            <w:pPr>
              <w:cnfStyle w:val="100000000000" w:firstRow="1" w:lastRow="0" w:firstColumn="0" w:lastColumn="0" w:oddVBand="0" w:evenVBand="0" w:oddHBand="0" w:evenHBand="0" w:firstRowFirstColumn="0" w:firstRowLastColumn="0" w:lastRowFirstColumn="0" w:lastRowLastColumn="0"/>
            </w:pPr>
            <w:r>
              <w:t>Protein ID</w:t>
            </w:r>
          </w:p>
        </w:tc>
        <w:tc>
          <w:tcPr>
            <w:tcW w:w="3031" w:type="dxa"/>
          </w:tcPr>
          <w:p w:rsidR="00D31167" w:rsidRDefault="00D31167" w:rsidP="000F5CFB">
            <w:pPr>
              <w:cnfStyle w:val="100000000000" w:firstRow="1" w:lastRow="0" w:firstColumn="0" w:lastColumn="0" w:oddVBand="0" w:evenVBand="0" w:oddHBand="0" w:evenHBand="0" w:firstRowFirstColumn="0" w:firstRowLastColumn="0" w:lastRowFirstColumn="0" w:lastRowLastColumn="0"/>
            </w:pPr>
            <w:r>
              <w:t>Protein name</w:t>
            </w:r>
          </w:p>
        </w:tc>
        <w:tc>
          <w:tcPr>
            <w:tcW w:w="1505" w:type="dxa"/>
          </w:tcPr>
          <w:p w:rsidR="00D31167" w:rsidRPr="00ED3D45" w:rsidRDefault="00D31167" w:rsidP="000F5CFB">
            <w:pP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Score </w:t>
            </w:r>
            <w:r w:rsidR="0040645C">
              <w:rPr>
                <w:lang w:val="en-US"/>
              </w:rPr>
              <w:t>(</w:t>
            </w:r>
            <w:r>
              <w:rPr>
                <w:lang w:val="en-US"/>
              </w:rPr>
              <w:t>(peptide matches</w:t>
            </w:r>
            <w:r w:rsidRPr="00ED3D45">
              <w:rPr>
                <w:lang w:val="en-US"/>
              </w:rPr>
              <w:t xml:space="preserve">) for </w:t>
            </w:r>
            <w:r>
              <w:rPr>
                <w:lang w:val="en-US"/>
              </w:rPr>
              <w:t xml:space="preserve">each </w:t>
            </w:r>
            <w:r w:rsidRPr="00ED3D45">
              <w:rPr>
                <w:lang w:val="en-US"/>
              </w:rPr>
              <w:t>experiment repeat</w:t>
            </w:r>
            <w:r w:rsidR="0040645C">
              <w:rPr>
                <w:lang w:val="en-US"/>
              </w:rPr>
              <w:t>) or enrichment U2OS-SBP-R1 over U2OS-R1</w:t>
            </w:r>
          </w:p>
        </w:tc>
        <w:tc>
          <w:tcPr>
            <w:tcW w:w="2121" w:type="dxa"/>
          </w:tcPr>
          <w:p w:rsidR="00D31167" w:rsidRDefault="00D31167" w:rsidP="000F5CFB">
            <w:pPr>
              <w:cnfStyle w:val="100000000000" w:firstRow="1" w:lastRow="0" w:firstColumn="0" w:lastColumn="0" w:oddVBand="0" w:evenVBand="0" w:oddHBand="0" w:evenHBand="0" w:firstRowFirstColumn="0" w:firstRowLastColumn="0" w:lastRowFirstColumn="0" w:lastRowLastColumn="0"/>
            </w:pPr>
            <w:r>
              <w:t>Reference</w:t>
            </w:r>
          </w:p>
          <w:p w:rsidR="00D31167" w:rsidRDefault="00D31167" w:rsidP="000F5CFB">
            <w:pPr>
              <w:cnfStyle w:val="100000000000" w:firstRow="1" w:lastRow="0" w:firstColumn="0" w:lastColumn="0" w:oddVBand="0" w:evenVBand="0" w:oddHBand="0" w:evenHBand="0" w:firstRowFirstColumn="0" w:firstRowLastColumn="0" w:lastRowFirstColumn="0" w:lastRowLastColumn="0"/>
            </w:pPr>
            <w:r>
              <w:t>for confirmed interactions</w:t>
            </w:r>
          </w:p>
        </w:tc>
      </w:tr>
      <w:tr w:rsidR="00D31167"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tc>
        <w:tc>
          <w:tcPr>
            <w:tcW w:w="1417" w:type="dxa"/>
          </w:tcPr>
          <w:p w:rsidR="00D31167" w:rsidRPr="0099138F"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DB0F2A">
              <w:rPr>
                <w:lang w:val="en-US"/>
              </w:rPr>
              <w:t>P11362</w:t>
            </w:r>
          </w:p>
        </w:tc>
        <w:tc>
          <w:tcPr>
            <w:tcW w:w="3031" w:type="dxa"/>
          </w:tcPr>
          <w:p w:rsidR="00D31167" w:rsidRPr="0099138F"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AE4F99">
              <w:rPr>
                <w:lang w:val="en-US"/>
              </w:rPr>
              <w:t>FGF receptor 1</w:t>
            </w:r>
            <w:r>
              <w:rPr>
                <w:lang w:val="en-US"/>
              </w:rPr>
              <w:t xml:space="preserve"> (FGFR1)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pPr>
            <w:r>
              <w:t>3378.0 (30)</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pPr>
            <w:r>
              <w:t>4164.0 (28)</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pPr>
            <w:r>
              <w:t>5566.0 (42)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pPr>
            <w:r>
              <w:t>5067.0 (32)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pPr>
            <w:r>
              <w:t>4058.0 (28)</w:t>
            </w:r>
          </w:p>
        </w:tc>
        <w:tc>
          <w:tcPr>
            <w:tcW w:w="212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pPr>
            <w:r>
              <w:t>-</w:t>
            </w:r>
          </w:p>
        </w:tc>
      </w:tr>
      <w:tr w:rsidR="00D31167" w:rsidRPr="00ED3D4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r>
              <w:t>1</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P51812</w:t>
            </w:r>
          </w:p>
          <w:p w:rsidR="00D31167" w:rsidRDefault="00D31167" w:rsidP="000F5CFB">
            <w:pPr>
              <w:cnfStyle w:val="000000000000" w:firstRow="0" w:lastRow="0" w:firstColumn="0" w:lastColumn="0" w:oddVBand="0" w:evenVBand="0" w:oddHBand="0" w:evenHBand="0" w:firstRowFirstColumn="0" w:firstRowLastColumn="0" w:lastRowFirstColumn="0" w:lastRowLastColumn="0"/>
            </w:pPr>
          </w:p>
        </w:tc>
        <w:tc>
          <w:tcPr>
            <w:tcW w:w="303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ED3D45">
              <w:rPr>
                <w:lang w:val="en-US"/>
              </w:rPr>
              <w:t>Ribosomal protein S6 kinase alpha-3</w:t>
            </w:r>
          </w:p>
          <w:p w:rsidR="00D31167" w:rsidRPr="00ED3D4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(RSK-3)</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160.0 (4)</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282.0 (7)</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209.0 (5)</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137.0 (3)</w:t>
            </w:r>
          </w:p>
          <w:p w:rsidR="00D31167" w:rsidRPr="00ED3D45"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218.0 (5)</w:t>
            </w:r>
          </w:p>
        </w:tc>
        <w:tc>
          <w:tcPr>
            <w:tcW w:w="2121" w:type="dxa"/>
          </w:tcPr>
          <w:p w:rsidR="00D31167" w:rsidRPr="00ED3D45" w:rsidRDefault="0040645C"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PEVuZE5vdGU+PENpdGU+PEF1dGhvcj5OYWRyYXRvd3NrYS1XZXNvbG93c2thPC9BdXRob3I+PFll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=
</w:fldData>
              </w:fldChar>
            </w:r>
            <w:r w:rsidR="004E27AB">
              <w:rPr>
                <w:lang w:val="en-US"/>
              </w:rPr>
              <w:instrText xml:space="preserve"> ADDIN EN.CITE </w:instrText>
            </w:r>
            <w:r w:rsidR="004E27AB">
              <w:rPr>
                <w:lang w:val="en-US"/>
              </w:rPr>
              <w:fldChar w:fldCharType="begin">
                <w:fldData xml:space="preserve">PEVuZE5vdGU+PENpdGU+PEF1dGhvcj5OYWRyYXRvd3NrYS1XZXNvbG93c2thPC9BdXRob3I+PFll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=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4" w:tooltip="Nadratowska-Wesolowska, 2014 #8" w:history="1">
              <w:r w:rsidR="004E27AB">
                <w:rPr>
                  <w:noProof/>
                  <w:lang w:val="en-US"/>
                </w:rPr>
                <w:t>4</w:t>
              </w:r>
            </w:hyperlink>
            <w:r w:rsidR="004E27AB">
              <w:rPr>
                <w:noProof/>
                <w:lang w:val="en-US"/>
              </w:rPr>
              <w:t>]</w:t>
            </w:r>
            <w:r>
              <w:rPr>
                <w:lang w:val="en-US"/>
              </w:rPr>
              <w:fldChar w:fldCharType="end"/>
            </w:r>
          </w:p>
        </w:tc>
      </w:tr>
      <w:tr w:rsidR="00D31167"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r>
              <w:t>2</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pPr>
            <w:r w:rsidRPr="004B5AF5">
              <w:rPr>
                <w:lang w:val="en-US"/>
              </w:rPr>
              <w:t>Q16543</w:t>
            </w:r>
          </w:p>
        </w:tc>
        <w:tc>
          <w:tcPr>
            <w:tcW w:w="303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pPr>
            <w:r w:rsidRPr="00ED3D45">
              <w:t>Hsp90 co-chaperone Cdc37</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150.0 (3)</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190.0 (6)</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104.0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84.0 (1)</w:t>
            </w:r>
          </w:p>
          <w:p w:rsidR="00D31167" w:rsidRPr="00D2076C"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270.0 (6)</w:t>
            </w:r>
          </w:p>
        </w:tc>
        <w:tc>
          <w:tcPr>
            <w:tcW w:w="2121" w:type="dxa"/>
          </w:tcPr>
          <w:p w:rsidR="00D31167" w:rsidRDefault="0040645C" w:rsidP="004E27AB">
            <w:pPr>
              <w:cnfStyle w:val="000000000000" w:firstRow="0" w:lastRow="0" w:firstColumn="0" w:lastColumn="0" w:oddVBand="0" w:evenVBand="0" w:oddHBand="0" w:evenHBand="0" w:firstRowFirstColumn="0" w:firstRowLastColumn="0" w:lastRowFirstColumn="0" w:lastRowLastColumn="0"/>
            </w:pPr>
            <w: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instrText xml:space="preserve"> ADDIN EN.CITE </w:instrText>
            </w:r>
            <w:r w:rsidR="004E27AB">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instrText xml:space="preserve"> ADDIN EN.CITE.DATA </w:instrText>
            </w:r>
            <w:r w:rsidR="004E27AB">
              <w:fldChar w:fldCharType="end"/>
            </w:r>
            <w:r>
              <w:fldChar w:fldCharType="separate"/>
            </w:r>
            <w:r w:rsidR="004E27AB">
              <w:rPr>
                <w:noProof/>
              </w:rPr>
              <w:t>[</w:t>
            </w:r>
            <w:hyperlink w:anchor="_ENREF_5" w:tooltip="Vecchione, 2007 #82" w:history="1">
              <w:r w:rsidR="004E27AB">
                <w:rPr>
                  <w:noProof/>
                </w:rPr>
                <w:t>5</w:t>
              </w:r>
            </w:hyperlink>
            <w:r w:rsidR="004E27AB">
              <w:rPr>
                <w:noProof/>
              </w:rPr>
              <w:t>]</w:t>
            </w:r>
            <w:r>
              <w:fldChar w:fldCharType="end"/>
            </w:r>
          </w:p>
        </w:tc>
      </w:tr>
      <w:tr w:rsidR="00D31167"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r>
              <w:t>3</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A6NHL2</w:t>
            </w:r>
          </w:p>
          <w:p w:rsidR="00D31167" w:rsidRDefault="00D31167" w:rsidP="000F5CFB">
            <w:pPr>
              <w:cnfStyle w:val="000000000000" w:firstRow="0" w:lastRow="0" w:firstColumn="0" w:lastColumn="0" w:oddVBand="0" w:evenVBand="0" w:oddHBand="0" w:evenHBand="0" w:firstRowFirstColumn="0" w:firstRowLastColumn="0" w:lastRowFirstColumn="0" w:lastRowLastColumn="0"/>
            </w:pPr>
          </w:p>
        </w:tc>
        <w:tc>
          <w:tcPr>
            <w:tcW w:w="303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pPr>
            <w:r w:rsidRPr="00D2076C">
              <w:t>Tubulin alpha chain-like 3</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190.0 (3)</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266.0 (3)</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245.0 (3)</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141.0 (2)</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263.0 (2)</w:t>
            </w:r>
          </w:p>
        </w:tc>
        <w:tc>
          <w:tcPr>
            <w:tcW w:w="212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pPr>
            <w:r>
              <w:t>-</w:t>
            </w:r>
          </w:p>
        </w:tc>
      </w:tr>
      <w:tr w:rsidR="00D31167"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r>
              <w:t>4</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P05230</w:t>
            </w:r>
          </w:p>
          <w:p w:rsidR="00D31167" w:rsidRDefault="00D31167" w:rsidP="000F5CFB">
            <w:pPr>
              <w:cnfStyle w:val="000000000000" w:firstRow="0" w:lastRow="0" w:firstColumn="0" w:lastColumn="0" w:oddVBand="0" w:evenVBand="0" w:oddHBand="0" w:evenHBand="0" w:firstRowFirstColumn="0" w:firstRowLastColumn="0" w:lastRowFirstColumn="0" w:lastRowLastColumn="0"/>
            </w:pPr>
          </w:p>
        </w:tc>
        <w:tc>
          <w:tcPr>
            <w:tcW w:w="303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pPr>
            <w:r w:rsidRPr="008538B5">
              <w:t>Fibroblast growth factor1</w:t>
            </w:r>
          </w:p>
          <w:p w:rsidR="00D31167" w:rsidRDefault="00D31167" w:rsidP="000F5CFB">
            <w:pPr>
              <w:cnfStyle w:val="000000000000" w:firstRow="0" w:lastRow="0" w:firstColumn="0" w:lastColumn="0" w:oddVBand="0" w:evenVBand="0" w:oddHBand="0" w:evenHBand="0" w:firstRowFirstColumn="0" w:firstRowLastColumn="0" w:lastRowFirstColumn="0" w:lastRowLastColumn="0"/>
            </w:pPr>
            <w:r>
              <w:t>(FGF1)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124.0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173.0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116.0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62.0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133.0 (2)</w:t>
            </w:r>
          </w:p>
        </w:tc>
        <w:tc>
          <w:tcPr>
            <w:tcW w:w="2121" w:type="dxa"/>
          </w:tcPr>
          <w:p w:rsidR="00D31167" w:rsidRDefault="0040645C" w:rsidP="004E27AB">
            <w:pPr>
              <w:cnfStyle w:val="000000000000" w:firstRow="0" w:lastRow="0" w:firstColumn="0" w:lastColumn="0" w:oddVBand="0" w:evenVBand="0" w:oddHBand="0" w:evenHBand="0" w:firstRowFirstColumn="0" w:firstRowLastColumn="0" w:lastRowFirstColumn="0" w:lastRowLastColumn="0"/>
            </w:pPr>
            <w:r>
              <w:fldChar w:fldCharType="begin">
                <w:fldData xml:space="preserve">PEVuZE5vdGU+PENpdGU+PEF1dGhvcj5MZXZpPC9BdXRob3I+PFllYXI+MTk5NjwvWWVhcj48UmVj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</w:fldData>
              </w:fldChar>
            </w:r>
            <w:r w:rsidR="004E27AB">
              <w:instrText xml:space="preserve"> ADDIN EN.CITE </w:instrText>
            </w:r>
            <w:r w:rsidR="004E27AB">
              <w:fldChar w:fldCharType="begin">
                <w:fldData xml:space="preserve">PEVuZE5vdGU+PENpdGU+PEF1dGhvcj5MZXZpPC9BdXRob3I+PFllYXI+MTk5NjwvWWVhcj48UmVj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</w:fldData>
              </w:fldChar>
            </w:r>
            <w:r w:rsidR="004E27AB">
              <w:instrText xml:space="preserve"> ADDIN EN.CITE.DATA </w:instrText>
            </w:r>
            <w:r w:rsidR="004E27AB">
              <w:fldChar w:fldCharType="end"/>
            </w:r>
            <w:r>
              <w:fldChar w:fldCharType="separate"/>
            </w:r>
            <w:r w:rsidR="004E27AB">
              <w:rPr>
                <w:noProof/>
              </w:rPr>
              <w:t>[</w:t>
            </w:r>
            <w:hyperlink w:anchor="_ENREF_6" w:tooltip="Levi, 1996 #76" w:history="1">
              <w:r w:rsidR="004E27AB">
                <w:rPr>
                  <w:noProof/>
                </w:rPr>
                <w:t>6</w:t>
              </w:r>
            </w:hyperlink>
            <w:r w:rsidR="004E27AB">
              <w:rPr>
                <w:noProof/>
              </w:rPr>
              <w:t>]</w:t>
            </w:r>
            <w:r>
              <w:fldChar w:fldCharType="end"/>
            </w:r>
          </w:p>
        </w:tc>
      </w:tr>
      <w:tr w:rsidR="00D31167"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r>
              <w:t>5</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P07237</w:t>
            </w:r>
          </w:p>
          <w:p w:rsidR="00D31167" w:rsidRDefault="00D31167" w:rsidP="000F5CFB">
            <w:pPr>
              <w:cnfStyle w:val="000000000000" w:firstRow="0" w:lastRow="0" w:firstColumn="0" w:lastColumn="0" w:oddVBand="0" w:evenVBand="0" w:oddHBand="0" w:evenHBand="0" w:firstRowFirstColumn="0" w:firstRowLastColumn="0" w:lastRowFirstColumn="0" w:lastRowLastColumn="0"/>
            </w:pPr>
          </w:p>
        </w:tc>
        <w:tc>
          <w:tcPr>
            <w:tcW w:w="303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pPr>
            <w:r w:rsidRPr="008538B5">
              <w:t>Protein disulfide-isomerase</w:t>
            </w:r>
            <w:r>
              <w:t xml:space="preserve"> (P4HB)</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136.0 (3)</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186.0 (4)</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265.0 (4)</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97.0 (2)</w:t>
            </w:r>
          </w:p>
        </w:tc>
        <w:tc>
          <w:tcPr>
            <w:tcW w:w="212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pPr>
            <w: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r>
              <w:t>6</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P30101</w:t>
            </w:r>
          </w:p>
          <w:p w:rsidR="00D31167" w:rsidRDefault="00D31167" w:rsidP="000F5CFB">
            <w:pPr>
              <w:cnfStyle w:val="000000000000" w:firstRow="0" w:lastRow="0" w:firstColumn="0" w:lastColumn="0" w:oddVBand="0" w:evenVBand="0" w:oddHBand="0" w:evenHBand="0" w:firstRowFirstColumn="0" w:firstRowLastColumn="0" w:lastRowFirstColumn="0" w:lastRowLastColumn="0"/>
            </w:pP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538B5">
              <w:rPr>
                <w:lang w:val="en-US"/>
              </w:rPr>
              <w:t>Protein disulfide-isomerase A3 (PDIA3)</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113.0 (3)</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78.0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82.0 (2)</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102.0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538B5">
              <w:rPr>
                <w:lang w:val="en-US"/>
              </w:rPr>
              <w:t>Q9Y230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538B5">
              <w:rPr>
                <w:lang w:val="en-US"/>
              </w:rPr>
              <w:t>RuvB-like 2</w:t>
            </w:r>
            <w:r>
              <w:rPr>
                <w:lang w:val="en-US"/>
              </w:rPr>
              <w:t xml:space="preserve"> (RUVBL2)</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87.0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41.0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124.0 (3)</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87.0 (2)</w:t>
            </w:r>
          </w:p>
        </w:tc>
        <w:tc>
          <w:tcPr>
            <w:tcW w:w="2121" w:type="dxa"/>
          </w:tcPr>
          <w:p w:rsidR="00D31167" w:rsidRPr="008538B5" w:rsidRDefault="0040645C"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 </w:instrText>
            </w:r>
            <w:r w:rsidR="004E27AB">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5" w:tooltip="Vecchione, 2007 #82" w:history="1">
              <w:r w:rsidR="004E27AB">
                <w:rPr>
                  <w:noProof/>
                  <w:lang w:val="en-US"/>
                </w:rPr>
                <w:t>5</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F2FF8">
              <w:rPr>
                <w:lang w:val="en-US"/>
              </w:rPr>
              <w:t>Q86VP6</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F2FF8">
              <w:rPr>
                <w:lang w:val="en-US"/>
              </w:rPr>
              <w:t>Cullin-associated NEDD8-dissociated protein 1</w:t>
            </w:r>
            <w:r>
              <w:rPr>
                <w:lang w:val="en-US"/>
              </w:rPr>
              <w:t xml:space="preserve"> (CAND1)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83.0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45.0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140.0 (2)</w:t>
            </w:r>
          </w:p>
          <w:p w:rsidR="00D31167" w:rsidRPr="008F2FF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121.0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lastRenderedPageBreak/>
              <w:t>9</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P09038</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Fibroblast growth factor 2 (FGF2)</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96.0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120.0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202.0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56.0 (1)</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40645C"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PEVuZE5vdGU+PENpdGU+PEF1dGhvcj5QYW50b2xpYW5vPC9BdXRob3I+PFllYXI+MTk5NDwvWWVh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==
</w:fldData>
              </w:fldChar>
            </w:r>
            <w:r w:rsidR="004E27AB">
              <w:rPr>
                <w:lang w:val="en-US"/>
              </w:rPr>
              <w:instrText xml:space="preserve"> ADDIN EN.CITE </w:instrText>
            </w:r>
            <w:r w:rsidR="004E27AB">
              <w:rPr>
                <w:lang w:val="en-US"/>
              </w:rPr>
              <w:fldChar w:fldCharType="begin">
                <w:fldData xml:space="preserve">PEVuZE5vdGU+PENpdGU+PEF1dGhvcj5QYW50b2xpYW5vPC9BdXRob3I+PFllYXI+MTk5NDwvWWVh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==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7" w:tooltip="Pantoliano, 1994 #80" w:history="1">
              <w:r w:rsidR="004E27AB">
                <w:rPr>
                  <w:noProof/>
                  <w:lang w:val="en-US"/>
                </w:rPr>
                <w:t>7</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P06702</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F2FF8">
              <w:rPr>
                <w:lang w:val="en-US"/>
              </w:rPr>
              <w:t>Protein S100-A9</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800.0 (6)</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272.0 (5)</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F2FF8">
              <w:rPr>
                <w:lang w:val="en-US"/>
              </w:rPr>
              <w:t>Q15418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F2FF8">
              <w:rPr>
                <w:lang w:val="en-US"/>
              </w:rPr>
              <w:t>Ribosomal protein S6 kinase alpha-1</w:t>
            </w:r>
            <w:r>
              <w:rPr>
                <w:lang w:val="en-US"/>
              </w:rPr>
              <w:t xml:space="preserve"> (RSK-1)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107.0 (3)</w:t>
            </w:r>
          </w:p>
          <w:p w:rsidR="00D31167" w:rsidRPr="000D4D10"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158.0 (4)</w:t>
            </w:r>
          </w:p>
        </w:tc>
        <w:tc>
          <w:tcPr>
            <w:tcW w:w="2121" w:type="dxa"/>
          </w:tcPr>
          <w:p w:rsidR="00D31167" w:rsidRPr="008538B5" w:rsidRDefault="00CB0259" w:rsidP="004E27AB">
            <w:pPr>
              <w:cnfStyle w:val="000000000000" w:firstRow="0" w:lastRow="0" w:firstColumn="0" w:lastColumn="0" w:oddVBand="0" w:evenVBand="0" w:oddHBand="0" w:evenHBand="0" w:firstRowFirstColumn="0" w:firstRowLastColumn="0" w:lastRowFirstColumn="0" w:lastRowLastColumn="0"/>
              <w:rPr>
                <w:lang w:val="en-US"/>
              </w:rPr>
            </w:pPr>
            <w:r w:rsidRPr="005B016C">
              <w:rPr>
                <w:lang w:val="en-US"/>
              </w:rPr>
              <w:fldChar w:fldCharType="begin">
                <w:fldData xml:space="preserve">PEVuZE5vdGU+PENpdGU+PEF1dGhvcj5IdTwvQXV0aG9yPjxZZWFyPjIwMDQ8L1llYXI+PFJlY051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</w:fldData>
              </w:fldChar>
            </w:r>
            <w:r w:rsidR="004E27AB" w:rsidRPr="005B016C">
              <w:rPr>
                <w:lang w:val="en-US"/>
              </w:rPr>
              <w:instrText xml:space="preserve"> ADDIN EN.CITE </w:instrText>
            </w:r>
            <w:r w:rsidR="004E27AB" w:rsidRPr="005B016C">
              <w:rPr>
                <w:lang w:val="en-US"/>
              </w:rPr>
              <w:fldChar w:fldCharType="begin">
                <w:fldData xml:space="preserve">PEVuZE5vdGU+PENpdGU+PEF1dGhvcj5IdTwvQXV0aG9yPjxZZWFyPjIwMDQ8L1llYXI+PFJlY051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</w:fldData>
              </w:fldChar>
            </w:r>
            <w:r w:rsidR="004E27AB" w:rsidRPr="005B016C">
              <w:rPr>
                <w:lang w:val="en-US"/>
              </w:rPr>
              <w:instrText xml:space="preserve"> ADDIN EN.CITE.DATA </w:instrText>
            </w:r>
            <w:r w:rsidR="004E27AB" w:rsidRPr="005B016C">
              <w:rPr>
                <w:lang w:val="en-US"/>
              </w:rPr>
            </w:r>
            <w:r w:rsidR="004E27AB" w:rsidRPr="005B016C">
              <w:rPr>
                <w:lang w:val="en-US"/>
              </w:rPr>
              <w:fldChar w:fldCharType="end"/>
            </w:r>
            <w:r w:rsidRPr="005B016C">
              <w:rPr>
                <w:lang w:val="en-US"/>
              </w:rPr>
            </w:r>
            <w:r w:rsidRPr="005B016C">
              <w:rPr>
                <w:lang w:val="en-US"/>
              </w:rPr>
              <w:fldChar w:fldCharType="separate"/>
            </w:r>
            <w:r w:rsidR="004E27AB" w:rsidRPr="005B016C">
              <w:rPr>
                <w:noProof/>
                <w:lang w:val="en-US"/>
              </w:rPr>
              <w:t>[</w:t>
            </w:r>
            <w:hyperlink w:anchor="_ENREF_8" w:tooltip="Hu, 2004 #73" w:history="1">
              <w:r w:rsidR="004E27AB" w:rsidRPr="005B016C">
                <w:rPr>
                  <w:noProof/>
                  <w:lang w:val="en-US"/>
                </w:rPr>
                <w:t>8</w:t>
              </w:r>
            </w:hyperlink>
            <w:r w:rsidR="004E27AB" w:rsidRPr="005B016C">
              <w:rPr>
                <w:noProof/>
                <w:lang w:val="en-US"/>
              </w:rPr>
              <w:t>]</w:t>
            </w:r>
            <w:r w:rsidRPr="005B016C">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Q58FF6</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Putative heat shock protein HSP 90-beta 4</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99.0 (2)</w:t>
            </w:r>
          </w:p>
          <w:p w:rsidR="00D31167" w:rsidRPr="00872DE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147.0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P63104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14-3-3 protein zeta/delta</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51.0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60.0 (2)</w:t>
            </w:r>
          </w:p>
          <w:p w:rsidR="00D31167" w:rsidRPr="00872DE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110.0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O00148/ Q13838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Spliceosome RNA helicase DDX39A/B</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43.0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105.0 (3)</w:t>
            </w:r>
          </w:p>
          <w:p w:rsidR="00D31167" w:rsidRPr="00872DE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65.0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Q96P70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Importin-9</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58.0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74.0 (2)</w:t>
            </w:r>
          </w:p>
          <w:p w:rsidR="00D31167" w:rsidRPr="00872DE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115.0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Q13835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Plakophilin-1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107.0 (2)</w:t>
            </w:r>
          </w:p>
          <w:p w:rsidR="00D31167" w:rsidRPr="00872DE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95.0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P33993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872DE8">
              <w:rPr>
                <w:lang w:val="en-US"/>
              </w:rPr>
              <w:t>DNA replication licensing factor MCM7</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59.0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36.01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98.0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A83971">
              <w:rPr>
                <w:lang w:val="en-US"/>
              </w:rPr>
              <w:t>P41252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A83971">
              <w:rPr>
                <w:lang w:val="en-US"/>
              </w:rPr>
              <w:t>Isoleucine--tRNA ligase</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81.0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59.0 (1)</w:t>
            </w:r>
          </w:p>
          <w:p w:rsidR="00D31167" w:rsidRPr="00A83971"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85.0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A83971">
              <w:rPr>
                <w:lang w:val="en-US"/>
              </w:rPr>
              <w:t>P13929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A83971">
              <w:rPr>
                <w:lang w:val="en-US"/>
              </w:rPr>
              <w:t>Beta-enolase</w:t>
            </w:r>
          </w:p>
        </w:tc>
        <w:tc>
          <w:tcPr>
            <w:tcW w:w="1505" w:type="dxa"/>
          </w:tcPr>
          <w:p w:rsidR="00D31167" w:rsidRPr="00A83971"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A83971">
              <w:rPr>
                <w:lang w:val="en-US"/>
              </w:rPr>
              <w:t>265.0 (2)</w:t>
            </w:r>
          </w:p>
          <w:p w:rsidR="00D31167" w:rsidRPr="00A83971"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A83971">
              <w:rPr>
                <w:lang w:val="en-US"/>
              </w:rPr>
              <w:t>56.0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A83971">
              <w:rPr>
                <w:lang w:val="en-US"/>
              </w:rPr>
              <w:t>124.0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O95470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Sphingosine-1-phosphate lyase 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49.0 (1)</w:t>
            </w:r>
          </w:p>
          <w:p w:rsidR="00D31167" w:rsidRPr="0038536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85.0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O15260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Surfeit locus protein 4</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50.0 (1)</w:t>
            </w:r>
          </w:p>
          <w:p w:rsidR="00D31167" w:rsidRPr="0038536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89.0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O60361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Putative nucleoside diphosphate kinase</w:t>
            </w:r>
          </w:p>
        </w:tc>
        <w:tc>
          <w:tcPr>
            <w:tcW w:w="1505" w:type="dxa"/>
          </w:tcPr>
          <w:p w:rsidR="00D31167" w:rsidRPr="00385368"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85.0 (2)</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58.0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Q8NBQ5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Estradiol 17-beta-dehydrogenase 11</w:t>
            </w:r>
          </w:p>
        </w:tc>
        <w:tc>
          <w:tcPr>
            <w:tcW w:w="1505" w:type="dxa"/>
          </w:tcPr>
          <w:p w:rsidR="00D31167" w:rsidRPr="00385368"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40.0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79.0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85368">
              <w:rPr>
                <w:lang w:val="en-US"/>
              </w:rPr>
              <w:t>Q00325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Phosphate carrier protein, mitochondrial</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49.0 (1)</w:t>
            </w:r>
          </w:p>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63.0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Q9BWM7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Sideroflexin-3</w:t>
            </w:r>
          </w:p>
        </w:tc>
        <w:tc>
          <w:tcPr>
            <w:tcW w:w="1505" w:type="dxa"/>
          </w:tcPr>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53.0 (1)</w:t>
            </w:r>
          </w:p>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68.0 (2)</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53.0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P61619</w:t>
            </w:r>
            <w:r>
              <w:rPr>
                <w:lang w:val="en-US"/>
              </w:rPr>
              <w:t>/</w:t>
            </w:r>
            <w:r>
              <w:rPr>
                <w:rFonts w:ascii="Arial" w:hAnsi="Arial" w:cs="Arial"/>
                <w:sz w:val="20"/>
                <w:szCs w:val="20"/>
              </w:rPr>
              <w:t xml:space="preserve"> Q9H9S3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Protein transport protein Sec61 subunit alpha isoform 1</w:t>
            </w:r>
            <w:r>
              <w:rPr>
                <w:lang w:val="en-US"/>
              </w:rPr>
              <w:t>/2</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84.0 (2)</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59.0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58.0 (1)</w:t>
            </w:r>
          </w:p>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86.0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O95864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Fatty acid desaturase 2</w:t>
            </w:r>
          </w:p>
        </w:tc>
        <w:tc>
          <w:tcPr>
            <w:tcW w:w="1505" w:type="dxa"/>
          </w:tcPr>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49.0 (1)</w:t>
            </w:r>
          </w:p>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56.0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69.0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28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P49257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Protein ERGIC-53</w:t>
            </w:r>
          </w:p>
        </w:tc>
        <w:tc>
          <w:tcPr>
            <w:tcW w:w="1505" w:type="dxa"/>
          </w:tcPr>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82.0 (2)</w:t>
            </w:r>
          </w:p>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36.0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60.0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lastRenderedPageBreak/>
              <w:t>29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Q03252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Lamin-B2</w:t>
            </w:r>
          </w:p>
        </w:tc>
        <w:tc>
          <w:tcPr>
            <w:tcW w:w="1505" w:type="dxa"/>
          </w:tcPr>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54.0 (1)</w:t>
            </w:r>
          </w:p>
          <w:p w:rsidR="00D31167" w:rsidRPr="003C113B"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71.0 (2)</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41.0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C113B">
              <w:rPr>
                <w:lang w:val="en-US"/>
              </w:rPr>
              <w:t>Q14108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Lysosome membrane protein 2</w:t>
            </w:r>
          </w:p>
        </w:tc>
        <w:tc>
          <w:tcPr>
            <w:tcW w:w="1505" w:type="dxa"/>
          </w:tcPr>
          <w:p w:rsidR="00D31167" w:rsidRPr="005E5F8D"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91.0 (1)</w:t>
            </w:r>
          </w:p>
          <w:p w:rsidR="00D31167" w:rsidRPr="005E5F8D"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59.0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73.0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P28066</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Proteasome subunit alpha type-5</w:t>
            </w:r>
          </w:p>
        </w:tc>
        <w:tc>
          <w:tcPr>
            <w:tcW w:w="1505" w:type="dxa"/>
          </w:tcPr>
          <w:p w:rsidR="00D31167" w:rsidRPr="005E5F8D"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50.0 (1)</w:t>
            </w:r>
          </w:p>
          <w:p w:rsidR="00D31167" w:rsidRPr="005E5F8D"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37.0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43.0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P36404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ADP-ribosylation factor-like protein 2</w:t>
            </w:r>
          </w:p>
        </w:tc>
        <w:tc>
          <w:tcPr>
            <w:tcW w:w="1505" w:type="dxa"/>
          </w:tcPr>
          <w:p w:rsidR="00D31167" w:rsidRPr="005E5F8D"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48.0 (1)</w:t>
            </w:r>
          </w:p>
          <w:p w:rsidR="00D31167" w:rsidRPr="005E5F8D"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47.0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E5F8D">
              <w:rPr>
                <w:lang w:val="en-US"/>
              </w:rPr>
              <w:t>48.0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175409">
              <w:rPr>
                <w:lang w:val="en-US"/>
              </w:rPr>
              <w:t>P36406</w:t>
            </w:r>
          </w:p>
        </w:tc>
        <w:tc>
          <w:tcPr>
            <w:tcW w:w="3031"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ADP-ribosylation factor 6</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43.0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60.0 (1)</w:t>
            </w:r>
          </w:p>
          <w:p w:rsidR="00D31167" w:rsidRPr="00175409"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43.0 (1)</w:t>
            </w:r>
          </w:p>
        </w:tc>
        <w:tc>
          <w:tcPr>
            <w:tcW w:w="2121" w:type="dxa"/>
          </w:tcPr>
          <w:p w:rsidR="00D31167" w:rsidRPr="008538B5" w:rsidRDefault="00CB0259"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PEVuZE5vdGU+PENpdGU+PEF1dGhvcj5Lb3N0YXM8L0F1dGhvcj48WWVhcj4yMDE4PC9ZZWFyPjxS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</w:fldData>
              </w:fldChar>
            </w:r>
            <w:r w:rsidR="004E27AB">
              <w:rPr>
                <w:lang w:val="en-US"/>
              </w:rPr>
              <w:instrText xml:space="preserve"> ADDIN EN.CITE </w:instrText>
            </w:r>
            <w:r w:rsidR="004E27AB">
              <w:rPr>
                <w:lang w:val="en-US"/>
              </w:rPr>
              <w:fldChar w:fldCharType="begin">
                <w:fldData xml:space="preserve">PEVuZE5vdGU+PENpdGU+PEF1dGhvcj5Lb3N0YXM8L0F1dGhvcj48WWVhcj4yMDE4PC9ZZWFyPjxS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9" w:tooltip="Kostas, 2018 #75" w:history="1">
              <w:r w:rsidR="004E27AB">
                <w:rPr>
                  <w:noProof/>
                  <w:lang w:val="en-US"/>
                </w:rPr>
                <w:t>9</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175409">
              <w:rPr>
                <w:lang w:val="en-US"/>
              </w:rPr>
              <w:t>P39748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175409">
              <w:rPr>
                <w:lang w:val="en-US"/>
              </w:rPr>
              <w:t>Flap endonuclease 1</w:t>
            </w:r>
          </w:p>
        </w:tc>
        <w:tc>
          <w:tcPr>
            <w:tcW w:w="1505" w:type="dxa"/>
          </w:tcPr>
          <w:p w:rsidR="00D31167" w:rsidRPr="0017540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175409">
              <w:rPr>
                <w:lang w:val="en-US"/>
              </w:rPr>
              <w:t>45.0 (1)</w:t>
            </w:r>
          </w:p>
          <w:p w:rsidR="00D31167" w:rsidRPr="0017540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175409">
              <w:rPr>
                <w:lang w:val="en-US"/>
              </w:rPr>
              <w:t>53.0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175409">
              <w:rPr>
                <w:lang w:val="en-US"/>
              </w:rPr>
              <w:t>41.0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P47897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Glutamine--tRNA ligase</w:t>
            </w:r>
          </w:p>
        </w:tc>
        <w:tc>
          <w:tcPr>
            <w:tcW w:w="1505" w:type="dxa"/>
          </w:tcPr>
          <w:p w:rsidR="00D31167" w:rsidRPr="00BB35FF"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44.0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69.0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Q15758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Neutral amino acid transporter B(0)</w:t>
            </w:r>
          </w:p>
        </w:tc>
        <w:tc>
          <w:tcPr>
            <w:tcW w:w="1505" w:type="dxa"/>
          </w:tcPr>
          <w:p w:rsidR="00D31167" w:rsidRPr="00BB35FF"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45.0 (1)</w:t>
            </w:r>
          </w:p>
          <w:p w:rsidR="00D31167" w:rsidRPr="00BB35FF"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37.0 (1)</w:t>
            </w:r>
          </w:p>
          <w:p w:rsidR="00D31167" w:rsidRPr="00BB35FF"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45.0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50.0 (1)</w:t>
            </w:r>
          </w:p>
        </w:tc>
        <w:tc>
          <w:tcPr>
            <w:tcW w:w="2121" w:type="dxa"/>
          </w:tcPr>
          <w:p w:rsidR="00D31167" w:rsidRPr="008538B5" w:rsidRDefault="00CB0259"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PEVuZE5vdGU+PENpdGU+PEF1dGhvcj5Lb3N0YXM8L0F1dGhvcj48WWVhcj4yMDE4PC9ZZWFyPjxS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</w:fldData>
              </w:fldChar>
            </w:r>
            <w:r w:rsidR="004E27AB">
              <w:rPr>
                <w:lang w:val="en-US"/>
              </w:rPr>
              <w:instrText xml:space="preserve"> ADDIN EN.CITE </w:instrText>
            </w:r>
            <w:r w:rsidR="004E27AB">
              <w:rPr>
                <w:lang w:val="en-US"/>
              </w:rPr>
              <w:fldChar w:fldCharType="begin">
                <w:fldData xml:space="preserve">PEVuZE5vdGU+PENpdGU+PEF1dGhvcj5Lb3N0YXM8L0F1dGhvcj48WWVhcj4yMDE4PC9ZZWFyPjxS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9" w:tooltip="Kostas, 2018 #75" w:history="1">
              <w:r w:rsidR="004E27AB">
                <w:rPr>
                  <w:noProof/>
                  <w:lang w:val="en-US"/>
                </w:rPr>
                <w:t>9</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Q9BZG1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Ras-related protein Rab-34</w:t>
            </w:r>
          </w:p>
        </w:tc>
        <w:tc>
          <w:tcPr>
            <w:tcW w:w="1505" w:type="dxa"/>
          </w:tcPr>
          <w:p w:rsidR="00D31167" w:rsidRPr="00BB35FF"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49.0 (1)</w:t>
            </w:r>
          </w:p>
          <w:p w:rsidR="00D31167" w:rsidRPr="00BB35FF"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39.0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64.0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Q06210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Glutamine--fructose-6-phosphate aminotransferase [isomerizing] 1</w:t>
            </w:r>
          </w:p>
        </w:tc>
        <w:tc>
          <w:tcPr>
            <w:tcW w:w="1505" w:type="dxa"/>
          </w:tcPr>
          <w:p w:rsidR="00D31167" w:rsidRPr="00BB35FF"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47.0 (1)</w:t>
            </w:r>
          </w:p>
          <w:p w:rsidR="00D31167" w:rsidRPr="00BB35FF"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59.0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BB35FF">
              <w:rPr>
                <w:lang w:val="en-US"/>
              </w:rPr>
              <w:t>55.0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39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P53007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Tricarboxylate transport protein, mitochondrial</w:t>
            </w:r>
          </w:p>
        </w:tc>
        <w:tc>
          <w:tcPr>
            <w:tcW w:w="1505" w:type="dxa"/>
          </w:tcPr>
          <w:p w:rsidR="00D31167" w:rsidRPr="002C43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40.0 (1)</w:t>
            </w:r>
          </w:p>
          <w:p w:rsidR="00D31167" w:rsidRPr="002C43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47.0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127.0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O43615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Mitochondrial import inner membrane translocase subunit TIM44</w:t>
            </w:r>
          </w:p>
        </w:tc>
        <w:tc>
          <w:tcPr>
            <w:tcW w:w="1505" w:type="dxa"/>
          </w:tcPr>
          <w:p w:rsidR="00D31167" w:rsidRPr="002C43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67.0 (1)</w:t>
            </w:r>
          </w:p>
          <w:p w:rsidR="00D31167" w:rsidRPr="002C43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76.0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55.0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41</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O00264</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2C43E9">
              <w:rPr>
                <w:lang w:val="en-US"/>
              </w:rPr>
              <w:t>Membrane-associated progesterone receptor component 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76.0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75.0 (1)</w:t>
            </w:r>
          </w:p>
          <w:p w:rsidR="00D31167" w:rsidRPr="002C43E9"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83.0 (1)</w:t>
            </w:r>
          </w:p>
        </w:tc>
        <w:tc>
          <w:tcPr>
            <w:tcW w:w="2121" w:type="dxa"/>
          </w:tcPr>
          <w:p w:rsidR="00D31167" w:rsidRPr="008538B5" w:rsidRDefault="0040645C"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 </w:instrText>
            </w:r>
            <w:r w:rsidR="004E27AB">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5" w:tooltip="Vecchione, 2007 #82" w:history="1">
              <w:r w:rsidR="004E27AB">
                <w:rPr>
                  <w:noProof/>
                  <w:lang w:val="en-US"/>
                </w:rPr>
                <w:t>5</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11ECD">
              <w:rPr>
                <w:lang w:val="en-US"/>
              </w:rPr>
              <w:t>O00232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11ECD">
              <w:rPr>
                <w:lang w:val="en-US"/>
              </w:rPr>
              <w:t>26S proteasome non-ATPase regulatory subunit 12</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3363C">
              <w:rPr>
                <w:rFonts w:ascii="Arial" w:hAnsi="Arial" w:cs="Arial"/>
                <w:sz w:val="20"/>
                <w:szCs w:val="20"/>
                <w:lang w:val="en-US"/>
              </w:rPr>
              <w:t>56.0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33363C">
              <w:rPr>
                <w:rFonts w:ascii="Arial" w:hAnsi="Arial" w:cs="Arial"/>
                <w:sz w:val="20"/>
                <w:szCs w:val="20"/>
                <w:lang w:val="en-US"/>
              </w:rPr>
              <w:t>46.0 (1)</w:t>
            </w:r>
          </w:p>
          <w:p w:rsidR="00D31167" w:rsidRPr="00B11ECD"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41.0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11ECD">
              <w:rPr>
                <w:lang w:val="en-US"/>
              </w:rPr>
              <w:t>O43854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11ECD">
              <w:rPr>
                <w:lang w:val="en-US"/>
              </w:rPr>
              <w:t>EGF-like repeat and discoidin I-like domain-containing protein 3</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37.0 (1)</w:t>
            </w:r>
          </w:p>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129.0 (2)</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11ECD">
              <w:rPr>
                <w:lang w:val="en-US"/>
              </w:rPr>
              <w:t>Q96BM9</w:t>
            </w:r>
            <w:r>
              <w:rPr>
                <w:lang w:val="en-US"/>
              </w:rPr>
              <w:t>/</w:t>
            </w:r>
            <w:r>
              <w:t xml:space="preserve"> </w:t>
            </w:r>
            <w:r w:rsidRPr="00B11ECD">
              <w:rPr>
                <w:lang w:val="en-US"/>
              </w:rPr>
              <w:t>Q9NVJ2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B11ECD">
              <w:rPr>
                <w:lang w:val="en-US"/>
              </w:rPr>
              <w:t>ADP-ribosylation factor-like protein 8A</w:t>
            </w:r>
            <w:r>
              <w:rPr>
                <w:lang w:val="en-US"/>
              </w:rPr>
              <w:t>/B</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46.0 (1)</w:t>
            </w:r>
          </w:p>
          <w:p w:rsidR="00D31167" w:rsidRPr="00B11ECD"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143.0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P51153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Ras-related protein Rab-13</w:t>
            </w:r>
          </w:p>
        </w:tc>
        <w:tc>
          <w:tcPr>
            <w:tcW w:w="1505" w:type="dxa"/>
          </w:tcPr>
          <w:p w:rsidR="00D31167" w:rsidRPr="0061368A"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55.0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46.0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O14983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Sarcoplasmic/endoplasmic reticulum calcium ATPase 1</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90.0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49.0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P53618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Coatomer subunit beta</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55.0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lastRenderedPageBreak/>
              <w:t>50.0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P67812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Signal peptidase complex catalytic subunit SEC11A</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58.0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40.0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49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P69905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Hemoglobin subunit alpha</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47.0 (1)</w:t>
            </w:r>
          </w:p>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43.0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Q6UW68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Transmembrane protein 205</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50.0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43.0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Q8NC51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Plasminogen activator inhibitor 1 RNA-binding protein</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51.0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49.0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Q8TC12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Retinol dehydrogenase 11</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73.0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39.0 (1</w:t>
            </w:r>
            <w:r>
              <w:rPr>
                <w:lang w:val="en-US"/>
              </w:rPr>
              <w:t>)</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Q8WWC4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m-AAA protease-interacting protein 1, mitochondrial</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47.0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49.0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P22061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Protei</w:t>
            </w:r>
            <w:r>
              <w:rPr>
                <w:lang w:val="en-US"/>
              </w:rPr>
              <w:t>n-L-isoaspartate(D-aspartate) O-</w:t>
            </w:r>
            <w:r w:rsidRPr="00971479">
              <w:rPr>
                <w:lang w:val="en-US"/>
              </w:rPr>
              <w:t>methyltransferase</w:t>
            </w:r>
          </w:p>
        </w:tc>
        <w:tc>
          <w:tcPr>
            <w:tcW w:w="1505" w:type="dxa"/>
          </w:tcPr>
          <w:p w:rsidR="00D31167" w:rsidRPr="0097147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48.0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48.0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Q99460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71479">
              <w:rPr>
                <w:lang w:val="en-US"/>
              </w:rPr>
              <w:t>26S proteasome non-ATPase regulatory subunit 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290A77">
              <w:rPr>
                <w:rFonts w:ascii="Arial" w:hAnsi="Arial" w:cs="Arial"/>
                <w:sz w:val="20"/>
                <w:szCs w:val="20"/>
                <w:lang w:val="en-US"/>
              </w:rPr>
              <w:t>44.0 (1)</w:t>
            </w:r>
          </w:p>
          <w:p w:rsidR="00D31167" w:rsidRPr="00AD17E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40.0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56</w:t>
            </w:r>
          </w:p>
        </w:tc>
        <w:tc>
          <w:tcPr>
            <w:tcW w:w="1417" w:type="dxa"/>
          </w:tcPr>
          <w:p w:rsidR="00D31167" w:rsidRDefault="00D31167" w:rsidP="000F5CF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P16435</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NADPH--cytochrome P450 reductase</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37.0 (1)</w:t>
            </w:r>
          </w:p>
        </w:tc>
        <w:tc>
          <w:tcPr>
            <w:tcW w:w="2121" w:type="dxa"/>
          </w:tcPr>
          <w:p w:rsidR="00D31167" w:rsidRPr="008538B5" w:rsidRDefault="00CB0259"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PEVuZE5vdGU+PENpdGU+PEF1dGhvcj5Lb3N0YXM8L0F1dGhvcj48WWVhcj4yMDE4PC9ZZWFyPjxS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</w:fldData>
              </w:fldChar>
            </w:r>
            <w:r w:rsidR="004E27AB">
              <w:rPr>
                <w:lang w:val="en-US"/>
              </w:rPr>
              <w:instrText xml:space="preserve"> ADDIN EN.CITE </w:instrText>
            </w:r>
            <w:r w:rsidR="004E27AB">
              <w:rPr>
                <w:lang w:val="en-US"/>
              </w:rPr>
              <w:fldChar w:fldCharType="begin">
                <w:fldData xml:space="preserve">PEVuZE5vdGU+PENpdGU+PEF1dGhvcj5Lb3N0YXM8L0F1dGhvcj48WWVhcj4yMDE4PC9ZZWFyPjxS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9" w:tooltip="Kostas, 2018 #75" w:history="1">
              <w:r w:rsidR="004E27AB">
                <w:rPr>
                  <w:noProof/>
                  <w:lang w:val="en-US"/>
                </w:rPr>
                <w:t>9</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Q9H0U3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Magnesium transporter protein 1</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44.0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53.0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Q9BZZ5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Apoptosis inhibitor 5</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40.0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59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Q8IW41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MAP kinase-activated protein kinase 5</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41.0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39.0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P67809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Nuclease-sensitive element-binding protein 1</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46.0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O60884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DnaJ homolog subfamily A member 2</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50.0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45.0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Q08380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Galectin-3-binding protein</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59.0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41.0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P46459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Vesicle-fusing ATPase</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50.0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49.0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Q14739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Lamin-B receptor</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47.0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47.0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Q16563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Synaptophysin-like protein 1</w:t>
            </w:r>
          </w:p>
        </w:tc>
        <w:tc>
          <w:tcPr>
            <w:tcW w:w="1505" w:type="dxa"/>
          </w:tcPr>
          <w:p w:rsidR="00D31167" w:rsidRPr="009F05E9"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50.0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45.0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9F05E9">
              <w:rPr>
                <w:lang w:val="en-US"/>
              </w:rPr>
              <w:t>P35052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C204C">
              <w:rPr>
                <w:lang w:val="en-US"/>
              </w:rPr>
              <w:t>Glypican-1</w:t>
            </w:r>
          </w:p>
        </w:tc>
        <w:tc>
          <w:tcPr>
            <w:tcW w:w="1505" w:type="dxa"/>
          </w:tcPr>
          <w:p w:rsidR="00D31167" w:rsidRPr="00CC204C"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CC204C">
              <w:rPr>
                <w:lang w:val="en-US"/>
              </w:rPr>
              <w:t>54.0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CC204C">
              <w:rPr>
                <w:lang w:val="en-US"/>
              </w:rPr>
              <w:t>52.0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P25205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DNA replication licensing factor MCM3</w:t>
            </w:r>
          </w:p>
        </w:tc>
        <w:tc>
          <w:tcPr>
            <w:tcW w:w="1505" w:type="dxa"/>
          </w:tcPr>
          <w:p w:rsidR="00D31167" w:rsidRPr="00321D32"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49.0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43.0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Q8IXB1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DnaJ homolog subfamily C member 10</w:t>
            </w:r>
          </w:p>
        </w:tc>
        <w:tc>
          <w:tcPr>
            <w:tcW w:w="1505" w:type="dxa"/>
          </w:tcPr>
          <w:p w:rsidR="00D31167" w:rsidRPr="00321D32"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45.0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41.0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69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Q9NV70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Exocyst complex component 1</w:t>
            </w:r>
          </w:p>
        </w:tc>
        <w:tc>
          <w:tcPr>
            <w:tcW w:w="1505" w:type="dxa"/>
          </w:tcPr>
          <w:p w:rsidR="00D31167" w:rsidRPr="00321D32"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45.0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56.0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Q9P035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Very-long-chain (3R)-3-hydroxyacyl-CoA dehydratase 3</w:t>
            </w:r>
          </w:p>
        </w:tc>
        <w:tc>
          <w:tcPr>
            <w:tcW w:w="1505" w:type="dxa"/>
          </w:tcPr>
          <w:p w:rsidR="00D31167" w:rsidRPr="00321D32"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37.0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Q9UHG3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Prenylcysteine oxidase</w:t>
            </w:r>
          </w:p>
        </w:tc>
        <w:tc>
          <w:tcPr>
            <w:tcW w:w="1505" w:type="dxa"/>
          </w:tcPr>
          <w:p w:rsidR="00D31167" w:rsidRPr="00321D32"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43.0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48.0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lastRenderedPageBreak/>
              <w:t>72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Q9Y266</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Nuclear migration protein nudC</w:t>
            </w:r>
          </w:p>
        </w:tc>
        <w:tc>
          <w:tcPr>
            <w:tcW w:w="1505" w:type="dxa"/>
          </w:tcPr>
          <w:p w:rsidR="00D31167" w:rsidRPr="00321D32"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49.0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45.0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O96000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NADH dehydrogenase [ubiquinone] 1 beta subcomplex subunit 10</w:t>
            </w:r>
          </w:p>
        </w:tc>
        <w:tc>
          <w:tcPr>
            <w:tcW w:w="1505" w:type="dxa"/>
          </w:tcPr>
          <w:p w:rsidR="00D31167" w:rsidRPr="00321D32"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46.0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21D32">
              <w:rPr>
                <w:lang w:val="en-US"/>
              </w:rPr>
              <w:t>51.0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P10301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Ras-related protein R-Ras</w:t>
            </w:r>
          </w:p>
        </w:tc>
        <w:tc>
          <w:tcPr>
            <w:tcW w:w="1505" w:type="dxa"/>
          </w:tcPr>
          <w:p w:rsidR="00D31167" w:rsidRPr="000C616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89.0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36.0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P08237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ATP-dependent 6-phosphofructokinase, muscle type</w:t>
            </w:r>
          </w:p>
        </w:tc>
        <w:tc>
          <w:tcPr>
            <w:tcW w:w="1505" w:type="dxa"/>
          </w:tcPr>
          <w:p w:rsidR="00D31167" w:rsidRPr="000C616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42.0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39.0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O75340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Programmed cell death protein 6</w:t>
            </w:r>
          </w:p>
        </w:tc>
        <w:tc>
          <w:tcPr>
            <w:tcW w:w="1505" w:type="dxa"/>
          </w:tcPr>
          <w:p w:rsidR="00D31167" w:rsidRPr="000C616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42.0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44.0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O15269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Serine palmitoyltransferase 1</w:t>
            </w:r>
          </w:p>
        </w:tc>
        <w:tc>
          <w:tcPr>
            <w:tcW w:w="1505" w:type="dxa"/>
          </w:tcPr>
          <w:p w:rsidR="00D31167" w:rsidRPr="000C616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49.0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38.0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Q9UBS4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DnaJ homolog subfamily B member 11</w:t>
            </w:r>
          </w:p>
        </w:tc>
        <w:tc>
          <w:tcPr>
            <w:tcW w:w="1505" w:type="dxa"/>
          </w:tcPr>
          <w:p w:rsidR="00D31167" w:rsidRPr="000C616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50.0 (1)</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47.0 (1)</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79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E6145A">
              <w:rPr>
                <w:lang w:val="en-US"/>
              </w:rPr>
              <w:t>Q13885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E6145A">
              <w:rPr>
                <w:lang w:val="en-US"/>
              </w:rPr>
              <w:t>Tubulin beta-2A chain</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E6145A">
              <w:rPr>
                <w:lang w:val="en-US"/>
              </w:rPr>
              <w:t>2368.0 (14)</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E6145A">
              <w:rPr>
                <w:lang w:val="en-US"/>
              </w:rPr>
              <w:t>P47929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E6145A">
              <w:rPr>
                <w:lang w:val="en-US"/>
              </w:rPr>
              <w:t>Galectin-7</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E6145A">
              <w:rPr>
                <w:lang w:val="en-US"/>
              </w:rPr>
              <w:t>212.0 (3)</w:t>
            </w:r>
          </w:p>
        </w:tc>
        <w:tc>
          <w:tcPr>
            <w:tcW w:w="2121" w:type="dxa"/>
          </w:tcPr>
          <w:p w:rsidR="00D31167" w:rsidRPr="008538B5" w:rsidRDefault="00CB0259"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PEVuZE5vdGU+PENpdGU+PEF1dGhvcj5IdXR0bGluPC9BdXRob3I+PFllYXI+MjAxNTwvWWVhcj48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=
</w:fldData>
              </w:fldChar>
            </w:r>
            <w:r w:rsidR="004E27AB">
              <w:rPr>
                <w:lang w:val="en-US"/>
              </w:rPr>
              <w:instrText xml:space="preserve"> ADDIN EN.CITE </w:instrText>
            </w:r>
            <w:r w:rsidR="004E27AB">
              <w:rPr>
                <w:lang w:val="en-US"/>
              </w:rPr>
              <w:fldChar w:fldCharType="begin">
                <w:fldData xml:space="preserve">PEVuZE5vdGU+PENpdGU+PEF1dGhvcj5IdXR0bGluPC9BdXRob3I+PFllYXI+MjAxNTwvWWVhcj48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=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10" w:tooltip="Huttlin, 2015 #74" w:history="1">
              <w:r w:rsidR="004E27AB">
                <w:rPr>
                  <w:noProof/>
                  <w:lang w:val="en-US"/>
                </w:rPr>
                <w:t>10</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Q71U36</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Tubulin alpha-1A chain</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1808.0 (15)</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P78527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DNA-dependent protein kinase catalytic subunit</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261.0 (6)</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Q14240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Eukaryotic initiation factor 4A-II</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A27609">
              <w:rPr>
                <w:rFonts w:ascii="Arial" w:hAnsi="Arial" w:cs="Arial"/>
                <w:sz w:val="20"/>
                <w:szCs w:val="20"/>
                <w:lang w:val="en-US"/>
              </w:rPr>
              <w:t>274.0 (4)</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P17066</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0AF9">
              <w:rPr>
                <w:lang w:val="en-US"/>
              </w:rPr>
              <w:t>Heat shock 70 kDa protein 6</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A27609">
              <w:rPr>
                <w:rFonts w:ascii="Arial" w:hAnsi="Arial" w:cs="Arial"/>
                <w:sz w:val="20"/>
                <w:szCs w:val="20"/>
                <w:lang w:val="en-US"/>
              </w:rPr>
              <w:t>190.0 (3)</w:t>
            </w:r>
          </w:p>
        </w:tc>
        <w:tc>
          <w:tcPr>
            <w:tcW w:w="2121" w:type="dxa"/>
          </w:tcPr>
          <w:p w:rsidR="00D31167" w:rsidRPr="008538B5" w:rsidRDefault="0040645C"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 </w:instrText>
            </w:r>
            <w:r w:rsidR="004E27AB">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5" w:tooltip="Vecchione, 2007 #82" w:history="1">
              <w:r w:rsidR="004E27AB">
                <w:rPr>
                  <w:noProof/>
                  <w:lang w:val="en-US"/>
                </w:rPr>
                <w:t>5</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425AC5">
              <w:rPr>
                <w:lang w:val="en-US"/>
              </w:rPr>
              <w:t>P09104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425AC5">
              <w:rPr>
                <w:lang w:val="en-US"/>
              </w:rPr>
              <w:t>Gamma-enolase</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A27609">
              <w:rPr>
                <w:rFonts w:ascii="Arial" w:hAnsi="Arial" w:cs="Arial"/>
                <w:sz w:val="20"/>
                <w:szCs w:val="20"/>
                <w:lang w:val="en-US"/>
              </w:rPr>
              <w:t>224.0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425AC5">
              <w:rPr>
                <w:lang w:val="en-US"/>
              </w:rPr>
              <w:t>P84085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425AC5">
              <w:rPr>
                <w:lang w:val="en-US"/>
              </w:rPr>
              <w:t>ADP-ribosylation factor 5</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CE001D">
              <w:rPr>
                <w:rFonts w:ascii="Arial" w:hAnsi="Arial" w:cs="Arial"/>
                <w:sz w:val="20"/>
                <w:szCs w:val="20"/>
                <w:lang w:val="en-US"/>
              </w:rPr>
              <w:t>200.0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425AC5">
              <w:rPr>
                <w:lang w:val="en-US"/>
              </w:rPr>
              <w:t>Q15349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425AC5">
              <w:rPr>
                <w:lang w:val="en-US"/>
              </w:rPr>
              <w:t>Ribosomal protein S6 kinase alpha-2</w:t>
            </w:r>
            <w:r>
              <w:rPr>
                <w:lang w:val="en-US"/>
              </w:rPr>
              <w:t xml:space="preserve"> (RSK-2)</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110212">
              <w:rPr>
                <w:rFonts w:ascii="Arial" w:hAnsi="Arial" w:cs="Arial"/>
                <w:sz w:val="20"/>
                <w:szCs w:val="20"/>
                <w:lang w:val="en-US"/>
              </w:rPr>
              <w:t>124.0 (3)</w:t>
            </w:r>
          </w:p>
        </w:tc>
        <w:tc>
          <w:tcPr>
            <w:tcW w:w="2121" w:type="dxa"/>
          </w:tcPr>
          <w:p w:rsidR="00D31167" w:rsidRPr="008538B5" w:rsidRDefault="00DE7190"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PEVuZE5vdGU+PENpdGU+PEF1dGhvcj5OYWRyYXRvd3NrYS1XZXNvbG93c2thPC9BdXRob3I+PFll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=
</w:fldData>
              </w:fldChar>
            </w:r>
            <w:r w:rsidR="004E27AB">
              <w:rPr>
                <w:lang w:val="en-US"/>
              </w:rPr>
              <w:instrText xml:space="preserve"> ADDIN EN.CITE </w:instrText>
            </w:r>
            <w:r w:rsidR="004E27AB">
              <w:rPr>
                <w:lang w:val="en-US"/>
              </w:rPr>
              <w:fldChar w:fldCharType="begin">
                <w:fldData xml:space="preserve">PEVuZE5vdGU+PENpdGU+PEF1dGhvcj5OYWRyYXRvd3NrYS1XZXNvbG93c2thPC9BdXRob3I+PFll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=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4" w:tooltip="Nadratowska-Wesolowska, 2014 #8" w:history="1">
              <w:r w:rsidR="004E27AB">
                <w:rPr>
                  <w:noProof/>
                  <w:lang w:val="en-US"/>
                </w:rPr>
                <w:t>4</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3A49CD">
              <w:rPr>
                <w:rFonts w:ascii="Arial" w:hAnsi="Arial" w:cs="Arial"/>
                <w:sz w:val="20"/>
                <w:szCs w:val="20"/>
                <w:lang w:val="en-US"/>
              </w:rPr>
              <w:t>P20337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F65DEB">
              <w:rPr>
                <w:lang w:val="en-US"/>
              </w:rPr>
              <w:t>Ras-related protein Rab-3B</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3A49CD">
              <w:rPr>
                <w:rFonts w:ascii="Arial" w:hAnsi="Arial" w:cs="Arial"/>
                <w:sz w:val="20"/>
                <w:szCs w:val="20"/>
                <w:lang w:val="en-US"/>
              </w:rPr>
              <w:t>150.0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89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F65DEB">
              <w:rPr>
                <w:lang w:val="en-US"/>
              </w:rPr>
              <w:t>P14314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F65DEB">
              <w:rPr>
                <w:lang w:val="en-US"/>
              </w:rPr>
              <w:t>Glucosidase 2 subunit beta</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F65DEB">
              <w:rPr>
                <w:lang w:val="en-US"/>
              </w:rPr>
              <w:t>136.0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P31947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14-3-3 protein sigma</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114.0 (3)</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Q9P0L0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Vesicle-associated membrane protein-associated protein A</w:t>
            </w:r>
            <w:r>
              <w:rPr>
                <w:lang w:val="en-US"/>
              </w:rPr>
              <w:t xml:space="preserve"> (VAPA)</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E11340">
              <w:rPr>
                <w:rFonts w:ascii="Arial" w:hAnsi="Arial" w:cs="Arial"/>
                <w:sz w:val="20"/>
                <w:szCs w:val="20"/>
                <w:lang w:val="en-US"/>
              </w:rPr>
              <w:t>99.0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P62266</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40S ribosomal protein S23</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E11340">
              <w:rPr>
                <w:rFonts w:ascii="Arial" w:hAnsi="Arial" w:cs="Arial"/>
                <w:sz w:val="20"/>
                <w:szCs w:val="20"/>
                <w:lang w:val="en-US"/>
              </w:rPr>
              <w:t>92.0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P55072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0340D">
              <w:rPr>
                <w:lang w:val="en-US"/>
              </w:rPr>
              <w:t>Transitional endoplasmic reticulum ATPase</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70.0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P61019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Ras-related protein Rab-2A</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72.0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Q15293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Reticulocalbin-1</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93E8D">
              <w:rPr>
                <w:rFonts w:ascii="Arial" w:hAnsi="Arial" w:cs="Arial"/>
                <w:sz w:val="20"/>
                <w:szCs w:val="20"/>
                <w:lang w:val="en-US"/>
              </w:rPr>
              <w:t>76.0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Q8WUD1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 xml:space="preserve">Ras-related protein </w:t>
            </w:r>
            <w:r>
              <w:rPr>
                <w:lang w:val="en-US"/>
              </w:rPr>
              <w:t>Rab-2B</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74.0 (2)</w:t>
            </w:r>
          </w:p>
        </w:tc>
        <w:tc>
          <w:tcPr>
            <w:tcW w:w="2121" w:type="dxa"/>
          </w:tcPr>
          <w:p w:rsidR="00D31167" w:rsidRPr="008538B5" w:rsidRDefault="0040645C"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 </w:instrText>
            </w:r>
            <w:r w:rsidR="004E27AB">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5" w:tooltip="Vecchione, 2007 #82" w:history="1">
              <w:r w:rsidR="004E27AB">
                <w:rPr>
                  <w:noProof/>
                  <w:lang w:val="en-US"/>
                </w:rPr>
                <w:t>5</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22602">
              <w:rPr>
                <w:rFonts w:ascii="Arial" w:hAnsi="Arial" w:cs="Arial"/>
                <w:sz w:val="20"/>
                <w:szCs w:val="20"/>
                <w:lang w:val="en-US"/>
              </w:rPr>
              <w:t>Q9UL25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Ras-related protein Rab-21</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722602">
              <w:rPr>
                <w:rFonts w:ascii="Arial" w:hAnsi="Arial" w:cs="Arial"/>
                <w:sz w:val="20"/>
                <w:szCs w:val="20"/>
                <w:lang w:val="en-US"/>
              </w:rPr>
              <w:t>96.0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Q05639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Elongation factor 1-alpha 2</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5F465B">
              <w:rPr>
                <w:lang w:val="en-US"/>
              </w:rPr>
              <w:t>166.0 (4)</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99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Q96IU4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Protein ABHD14B</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86.0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Q13724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Mannosyl-oligosaccharide glucosidase</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103.0 (2)</w:t>
            </w:r>
          </w:p>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Q8WVV4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Protein POF1B</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sidRPr="008D4D20">
              <w:rPr>
                <w:rFonts w:ascii="Arial" w:hAnsi="Arial" w:cs="Arial"/>
                <w:sz w:val="20"/>
                <w:szCs w:val="20"/>
                <w:lang w:val="en-US"/>
              </w:rPr>
              <w:t>116.0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O60762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61368A">
              <w:rPr>
                <w:lang w:val="en-US"/>
              </w:rPr>
              <w:t>Glial fibrillary acidic protein</w:t>
            </w:r>
          </w:p>
        </w:tc>
        <w:tc>
          <w:tcPr>
            <w:tcW w:w="1505" w:type="dxa"/>
          </w:tcPr>
          <w:p w:rsidR="00D31167" w:rsidRPr="0061368A"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62.0 (2)</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P11021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78 kDa glucose-regulated protein</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1.96 </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Q13748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Tubulin alpha 3C/ alpha 1A</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1.96</w:t>
            </w:r>
          </w:p>
          <w:p w:rsidR="00D31167" w:rsidRPr="00C249DD"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lastRenderedPageBreak/>
              <w:t>105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P55084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Trifunctional enzyme subunit beta, mitochondrial</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1.77</w:t>
            </w:r>
          </w:p>
          <w:p w:rsidR="00D31167" w:rsidRPr="0003148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P31689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DnaJ homolog subfamily A member 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1.75</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Default="00D31167" w:rsidP="000F5CFB">
            <w:pPr>
              <w:rPr>
                <w:lang w:val="en-US"/>
              </w:rPr>
            </w:pPr>
            <w:r>
              <w:rPr>
                <w:lang w:val="en-US"/>
              </w:rPr>
              <w:t>107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P27824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Calnexin</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1.73 </w:t>
            </w:r>
          </w:p>
        </w:tc>
        <w:tc>
          <w:tcPr>
            <w:tcW w:w="2121" w:type="dxa"/>
          </w:tcPr>
          <w:p w:rsidR="00D31167" w:rsidRPr="008538B5" w:rsidRDefault="0040645C"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 </w:instrText>
            </w:r>
            <w:r w:rsidR="004E27AB">
              <w:rPr>
                <w:lang w:val="en-US"/>
              </w:rPr>
              <w:fldChar w:fldCharType="begin">
                <w:fldData xml:space="preserve">PEVuZE5vdGU+PENpdGU+PEF1dGhvcj5WZWNjaGlvbmU8L0F1dGhvcj48WWVhcj4yMDA3PC9ZZWFy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==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5" w:tooltip="Vecchione, 2007 #82" w:history="1">
              <w:r w:rsidR="004E27AB">
                <w:rPr>
                  <w:noProof/>
                  <w:lang w:val="en-US"/>
                </w:rPr>
                <w:t>5</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P07437</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Tubulin beta chain</w:t>
            </w:r>
          </w:p>
        </w:tc>
        <w:tc>
          <w:tcPr>
            <w:tcW w:w="1505" w:type="dxa"/>
          </w:tcPr>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1.65 </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109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EA7454">
              <w:rPr>
                <w:rFonts w:ascii="Arial" w:hAnsi="Arial" w:cs="Arial"/>
                <w:sz w:val="20"/>
                <w:szCs w:val="20"/>
                <w:lang w:val="en-US"/>
              </w:rPr>
              <w:t>P40939</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C6165">
              <w:rPr>
                <w:lang w:val="en-US"/>
              </w:rPr>
              <w:t>Trifunctional enzyme subunit alpha, mitochondrial</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1.48</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P17812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CTP synthase 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1.46</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O43175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D-3-phosphoglycerate dehydrogenase</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1.39</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 xml:space="preserve">P49419  </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Alpha-aminoadipic semialdehyde dehydrogenase</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1.38</w:t>
            </w:r>
          </w:p>
          <w:p w:rsidR="00D31167" w:rsidRPr="0071284C"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Q9H853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Putative tubulin-like protein alpha-4B</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1.36</w:t>
            </w:r>
          </w:p>
          <w:p w:rsidR="00D31167" w:rsidRPr="0071284C"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114</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P14625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Endoplasmin</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1.33</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115</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P04843</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Dolichyl-diphosphooligosaccharide--protein glycosyltransferase subunit 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1.33</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116</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P08238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Heat shock protein HSP 90-beta</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1.32</w:t>
            </w:r>
          </w:p>
          <w:p w:rsidR="00D31167" w:rsidRPr="00C249DD"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117</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Q9BSJ8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Extended synaptotagmin-1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w:t>
            </w:r>
          </w:p>
          <w:p w:rsidR="00D31167" w:rsidRPr="00031488"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118</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Q9BUF5</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C249DD">
              <w:rPr>
                <w:lang w:val="en-US"/>
              </w:rPr>
              <w:t xml:space="preserve">Tubulin beta-6 chain                                                              </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1.28</w:t>
            </w:r>
          </w:p>
          <w:p w:rsidR="00D31167" w:rsidRPr="00C249DD"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119</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P50454</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Serpin H1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1.25</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120</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P05141</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ADP/ATP translocase 2</w:t>
            </w:r>
          </w:p>
        </w:tc>
        <w:tc>
          <w:tcPr>
            <w:tcW w:w="1505" w:type="dxa"/>
          </w:tcPr>
          <w:p w:rsidR="00D31167" w:rsidRPr="002F6DDF"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1.25</w:t>
            </w: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121</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P07900</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031488">
              <w:rPr>
                <w:lang w:val="en-US"/>
              </w:rPr>
              <w:t>Heat shock protein HSP 90-alpha</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1.24</w:t>
            </w:r>
          </w:p>
          <w:p w:rsidR="00D31167" w:rsidRPr="0071284C"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21" w:type="dxa"/>
          </w:tcPr>
          <w:p w:rsidR="00D31167" w:rsidRPr="008538B5" w:rsidRDefault="00DE7190" w:rsidP="004E27AB">
            <w:pPr>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ldData xml:space="preserve">PEVuZE5vdGU+PENpdGU+PEF1dGhvcj5UYWlwYWxlPC9BdXRob3I+PFllYXI+MjAxMjwvWWVhcj48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</w:fldData>
              </w:fldChar>
            </w:r>
            <w:r w:rsidR="004E27AB">
              <w:rPr>
                <w:lang w:val="en-US"/>
              </w:rPr>
              <w:instrText xml:space="preserve"> ADDIN EN.CITE </w:instrText>
            </w:r>
            <w:r w:rsidR="004E27AB">
              <w:rPr>
                <w:lang w:val="en-US"/>
              </w:rPr>
              <w:fldChar w:fldCharType="begin">
                <w:fldData xml:space="preserve">PEVuZE5vdGU+PENpdGU+PEF1dGhvcj5UYWlwYWxlPC9BdXRob3I+PFllYXI+MjAxMjwvWWVhcj48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</w:fldData>
              </w:fldChar>
            </w:r>
            <w:r w:rsidR="004E27AB">
              <w:rPr>
                <w:lang w:val="en-US"/>
              </w:rPr>
              <w:instrText xml:space="preserve"> ADDIN EN.CITE.DATA </w:instrText>
            </w:r>
            <w:r w:rsidR="004E27AB">
              <w:rPr>
                <w:lang w:val="en-US"/>
              </w:rPr>
            </w:r>
            <w:r w:rsidR="004E27AB">
              <w:rPr>
                <w:lang w:val="en-US"/>
              </w:rPr>
              <w:fldChar w:fldCharType="end"/>
            </w:r>
            <w:r>
              <w:rPr>
                <w:lang w:val="en-US"/>
              </w:rPr>
            </w:r>
            <w:r>
              <w:rPr>
                <w:lang w:val="en-US"/>
              </w:rPr>
              <w:fldChar w:fldCharType="separate"/>
            </w:r>
            <w:r w:rsidR="004E27AB">
              <w:rPr>
                <w:noProof/>
                <w:lang w:val="en-US"/>
              </w:rPr>
              <w:t>[</w:t>
            </w:r>
            <w:hyperlink w:anchor="_ENREF_11" w:tooltip="Taipale, 2012 #81" w:history="1">
              <w:r w:rsidR="004E27AB">
                <w:rPr>
                  <w:noProof/>
                  <w:lang w:val="en-US"/>
                </w:rPr>
                <w:t>11</w:t>
              </w:r>
            </w:hyperlink>
            <w:r w:rsidR="004E27AB">
              <w:rPr>
                <w:noProof/>
                <w:lang w:val="en-US"/>
              </w:rPr>
              <w:t>]</w:t>
            </w:r>
            <w:r>
              <w:rPr>
                <w:lang w:val="en-US"/>
              </w:rPr>
              <w:fldChar w:fldCharType="end"/>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122</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P09382</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Galectin-1</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1.24</w:t>
            </w:r>
          </w:p>
          <w:p w:rsidR="00D31167" w:rsidRPr="008538B5"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r w:rsidR="00D31167" w:rsidRPr="008538B5" w:rsidTr="000F5CFB">
        <w:tc>
          <w:tcPr>
            <w:cnfStyle w:val="001000000000" w:firstRow="0" w:lastRow="0" w:firstColumn="1" w:lastColumn="0" w:oddVBand="0" w:evenVBand="0" w:oddHBand="0" w:evenHBand="0" w:firstRowFirstColumn="0" w:firstRowLastColumn="0" w:lastRowFirstColumn="0" w:lastRowLastColumn="0"/>
            <w:tcW w:w="988" w:type="dxa"/>
          </w:tcPr>
          <w:p w:rsidR="00D31167" w:rsidRPr="008538B5" w:rsidRDefault="00D31167" w:rsidP="000F5CFB">
            <w:pPr>
              <w:rPr>
                <w:lang w:val="en-US"/>
              </w:rPr>
            </w:pPr>
            <w:r>
              <w:rPr>
                <w:lang w:val="en-US"/>
              </w:rPr>
              <w:t>123</w:t>
            </w:r>
          </w:p>
        </w:tc>
        <w:tc>
          <w:tcPr>
            <w:tcW w:w="1417"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Q3ZCQ8</w:t>
            </w:r>
          </w:p>
        </w:tc>
        <w:tc>
          <w:tcPr>
            <w:tcW w:w="303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sidRPr="0071284C">
              <w:rPr>
                <w:lang w:val="en-US"/>
              </w:rPr>
              <w:t>Mitochondrial import inner membrane translocase subunit TIM50</w:t>
            </w:r>
          </w:p>
        </w:tc>
        <w:tc>
          <w:tcPr>
            <w:tcW w:w="1505" w:type="dxa"/>
          </w:tcPr>
          <w:p w:rsidR="00D31167" w:rsidRDefault="00D31167" w:rsidP="000F5CFB">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1.21</w:t>
            </w:r>
          </w:p>
          <w:p w:rsidR="00D31167" w:rsidRPr="0071284C" w:rsidRDefault="00D31167" w:rsidP="000F5C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2121" w:type="dxa"/>
          </w:tcPr>
          <w:p w:rsidR="00D31167" w:rsidRPr="008538B5" w:rsidRDefault="00D31167" w:rsidP="000F5CFB">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r>
    </w:tbl>
    <w:p w:rsidR="0047264F" w:rsidRDefault="0047264F">
      <w:pPr>
        <w:rPr>
          <w:lang w:val="en-US"/>
        </w:rPr>
      </w:pPr>
    </w:p>
    <w:p w:rsidR="005C35C7" w:rsidRDefault="005C35C7">
      <w:pPr>
        <w:rPr>
          <w:b/>
          <w:lang w:val="en-US"/>
        </w:rPr>
      </w:pPr>
    </w:p>
    <w:p w:rsidR="00471682" w:rsidRDefault="00471682">
      <w:pPr>
        <w:rPr>
          <w:b/>
          <w:lang w:val="en-US"/>
        </w:rPr>
      </w:pPr>
    </w:p>
    <w:p w:rsidR="00471682" w:rsidRDefault="00471682">
      <w:pPr>
        <w:rPr>
          <w:b/>
          <w:lang w:val="en-US"/>
        </w:rPr>
      </w:pPr>
    </w:p>
    <w:p w:rsidR="005B016C" w:rsidRDefault="005B016C">
      <w:pPr>
        <w:rPr>
          <w:b/>
          <w:lang w:val="en-US"/>
        </w:rPr>
      </w:pPr>
    </w:p>
    <w:p w:rsidR="005B016C" w:rsidRDefault="005B016C">
      <w:pPr>
        <w:rPr>
          <w:b/>
          <w:lang w:val="en-US"/>
        </w:rPr>
      </w:pPr>
    </w:p>
    <w:p w:rsidR="005B016C" w:rsidRDefault="005B016C">
      <w:pPr>
        <w:rPr>
          <w:b/>
          <w:lang w:val="en-US"/>
        </w:rPr>
      </w:pPr>
    </w:p>
    <w:p w:rsidR="005B016C" w:rsidRDefault="005B016C">
      <w:pPr>
        <w:rPr>
          <w:b/>
          <w:lang w:val="en-US"/>
        </w:rPr>
      </w:pPr>
    </w:p>
    <w:p w:rsidR="000F5CFB" w:rsidRDefault="004E27AB">
      <w:pPr>
        <w:rPr>
          <w:b/>
          <w:lang w:val="en-US"/>
        </w:rPr>
      </w:pPr>
      <w:r>
        <w:rPr>
          <w:b/>
          <w:lang w:val="en-US"/>
        </w:rPr>
        <w:lastRenderedPageBreak/>
        <w:t>Supplementary</w:t>
      </w:r>
      <w:r w:rsidR="00DE7190">
        <w:rPr>
          <w:b/>
          <w:lang w:val="en-US"/>
        </w:rPr>
        <w:t xml:space="preserve"> </w:t>
      </w:r>
      <w:r w:rsidR="001D4358" w:rsidRPr="001D4358">
        <w:rPr>
          <w:b/>
          <w:lang w:val="en-US"/>
        </w:rPr>
        <w:t>References:</w:t>
      </w:r>
    </w:p>
    <w:p w:rsidR="004E27AB" w:rsidRPr="004E27AB" w:rsidRDefault="000F5CFB" w:rsidP="004E27AB">
      <w:pPr>
        <w:spacing w:after="0" w:line="240" w:lineRule="auto"/>
        <w:jc w:val="both"/>
        <w:rPr>
          <w:rFonts w:ascii="Arial" w:hAnsi="Arial" w:cs="Arial"/>
          <w:noProof/>
          <w:lang w:val="en-US"/>
        </w:rPr>
      </w:pPr>
      <w:r w:rsidRPr="00884B7A">
        <w:rPr>
          <w:lang w:val="en-US"/>
        </w:rPr>
        <w:fldChar w:fldCharType="begin"/>
      </w:r>
      <w:r w:rsidRPr="00884B7A">
        <w:rPr>
          <w:lang w:val="en-US"/>
        </w:rPr>
        <w:instrText xml:space="preserve"> ADDIN EN.REFLIST </w:instrText>
      </w:r>
      <w:r w:rsidRPr="00884B7A">
        <w:rPr>
          <w:lang w:val="en-US"/>
        </w:rPr>
        <w:fldChar w:fldCharType="separate"/>
      </w:r>
      <w:bookmarkStart w:id="0" w:name="_ENREF_1"/>
      <w:r w:rsidR="004E27AB" w:rsidRPr="004E27AB">
        <w:rPr>
          <w:rFonts w:ascii="Arial" w:hAnsi="Arial" w:cs="Arial"/>
          <w:noProof/>
          <w:lang w:val="en-US"/>
        </w:rPr>
        <w:t>1.</w:t>
      </w:r>
      <w:r w:rsidR="004E27AB" w:rsidRPr="004E27AB">
        <w:rPr>
          <w:rFonts w:ascii="Arial" w:hAnsi="Arial" w:cs="Arial"/>
          <w:noProof/>
          <w:lang w:val="en-US"/>
        </w:rPr>
        <w:tab/>
        <w:t xml:space="preserve">Malinowska A, Kistowski M, Bakun M, Rubel T, Tkaczyk M, Mierzejewska J, Dadlez M (2012) Diffprot - software for non-parametric statistical analysis of differential proteomics data. </w:t>
      </w:r>
      <w:r w:rsidR="004E27AB" w:rsidRPr="004E27AB">
        <w:rPr>
          <w:rFonts w:ascii="Arial" w:hAnsi="Arial" w:cs="Arial"/>
          <w:i/>
          <w:noProof/>
          <w:lang w:val="en-US"/>
        </w:rPr>
        <w:t>J Proteomics</w:t>
      </w:r>
      <w:r w:rsidR="004E27AB" w:rsidRPr="004E27AB">
        <w:rPr>
          <w:rFonts w:ascii="Arial" w:hAnsi="Arial" w:cs="Arial"/>
          <w:noProof/>
          <w:lang w:val="en-US"/>
        </w:rPr>
        <w:t xml:space="preserve"> </w:t>
      </w:r>
      <w:r w:rsidR="004E27AB" w:rsidRPr="004E27AB">
        <w:rPr>
          <w:rFonts w:ascii="Arial" w:hAnsi="Arial" w:cs="Arial"/>
          <w:b/>
          <w:noProof/>
          <w:lang w:val="en-US"/>
        </w:rPr>
        <w:t>75</w:t>
      </w:r>
      <w:r w:rsidR="004E27AB" w:rsidRPr="004E27AB">
        <w:rPr>
          <w:rFonts w:ascii="Arial" w:hAnsi="Arial" w:cs="Arial"/>
          <w:noProof/>
          <w:lang w:val="en-US"/>
        </w:rPr>
        <w:t>: 4062-73</w:t>
      </w:r>
      <w:bookmarkEnd w:id="0"/>
    </w:p>
    <w:p w:rsidR="004E27AB" w:rsidRPr="004E27AB" w:rsidRDefault="004E27AB" w:rsidP="004E27AB">
      <w:pPr>
        <w:spacing w:after="0" w:line="240" w:lineRule="auto"/>
        <w:jc w:val="both"/>
        <w:rPr>
          <w:rFonts w:ascii="Arial" w:hAnsi="Arial" w:cs="Arial"/>
          <w:noProof/>
        </w:rPr>
      </w:pPr>
      <w:bookmarkStart w:id="1" w:name="_ENREF_2"/>
      <w:r w:rsidRPr="004E27AB">
        <w:rPr>
          <w:rFonts w:ascii="Arial" w:hAnsi="Arial" w:cs="Arial"/>
          <w:noProof/>
          <w:lang w:val="en-US"/>
        </w:rPr>
        <w:t>2.</w:t>
      </w:r>
      <w:r w:rsidRPr="004E27AB">
        <w:rPr>
          <w:rFonts w:ascii="Arial" w:hAnsi="Arial" w:cs="Arial"/>
          <w:noProof/>
          <w:lang w:val="en-US"/>
        </w:rPr>
        <w:tab/>
        <w:t xml:space="preserve">Elias JE, Haas W, Faherty BK, Gygi SP (2005) Comparative evaluation of mass spectrometry platforms used in large-scale proteomics investigations. </w:t>
      </w:r>
      <w:r w:rsidRPr="004E27AB">
        <w:rPr>
          <w:rFonts w:ascii="Arial" w:hAnsi="Arial" w:cs="Arial"/>
          <w:i/>
          <w:noProof/>
        </w:rPr>
        <w:t>Nat Methods</w:t>
      </w:r>
      <w:r w:rsidRPr="004E27AB">
        <w:rPr>
          <w:rFonts w:ascii="Arial" w:hAnsi="Arial" w:cs="Arial"/>
          <w:noProof/>
        </w:rPr>
        <w:t xml:space="preserve"> </w:t>
      </w:r>
      <w:r w:rsidRPr="004E27AB">
        <w:rPr>
          <w:rFonts w:ascii="Arial" w:hAnsi="Arial" w:cs="Arial"/>
          <w:b/>
          <w:noProof/>
        </w:rPr>
        <w:t>2</w:t>
      </w:r>
      <w:r w:rsidRPr="004E27AB">
        <w:rPr>
          <w:rFonts w:ascii="Arial" w:hAnsi="Arial" w:cs="Arial"/>
          <w:noProof/>
        </w:rPr>
        <w:t>: 667-75</w:t>
      </w:r>
      <w:bookmarkEnd w:id="1"/>
    </w:p>
    <w:p w:rsidR="004E27AB" w:rsidRPr="004E27AB" w:rsidRDefault="004E27AB" w:rsidP="004E27AB">
      <w:pPr>
        <w:spacing w:after="0" w:line="240" w:lineRule="auto"/>
        <w:jc w:val="both"/>
        <w:rPr>
          <w:rFonts w:ascii="Arial" w:hAnsi="Arial" w:cs="Arial"/>
          <w:noProof/>
          <w:lang w:val="en-US"/>
        </w:rPr>
      </w:pPr>
      <w:bookmarkStart w:id="2" w:name="_ENREF_3"/>
      <w:r w:rsidRPr="004E27AB">
        <w:rPr>
          <w:rFonts w:ascii="Arial" w:hAnsi="Arial" w:cs="Arial"/>
          <w:noProof/>
        </w:rPr>
        <w:t>3.</w:t>
      </w:r>
      <w:r w:rsidRPr="004E27AB">
        <w:rPr>
          <w:rFonts w:ascii="Arial" w:hAnsi="Arial" w:cs="Arial"/>
          <w:noProof/>
        </w:rPr>
        <w:tab/>
        <w:t>Bakun M, Karczmarski J, Poznanski J, Rubel T, Rozga M, Malinowska A, Sands D, Hennig E, Oledzki J, Ostrowski J</w:t>
      </w:r>
      <w:r w:rsidRPr="004E27AB">
        <w:rPr>
          <w:rFonts w:ascii="Arial" w:hAnsi="Arial" w:cs="Arial"/>
          <w:i/>
          <w:noProof/>
        </w:rPr>
        <w:t>, et al.</w:t>
      </w:r>
      <w:r w:rsidRPr="004E27AB">
        <w:rPr>
          <w:rFonts w:ascii="Arial" w:hAnsi="Arial" w:cs="Arial"/>
          <w:noProof/>
        </w:rPr>
        <w:t xml:space="preserve"> </w:t>
      </w:r>
      <w:r w:rsidRPr="004E27AB">
        <w:rPr>
          <w:rFonts w:ascii="Arial" w:hAnsi="Arial" w:cs="Arial"/>
          <w:noProof/>
          <w:lang w:val="en-US"/>
        </w:rPr>
        <w:t xml:space="preserve">(2009) An integrated LC-ESI-MS platform for quantitation of serum peptide ladders. Application for colon carcinoma study. </w:t>
      </w:r>
      <w:r w:rsidRPr="004E27AB">
        <w:rPr>
          <w:rFonts w:ascii="Arial" w:hAnsi="Arial" w:cs="Arial"/>
          <w:i/>
          <w:noProof/>
          <w:lang w:val="en-US"/>
        </w:rPr>
        <w:t>Proteomics Clin Appl</w:t>
      </w:r>
      <w:r w:rsidRPr="004E27AB">
        <w:rPr>
          <w:rFonts w:ascii="Arial" w:hAnsi="Arial" w:cs="Arial"/>
          <w:noProof/>
          <w:lang w:val="en-US"/>
        </w:rPr>
        <w:t xml:space="preserve"> </w:t>
      </w:r>
      <w:r w:rsidRPr="004E27AB">
        <w:rPr>
          <w:rFonts w:ascii="Arial" w:hAnsi="Arial" w:cs="Arial"/>
          <w:b/>
          <w:noProof/>
          <w:lang w:val="en-US"/>
        </w:rPr>
        <w:t>3</w:t>
      </w:r>
      <w:r w:rsidRPr="004E27AB">
        <w:rPr>
          <w:rFonts w:ascii="Arial" w:hAnsi="Arial" w:cs="Arial"/>
          <w:noProof/>
          <w:lang w:val="en-US"/>
        </w:rPr>
        <w:t>: 932-46</w:t>
      </w:r>
      <w:bookmarkEnd w:id="2"/>
    </w:p>
    <w:p w:rsidR="004E27AB" w:rsidRPr="004E27AB" w:rsidRDefault="004E27AB" w:rsidP="004E27AB">
      <w:pPr>
        <w:spacing w:after="0" w:line="240" w:lineRule="auto"/>
        <w:jc w:val="both"/>
        <w:rPr>
          <w:rFonts w:ascii="Arial" w:hAnsi="Arial" w:cs="Arial"/>
          <w:noProof/>
          <w:lang w:val="en-US"/>
        </w:rPr>
      </w:pPr>
      <w:bookmarkStart w:id="3" w:name="_ENREF_4"/>
      <w:r w:rsidRPr="004E27AB">
        <w:rPr>
          <w:rFonts w:ascii="Arial" w:hAnsi="Arial" w:cs="Arial"/>
          <w:noProof/>
          <w:lang w:val="en-US"/>
        </w:rPr>
        <w:t>4.</w:t>
      </w:r>
      <w:r w:rsidRPr="004E27AB">
        <w:rPr>
          <w:rFonts w:ascii="Arial" w:hAnsi="Arial" w:cs="Arial"/>
          <w:noProof/>
          <w:lang w:val="en-US"/>
        </w:rPr>
        <w:tab/>
        <w:t xml:space="preserve">Nadratowska-Wesolowska B, Haugsten EM, Zakrzewska M, Jakimowicz P, Zhen Y, Pajdzik D, Wesche J, Wiedlocha A (2014) RSK2 regulates endocytosis of FGF receptor 1 by phosphorylation on serine 789. </w:t>
      </w:r>
      <w:r w:rsidRPr="004E27AB">
        <w:rPr>
          <w:rFonts w:ascii="Arial" w:hAnsi="Arial" w:cs="Arial"/>
          <w:i/>
          <w:noProof/>
          <w:lang w:val="en-US"/>
        </w:rPr>
        <w:t>Oncogene</w:t>
      </w:r>
      <w:r w:rsidRPr="004E27AB">
        <w:rPr>
          <w:rFonts w:ascii="Arial" w:hAnsi="Arial" w:cs="Arial"/>
          <w:noProof/>
          <w:lang w:val="en-US"/>
        </w:rPr>
        <w:t xml:space="preserve"> </w:t>
      </w:r>
      <w:r w:rsidRPr="004E27AB">
        <w:rPr>
          <w:rFonts w:ascii="Arial" w:hAnsi="Arial" w:cs="Arial"/>
          <w:b/>
          <w:noProof/>
          <w:lang w:val="en-US"/>
        </w:rPr>
        <w:t>33</w:t>
      </w:r>
      <w:r w:rsidRPr="004E27AB">
        <w:rPr>
          <w:rFonts w:ascii="Arial" w:hAnsi="Arial" w:cs="Arial"/>
          <w:noProof/>
          <w:lang w:val="en-US"/>
        </w:rPr>
        <w:t>: 4823-36</w:t>
      </w:r>
      <w:bookmarkEnd w:id="3"/>
    </w:p>
    <w:p w:rsidR="004E27AB" w:rsidRPr="004E27AB" w:rsidRDefault="004E27AB" w:rsidP="004E27AB">
      <w:pPr>
        <w:spacing w:after="0" w:line="240" w:lineRule="auto"/>
        <w:jc w:val="both"/>
        <w:rPr>
          <w:rFonts w:ascii="Arial" w:hAnsi="Arial" w:cs="Arial"/>
          <w:noProof/>
          <w:lang w:val="en-US"/>
        </w:rPr>
      </w:pPr>
      <w:bookmarkStart w:id="4" w:name="_ENREF_5"/>
      <w:r w:rsidRPr="004E27AB">
        <w:rPr>
          <w:rFonts w:ascii="Arial" w:hAnsi="Arial" w:cs="Arial"/>
          <w:noProof/>
          <w:lang w:val="en-US"/>
        </w:rPr>
        <w:t>5.</w:t>
      </w:r>
      <w:r w:rsidRPr="004E27AB">
        <w:rPr>
          <w:rFonts w:ascii="Arial" w:hAnsi="Arial" w:cs="Arial"/>
          <w:noProof/>
          <w:lang w:val="en-US"/>
        </w:rPr>
        <w:tab/>
        <w:t xml:space="preserve">Vecchione A, Cooper HJ, Trim KJ, Akbarzadeh S, Heath JK, Wheldon LM (2007) Protein partners in the life history of activated fibroblast growth factor receptors. </w:t>
      </w:r>
      <w:r w:rsidRPr="004E27AB">
        <w:rPr>
          <w:rFonts w:ascii="Arial" w:hAnsi="Arial" w:cs="Arial"/>
          <w:i/>
          <w:noProof/>
          <w:lang w:val="en-US"/>
        </w:rPr>
        <w:t>Proteomics</w:t>
      </w:r>
      <w:r w:rsidRPr="004E27AB">
        <w:rPr>
          <w:rFonts w:ascii="Arial" w:hAnsi="Arial" w:cs="Arial"/>
          <w:noProof/>
          <w:lang w:val="en-US"/>
        </w:rPr>
        <w:t xml:space="preserve"> </w:t>
      </w:r>
      <w:r w:rsidRPr="004E27AB">
        <w:rPr>
          <w:rFonts w:ascii="Arial" w:hAnsi="Arial" w:cs="Arial"/>
          <w:b/>
          <w:noProof/>
          <w:lang w:val="en-US"/>
        </w:rPr>
        <w:t>7</w:t>
      </w:r>
      <w:r w:rsidRPr="004E27AB">
        <w:rPr>
          <w:rFonts w:ascii="Arial" w:hAnsi="Arial" w:cs="Arial"/>
          <w:noProof/>
          <w:lang w:val="en-US"/>
        </w:rPr>
        <w:t>: 4565-78</w:t>
      </w:r>
      <w:bookmarkEnd w:id="4"/>
    </w:p>
    <w:p w:rsidR="004E27AB" w:rsidRPr="004E27AB" w:rsidRDefault="004E27AB" w:rsidP="004E27AB">
      <w:pPr>
        <w:spacing w:after="0" w:line="240" w:lineRule="auto"/>
        <w:jc w:val="both"/>
        <w:rPr>
          <w:rFonts w:ascii="Arial" w:hAnsi="Arial" w:cs="Arial"/>
          <w:noProof/>
          <w:lang w:val="en-US"/>
        </w:rPr>
      </w:pPr>
      <w:bookmarkStart w:id="5" w:name="_ENREF_6"/>
      <w:r w:rsidRPr="004E27AB">
        <w:rPr>
          <w:rFonts w:ascii="Arial" w:hAnsi="Arial" w:cs="Arial"/>
          <w:noProof/>
          <w:lang w:val="en-US"/>
        </w:rPr>
        <w:t>6.</w:t>
      </w:r>
      <w:r w:rsidRPr="004E27AB">
        <w:rPr>
          <w:rFonts w:ascii="Arial" w:hAnsi="Arial" w:cs="Arial"/>
          <w:noProof/>
          <w:lang w:val="en-US"/>
        </w:rPr>
        <w:tab/>
        <w:t xml:space="preserve">Levi E, Fridman R, Miao HQ, Ma YS, Yayon A, Vlodavsky I (1996) Matrix metalloproteinase 2 releases active soluble ectodomain of fibroblast growth factor receptor 1. </w:t>
      </w:r>
      <w:r w:rsidRPr="004E27AB">
        <w:rPr>
          <w:rFonts w:ascii="Arial" w:hAnsi="Arial" w:cs="Arial"/>
          <w:i/>
          <w:noProof/>
          <w:lang w:val="en-US"/>
        </w:rPr>
        <w:t>Proc Natl Acad Sci U S A</w:t>
      </w:r>
      <w:r w:rsidRPr="004E27AB">
        <w:rPr>
          <w:rFonts w:ascii="Arial" w:hAnsi="Arial" w:cs="Arial"/>
          <w:noProof/>
          <w:lang w:val="en-US"/>
        </w:rPr>
        <w:t xml:space="preserve"> </w:t>
      </w:r>
      <w:r w:rsidRPr="004E27AB">
        <w:rPr>
          <w:rFonts w:ascii="Arial" w:hAnsi="Arial" w:cs="Arial"/>
          <w:b/>
          <w:noProof/>
          <w:lang w:val="en-US"/>
        </w:rPr>
        <w:t>93</w:t>
      </w:r>
      <w:r w:rsidRPr="004E27AB">
        <w:rPr>
          <w:rFonts w:ascii="Arial" w:hAnsi="Arial" w:cs="Arial"/>
          <w:noProof/>
          <w:lang w:val="en-US"/>
        </w:rPr>
        <w:t>: 7069-74</w:t>
      </w:r>
      <w:bookmarkEnd w:id="5"/>
    </w:p>
    <w:p w:rsidR="004E27AB" w:rsidRPr="004E27AB" w:rsidRDefault="004E27AB" w:rsidP="004E27AB">
      <w:pPr>
        <w:spacing w:after="0" w:line="240" w:lineRule="auto"/>
        <w:jc w:val="both"/>
        <w:rPr>
          <w:rFonts w:ascii="Arial" w:hAnsi="Arial" w:cs="Arial"/>
          <w:noProof/>
          <w:lang w:val="en-US"/>
        </w:rPr>
      </w:pPr>
      <w:bookmarkStart w:id="6" w:name="_ENREF_7"/>
      <w:r w:rsidRPr="004E27AB">
        <w:rPr>
          <w:rFonts w:ascii="Arial" w:hAnsi="Arial" w:cs="Arial"/>
          <w:noProof/>
          <w:lang w:val="en-US"/>
        </w:rPr>
        <w:t>7.</w:t>
      </w:r>
      <w:r w:rsidRPr="004E27AB">
        <w:rPr>
          <w:rFonts w:ascii="Arial" w:hAnsi="Arial" w:cs="Arial"/>
          <w:noProof/>
          <w:lang w:val="en-US"/>
        </w:rPr>
        <w:tab/>
        <w:t xml:space="preserve">Pantoliano MW, Horlick RA, Springer BA, Van Dyk DE, Tobery T, Wetmore DR, Lear JD, Nahapetian AT, Bradley JD, Sisk WP (1994) Multivalent ligand-receptor binding interactions in the fibroblast growth factor system produce a cooperative growth factor and heparin mechanism for receptor dimerization. </w:t>
      </w:r>
      <w:r w:rsidRPr="004E27AB">
        <w:rPr>
          <w:rFonts w:ascii="Arial" w:hAnsi="Arial" w:cs="Arial"/>
          <w:i/>
          <w:noProof/>
          <w:lang w:val="en-US"/>
        </w:rPr>
        <w:t>Biochemistry</w:t>
      </w:r>
      <w:r w:rsidRPr="004E27AB">
        <w:rPr>
          <w:rFonts w:ascii="Arial" w:hAnsi="Arial" w:cs="Arial"/>
          <w:noProof/>
          <w:lang w:val="en-US"/>
        </w:rPr>
        <w:t xml:space="preserve"> </w:t>
      </w:r>
      <w:r w:rsidRPr="004E27AB">
        <w:rPr>
          <w:rFonts w:ascii="Arial" w:hAnsi="Arial" w:cs="Arial"/>
          <w:b/>
          <w:noProof/>
          <w:lang w:val="en-US"/>
        </w:rPr>
        <w:t>33</w:t>
      </w:r>
      <w:r w:rsidRPr="004E27AB">
        <w:rPr>
          <w:rFonts w:ascii="Arial" w:hAnsi="Arial" w:cs="Arial"/>
          <w:noProof/>
          <w:lang w:val="en-US"/>
        </w:rPr>
        <w:t>: 10229-48</w:t>
      </w:r>
      <w:bookmarkEnd w:id="6"/>
    </w:p>
    <w:p w:rsidR="004E27AB" w:rsidRPr="004E27AB" w:rsidRDefault="004E27AB" w:rsidP="004E27AB">
      <w:pPr>
        <w:spacing w:after="0" w:line="240" w:lineRule="auto"/>
        <w:jc w:val="both"/>
        <w:rPr>
          <w:rFonts w:ascii="Arial" w:hAnsi="Arial" w:cs="Arial"/>
          <w:noProof/>
          <w:lang w:val="en-US"/>
        </w:rPr>
      </w:pPr>
      <w:bookmarkStart w:id="7" w:name="_ENREF_8"/>
      <w:r w:rsidRPr="004E27AB">
        <w:rPr>
          <w:rFonts w:ascii="Arial" w:hAnsi="Arial" w:cs="Arial"/>
          <w:noProof/>
          <w:lang w:val="en-US"/>
        </w:rPr>
        <w:t>8.</w:t>
      </w:r>
      <w:r w:rsidRPr="004E27AB">
        <w:rPr>
          <w:rFonts w:ascii="Arial" w:hAnsi="Arial" w:cs="Arial"/>
          <w:noProof/>
          <w:lang w:val="en-US"/>
        </w:rPr>
        <w:tab/>
        <w:t xml:space="preserve">Hu Y, Fang X, Dunham SM, Prada C, Stachowiak EK, Stachowiak MK (2004) 90-kDa ribosomal S6 kinase is a direct target for the nuclear fibroblast growth factor receptor 1 (FGFR1): role in FGFR1 signaling. </w:t>
      </w:r>
      <w:r w:rsidRPr="004E27AB">
        <w:rPr>
          <w:rFonts w:ascii="Arial" w:hAnsi="Arial" w:cs="Arial"/>
          <w:i/>
          <w:noProof/>
          <w:lang w:val="en-US"/>
        </w:rPr>
        <w:t>J Biol Chem</w:t>
      </w:r>
      <w:r w:rsidRPr="004E27AB">
        <w:rPr>
          <w:rFonts w:ascii="Arial" w:hAnsi="Arial" w:cs="Arial"/>
          <w:noProof/>
          <w:lang w:val="en-US"/>
        </w:rPr>
        <w:t xml:space="preserve"> </w:t>
      </w:r>
      <w:r w:rsidRPr="004E27AB">
        <w:rPr>
          <w:rFonts w:ascii="Arial" w:hAnsi="Arial" w:cs="Arial"/>
          <w:b/>
          <w:noProof/>
          <w:lang w:val="en-US"/>
        </w:rPr>
        <w:t>279</w:t>
      </w:r>
      <w:r w:rsidRPr="004E27AB">
        <w:rPr>
          <w:rFonts w:ascii="Arial" w:hAnsi="Arial" w:cs="Arial"/>
          <w:noProof/>
          <w:lang w:val="en-US"/>
        </w:rPr>
        <w:t>: 29325-35</w:t>
      </w:r>
      <w:bookmarkEnd w:id="7"/>
    </w:p>
    <w:p w:rsidR="004E27AB" w:rsidRPr="004E27AB" w:rsidRDefault="004E27AB" w:rsidP="004E27AB">
      <w:pPr>
        <w:spacing w:after="0" w:line="240" w:lineRule="auto"/>
        <w:jc w:val="both"/>
        <w:rPr>
          <w:rFonts w:ascii="Arial" w:hAnsi="Arial" w:cs="Arial"/>
          <w:noProof/>
          <w:lang w:val="en-US"/>
        </w:rPr>
      </w:pPr>
      <w:bookmarkStart w:id="8" w:name="_ENREF_9"/>
      <w:r w:rsidRPr="004E27AB">
        <w:rPr>
          <w:rFonts w:ascii="Arial" w:hAnsi="Arial" w:cs="Arial"/>
          <w:noProof/>
          <w:lang w:val="en-US"/>
        </w:rPr>
        <w:t>9.</w:t>
      </w:r>
      <w:r w:rsidRPr="004E27AB">
        <w:rPr>
          <w:rFonts w:ascii="Arial" w:hAnsi="Arial" w:cs="Arial"/>
          <w:noProof/>
          <w:lang w:val="en-US"/>
        </w:rPr>
        <w:tab/>
        <w:t>Kostas M, Haugsten EM, Zhen Y, Sorensen V, Szybowska P, Fiorito E, Lorenz S, Jones N, de Souza GA, Wiedlocha A</w:t>
      </w:r>
      <w:r w:rsidRPr="004E27AB">
        <w:rPr>
          <w:rFonts w:ascii="Arial" w:hAnsi="Arial" w:cs="Arial"/>
          <w:i/>
          <w:noProof/>
          <w:lang w:val="en-US"/>
        </w:rPr>
        <w:t>, et al.</w:t>
      </w:r>
      <w:r w:rsidRPr="004E27AB">
        <w:rPr>
          <w:rFonts w:ascii="Arial" w:hAnsi="Arial" w:cs="Arial"/>
          <w:noProof/>
          <w:lang w:val="en-US"/>
        </w:rPr>
        <w:t xml:space="preserve"> (2018) Protein Tyrosine Phosphatase Receptor Type G (PTPRG) Controls Fibroblast Growth Factor Receptor (FGFR) 1 Activity and Influences Sensitivity to FGFR Kinase Inhibitors. </w:t>
      </w:r>
      <w:r w:rsidRPr="004E27AB">
        <w:rPr>
          <w:rFonts w:ascii="Arial" w:hAnsi="Arial" w:cs="Arial"/>
          <w:i/>
          <w:noProof/>
          <w:lang w:val="en-US"/>
        </w:rPr>
        <w:t>Mol Cell Proteomics</w:t>
      </w:r>
      <w:r w:rsidRPr="004E27AB">
        <w:rPr>
          <w:rFonts w:ascii="Arial" w:hAnsi="Arial" w:cs="Arial"/>
          <w:noProof/>
          <w:lang w:val="en-US"/>
        </w:rPr>
        <w:t xml:space="preserve"> </w:t>
      </w:r>
      <w:r w:rsidRPr="004E27AB">
        <w:rPr>
          <w:rFonts w:ascii="Arial" w:hAnsi="Arial" w:cs="Arial"/>
          <w:b/>
          <w:noProof/>
          <w:lang w:val="en-US"/>
        </w:rPr>
        <w:t>17</w:t>
      </w:r>
      <w:r w:rsidRPr="004E27AB">
        <w:rPr>
          <w:rFonts w:ascii="Arial" w:hAnsi="Arial" w:cs="Arial"/>
          <w:noProof/>
          <w:lang w:val="en-US"/>
        </w:rPr>
        <w:t>: 850-870</w:t>
      </w:r>
      <w:bookmarkEnd w:id="8"/>
    </w:p>
    <w:p w:rsidR="004E27AB" w:rsidRPr="004E27AB" w:rsidRDefault="004E27AB" w:rsidP="004E27AB">
      <w:pPr>
        <w:spacing w:after="0" w:line="240" w:lineRule="auto"/>
        <w:jc w:val="both"/>
        <w:rPr>
          <w:rFonts w:ascii="Arial" w:hAnsi="Arial" w:cs="Arial"/>
          <w:noProof/>
          <w:lang w:val="en-US"/>
        </w:rPr>
      </w:pPr>
      <w:bookmarkStart w:id="9" w:name="_ENREF_10"/>
      <w:r w:rsidRPr="004E27AB">
        <w:rPr>
          <w:rFonts w:ascii="Arial" w:hAnsi="Arial" w:cs="Arial"/>
          <w:noProof/>
          <w:lang w:val="en-US"/>
        </w:rPr>
        <w:t>10.</w:t>
      </w:r>
      <w:r w:rsidRPr="004E27AB">
        <w:rPr>
          <w:rFonts w:ascii="Arial" w:hAnsi="Arial" w:cs="Arial"/>
          <w:noProof/>
          <w:lang w:val="en-US"/>
        </w:rPr>
        <w:tab/>
        <w:t>Huttlin EL, Ting L, Bruckner RJ, Gebreab F, Gygi MP, Szpyt J, Tam S, Zarraga G, Colby G, Baltier K</w:t>
      </w:r>
      <w:r w:rsidRPr="004E27AB">
        <w:rPr>
          <w:rFonts w:ascii="Arial" w:hAnsi="Arial" w:cs="Arial"/>
          <w:i/>
          <w:noProof/>
          <w:lang w:val="en-US"/>
        </w:rPr>
        <w:t>, et al.</w:t>
      </w:r>
      <w:r w:rsidRPr="004E27AB">
        <w:rPr>
          <w:rFonts w:ascii="Arial" w:hAnsi="Arial" w:cs="Arial"/>
          <w:noProof/>
          <w:lang w:val="en-US"/>
        </w:rPr>
        <w:t xml:space="preserve"> (2015) The BioPlex Network: A Systematic Exploration of the Human Interactome. </w:t>
      </w:r>
      <w:r w:rsidRPr="004E27AB">
        <w:rPr>
          <w:rFonts w:ascii="Arial" w:hAnsi="Arial" w:cs="Arial"/>
          <w:i/>
          <w:noProof/>
          <w:lang w:val="en-US"/>
        </w:rPr>
        <w:t>Cell</w:t>
      </w:r>
      <w:r w:rsidRPr="004E27AB">
        <w:rPr>
          <w:rFonts w:ascii="Arial" w:hAnsi="Arial" w:cs="Arial"/>
          <w:noProof/>
          <w:lang w:val="en-US"/>
        </w:rPr>
        <w:t xml:space="preserve"> </w:t>
      </w:r>
      <w:r w:rsidRPr="004E27AB">
        <w:rPr>
          <w:rFonts w:ascii="Arial" w:hAnsi="Arial" w:cs="Arial"/>
          <w:b/>
          <w:noProof/>
          <w:lang w:val="en-US"/>
        </w:rPr>
        <w:t>162</w:t>
      </w:r>
      <w:r w:rsidRPr="004E27AB">
        <w:rPr>
          <w:rFonts w:ascii="Arial" w:hAnsi="Arial" w:cs="Arial"/>
          <w:noProof/>
          <w:lang w:val="en-US"/>
        </w:rPr>
        <w:t>: 425-440</w:t>
      </w:r>
      <w:bookmarkEnd w:id="9"/>
    </w:p>
    <w:p w:rsidR="004E27AB" w:rsidRPr="004E27AB" w:rsidRDefault="004E27AB" w:rsidP="004E27AB">
      <w:pPr>
        <w:spacing w:line="240" w:lineRule="auto"/>
        <w:jc w:val="both"/>
        <w:rPr>
          <w:rFonts w:ascii="Arial" w:hAnsi="Arial" w:cs="Arial"/>
          <w:noProof/>
          <w:lang w:val="en-US"/>
        </w:rPr>
      </w:pPr>
      <w:bookmarkStart w:id="10" w:name="_ENREF_11"/>
      <w:r w:rsidRPr="004E27AB">
        <w:rPr>
          <w:rFonts w:ascii="Arial" w:hAnsi="Arial" w:cs="Arial"/>
          <w:noProof/>
          <w:lang w:val="en-US"/>
        </w:rPr>
        <w:t>11.</w:t>
      </w:r>
      <w:r w:rsidRPr="004E27AB">
        <w:rPr>
          <w:rFonts w:ascii="Arial" w:hAnsi="Arial" w:cs="Arial"/>
          <w:noProof/>
          <w:lang w:val="en-US"/>
        </w:rPr>
        <w:tab/>
        <w:t xml:space="preserve">Taipale M, Krykbaeva I, Koeva M, Kayatekin C, Westover KD, Karras GI, Lindquist S (2012) Quantitative analysis of HSP90-client interactions reveals principles of substrate recognition. </w:t>
      </w:r>
      <w:r w:rsidRPr="004E27AB">
        <w:rPr>
          <w:rFonts w:ascii="Arial" w:hAnsi="Arial" w:cs="Arial"/>
          <w:i/>
          <w:noProof/>
          <w:lang w:val="en-US"/>
        </w:rPr>
        <w:t>Cell</w:t>
      </w:r>
      <w:r w:rsidRPr="004E27AB">
        <w:rPr>
          <w:rFonts w:ascii="Arial" w:hAnsi="Arial" w:cs="Arial"/>
          <w:noProof/>
          <w:lang w:val="en-US"/>
        </w:rPr>
        <w:t xml:space="preserve"> </w:t>
      </w:r>
      <w:r w:rsidRPr="004E27AB">
        <w:rPr>
          <w:rFonts w:ascii="Arial" w:hAnsi="Arial" w:cs="Arial"/>
          <w:b/>
          <w:noProof/>
          <w:lang w:val="en-US"/>
        </w:rPr>
        <w:t>150</w:t>
      </w:r>
      <w:r w:rsidRPr="004E27AB">
        <w:rPr>
          <w:rFonts w:ascii="Arial" w:hAnsi="Arial" w:cs="Arial"/>
          <w:noProof/>
          <w:lang w:val="en-US"/>
        </w:rPr>
        <w:t>: 987-1001</w:t>
      </w:r>
      <w:bookmarkEnd w:id="10"/>
    </w:p>
    <w:p w:rsidR="004E27AB" w:rsidRDefault="004E27AB"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1C1F41" w:rsidRDefault="001C1F41" w:rsidP="004E27AB">
      <w:pPr>
        <w:spacing w:line="240" w:lineRule="auto"/>
        <w:jc w:val="both"/>
        <w:rPr>
          <w:rFonts w:ascii="Arial" w:hAnsi="Arial" w:cs="Arial"/>
          <w:noProof/>
          <w:lang w:val="en-US"/>
        </w:rPr>
      </w:pPr>
    </w:p>
    <w:p w:rsidR="000F5CFB" w:rsidRDefault="000F5CFB" w:rsidP="00884B7A">
      <w:pPr>
        <w:jc w:val="both"/>
        <w:rPr>
          <w:rFonts w:ascii="Arial" w:hAnsi="Arial" w:cs="Arial"/>
          <w:b/>
          <w:sz w:val="24"/>
          <w:szCs w:val="24"/>
          <w:lang w:val="en-US"/>
        </w:rPr>
      </w:pPr>
      <w:r w:rsidRPr="00884B7A">
        <w:rPr>
          <w:lang w:val="en-US"/>
        </w:rPr>
        <w:lastRenderedPageBreak/>
        <w:fldChar w:fldCharType="end"/>
      </w:r>
      <w:r w:rsidR="004E27AB">
        <w:rPr>
          <w:rFonts w:ascii="Arial" w:hAnsi="Arial" w:cs="Arial"/>
          <w:b/>
          <w:sz w:val="24"/>
          <w:szCs w:val="24"/>
          <w:lang w:val="en-US"/>
        </w:rPr>
        <w:t>3</w:t>
      </w:r>
      <w:r w:rsidR="004E27AB" w:rsidRPr="004E27AB">
        <w:rPr>
          <w:rFonts w:ascii="Arial" w:hAnsi="Arial" w:cs="Arial"/>
          <w:b/>
          <w:sz w:val="24"/>
          <w:szCs w:val="24"/>
          <w:lang w:val="en-US"/>
        </w:rPr>
        <w:t>.</w:t>
      </w:r>
      <w:r w:rsidR="004E27AB" w:rsidRPr="004E27AB">
        <w:rPr>
          <w:b/>
          <w:lang w:val="en-US"/>
        </w:rPr>
        <w:t xml:space="preserve"> </w:t>
      </w:r>
      <w:r w:rsidR="004E27AB" w:rsidRPr="004E27AB">
        <w:rPr>
          <w:rFonts w:ascii="Arial" w:hAnsi="Arial" w:cs="Arial"/>
          <w:b/>
          <w:sz w:val="24"/>
          <w:szCs w:val="24"/>
          <w:lang w:val="en-US"/>
        </w:rPr>
        <w:t>Supplementary Figure Legends</w:t>
      </w:r>
    </w:p>
    <w:p w:rsidR="00A90BC6" w:rsidRDefault="00A90BC6" w:rsidP="00A90BC6">
      <w:pPr>
        <w:jc w:val="both"/>
        <w:rPr>
          <w:rFonts w:ascii="Arial" w:hAnsi="Arial" w:cs="Arial"/>
          <w:b/>
          <w:sz w:val="24"/>
          <w:szCs w:val="24"/>
          <w:lang w:val="en-US"/>
        </w:rPr>
      </w:pPr>
      <w:r>
        <w:rPr>
          <w:rFonts w:ascii="Arial" w:hAnsi="Arial" w:cs="Arial"/>
          <w:b/>
          <w:sz w:val="24"/>
          <w:szCs w:val="24"/>
          <w:lang w:val="en-US"/>
        </w:rPr>
        <w:t>Introduction to Figure S1</w:t>
      </w:r>
    </w:p>
    <w:p w:rsidR="00A90BC6" w:rsidRDefault="00A90BC6" w:rsidP="00A90BC6">
      <w:pPr>
        <w:spacing w:line="480" w:lineRule="auto"/>
        <w:jc w:val="both"/>
        <w:rPr>
          <w:rFonts w:ascii="Arial" w:hAnsi="Arial" w:cs="Arial"/>
          <w:sz w:val="24"/>
          <w:szCs w:val="24"/>
          <w:lang w:val="en-US"/>
        </w:rPr>
      </w:pPr>
      <w:r w:rsidRPr="005B016C">
        <w:rPr>
          <w:rFonts w:ascii="Arial" w:hAnsi="Arial" w:cs="Arial"/>
          <w:b/>
          <w:sz w:val="24"/>
          <w:szCs w:val="24"/>
          <w:lang w:val="en-US"/>
        </w:rPr>
        <w:t>A</w:t>
      </w:r>
      <w:r>
        <w:rPr>
          <w:rFonts w:ascii="Arial" w:hAnsi="Arial" w:cs="Arial"/>
          <w:sz w:val="24"/>
          <w:szCs w:val="24"/>
          <w:lang w:val="en-US"/>
        </w:rPr>
        <w:t xml:space="preserve">. </w:t>
      </w:r>
      <w:r w:rsidRPr="00377E9C">
        <w:rPr>
          <w:rFonts w:ascii="Arial" w:hAnsi="Arial" w:cs="Arial"/>
          <w:sz w:val="24"/>
          <w:szCs w:val="24"/>
          <w:lang w:val="en-US"/>
        </w:rPr>
        <w:t xml:space="preserve">U2OS-SBP-R1 cells were surface-biotinylated with EZsulfo-SS-biotin and treated with FGF1 </w:t>
      </w:r>
      <w:r w:rsidRPr="00CA77D7">
        <w:rPr>
          <w:rFonts w:ascii="Arial" w:hAnsi="Arial" w:cs="Arial"/>
          <w:sz w:val="24"/>
          <w:szCs w:val="24"/>
          <w:lang w:val="en-US"/>
        </w:rPr>
        <w:t>(</w:t>
      </w:r>
      <w:r>
        <w:rPr>
          <w:rFonts w:ascii="Arial" w:hAnsi="Arial" w:cs="Arial"/>
          <w:sz w:val="24"/>
          <w:szCs w:val="24"/>
          <w:lang w:val="en-US"/>
        </w:rPr>
        <w:t>100</w:t>
      </w:r>
      <w:r w:rsidRPr="00CA77D7">
        <w:rPr>
          <w:rFonts w:ascii="Arial" w:hAnsi="Arial" w:cs="Arial"/>
          <w:sz w:val="24"/>
          <w:szCs w:val="24"/>
          <w:lang w:val="en-US"/>
        </w:rPr>
        <w:t xml:space="preserve"> ng/ml) and heparin (10 U/ml)</w:t>
      </w:r>
      <w:r>
        <w:rPr>
          <w:rFonts w:ascii="Arial" w:hAnsi="Arial" w:cs="Arial"/>
          <w:sz w:val="24"/>
          <w:szCs w:val="24"/>
          <w:lang w:val="en-US"/>
        </w:rPr>
        <w:t xml:space="preserve"> </w:t>
      </w:r>
      <w:r w:rsidRPr="00377E9C">
        <w:rPr>
          <w:rFonts w:ascii="Arial" w:hAnsi="Arial" w:cs="Arial"/>
          <w:sz w:val="24"/>
          <w:szCs w:val="24"/>
          <w:lang w:val="en-US"/>
        </w:rPr>
        <w:t xml:space="preserve">for various time points. Biotinylated proteins were labeled with </w:t>
      </w:r>
      <w:r>
        <w:rPr>
          <w:rFonts w:ascii="Arial" w:hAnsi="Arial" w:cs="Arial"/>
          <w:sz w:val="24"/>
          <w:szCs w:val="24"/>
          <w:lang w:val="en-US"/>
        </w:rPr>
        <w:t>S</w:t>
      </w:r>
      <w:r w:rsidRPr="00377E9C">
        <w:rPr>
          <w:rFonts w:ascii="Arial" w:hAnsi="Arial" w:cs="Arial"/>
          <w:sz w:val="24"/>
          <w:szCs w:val="24"/>
          <w:lang w:val="en-US"/>
        </w:rPr>
        <w:t>treptavidin-</w:t>
      </w:r>
      <w:r w:rsidRPr="00D80705">
        <w:rPr>
          <w:rFonts w:ascii="Arial" w:hAnsi="Arial" w:cs="Arial"/>
          <w:sz w:val="24"/>
          <w:szCs w:val="24"/>
          <w:lang w:val="en-US"/>
        </w:rPr>
        <w:t>AlexaFluor</w:t>
      </w:r>
      <w:r>
        <w:rPr>
          <w:rFonts w:ascii="Arial" w:hAnsi="Arial" w:cs="Arial"/>
          <w:sz w:val="24"/>
          <w:szCs w:val="24"/>
          <w:lang w:val="en-US"/>
        </w:rPr>
        <w:t>-</w:t>
      </w:r>
      <w:r w:rsidRPr="00377E9C">
        <w:rPr>
          <w:rFonts w:ascii="Arial" w:hAnsi="Arial" w:cs="Arial"/>
          <w:sz w:val="24"/>
          <w:szCs w:val="24"/>
          <w:lang w:val="en-US"/>
        </w:rPr>
        <w:t xml:space="preserve">555 and visualized with fluorescence microscopy. Scale bars represent 20 µm. </w:t>
      </w:r>
      <w:r w:rsidRPr="005F0B24">
        <w:rPr>
          <w:rFonts w:ascii="Arial" w:hAnsi="Arial" w:cs="Arial"/>
          <w:b/>
          <w:sz w:val="24"/>
          <w:szCs w:val="24"/>
          <w:lang w:val="en-US"/>
        </w:rPr>
        <w:t>B</w:t>
      </w:r>
      <w:r>
        <w:rPr>
          <w:rFonts w:ascii="Arial" w:hAnsi="Arial" w:cs="Arial"/>
          <w:sz w:val="24"/>
          <w:szCs w:val="24"/>
          <w:lang w:val="en-US"/>
        </w:rPr>
        <w:t xml:space="preserve">. </w:t>
      </w:r>
      <w:r w:rsidRPr="00377E9C">
        <w:rPr>
          <w:rFonts w:ascii="Arial" w:hAnsi="Arial" w:cs="Arial"/>
          <w:sz w:val="24"/>
          <w:szCs w:val="24"/>
          <w:lang w:val="en-US"/>
        </w:rPr>
        <w:t xml:space="preserve">FGF1 induces internalization of SBP-FGFR1. U2OS-SBP-R1 cells were incubated with </w:t>
      </w:r>
      <w:r w:rsidRPr="00D80705">
        <w:rPr>
          <w:rFonts w:ascii="Arial" w:hAnsi="Arial" w:cs="Arial"/>
          <w:sz w:val="24"/>
          <w:szCs w:val="24"/>
          <w:lang w:val="en-US"/>
        </w:rPr>
        <w:t xml:space="preserve">Streptavidin-AlexaFluor-555 </w:t>
      </w:r>
      <w:r w:rsidRPr="00377E9C">
        <w:rPr>
          <w:rFonts w:ascii="Arial" w:hAnsi="Arial" w:cs="Arial"/>
          <w:sz w:val="24"/>
          <w:szCs w:val="24"/>
          <w:lang w:val="en-US"/>
        </w:rPr>
        <w:t>to mark SBP-FGFR1 and left untreated or stimulated with FGF1 (</w:t>
      </w:r>
      <w:r>
        <w:rPr>
          <w:rFonts w:ascii="Arial" w:hAnsi="Arial" w:cs="Arial"/>
          <w:sz w:val="24"/>
          <w:szCs w:val="24"/>
          <w:lang w:val="en-US"/>
        </w:rPr>
        <w:t>100</w:t>
      </w:r>
      <w:r w:rsidRPr="00377E9C">
        <w:rPr>
          <w:rFonts w:ascii="Arial" w:hAnsi="Arial" w:cs="Arial"/>
          <w:sz w:val="24"/>
          <w:szCs w:val="24"/>
          <w:lang w:val="en-US"/>
        </w:rPr>
        <w:t xml:space="preserve"> ng/ml) and heparin (10 U/ml). Nuclei were labeled and cells were analy</w:t>
      </w:r>
      <w:r>
        <w:rPr>
          <w:rFonts w:ascii="Arial" w:hAnsi="Arial" w:cs="Arial"/>
          <w:sz w:val="24"/>
          <w:szCs w:val="24"/>
          <w:lang w:val="en-US"/>
        </w:rPr>
        <w:t>z</w:t>
      </w:r>
      <w:r w:rsidRPr="00377E9C">
        <w:rPr>
          <w:rFonts w:ascii="Arial" w:hAnsi="Arial" w:cs="Arial"/>
          <w:sz w:val="24"/>
          <w:szCs w:val="24"/>
          <w:lang w:val="en-US"/>
        </w:rPr>
        <w:t>ed with fluorescence microsco</w:t>
      </w:r>
      <w:r>
        <w:rPr>
          <w:rFonts w:ascii="Arial" w:hAnsi="Arial" w:cs="Arial"/>
          <w:sz w:val="24"/>
          <w:szCs w:val="24"/>
          <w:lang w:val="en-US"/>
        </w:rPr>
        <w:t>py. Scale bars represent 50 µm</w:t>
      </w:r>
      <w:r w:rsidRPr="00377E9C">
        <w:rPr>
          <w:rFonts w:ascii="Arial" w:hAnsi="Arial" w:cs="Arial"/>
          <w:sz w:val="24"/>
          <w:szCs w:val="24"/>
          <w:lang w:val="en-US"/>
        </w:rPr>
        <w:t xml:space="preserve">. </w:t>
      </w:r>
      <w:r w:rsidRPr="005F0B24">
        <w:rPr>
          <w:rFonts w:ascii="Arial" w:hAnsi="Arial" w:cs="Arial"/>
          <w:b/>
          <w:sz w:val="24"/>
          <w:szCs w:val="24"/>
          <w:lang w:val="en-US"/>
        </w:rPr>
        <w:t>C</w:t>
      </w:r>
      <w:r w:rsidRPr="00377E9C">
        <w:rPr>
          <w:rFonts w:ascii="Arial" w:hAnsi="Arial" w:cs="Arial"/>
          <w:sz w:val="24"/>
          <w:szCs w:val="24"/>
          <w:lang w:val="en-US"/>
        </w:rPr>
        <w:t>. Quantification of internalized SBP-FGFR1 or cell surface proteins from three experiments of A and B. Average values +/- SEM are shown. Student t test was used for statistical analysis (* p&lt;0.05).</w:t>
      </w:r>
    </w:p>
    <w:p w:rsidR="005B016C" w:rsidRDefault="004E27AB" w:rsidP="004E27AB">
      <w:pPr>
        <w:spacing w:line="480" w:lineRule="auto"/>
        <w:jc w:val="both"/>
        <w:rPr>
          <w:rFonts w:ascii="Arial" w:hAnsi="Arial" w:cs="Arial"/>
          <w:b/>
          <w:sz w:val="24"/>
          <w:szCs w:val="24"/>
          <w:lang w:val="en-US"/>
        </w:rPr>
      </w:pPr>
      <w:r>
        <w:rPr>
          <w:rFonts w:ascii="Arial" w:hAnsi="Arial" w:cs="Arial"/>
          <w:b/>
          <w:sz w:val="24"/>
          <w:szCs w:val="24"/>
          <w:lang w:val="en-US"/>
        </w:rPr>
        <w:t>Figure S</w:t>
      </w:r>
      <w:r w:rsidRPr="00377E9C">
        <w:rPr>
          <w:rFonts w:ascii="Arial" w:hAnsi="Arial" w:cs="Arial"/>
          <w:b/>
          <w:sz w:val="24"/>
          <w:szCs w:val="24"/>
          <w:lang w:val="en-US"/>
        </w:rPr>
        <w:t>1.</w:t>
      </w:r>
      <w:r>
        <w:rPr>
          <w:rFonts w:ascii="Arial" w:hAnsi="Arial" w:cs="Arial"/>
          <w:b/>
          <w:sz w:val="24"/>
          <w:szCs w:val="24"/>
          <w:lang w:val="en-US"/>
        </w:rPr>
        <w:t xml:space="preserve"> </w:t>
      </w:r>
      <w:r w:rsidRPr="004E27AB">
        <w:rPr>
          <w:rFonts w:ascii="Arial" w:hAnsi="Arial" w:cs="Arial"/>
          <w:b/>
          <w:sz w:val="24"/>
          <w:szCs w:val="24"/>
          <w:lang w:val="en-US"/>
        </w:rPr>
        <w:t>Internalization of cell surface proteins upon FGF1 treatment</w:t>
      </w:r>
      <w:r>
        <w:rPr>
          <w:rFonts w:ascii="Arial" w:hAnsi="Arial" w:cs="Arial"/>
          <w:sz w:val="24"/>
          <w:szCs w:val="24"/>
          <w:lang w:val="en-US"/>
        </w:rPr>
        <w:t>.</w:t>
      </w:r>
      <w:r w:rsidRPr="00377E9C">
        <w:rPr>
          <w:rFonts w:ascii="Arial" w:hAnsi="Arial" w:cs="Arial"/>
          <w:b/>
          <w:sz w:val="24"/>
          <w:szCs w:val="24"/>
          <w:lang w:val="en-US"/>
        </w:rPr>
        <w:t xml:space="preserve"> </w:t>
      </w:r>
    </w:p>
    <w:p w:rsidR="005B016C" w:rsidRDefault="005B016C" w:rsidP="004E27AB">
      <w:pPr>
        <w:spacing w:line="480" w:lineRule="auto"/>
        <w:jc w:val="both"/>
        <w:rPr>
          <w:rFonts w:ascii="Arial" w:hAnsi="Arial" w:cs="Arial"/>
          <w:b/>
          <w:sz w:val="24"/>
          <w:szCs w:val="24"/>
          <w:lang w:val="en-US"/>
        </w:rPr>
      </w:pPr>
    </w:p>
    <w:p w:rsidR="005B016C" w:rsidRDefault="005B016C" w:rsidP="005B016C">
      <w:pPr>
        <w:jc w:val="both"/>
        <w:rPr>
          <w:rFonts w:ascii="Arial" w:hAnsi="Arial" w:cs="Arial"/>
          <w:b/>
          <w:sz w:val="24"/>
          <w:szCs w:val="24"/>
          <w:lang w:val="en-US"/>
        </w:rPr>
      </w:pPr>
      <w:r>
        <w:rPr>
          <w:rFonts w:ascii="Arial" w:hAnsi="Arial" w:cs="Arial"/>
          <w:b/>
          <w:sz w:val="24"/>
          <w:szCs w:val="24"/>
          <w:lang w:val="en-US"/>
        </w:rPr>
        <w:t>Introduction to Figure S2</w:t>
      </w:r>
    </w:p>
    <w:p w:rsidR="005B016C" w:rsidRDefault="005B016C" w:rsidP="004E27AB">
      <w:pPr>
        <w:spacing w:line="480" w:lineRule="auto"/>
        <w:jc w:val="both"/>
        <w:rPr>
          <w:rFonts w:ascii="Arial" w:hAnsi="Arial" w:cs="Arial"/>
          <w:b/>
          <w:sz w:val="24"/>
          <w:szCs w:val="24"/>
          <w:lang w:val="en-US"/>
        </w:rPr>
      </w:pPr>
      <w:r w:rsidRPr="00555A6C">
        <w:rPr>
          <w:rFonts w:ascii="Arial" w:hAnsi="Arial" w:cs="Arial"/>
          <w:sz w:val="24"/>
          <w:szCs w:val="24"/>
          <w:lang w:val="en-US"/>
        </w:rPr>
        <w:t>Co-IP experiments of NIH3T3 cell lysates incubated with anti-FGFR1 (A) or anti-galectin-1 and anti-galectin-3 antibodies (B). Proteins co-purified with specific antibodies were analyzed with western blotting.</w:t>
      </w:r>
    </w:p>
    <w:p w:rsidR="00446C4C" w:rsidRDefault="00446C4C" w:rsidP="004E27AB">
      <w:pPr>
        <w:spacing w:line="480" w:lineRule="auto"/>
        <w:jc w:val="both"/>
        <w:rPr>
          <w:rFonts w:ascii="Arial" w:hAnsi="Arial" w:cs="Arial"/>
          <w:sz w:val="24"/>
          <w:szCs w:val="24"/>
          <w:lang w:val="en-US"/>
        </w:rPr>
      </w:pPr>
      <w:r w:rsidRPr="00BF0DA7">
        <w:rPr>
          <w:rFonts w:ascii="Arial" w:hAnsi="Arial" w:cs="Arial"/>
          <w:b/>
          <w:sz w:val="24"/>
          <w:szCs w:val="24"/>
          <w:lang w:val="en-US"/>
        </w:rPr>
        <w:t xml:space="preserve">Figure S2. </w:t>
      </w:r>
      <w:r w:rsidR="001C1F41">
        <w:rPr>
          <w:rFonts w:ascii="Arial" w:hAnsi="Arial" w:cs="Arial"/>
          <w:b/>
          <w:sz w:val="24"/>
          <w:szCs w:val="24"/>
          <w:lang w:val="en-US"/>
        </w:rPr>
        <w:t>Interaction of endogenous galectin-1 and galectin-3</w:t>
      </w:r>
      <w:r w:rsidRPr="00BF0DA7">
        <w:rPr>
          <w:rFonts w:ascii="Arial" w:hAnsi="Arial" w:cs="Arial"/>
          <w:b/>
          <w:sz w:val="24"/>
          <w:szCs w:val="24"/>
          <w:lang w:val="en-US"/>
        </w:rPr>
        <w:t xml:space="preserve"> with FGFR1</w:t>
      </w:r>
      <w:r w:rsidRPr="00555A6C">
        <w:rPr>
          <w:rFonts w:ascii="Arial" w:hAnsi="Arial" w:cs="Arial"/>
          <w:sz w:val="24"/>
          <w:szCs w:val="24"/>
          <w:lang w:val="en-US"/>
        </w:rPr>
        <w:t xml:space="preserve">. </w:t>
      </w:r>
    </w:p>
    <w:p w:rsidR="0095453D" w:rsidRDefault="0095453D" w:rsidP="004E27AB">
      <w:pPr>
        <w:spacing w:line="480" w:lineRule="auto"/>
        <w:jc w:val="both"/>
        <w:rPr>
          <w:rFonts w:ascii="Arial" w:hAnsi="Arial" w:cs="Arial"/>
          <w:sz w:val="24"/>
          <w:szCs w:val="24"/>
          <w:lang w:val="en-US"/>
        </w:rPr>
      </w:pPr>
    </w:p>
    <w:p w:rsidR="00A90BC6" w:rsidRDefault="00A90BC6" w:rsidP="00B86A0D">
      <w:pPr>
        <w:jc w:val="both"/>
        <w:rPr>
          <w:rFonts w:ascii="Arial" w:hAnsi="Arial" w:cs="Arial"/>
          <w:b/>
          <w:sz w:val="24"/>
          <w:szCs w:val="24"/>
          <w:lang w:val="en-US"/>
        </w:rPr>
      </w:pPr>
      <w:r>
        <w:rPr>
          <w:rFonts w:ascii="Arial" w:hAnsi="Arial" w:cs="Arial"/>
          <w:b/>
          <w:sz w:val="24"/>
          <w:szCs w:val="24"/>
          <w:lang w:val="en-US"/>
        </w:rPr>
        <w:t>Introduction to Figure S3</w:t>
      </w:r>
    </w:p>
    <w:p w:rsidR="0095453D" w:rsidRDefault="00A90BC6" w:rsidP="004E27AB">
      <w:pPr>
        <w:spacing w:line="480" w:lineRule="auto"/>
        <w:jc w:val="both"/>
        <w:rPr>
          <w:rFonts w:ascii="Arial" w:hAnsi="Arial" w:cs="Arial"/>
          <w:b/>
          <w:sz w:val="24"/>
          <w:szCs w:val="24"/>
          <w:lang w:val="en-US"/>
        </w:rPr>
      </w:pPr>
      <w:r w:rsidRPr="00377E9C">
        <w:rPr>
          <w:rFonts w:ascii="Arial" w:hAnsi="Arial" w:cs="Arial"/>
          <w:b/>
          <w:sz w:val="24"/>
          <w:szCs w:val="24"/>
          <w:lang w:val="en-US"/>
        </w:rPr>
        <w:t xml:space="preserve">A. </w:t>
      </w:r>
      <w:r w:rsidRPr="00377E9C">
        <w:rPr>
          <w:rFonts w:ascii="Arial" w:hAnsi="Arial" w:cs="Arial"/>
          <w:sz w:val="24"/>
          <w:szCs w:val="24"/>
          <w:lang w:val="en-US"/>
        </w:rPr>
        <w:t xml:space="preserve">SDS-PAGE analysis of recombinant, purified galectin-1 and galectin-3. Proteins were visualized with CBB. </w:t>
      </w:r>
      <w:r w:rsidRPr="00377E9C">
        <w:rPr>
          <w:rFonts w:ascii="Arial" w:hAnsi="Arial" w:cs="Arial"/>
          <w:b/>
          <w:sz w:val="24"/>
          <w:szCs w:val="24"/>
          <w:lang w:val="en-US"/>
        </w:rPr>
        <w:t>B</w:t>
      </w:r>
      <w:r w:rsidRPr="00377E9C">
        <w:rPr>
          <w:rFonts w:ascii="Arial" w:hAnsi="Arial" w:cs="Arial"/>
          <w:sz w:val="24"/>
          <w:szCs w:val="24"/>
          <w:lang w:val="en-US"/>
        </w:rPr>
        <w:t xml:space="preserve">. Western blotting analysis of purity of U2OS-SBP-R1 fractions subjected to pull down in Fig. 2D. </w:t>
      </w:r>
      <w:r w:rsidRPr="00377E9C">
        <w:rPr>
          <w:rFonts w:ascii="Arial" w:hAnsi="Arial" w:cs="Arial"/>
          <w:b/>
          <w:sz w:val="24"/>
          <w:szCs w:val="24"/>
          <w:lang w:val="en-US"/>
        </w:rPr>
        <w:t>C</w:t>
      </w:r>
      <w:r w:rsidRPr="00377E9C">
        <w:rPr>
          <w:rFonts w:ascii="Arial" w:hAnsi="Arial" w:cs="Arial"/>
          <w:sz w:val="24"/>
          <w:szCs w:val="24"/>
          <w:lang w:val="en-US"/>
        </w:rPr>
        <w:t xml:space="preserve">. Immunofluorescence analysis of </w:t>
      </w:r>
      <w:r w:rsidRPr="00377E9C">
        <w:rPr>
          <w:rFonts w:ascii="Arial" w:hAnsi="Arial" w:cs="Arial"/>
          <w:sz w:val="24"/>
          <w:szCs w:val="24"/>
          <w:lang w:val="en-US"/>
        </w:rPr>
        <w:lastRenderedPageBreak/>
        <w:t xml:space="preserve">galectin-1 localization in U2OS-SBP-R1 cells. Scale bar represents 50 µm. </w:t>
      </w:r>
      <w:r w:rsidRPr="00377E9C">
        <w:rPr>
          <w:rFonts w:ascii="Arial" w:hAnsi="Arial" w:cs="Arial"/>
          <w:b/>
          <w:sz w:val="24"/>
          <w:szCs w:val="24"/>
          <w:lang w:val="en-US"/>
        </w:rPr>
        <w:t>D</w:t>
      </w:r>
      <w:r w:rsidRPr="00377E9C">
        <w:rPr>
          <w:rFonts w:ascii="Arial" w:hAnsi="Arial" w:cs="Arial"/>
          <w:sz w:val="24"/>
          <w:szCs w:val="24"/>
          <w:lang w:val="en-US"/>
        </w:rPr>
        <w:t xml:space="preserve"> and </w:t>
      </w:r>
      <w:r w:rsidRPr="00377E9C">
        <w:rPr>
          <w:rFonts w:ascii="Arial" w:hAnsi="Arial" w:cs="Arial"/>
          <w:b/>
          <w:sz w:val="24"/>
          <w:szCs w:val="24"/>
          <w:lang w:val="en-US"/>
        </w:rPr>
        <w:t>E</w:t>
      </w:r>
      <w:r w:rsidRPr="00377E9C">
        <w:rPr>
          <w:rFonts w:ascii="Arial" w:hAnsi="Arial" w:cs="Arial"/>
          <w:sz w:val="24"/>
          <w:szCs w:val="24"/>
          <w:lang w:val="en-US"/>
        </w:rPr>
        <w:t xml:space="preserve">. </w:t>
      </w:r>
      <w:r w:rsidRPr="00D80705">
        <w:rPr>
          <w:rFonts w:ascii="Arial" w:hAnsi="Arial" w:cs="Arial"/>
          <w:sz w:val="24"/>
          <w:szCs w:val="24"/>
          <w:lang w:val="en-US"/>
        </w:rPr>
        <w:t>BLI analyses of FGFR2-FGFR4-galectin interaction. The extracellular part of FGFR2-FGFR4 (FGFR2ecd-Fc-FGFR4ecd-Fc) (</w:t>
      </w:r>
      <w:r w:rsidRPr="00D30319">
        <w:rPr>
          <w:rFonts w:ascii="Arial" w:hAnsi="Arial" w:cs="Arial"/>
          <w:sz w:val="24"/>
          <w:szCs w:val="24"/>
          <w:lang w:val="en-US"/>
        </w:rPr>
        <w:t xml:space="preserve">10 µg/ml) was immobilized of Protein-A sensors and interaction with galectin-1 and </w:t>
      </w:r>
      <w:r>
        <w:rPr>
          <w:rFonts w:ascii="Arial" w:hAnsi="Arial" w:cs="Arial"/>
          <w:sz w:val="24"/>
          <w:szCs w:val="24"/>
          <w:lang w:val="en-US"/>
        </w:rPr>
        <w:t>galectin</w:t>
      </w:r>
      <w:r w:rsidRPr="00D80705">
        <w:rPr>
          <w:rFonts w:ascii="Arial" w:hAnsi="Arial" w:cs="Arial"/>
          <w:sz w:val="24"/>
          <w:szCs w:val="24"/>
          <w:lang w:val="en-US"/>
        </w:rPr>
        <w:t xml:space="preserve">-3 (10-30 µg/ml) was </w:t>
      </w:r>
      <w:r>
        <w:rPr>
          <w:rFonts w:ascii="Arial" w:hAnsi="Arial" w:cs="Arial"/>
          <w:sz w:val="24"/>
          <w:szCs w:val="24"/>
          <w:lang w:val="en-US"/>
        </w:rPr>
        <w:t>determin</w:t>
      </w:r>
      <w:r w:rsidRPr="00D80705">
        <w:rPr>
          <w:rFonts w:ascii="Arial" w:hAnsi="Arial" w:cs="Arial"/>
          <w:sz w:val="24"/>
          <w:szCs w:val="24"/>
          <w:lang w:val="en-US"/>
        </w:rPr>
        <w:t>ed.</w:t>
      </w:r>
    </w:p>
    <w:p w:rsidR="0095453D" w:rsidRDefault="004E27AB" w:rsidP="004E27AB">
      <w:pPr>
        <w:spacing w:line="480" w:lineRule="auto"/>
        <w:jc w:val="both"/>
        <w:rPr>
          <w:rFonts w:ascii="Arial" w:hAnsi="Arial" w:cs="Arial"/>
          <w:b/>
          <w:sz w:val="24"/>
          <w:szCs w:val="24"/>
          <w:lang w:val="en-US"/>
        </w:rPr>
      </w:pPr>
      <w:r>
        <w:rPr>
          <w:rFonts w:ascii="Arial" w:hAnsi="Arial" w:cs="Arial"/>
          <w:b/>
          <w:sz w:val="24"/>
          <w:szCs w:val="24"/>
          <w:lang w:val="en-US"/>
        </w:rPr>
        <w:t>Figure S</w:t>
      </w:r>
      <w:r w:rsidR="00555A6C">
        <w:rPr>
          <w:rFonts w:ascii="Arial" w:hAnsi="Arial" w:cs="Arial"/>
          <w:b/>
          <w:sz w:val="24"/>
          <w:szCs w:val="24"/>
          <w:lang w:val="en-US"/>
        </w:rPr>
        <w:t>3</w:t>
      </w:r>
      <w:r>
        <w:rPr>
          <w:rFonts w:ascii="Arial" w:hAnsi="Arial" w:cs="Arial"/>
          <w:b/>
          <w:sz w:val="24"/>
          <w:szCs w:val="24"/>
          <w:lang w:val="en-US"/>
        </w:rPr>
        <w:t xml:space="preserve">. </w:t>
      </w:r>
      <w:r w:rsidR="001C1F41">
        <w:rPr>
          <w:rFonts w:ascii="Arial" w:hAnsi="Arial" w:cs="Arial"/>
          <w:b/>
          <w:sz w:val="24"/>
          <w:szCs w:val="24"/>
          <w:lang w:val="en-US"/>
        </w:rPr>
        <w:t>Direct interaction of galectin-1 and -3 with</w:t>
      </w:r>
      <w:r>
        <w:rPr>
          <w:rFonts w:ascii="Arial" w:hAnsi="Arial" w:cs="Arial"/>
          <w:b/>
          <w:sz w:val="24"/>
          <w:szCs w:val="24"/>
          <w:lang w:val="en-US"/>
        </w:rPr>
        <w:t xml:space="preserve"> FGFRs</w:t>
      </w:r>
      <w:r w:rsidRPr="00377E9C">
        <w:rPr>
          <w:rFonts w:ascii="Arial" w:hAnsi="Arial" w:cs="Arial"/>
          <w:b/>
          <w:sz w:val="24"/>
          <w:szCs w:val="24"/>
          <w:lang w:val="en-US"/>
        </w:rPr>
        <w:t xml:space="preserve">. </w:t>
      </w:r>
    </w:p>
    <w:p w:rsidR="0095453D" w:rsidRDefault="0095453D" w:rsidP="004E27AB">
      <w:pPr>
        <w:spacing w:line="480" w:lineRule="auto"/>
        <w:jc w:val="both"/>
        <w:rPr>
          <w:rFonts w:ascii="Arial" w:hAnsi="Arial" w:cs="Arial"/>
          <w:b/>
          <w:sz w:val="24"/>
          <w:szCs w:val="24"/>
          <w:lang w:val="en-US"/>
        </w:rPr>
      </w:pPr>
    </w:p>
    <w:p w:rsidR="0095453D" w:rsidRDefault="0095453D" w:rsidP="004E27AB">
      <w:pPr>
        <w:spacing w:line="480" w:lineRule="auto"/>
        <w:jc w:val="both"/>
        <w:rPr>
          <w:rFonts w:ascii="Arial" w:hAnsi="Arial" w:cs="Arial"/>
          <w:b/>
          <w:sz w:val="24"/>
          <w:szCs w:val="24"/>
          <w:lang w:val="en-US"/>
        </w:rPr>
      </w:pPr>
      <w:r>
        <w:rPr>
          <w:rFonts w:ascii="Arial" w:hAnsi="Arial" w:cs="Arial"/>
          <w:b/>
          <w:sz w:val="24"/>
          <w:szCs w:val="24"/>
          <w:lang w:val="en-US"/>
        </w:rPr>
        <w:t>Introduction to Figure S4</w:t>
      </w:r>
    </w:p>
    <w:p w:rsidR="00B86A0D" w:rsidRDefault="00B86A0D" w:rsidP="00B86A0D">
      <w:pPr>
        <w:spacing w:line="480" w:lineRule="auto"/>
        <w:jc w:val="both"/>
        <w:rPr>
          <w:rFonts w:ascii="Arial" w:hAnsi="Arial" w:cs="Arial"/>
          <w:sz w:val="24"/>
          <w:szCs w:val="24"/>
          <w:lang w:val="en-US"/>
        </w:rPr>
      </w:pPr>
      <w:r w:rsidRPr="00555A6C">
        <w:rPr>
          <w:rFonts w:ascii="Arial" w:hAnsi="Arial" w:cs="Arial"/>
          <w:sz w:val="24"/>
          <w:szCs w:val="24"/>
          <w:lang w:val="en-US"/>
        </w:rPr>
        <w:t>U2OS-SBP-R1 cells were incubated with recombinant galectin-3 (10 µg/ml) for 10 min at 37</w:t>
      </w:r>
      <w:r w:rsidRPr="00555A6C">
        <w:rPr>
          <w:rFonts w:ascii="Cambria Math" w:hAnsi="Cambria Math" w:cs="Cambria Math"/>
          <w:sz w:val="24"/>
          <w:szCs w:val="24"/>
          <w:lang w:val="en-US"/>
        </w:rPr>
        <w:t>⁰</w:t>
      </w:r>
      <w:r w:rsidRPr="00555A6C">
        <w:rPr>
          <w:rFonts w:ascii="Arial" w:hAnsi="Arial" w:cs="Arial"/>
          <w:sz w:val="24"/>
          <w:szCs w:val="24"/>
          <w:lang w:val="en-US"/>
        </w:rPr>
        <w:t xml:space="preserve">C. Cells were subsequently fixed, SBP-FGFR1 was labeled with Streptavidin DyLight550 and cell surface with CellMask Green. Nuclei were stained with NucLive Blue and cells were analyzed with fluorescence microscopy. Scale bar represents 20 µm.  </w:t>
      </w:r>
    </w:p>
    <w:p w:rsidR="00B86A0D" w:rsidRDefault="001C1F41" w:rsidP="004E27AB">
      <w:pPr>
        <w:spacing w:line="480" w:lineRule="auto"/>
        <w:jc w:val="both"/>
        <w:rPr>
          <w:rFonts w:ascii="Arial" w:hAnsi="Arial" w:cs="Arial"/>
          <w:sz w:val="24"/>
          <w:szCs w:val="24"/>
          <w:lang w:val="en-US"/>
        </w:rPr>
      </w:pPr>
      <w:r>
        <w:rPr>
          <w:rFonts w:ascii="Arial" w:hAnsi="Arial" w:cs="Arial"/>
          <w:b/>
          <w:sz w:val="24"/>
          <w:szCs w:val="24"/>
          <w:lang w:val="en-US"/>
        </w:rPr>
        <w:t>Figure S4. Galectin-3-induced</w:t>
      </w:r>
      <w:r w:rsidR="000D1A53" w:rsidRPr="00BF0DA7">
        <w:rPr>
          <w:rFonts w:ascii="Arial" w:hAnsi="Arial" w:cs="Arial"/>
          <w:b/>
          <w:sz w:val="24"/>
          <w:szCs w:val="24"/>
          <w:lang w:val="en-US"/>
        </w:rPr>
        <w:t xml:space="preserve"> clustering of FGFR1 on </w:t>
      </w:r>
      <w:r w:rsidR="000D1A53">
        <w:rPr>
          <w:rFonts w:ascii="Arial" w:hAnsi="Arial" w:cs="Arial"/>
          <w:b/>
          <w:sz w:val="24"/>
          <w:szCs w:val="24"/>
          <w:lang w:val="en-US"/>
        </w:rPr>
        <w:t xml:space="preserve">the </w:t>
      </w:r>
      <w:r w:rsidR="000D1A53" w:rsidRPr="00BF0DA7">
        <w:rPr>
          <w:rFonts w:ascii="Arial" w:hAnsi="Arial" w:cs="Arial"/>
          <w:b/>
          <w:sz w:val="24"/>
          <w:szCs w:val="24"/>
          <w:lang w:val="en-US"/>
        </w:rPr>
        <w:t>cell surface</w:t>
      </w:r>
      <w:r w:rsidR="000D1A53" w:rsidRPr="00555A6C">
        <w:rPr>
          <w:rFonts w:ascii="Arial" w:hAnsi="Arial" w:cs="Arial"/>
          <w:sz w:val="24"/>
          <w:szCs w:val="24"/>
          <w:lang w:val="en-US"/>
        </w:rPr>
        <w:t xml:space="preserve">. </w:t>
      </w:r>
    </w:p>
    <w:p w:rsidR="00B86A0D" w:rsidRDefault="00B86A0D" w:rsidP="004E27AB">
      <w:pPr>
        <w:spacing w:line="480" w:lineRule="auto"/>
        <w:jc w:val="both"/>
        <w:rPr>
          <w:rFonts w:ascii="Arial" w:hAnsi="Arial" w:cs="Arial"/>
          <w:sz w:val="24"/>
          <w:szCs w:val="24"/>
          <w:lang w:val="en-US"/>
        </w:rPr>
      </w:pPr>
    </w:p>
    <w:p w:rsidR="00A90BC6" w:rsidRDefault="0095453D" w:rsidP="004E27AB">
      <w:pPr>
        <w:spacing w:line="480" w:lineRule="auto"/>
        <w:jc w:val="both"/>
        <w:rPr>
          <w:rFonts w:ascii="Arial" w:hAnsi="Arial" w:cs="Arial"/>
          <w:b/>
          <w:sz w:val="24"/>
          <w:szCs w:val="24"/>
          <w:lang w:val="en-US"/>
        </w:rPr>
      </w:pPr>
      <w:r w:rsidRPr="00BF0DA7">
        <w:rPr>
          <w:rFonts w:ascii="Arial" w:hAnsi="Arial" w:cs="Arial"/>
          <w:b/>
          <w:sz w:val="24"/>
          <w:szCs w:val="24"/>
          <w:lang w:val="en-US"/>
        </w:rPr>
        <w:t>Introduction</w:t>
      </w:r>
      <w:r w:rsidR="00A90BC6" w:rsidRPr="00B86A0D">
        <w:rPr>
          <w:rFonts w:ascii="Arial" w:hAnsi="Arial" w:cs="Arial"/>
          <w:b/>
          <w:sz w:val="24"/>
          <w:szCs w:val="24"/>
          <w:lang w:val="en-US"/>
        </w:rPr>
        <w:t xml:space="preserve"> to Figure S5</w:t>
      </w:r>
    </w:p>
    <w:p w:rsidR="00A90BC6" w:rsidRPr="00B86A0D" w:rsidRDefault="00A90BC6" w:rsidP="004E27AB">
      <w:pPr>
        <w:spacing w:line="480" w:lineRule="auto"/>
        <w:jc w:val="both"/>
        <w:rPr>
          <w:rFonts w:ascii="Arial" w:hAnsi="Arial" w:cs="Arial"/>
          <w:b/>
          <w:sz w:val="24"/>
          <w:szCs w:val="24"/>
          <w:lang w:val="en-US"/>
        </w:rPr>
      </w:pPr>
      <w:r>
        <w:rPr>
          <w:rFonts w:ascii="Arial" w:hAnsi="Arial" w:cs="Arial"/>
          <w:sz w:val="24"/>
          <w:szCs w:val="24"/>
          <w:lang w:val="en-US"/>
        </w:rPr>
        <w:t>BLI analyses of FGFR1ecd-Fc interaction with fluorescently labeled FGF2, galectin-1 and galectin-3. Non-labeled proteins were used as a controls. FGFR1ecd-Fc (10 µg/ml) was immobilized on Protein-A sensors and incubated with studied proteins (10-30 µg/ml).</w:t>
      </w:r>
    </w:p>
    <w:p w:rsidR="00B86A0D" w:rsidRDefault="000D1A53" w:rsidP="004E27AB">
      <w:pPr>
        <w:spacing w:line="480" w:lineRule="auto"/>
        <w:jc w:val="both"/>
        <w:rPr>
          <w:rFonts w:ascii="Arial" w:hAnsi="Arial" w:cs="Arial"/>
          <w:b/>
          <w:sz w:val="24"/>
          <w:szCs w:val="24"/>
          <w:lang w:val="en-US"/>
        </w:rPr>
      </w:pPr>
      <w:r w:rsidRPr="00974032">
        <w:rPr>
          <w:rFonts w:ascii="Arial" w:hAnsi="Arial" w:cs="Arial"/>
          <w:b/>
          <w:sz w:val="24"/>
          <w:szCs w:val="24"/>
          <w:lang w:val="en-US"/>
        </w:rPr>
        <w:t>Figure S5</w:t>
      </w:r>
      <w:r>
        <w:rPr>
          <w:rFonts w:ascii="Arial" w:hAnsi="Arial" w:cs="Arial"/>
          <w:b/>
          <w:sz w:val="24"/>
          <w:szCs w:val="24"/>
          <w:lang w:val="en-US"/>
        </w:rPr>
        <w:t xml:space="preserve">. </w:t>
      </w:r>
      <w:r w:rsidR="001C1F41">
        <w:rPr>
          <w:rFonts w:ascii="Arial" w:hAnsi="Arial" w:cs="Arial"/>
          <w:b/>
          <w:sz w:val="24"/>
          <w:szCs w:val="24"/>
          <w:lang w:val="en-US"/>
        </w:rPr>
        <w:t>Functionality tests of f</w:t>
      </w:r>
      <w:r>
        <w:rPr>
          <w:rFonts w:ascii="Arial" w:hAnsi="Arial" w:cs="Arial"/>
          <w:b/>
          <w:sz w:val="24"/>
          <w:szCs w:val="24"/>
          <w:lang w:val="en-US"/>
        </w:rPr>
        <w:t>luorescently labeled proteins.</w:t>
      </w:r>
    </w:p>
    <w:p w:rsidR="00B86A0D" w:rsidRDefault="00B86A0D" w:rsidP="004E27AB">
      <w:pPr>
        <w:spacing w:line="480" w:lineRule="auto"/>
        <w:jc w:val="both"/>
        <w:rPr>
          <w:rFonts w:ascii="Arial" w:hAnsi="Arial" w:cs="Arial"/>
          <w:b/>
          <w:sz w:val="24"/>
          <w:szCs w:val="24"/>
          <w:lang w:val="en-US"/>
        </w:rPr>
      </w:pPr>
    </w:p>
    <w:p w:rsidR="000D1A53" w:rsidRDefault="000D1A53" w:rsidP="004E27AB">
      <w:pPr>
        <w:spacing w:line="480" w:lineRule="auto"/>
        <w:jc w:val="both"/>
        <w:rPr>
          <w:rFonts w:ascii="Arial" w:hAnsi="Arial" w:cs="Arial"/>
          <w:sz w:val="24"/>
          <w:szCs w:val="24"/>
          <w:lang w:val="en-US"/>
        </w:rPr>
      </w:pPr>
      <w:r>
        <w:rPr>
          <w:rFonts w:ascii="Arial" w:hAnsi="Arial" w:cs="Arial"/>
          <w:b/>
          <w:sz w:val="24"/>
          <w:szCs w:val="24"/>
          <w:lang w:val="en-US"/>
        </w:rPr>
        <w:t xml:space="preserve"> </w:t>
      </w:r>
    </w:p>
    <w:p w:rsidR="00A90BC6" w:rsidRDefault="00A90BC6" w:rsidP="004E27AB">
      <w:pPr>
        <w:spacing w:line="480" w:lineRule="auto"/>
        <w:jc w:val="both"/>
        <w:rPr>
          <w:rFonts w:ascii="Arial" w:hAnsi="Arial" w:cs="Arial"/>
          <w:b/>
          <w:sz w:val="24"/>
          <w:szCs w:val="24"/>
          <w:lang w:val="en-US"/>
        </w:rPr>
      </w:pPr>
      <w:r w:rsidRPr="00B86A0D">
        <w:rPr>
          <w:rFonts w:ascii="Arial" w:hAnsi="Arial" w:cs="Arial"/>
          <w:b/>
          <w:sz w:val="24"/>
          <w:szCs w:val="24"/>
          <w:lang w:val="en-US"/>
        </w:rPr>
        <w:lastRenderedPageBreak/>
        <w:t>Introduction to Figure S6</w:t>
      </w:r>
    </w:p>
    <w:p w:rsidR="00A90BC6" w:rsidRDefault="00A90BC6" w:rsidP="00A90BC6">
      <w:pPr>
        <w:spacing w:line="480" w:lineRule="auto"/>
        <w:jc w:val="both"/>
        <w:rPr>
          <w:rFonts w:ascii="Arial" w:hAnsi="Arial" w:cs="Arial"/>
          <w:sz w:val="24"/>
          <w:szCs w:val="24"/>
          <w:lang w:val="en-US"/>
        </w:rPr>
      </w:pPr>
      <w:r w:rsidRPr="00F528B9">
        <w:rPr>
          <w:rFonts w:ascii="Arial" w:hAnsi="Arial" w:cs="Arial"/>
          <w:b/>
          <w:sz w:val="24"/>
          <w:szCs w:val="24"/>
          <w:lang w:val="en-US"/>
        </w:rPr>
        <w:t xml:space="preserve">A. </w:t>
      </w:r>
      <w:r w:rsidRPr="00F528B9">
        <w:rPr>
          <w:rFonts w:ascii="Arial" w:hAnsi="Arial" w:cs="Arial"/>
          <w:sz w:val="24"/>
          <w:szCs w:val="24"/>
          <w:lang w:val="en-US"/>
        </w:rPr>
        <w:t xml:space="preserve">Extended classification of cells into various clusters from Fig. 4D. </w:t>
      </w:r>
      <w:r w:rsidRPr="00F528B9">
        <w:rPr>
          <w:rFonts w:ascii="Arial" w:hAnsi="Arial" w:cs="Arial"/>
          <w:b/>
          <w:sz w:val="24"/>
          <w:szCs w:val="24"/>
          <w:lang w:val="en-US"/>
        </w:rPr>
        <w:t>B</w:t>
      </w:r>
      <w:r w:rsidRPr="00F528B9">
        <w:rPr>
          <w:rFonts w:ascii="Arial" w:hAnsi="Arial" w:cs="Arial"/>
          <w:sz w:val="24"/>
          <w:szCs w:val="24"/>
          <w:lang w:val="en-US"/>
        </w:rPr>
        <w:t xml:space="preserve">. </w:t>
      </w:r>
      <w:r w:rsidRPr="00377E9C">
        <w:rPr>
          <w:rFonts w:ascii="Arial" w:hAnsi="Arial" w:cs="Arial"/>
          <w:sz w:val="24"/>
          <w:szCs w:val="24"/>
          <w:lang w:val="en-US"/>
        </w:rPr>
        <w:t>Anti-apoptotic activity of galectin proteins assessed in NIH3T3 cells with caspase-3/7 activity measurements. Cells were subjected to serum starvation for 24</w:t>
      </w:r>
      <w:r>
        <w:rPr>
          <w:rFonts w:ascii="Arial" w:hAnsi="Arial" w:cs="Arial"/>
          <w:sz w:val="24"/>
          <w:szCs w:val="24"/>
          <w:lang w:val="en-US"/>
        </w:rPr>
        <w:t xml:space="preserve"> </w:t>
      </w:r>
      <w:r w:rsidRPr="00377E9C">
        <w:rPr>
          <w:rFonts w:ascii="Arial" w:hAnsi="Arial" w:cs="Arial"/>
          <w:sz w:val="24"/>
          <w:szCs w:val="24"/>
          <w:lang w:val="en-US"/>
        </w:rPr>
        <w:t xml:space="preserve">h to induce apoptosis. Cells were treated with FGF1 (200 ng/ml), galectin-1 and </w:t>
      </w:r>
      <w:r>
        <w:rPr>
          <w:rFonts w:ascii="Arial" w:hAnsi="Arial" w:cs="Arial"/>
          <w:sz w:val="24"/>
          <w:szCs w:val="24"/>
          <w:lang w:val="en-US"/>
        </w:rPr>
        <w:t>galectin</w:t>
      </w:r>
      <w:r w:rsidRPr="00377E9C">
        <w:rPr>
          <w:rFonts w:ascii="Arial" w:hAnsi="Arial" w:cs="Arial"/>
          <w:sz w:val="24"/>
          <w:szCs w:val="24"/>
          <w:lang w:val="en-US"/>
        </w:rPr>
        <w:t>-3 (10µg/ml) and heparin (10 U/ml) in the presence or absence of FGFR inhibitor (100 nM PD173074) for 16</w:t>
      </w:r>
      <w:r>
        <w:rPr>
          <w:rFonts w:ascii="Arial" w:hAnsi="Arial" w:cs="Arial"/>
          <w:sz w:val="24"/>
          <w:szCs w:val="24"/>
          <w:lang w:val="en-US"/>
        </w:rPr>
        <w:t xml:space="preserve"> </w:t>
      </w:r>
      <w:r w:rsidRPr="00377E9C">
        <w:rPr>
          <w:rFonts w:ascii="Arial" w:hAnsi="Arial" w:cs="Arial"/>
          <w:sz w:val="24"/>
          <w:szCs w:val="24"/>
          <w:lang w:val="en-US"/>
        </w:rPr>
        <w:t xml:space="preserve">h. Next, caspase-3/7 activity was </w:t>
      </w:r>
      <w:r>
        <w:rPr>
          <w:rFonts w:ascii="Arial" w:hAnsi="Arial" w:cs="Arial"/>
          <w:sz w:val="24"/>
          <w:szCs w:val="24"/>
          <w:lang w:val="en-US"/>
        </w:rPr>
        <w:t>an</w:t>
      </w:r>
      <w:bookmarkStart w:id="11" w:name="_GoBack"/>
      <w:bookmarkEnd w:id="11"/>
      <w:r>
        <w:rPr>
          <w:rFonts w:ascii="Arial" w:hAnsi="Arial" w:cs="Arial"/>
          <w:sz w:val="24"/>
          <w:szCs w:val="24"/>
          <w:lang w:val="en-US"/>
        </w:rPr>
        <w:t>d</w:t>
      </w:r>
      <w:r w:rsidRPr="00377E9C">
        <w:rPr>
          <w:rFonts w:ascii="Arial" w:hAnsi="Arial" w:cs="Arial"/>
          <w:sz w:val="24"/>
          <w:szCs w:val="24"/>
          <w:lang w:val="en-US"/>
        </w:rPr>
        <w:t xml:space="preserve"> normalized to cells untreated with FGF1 and treated with PD173074. Average values from 3 experiments +/-SD are shown. </w:t>
      </w:r>
      <w:r w:rsidRPr="00377E9C">
        <w:rPr>
          <w:rFonts w:ascii="Arial" w:hAnsi="Arial" w:cs="Arial"/>
          <w:b/>
          <w:sz w:val="24"/>
          <w:szCs w:val="24"/>
          <w:lang w:val="en-US"/>
        </w:rPr>
        <w:t>C</w:t>
      </w:r>
      <w:r w:rsidRPr="00377E9C">
        <w:rPr>
          <w:rFonts w:ascii="Arial" w:hAnsi="Arial" w:cs="Arial"/>
          <w:sz w:val="24"/>
          <w:szCs w:val="24"/>
          <w:lang w:val="en-US"/>
        </w:rPr>
        <w:t>. Galectin-1 induced cell proliferation depends on FGFR1 activation. Galectin-1 induced cell proliferation was assessed as in Fig. 4G, but in the presence of FGFR inhibitor PD173074 (100 nM). Results were normalized to the cell response triggered by FGF1. Average values from at least</w:t>
      </w:r>
      <w:r>
        <w:rPr>
          <w:rFonts w:ascii="Arial" w:hAnsi="Arial" w:cs="Arial"/>
          <w:sz w:val="24"/>
          <w:szCs w:val="24"/>
          <w:lang w:val="en-US"/>
        </w:rPr>
        <w:t xml:space="preserve"> 3 experiments +/-SEM are shown.</w:t>
      </w:r>
    </w:p>
    <w:p w:rsidR="00555A6C" w:rsidRDefault="004E27AB" w:rsidP="004E27AB">
      <w:pPr>
        <w:spacing w:line="480" w:lineRule="auto"/>
        <w:jc w:val="both"/>
        <w:rPr>
          <w:rFonts w:ascii="Arial" w:hAnsi="Arial" w:cs="Arial"/>
          <w:sz w:val="24"/>
          <w:szCs w:val="24"/>
          <w:lang w:val="en-US"/>
        </w:rPr>
      </w:pPr>
      <w:r>
        <w:rPr>
          <w:rFonts w:ascii="Arial" w:hAnsi="Arial" w:cs="Arial"/>
          <w:b/>
          <w:sz w:val="24"/>
          <w:szCs w:val="24"/>
          <w:lang w:val="en-US"/>
        </w:rPr>
        <w:t>Figure S</w:t>
      </w:r>
      <w:r w:rsidR="000D1A53">
        <w:rPr>
          <w:rFonts w:ascii="Arial" w:hAnsi="Arial" w:cs="Arial"/>
          <w:b/>
          <w:sz w:val="24"/>
          <w:szCs w:val="24"/>
          <w:lang w:val="en-US"/>
        </w:rPr>
        <w:t>6</w:t>
      </w:r>
      <w:r w:rsidRPr="00F528B9">
        <w:rPr>
          <w:rFonts w:ascii="Arial" w:hAnsi="Arial" w:cs="Arial"/>
          <w:b/>
          <w:sz w:val="24"/>
          <w:szCs w:val="24"/>
          <w:lang w:val="en-US"/>
        </w:rPr>
        <w:t>.</w:t>
      </w:r>
      <w:r>
        <w:rPr>
          <w:rFonts w:ascii="Arial" w:hAnsi="Arial" w:cs="Arial"/>
          <w:b/>
          <w:sz w:val="24"/>
          <w:szCs w:val="24"/>
          <w:lang w:val="en-US"/>
        </w:rPr>
        <w:t xml:space="preserve"> Functional interplay between galectin-1/-3 and FGFR1.</w:t>
      </w:r>
      <w:r w:rsidRPr="00F528B9">
        <w:rPr>
          <w:rFonts w:ascii="Arial" w:hAnsi="Arial" w:cs="Arial"/>
          <w:b/>
          <w:sz w:val="24"/>
          <w:szCs w:val="24"/>
          <w:lang w:val="en-US"/>
        </w:rPr>
        <w:t xml:space="preserve"> </w:t>
      </w:r>
    </w:p>
    <w:p w:rsidR="00323587" w:rsidRDefault="00323587" w:rsidP="004E27AB">
      <w:pPr>
        <w:spacing w:line="480" w:lineRule="auto"/>
        <w:jc w:val="both"/>
        <w:rPr>
          <w:rFonts w:ascii="Arial" w:hAnsi="Arial" w:cs="Arial"/>
          <w:sz w:val="24"/>
          <w:szCs w:val="24"/>
          <w:lang w:val="en-US"/>
        </w:rPr>
      </w:pPr>
    </w:p>
    <w:p w:rsidR="00B86A0D" w:rsidRDefault="00B86A0D" w:rsidP="004E27AB">
      <w:pPr>
        <w:spacing w:line="480" w:lineRule="auto"/>
        <w:jc w:val="both"/>
        <w:rPr>
          <w:rFonts w:ascii="Arial" w:hAnsi="Arial" w:cs="Arial"/>
          <w:sz w:val="24"/>
          <w:szCs w:val="24"/>
          <w:lang w:val="en-US"/>
        </w:rPr>
      </w:pPr>
    </w:p>
    <w:p w:rsidR="00B86A0D" w:rsidRDefault="00B86A0D" w:rsidP="004E27AB">
      <w:pPr>
        <w:spacing w:line="480" w:lineRule="auto"/>
        <w:jc w:val="both"/>
        <w:rPr>
          <w:rFonts w:ascii="Arial" w:hAnsi="Arial" w:cs="Arial"/>
          <w:sz w:val="24"/>
          <w:szCs w:val="24"/>
          <w:lang w:val="en-US"/>
        </w:rPr>
      </w:pPr>
    </w:p>
    <w:p w:rsidR="00B86A0D" w:rsidRDefault="00B86A0D" w:rsidP="004E27AB">
      <w:pPr>
        <w:spacing w:line="480" w:lineRule="auto"/>
        <w:jc w:val="both"/>
        <w:rPr>
          <w:rFonts w:ascii="Arial" w:hAnsi="Arial" w:cs="Arial"/>
          <w:sz w:val="24"/>
          <w:szCs w:val="24"/>
          <w:lang w:val="en-US"/>
        </w:rPr>
      </w:pPr>
    </w:p>
    <w:p w:rsidR="00B86A0D" w:rsidRDefault="00B86A0D" w:rsidP="004E27AB">
      <w:pPr>
        <w:spacing w:line="480" w:lineRule="auto"/>
        <w:jc w:val="both"/>
        <w:rPr>
          <w:rFonts w:ascii="Arial" w:hAnsi="Arial" w:cs="Arial"/>
          <w:sz w:val="24"/>
          <w:szCs w:val="24"/>
          <w:lang w:val="en-US"/>
        </w:rPr>
      </w:pPr>
    </w:p>
    <w:p w:rsidR="00B86A0D" w:rsidRDefault="00B86A0D" w:rsidP="004E27AB">
      <w:pPr>
        <w:spacing w:line="480" w:lineRule="auto"/>
        <w:jc w:val="both"/>
        <w:rPr>
          <w:rFonts w:ascii="Arial" w:hAnsi="Arial" w:cs="Arial"/>
          <w:sz w:val="24"/>
          <w:szCs w:val="24"/>
          <w:lang w:val="en-US"/>
        </w:rPr>
      </w:pPr>
    </w:p>
    <w:p w:rsidR="00B86A0D" w:rsidRDefault="00B86A0D" w:rsidP="004E27AB">
      <w:pPr>
        <w:spacing w:line="480" w:lineRule="auto"/>
        <w:jc w:val="both"/>
        <w:rPr>
          <w:rFonts w:ascii="Arial" w:hAnsi="Arial" w:cs="Arial"/>
          <w:sz w:val="24"/>
          <w:szCs w:val="24"/>
          <w:lang w:val="en-US"/>
        </w:rPr>
      </w:pPr>
    </w:p>
    <w:p w:rsidR="00B86A0D" w:rsidRDefault="00B86A0D" w:rsidP="004E27AB">
      <w:pPr>
        <w:spacing w:line="480" w:lineRule="auto"/>
        <w:jc w:val="both"/>
        <w:rPr>
          <w:rFonts w:ascii="Arial" w:hAnsi="Arial" w:cs="Arial"/>
          <w:sz w:val="24"/>
          <w:szCs w:val="24"/>
          <w:lang w:val="en-US"/>
        </w:rPr>
      </w:pPr>
    </w:p>
    <w:p w:rsidR="00B86A0D" w:rsidRPr="00F87ACA" w:rsidRDefault="00B86A0D" w:rsidP="004E27AB">
      <w:pPr>
        <w:spacing w:line="480" w:lineRule="auto"/>
        <w:jc w:val="both"/>
        <w:rPr>
          <w:rFonts w:ascii="Arial" w:hAnsi="Arial" w:cs="Arial"/>
          <w:sz w:val="24"/>
          <w:szCs w:val="24"/>
          <w:lang w:val="en-US"/>
        </w:rPr>
      </w:pPr>
    </w:p>
    <w:p w:rsidR="004E27AB" w:rsidRDefault="004E27AB" w:rsidP="004E27AB">
      <w:pPr>
        <w:jc w:val="both"/>
        <w:rPr>
          <w:rFonts w:ascii="Arial" w:hAnsi="Arial" w:cs="Arial"/>
          <w:b/>
          <w:sz w:val="24"/>
          <w:szCs w:val="24"/>
          <w:lang w:val="en-US"/>
        </w:rPr>
      </w:pPr>
      <w:r>
        <w:rPr>
          <w:rFonts w:ascii="Arial" w:hAnsi="Arial" w:cs="Arial"/>
          <w:b/>
          <w:sz w:val="24"/>
          <w:szCs w:val="24"/>
          <w:lang w:val="en-US"/>
        </w:rPr>
        <w:lastRenderedPageBreak/>
        <w:t>4</w:t>
      </w:r>
      <w:r w:rsidRPr="004E27AB">
        <w:rPr>
          <w:rFonts w:ascii="Arial" w:hAnsi="Arial" w:cs="Arial"/>
          <w:b/>
          <w:sz w:val="24"/>
          <w:szCs w:val="24"/>
          <w:lang w:val="en-US"/>
        </w:rPr>
        <w:t>.</w:t>
      </w:r>
      <w:r w:rsidRPr="004E27AB">
        <w:rPr>
          <w:b/>
          <w:lang w:val="en-US"/>
        </w:rPr>
        <w:t xml:space="preserve"> </w:t>
      </w:r>
      <w:r>
        <w:rPr>
          <w:rFonts w:ascii="Arial" w:hAnsi="Arial" w:cs="Arial"/>
          <w:b/>
          <w:sz w:val="24"/>
          <w:szCs w:val="24"/>
          <w:lang w:val="en-US"/>
        </w:rPr>
        <w:t>Supplementary Figures</w:t>
      </w:r>
    </w:p>
    <w:p w:rsidR="004E27AB" w:rsidRDefault="004E27AB" w:rsidP="004E27AB">
      <w:pPr>
        <w:jc w:val="both"/>
        <w:rPr>
          <w:rFonts w:ascii="Arial" w:hAnsi="Arial" w:cs="Arial"/>
          <w:b/>
          <w:sz w:val="24"/>
          <w:szCs w:val="24"/>
          <w:lang w:val="en-US"/>
        </w:rPr>
      </w:pPr>
    </w:p>
    <w:p w:rsidR="004E27AB" w:rsidRDefault="004E27AB" w:rsidP="00884B7A">
      <w:pPr>
        <w:jc w:val="both"/>
        <w:rPr>
          <w:b/>
          <w:lang w:val="en-US"/>
        </w:rPr>
      </w:pPr>
      <w:r>
        <w:rPr>
          <w:b/>
          <w:noProof/>
          <w:lang w:eastAsia="pl-PL"/>
        </w:rPr>
        <w:drawing>
          <wp:inline distT="0" distB="0" distL="0" distR="0" wp14:anchorId="3D04AE36" wp14:editId="779C1C70">
            <wp:extent cx="5760720" cy="3977005"/>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977005"/>
                    </a:xfrm>
                    <a:prstGeom prst="rect">
                      <a:avLst/>
                    </a:prstGeom>
                  </pic:spPr>
                </pic:pic>
              </a:graphicData>
            </a:graphic>
          </wp:inline>
        </w:drawing>
      </w: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974032" w:rsidP="00884B7A">
      <w:pPr>
        <w:jc w:val="both"/>
        <w:rPr>
          <w:b/>
          <w:lang w:val="en-US"/>
        </w:rPr>
      </w:pPr>
      <w:r>
        <w:rPr>
          <w:b/>
          <w:lang w:val="en-US"/>
        </w:rPr>
        <w:t>Figure</w:t>
      </w:r>
      <w:r w:rsidR="004E27AB">
        <w:rPr>
          <w:b/>
          <w:lang w:val="en-US"/>
        </w:rPr>
        <w:t xml:space="preserve"> S1</w:t>
      </w:r>
    </w:p>
    <w:p w:rsidR="005B4C42" w:rsidRDefault="005B4C42" w:rsidP="00884B7A">
      <w:pPr>
        <w:jc w:val="both"/>
        <w:rPr>
          <w:b/>
          <w:lang w:val="en-US"/>
        </w:rPr>
      </w:pPr>
    </w:p>
    <w:p w:rsidR="004E27AB" w:rsidRDefault="00D94500" w:rsidP="005B4C42">
      <w:pPr>
        <w:jc w:val="both"/>
        <w:rPr>
          <w:b/>
          <w:lang w:val="en-US"/>
        </w:rPr>
      </w:pPr>
      <w:r>
        <w:rPr>
          <w:b/>
          <w:noProof/>
          <w:lang w:eastAsia="pl-PL"/>
        </w:rPr>
        <w:lastRenderedPageBreak/>
        <w:drawing>
          <wp:inline distT="0" distB="0" distL="0" distR="0" wp14:anchorId="3AFBF830" wp14:editId="6F6D1AE2">
            <wp:extent cx="3533775" cy="2613203"/>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 s2.jpg"/>
                    <pic:cNvPicPr/>
                  </pic:nvPicPr>
                  <pic:blipFill rotWithShape="1">
                    <a:blip r:embed="rId9" cstate="print">
                      <a:extLst>
                        <a:ext uri="{28A0092B-C50C-407E-A947-70E740481C1C}">
                          <a14:useLocalDpi xmlns:a14="http://schemas.microsoft.com/office/drawing/2010/main" val="0"/>
                        </a:ext>
                      </a:extLst>
                    </a:blip>
                    <a:srcRect l="32963" t="50756" r="16557" b="15299"/>
                    <a:stretch/>
                  </pic:blipFill>
                  <pic:spPr bwMode="auto">
                    <a:xfrm>
                      <a:off x="0" y="0"/>
                      <a:ext cx="3639651" cy="2691497"/>
                    </a:xfrm>
                    <a:prstGeom prst="rect">
                      <a:avLst/>
                    </a:prstGeom>
                    <a:ln>
                      <a:noFill/>
                    </a:ln>
                    <a:extLst>
                      <a:ext uri="{53640926-AAD7-44D8-BBD7-CCE9431645EC}">
                        <a14:shadowObscured xmlns:a14="http://schemas.microsoft.com/office/drawing/2010/main"/>
                      </a:ext>
                    </a:extLst>
                  </pic:spPr>
                </pic:pic>
              </a:graphicData>
            </a:graphic>
          </wp:inline>
        </w:drawing>
      </w: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D94500" w:rsidP="005B4C42">
      <w:pPr>
        <w:jc w:val="both"/>
        <w:rPr>
          <w:b/>
          <w:lang w:val="en-US"/>
        </w:rPr>
      </w:pPr>
    </w:p>
    <w:p w:rsidR="00D94500" w:rsidRDefault="00974032" w:rsidP="005B4C42">
      <w:pPr>
        <w:jc w:val="both"/>
        <w:rPr>
          <w:b/>
          <w:lang w:val="en-US"/>
        </w:rPr>
      </w:pPr>
      <w:r>
        <w:rPr>
          <w:b/>
          <w:lang w:val="en-US"/>
        </w:rPr>
        <w:t>Figure</w:t>
      </w:r>
      <w:r w:rsidR="00D94500">
        <w:rPr>
          <w:b/>
          <w:lang w:val="en-US"/>
        </w:rPr>
        <w:t xml:space="preserve"> S2</w:t>
      </w:r>
    </w:p>
    <w:p w:rsidR="004E27AB" w:rsidRDefault="004E27AB" w:rsidP="00884B7A">
      <w:pPr>
        <w:jc w:val="both"/>
        <w:rPr>
          <w:b/>
          <w:lang w:val="en-US"/>
        </w:rPr>
      </w:pPr>
      <w:r>
        <w:rPr>
          <w:b/>
          <w:noProof/>
          <w:lang w:eastAsia="pl-PL"/>
        </w:rPr>
        <w:lastRenderedPageBreak/>
        <w:drawing>
          <wp:inline distT="0" distB="0" distL="0" distR="0" wp14:anchorId="47AD3AF3" wp14:editId="5BBB56DD">
            <wp:extent cx="5516880" cy="5309616"/>
            <wp:effectExtent l="0" t="0" r="7620" b="57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16880" cy="5309616"/>
                    </a:xfrm>
                    <a:prstGeom prst="rect">
                      <a:avLst/>
                    </a:prstGeom>
                  </pic:spPr>
                </pic:pic>
              </a:graphicData>
            </a:graphic>
          </wp:inline>
        </w:drawing>
      </w: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1C1F41" w:rsidRDefault="001C1F41" w:rsidP="00884B7A">
      <w:pPr>
        <w:jc w:val="both"/>
        <w:rPr>
          <w:b/>
          <w:lang w:val="en-US"/>
        </w:rPr>
      </w:pPr>
    </w:p>
    <w:p w:rsidR="001C1F41" w:rsidRDefault="001C1F41" w:rsidP="00884B7A">
      <w:pPr>
        <w:jc w:val="both"/>
        <w:rPr>
          <w:b/>
          <w:lang w:val="en-US"/>
        </w:rPr>
      </w:pPr>
    </w:p>
    <w:p w:rsidR="00720021" w:rsidRDefault="00974032" w:rsidP="00884B7A">
      <w:pPr>
        <w:jc w:val="both"/>
        <w:rPr>
          <w:b/>
          <w:lang w:val="en-US"/>
        </w:rPr>
      </w:pPr>
      <w:r>
        <w:rPr>
          <w:b/>
          <w:lang w:val="en-US"/>
        </w:rPr>
        <w:t>Figure</w:t>
      </w:r>
      <w:r w:rsidR="004E27AB">
        <w:rPr>
          <w:b/>
          <w:lang w:val="en-US"/>
        </w:rPr>
        <w:t xml:space="preserve"> S</w:t>
      </w:r>
      <w:r w:rsidR="00D94500">
        <w:rPr>
          <w:b/>
          <w:lang w:val="en-US"/>
        </w:rPr>
        <w:t>3</w:t>
      </w:r>
    </w:p>
    <w:p w:rsidR="00720021" w:rsidRDefault="000D1A53" w:rsidP="00884B7A">
      <w:pPr>
        <w:jc w:val="both"/>
        <w:rPr>
          <w:b/>
          <w:lang w:val="en-US"/>
        </w:rPr>
      </w:pPr>
      <w:r>
        <w:rPr>
          <w:b/>
          <w:noProof/>
          <w:lang w:eastAsia="pl-PL"/>
        </w:rPr>
        <w:lastRenderedPageBreak/>
        <w:drawing>
          <wp:inline distT="0" distB="0" distL="0" distR="0" wp14:anchorId="3D004D47" wp14:editId="4FA17356">
            <wp:extent cx="5760720" cy="1424305"/>
            <wp:effectExtent l="0" t="0" r="0" b="444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new fig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424305"/>
                    </a:xfrm>
                    <a:prstGeom prst="rect">
                      <a:avLst/>
                    </a:prstGeom>
                  </pic:spPr>
                </pic:pic>
              </a:graphicData>
            </a:graphic>
          </wp:inline>
        </w:drawing>
      </w: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D94500" w:rsidRDefault="00974032" w:rsidP="00884B7A">
      <w:pPr>
        <w:jc w:val="both"/>
        <w:rPr>
          <w:b/>
          <w:lang w:val="en-US"/>
        </w:rPr>
      </w:pPr>
      <w:r>
        <w:rPr>
          <w:b/>
          <w:lang w:val="en-US"/>
        </w:rPr>
        <w:t>Figure</w:t>
      </w:r>
      <w:r w:rsidR="000D1A53">
        <w:rPr>
          <w:b/>
          <w:lang w:val="en-US"/>
        </w:rPr>
        <w:t xml:space="preserve"> S4</w:t>
      </w:r>
    </w:p>
    <w:p w:rsidR="00D94500" w:rsidRDefault="000D1A53" w:rsidP="00884B7A">
      <w:pPr>
        <w:jc w:val="both"/>
        <w:rPr>
          <w:b/>
          <w:lang w:val="en-US"/>
        </w:rPr>
      </w:pPr>
      <w:r>
        <w:rPr>
          <w:b/>
          <w:noProof/>
          <w:lang w:eastAsia="pl-PL"/>
        </w:rPr>
        <w:lastRenderedPageBreak/>
        <w:drawing>
          <wp:inline distT="0" distB="0" distL="0" distR="0" wp14:anchorId="019B7C11" wp14:editId="44F344FC">
            <wp:extent cx="5760720" cy="14700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s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470025"/>
                    </a:xfrm>
                    <a:prstGeom prst="rect">
                      <a:avLst/>
                    </a:prstGeom>
                  </pic:spPr>
                </pic:pic>
              </a:graphicData>
            </a:graphic>
          </wp:inline>
        </w:drawing>
      </w: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D94500" w:rsidRDefault="00D94500"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0D1A53" w:rsidRDefault="000D1A53" w:rsidP="00D94500">
      <w:pPr>
        <w:jc w:val="both"/>
        <w:rPr>
          <w:b/>
          <w:lang w:val="en-US"/>
        </w:rPr>
      </w:pPr>
    </w:p>
    <w:p w:rsidR="00D94500" w:rsidRDefault="00974032" w:rsidP="00884B7A">
      <w:pPr>
        <w:jc w:val="both"/>
        <w:rPr>
          <w:b/>
          <w:lang w:val="en-US"/>
        </w:rPr>
      </w:pPr>
      <w:r>
        <w:rPr>
          <w:b/>
          <w:lang w:val="en-US"/>
        </w:rPr>
        <w:t>Figure</w:t>
      </w:r>
      <w:r w:rsidR="00720021">
        <w:rPr>
          <w:b/>
          <w:lang w:val="en-US"/>
        </w:rPr>
        <w:t xml:space="preserve"> S5</w:t>
      </w:r>
    </w:p>
    <w:p w:rsidR="004E27AB" w:rsidRDefault="004E27AB" w:rsidP="00884B7A">
      <w:pPr>
        <w:jc w:val="both"/>
        <w:rPr>
          <w:b/>
          <w:lang w:val="en-US"/>
        </w:rPr>
      </w:pPr>
      <w:r>
        <w:rPr>
          <w:b/>
          <w:noProof/>
          <w:lang w:eastAsia="pl-PL"/>
        </w:rPr>
        <w:lastRenderedPageBreak/>
        <w:drawing>
          <wp:inline distT="0" distB="0" distL="0" distR="0" wp14:anchorId="3C338133" wp14:editId="1EF05932">
            <wp:extent cx="5760720" cy="520446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5204460"/>
                    </a:xfrm>
                    <a:prstGeom prst="rect">
                      <a:avLst/>
                    </a:prstGeom>
                  </pic:spPr>
                </pic:pic>
              </a:graphicData>
            </a:graphic>
          </wp:inline>
        </w:drawing>
      </w: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E27AB" w:rsidRDefault="004E27AB" w:rsidP="00884B7A">
      <w:pPr>
        <w:jc w:val="both"/>
        <w:rPr>
          <w:b/>
          <w:lang w:val="en-US"/>
        </w:rPr>
      </w:pPr>
    </w:p>
    <w:p w:rsidR="004D1049" w:rsidRDefault="004D1049" w:rsidP="00884B7A">
      <w:pPr>
        <w:jc w:val="both"/>
        <w:rPr>
          <w:b/>
          <w:lang w:val="en-US"/>
        </w:rPr>
      </w:pPr>
    </w:p>
    <w:p w:rsidR="000D1A53" w:rsidRDefault="000D1A53" w:rsidP="00884B7A">
      <w:pPr>
        <w:jc w:val="both"/>
        <w:rPr>
          <w:b/>
          <w:lang w:val="en-US"/>
        </w:rPr>
      </w:pPr>
    </w:p>
    <w:p w:rsidR="000D1A53" w:rsidRDefault="000D1A53" w:rsidP="00884B7A">
      <w:pPr>
        <w:jc w:val="both"/>
        <w:rPr>
          <w:b/>
          <w:lang w:val="en-US"/>
        </w:rPr>
      </w:pPr>
    </w:p>
    <w:p w:rsidR="004E27AB" w:rsidRPr="004E27AB" w:rsidRDefault="00974032" w:rsidP="00884B7A">
      <w:pPr>
        <w:jc w:val="both"/>
        <w:rPr>
          <w:b/>
          <w:lang w:val="en-US"/>
        </w:rPr>
      </w:pPr>
      <w:r>
        <w:rPr>
          <w:b/>
          <w:lang w:val="en-US"/>
        </w:rPr>
        <w:t>Figure</w:t>
      </w:r>
      <w:r w:rsidR="004E27AB">
        <w:rPr>
          <w:b/>
          <w:lang w:val="en-US"/>
        </w:rPr>
        <w:t xml:space="preserve"> S</w:t>
      </w:r>
      <w:r w:rsidR="00720021">
        <w:rPr>
          <w:b/>
          <w:lang w:val="en-US"/>
        </w:rPr>
        <w:t>6</w:t>
      </w:r>
    </w:p>
    <w:sectPr w:rsidR="004E27AB" w:rsidRPr="004E27AB" w:rsidSect="0097403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1D1" w:rsidRDefault="009D61D1" w:rsidP="00106DBB">
      <w:pPr>
        <w:spacing w:after="0" w:line="240" w:lineRule="auto"/>
      </w:pPr>
      <w:r>
        <w:separator/>
      </w:r>
    </w:p>
  </w:endnote>
  <w:endnote w:type="continuationSeparator" w:id="0">
    <w:p w:rsidR="009D61D1" w:rsidRDefault="009D61D1" w:rsidP="0010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172667"/>
      <w:docPartObj>
        <w:docPartGallery w:val="Page Numbers (Bottom of Page)"/>
        <w:docPartUnique/>
      </w:docPartObj>
    </w:sdtPr>
    <w:sdtContent>
      <w:p w:rsidR="005B016C" w:rsidRDefault="005B016C">
        <w:pPr>
          <w:pStyle w:val="Stopka"/>
          <w:jc w:val="center"/>
        </w:pPr>
        <w:r>
          <w:fldChar w:fldCharType="begin"/>
        </w:r>
        <w:r>
          <w:instrText>PAGE   \* MERGEFORMAT</w:instrText>
        </w:r>
        <w:r>
          <w:fldChar w:fldCharType="separate"/>
        </w:r>
        <w:r w:rsidR="00786ABC">
          <w:rPr>
            <w:noProof/>
          </w:rPr>
          <w:t>16</w:t>
        </w:r>
        <w:r>
          <w:fldChar w:fldCharType="end"/>
        </w:r>
      </w:p>
    </w:sdtContent>
  </w:sdt>
  <w:p w:rsidR="005B016C" w:rsidRDefault="005B01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1D1" w:rsidRDefault="009D61D1" w:rsidP="00106DBB">
      <w:pPr>
        <w:spacing w:after="0" w:line="240" w:lineRule="auto"/>
      </w:pPr>
      <w:r>
        <w:separator/>
      </w:r>
    </w:p>
  </w:footnote>
  <w:footnote w:type="continuationSeparator" w:id="0">
    <w:p w:rsidR="009D61D1" w:rsidRDefault="009D61D1" w:rsidP="00106D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MBO Report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2ef95zdte5tsuess9cx2x2grx2xvwr9tvfr&quot;&gt;Main manuscript&lt;record-ids&gt;&lt;item&gt;67&lt;/item&gt;&lt;item&gt;70&lt;/item&gt;&lt;item&gt;73&lt;/item&gt;&lt;item&gt;74&lt;/item&gt;&lt;item&gt;75&lt;/item&gt;&lt;item&gt;76&lt;/item&gt;&lt;item&gt;80&lt;/item&gt;&lt;item&gt;81&lt;/item&gt;&lt;item&gt;82&lt;/item&gt;&lt;/record-ids&gt;&lt;/item&gt;&lt;/Libraries&gt;"/>
    <w:docVar w:name="Total_Editing_Time" w:val="0"/>
  </w:docVars>
  <w:rsids>
    <w:rsidRoot w:val="00A57350"/>
    <w:rsid w:val="0002353F"/>
    <w:rsid w:val="000D1A53"/>
    <w:rsid w:val="000E08D9"/>
    <w:rsid w:val="000F5CFB"/>
    <w:rsid w:val="00106DBB"/>
    <w:rsid w:val="00165419"/>
    <w:rsid w:val="001C1F41"/>
    <w:rsid w:val="001D3392"/>
    <w:rsid w:val="001D4358"/>
    <w:rsid w:val="002C02D9"/>
    <w:rsid w:val="002E6368"/>
    <w:rsid w:val="0030391B"/>
    <w:rsid w:val="00321823"/>
    <w:rsid w:val="00323587"/>
    <w:rsid w:val="00370116"/>
    <w:rsid w:val="003C101B"/>
    <w:rsid w:val="003E4333"/>
    <w:rsid w:val="0040645C"/>
    <w:rsid w:val="00446C4C"/>
    <w:rsid w:val="00471682"/>
    <w:rsid w:val="0047264F"/>
    <w:rsid w:val="004D1049"/>
    <w:rsid w:val="004E27AB"/>
    <w:rsid w:val="004F2AF7"/>
    <w:rsid w:val="00555A6C"/>
    <w:rsid w:val="005B016C"/>
    <w:rsid w:val="005B4C42"/>
    <w:rsid w:val="005C35C7"/>
    <w:rsid w:val="005D55CE"/>
    <w:rsid w:val="006334B7"/>
    <w:rsid w:val="00653549"/>
    <w:rsid w:val="00720021"/>
    <w:rsid w:val="00786ABC"/>
    <w:rsid w:val="00792D79"/>
    <w:rsid w:val="00856305"/>
    <w:rsid w:val="00884B7A"/>
    <w:rsid w:val="008A0EE5"/>
    <w:rsid w:val="0095453D"/>
    <w:rsid w:val="00965E84"/>
    <w:rsid w:val="00974032"/>
    <w:rsid w:val="009D61D1"/>
    <w:rsid w:val="00A0436D"/>
    <w:rsid w:val="00A57350"/>
    <w:rsid w:val="00A90BC6"/>
    <w:rsid w:val="00AE59FC"/>
    <w:rsid w:val="00B15C0B"/>
    <w:rsid w:val="00B86A0D"/>
    <w:rsid w:val="00BF0DA7"/>
    <w:rsid w:val="00C52F41"/>
    <w:rsid w:val="00C767CA"/>
    <w:rsid w:val="00C87F09"/>
    <w:rsid w:val="00CB0259"/>
    <w:rsid w:val="00D31167"/>
    <w:rsid w:val="00D3799F"/>
    <w:rsid w:val="00D63100"/>
    <w:rsid w:val="00D94500"/>
    <w:rsid w:val="00DC004F"/>
    <w:rsid w:val="00DD46A8"/>
    <w:rsid w:val="00DD4B21"/>
    <w:rsid w:val="00DE050C"/>
    <w:rsid w:val="00DE7190"/>
    <w:rsid w:val="00DF1213"/>
    <w:rsid w:val="00E012F3"/>
    <w:rsid w:val="00E36F5F"/>
    <w:rsid w:val="00FA64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24BF3C-77BF-4A53-825F-2C4C509A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D311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87F09"/>
    <w:rPr>
      <w:color w:val="0563C1" w:themeColor="hyperlink"/>
      <w:u w:val="single"/>
    </w:rPr>
  </w:style>
  <w:style w:type="character" w:customStyle="1" w:styleId="Nagwek1Znak">
    <w:name w:val="Nagłówek 1 Znak"/>
    <w:basedOn w:val="Domylnaczcionkaakapitu"/>
    <w:link w:val="Nagwek1"/>
    <w:uiPriority w:val="9"/>
    <w:rsid w:val="00D31167"/>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D31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1">
    <w:name w:val="Tabela siatki 1 — jasna — akcent 11"/>
    <w:basedOn w:val="Standardowy"/>
    <w:uiPriority w:val="46"/>
    <w:rsid w:val="00D3116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Numerwiersza">
    <w:name w:val="line number"/>
    <w:basedOn w:val="Domylnaczcionkaakapitu"/>
    <w:uiPriority w:val="99"/>
    <w:semiHidden/>
    <w:unhideWhenUsed/>
    <w:rsid w:val="004D1049"/>
  </w:style>
  <w:style w:type="paragraph" w:styleId="Nagwek">
    <w:name w:val="header"/>
    <w:basedOn w:val="Normalny"/>
    <w:link w:val="NagwekZnak"/>
    <w:uiPriority w:val="99"/>
    <w:unhideWhenUsed/>
    <w:rsid w:val="00106D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6DBB"/>
  </w:style>
  <w:style w:type="paragraph" w:styleId="Stopka">
    <w:name w:val="footer"/>
    <w:basedOn w:val="Normalny"/>
    <w:link w:val="StopkaZnak"/>
    <w:uiPriority w:val="99"/>
    <w:unhideWhenUsed/>
    <w:rsid w:val="00106D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6DBB"/>
  </w:style>
  <w:style w:type="paragraph" w:styleId="Tekstdymka">
    <w:name w:val="Balloon Text"/>
    <w:basedOn w:val="Normalny"/>
    <w:link w:val="TekstdymkaZnak"/>
    <w:uiPriority w:val="99"/>
    <w:semiHidden/>
    <w:unhideWhenUsed/>
    <w:rsid w:val="005B4C4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4C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proteom.ibb.waw.pl/mscan/"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FE349-067D-4851-BECA-532B447F0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4075</Words>
  <Characters>24451</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Lukasz</dc:creator>
  <cp:keywords/>
  <dc:description/>
  <cp:lastModifiedBy>Lukasz</cp:lastModifiedBy>
  <cp:revision>2</cp:revision>
  <cp:lastPrinted>2019-06-11T06:42:00Z</cp:lastPrinted>
  <dcterms:created xsi:type="dcterms:W3CDTF">2019-06-11T07:12:00Z</dcterms:created>
  <dcterms:modified xsi:type="dcterms:W3CDTF">2019-06-11T07:12:00Z</dcterms:modified>
</cp:coreProperties>
</file>