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91" w:rsidRPr="008E6D62" w:rsidRDefault="00634BC7" w:rsidP="00285891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Additional file 1: </w:t>
      </w:r>
      <w:r w:rsidR="00285891"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 w:rsidR="00285891" w:rsidRPr="008E6D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285891" w:rsidRPr="008E6D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1: </w:t>
      </w:r>
      <w:r w:rsidR="00285891">
        <w:rPr>
          <w:rFonts w:ascii="Times New Roman" w:hAnsi="Times New Roman" w:cs="Times New Roman"/>
          <w:b/>
          <w:sz w:val="24"/>
          <w:szCs w:val="24"/>
          <w:lang w:val="en-US"/>
        </w:rPr>
        <w:t>Immune Escape Gene</w:t>
      </w:r>
      <w:r w:rsidR="00285891" w:rsidRPr="008E6D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signature adapted to the </w:t>
      </w:r>
      <w:proofErr w:type="spellStart"/>
      <w:r w:rsidR="00285891">
        <w:rPr>
          <w:rFonts w:ascii="Times New Roman" w:hAnsi="Times New Roman" w:cs="Times New Roman"/>
          <w:b/>
          <w:sz w:val="24"/>
          <w:szCs w:val="24"/>
          <w:lang w:val="en-US"/>
        </w:rPr>
        <w:t>Affymetrix</w:t>
      </w:r>
      <w:proofErr w:type="spellEnd"/>
      <w:r w:rsidR="002858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85891" w:rsidRPr="008E6D62">
        <w:rPr>
          <w:rFonts w:ascii="Times New Roman" w:hAnsi="Times New Roman" w:cs="Times New Roman"/>
          <w:b/>
          <w:sz w:val="24"/>
          <w:szCs w:val="24"/>
          <w:lang w:val="en-US"/>
        </w:rPr>
        <w:t>HG-U133_Plus_2 array</w:t>
      </w:r>
      <w:r w:rsidR="002858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285891" w:rsidRPr="008E6D62">
        <w:rPr>
          <w:rFonts w:ascii="Times New Roman" w:hAnsi="Times New Roman" w:cs="Times New Roman"/>
          <w:sz w:val="24"/>
          <w:szCs w:val="24"/>
          <w:lang w:val="en-US"/>
        </w:rPr>
        <w:t xml:space="preserve">Probe annotations were retrieved with the </w:t>
      </w:r>
      <w:proofErr w:type="spellStart"/>
      <w:r w:rsidR="00285891" w:rsidRPr="008E6D62">
        <w:rPr>
          <w:rFonts w:ascii="Times New Roman" w:hAnsi="Times New Roman" w:cs="Times New Roman"/>
          <w:sz w:val="24"/>
          <w:szCs w:val="24"/>
          <w:lang w:val="en-US"/>
        </w:rPr>
        <w:t>AffyCompatible</w:t>
      </w:r>
      <w:proofErr w:type="spellEnd"/>
      <w:r w:rsidR="00285891" w:rsidRPr="008E6D62">
        <w:rPr>
          <w:rFonts w:ascii="Times New Roman" w:hAnsi="Times New Roman" w:cs="Times New Roman"/>
          <w:sz w:val="24"/>
          <w:szCs w:val="24"/>
          <w:lang w:val="en-US"/>
        </w:rPr>
        <w:t xml:space="preserve"> R package</w:t>
      </w:r>
      <w:r w:rsidR="0028589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85891" w:rsidRDefault="00285891" w:rsidP="00285891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5"/>
        <w:gridCol w:w="7247"/>
        <w:gridCol w:w="1096"/>
      </w:tblGrid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Affymetrix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Uniq</w:t>
            </w:r>
            <w:r w:rsidRPr="008E6D6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Id</w:t>
            </w:r>
            <w:proofErr w:type="spellEnd"/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NAME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SYMBOL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206177_s_at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arginase,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liver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ARG1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231662_at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231663_s_at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231665_at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236226_at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B and T lymphocyte associated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BTLA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216598_s_at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chemokine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(C-C motif) ligand 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CCL2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207861_at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chemokine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(C-C motif) ligand 22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CCL22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203645_s_at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CD163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molecule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CD163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215049_x_at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216233_at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223834_at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CD274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molecule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CD274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227458_at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1554519_at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CD80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molecule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CD80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1555689_at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207176_s_at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205685_at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CD86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molecule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CD86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205686_s_at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210895_s_at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204636_at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collagen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, type XVII, alpha 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COL17A1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207082_at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colony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stimulating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factor 1 (macrophage)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CSF1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209716_at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210557_x_at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211839_s_at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221331_x_at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cytotoxic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T-lymphocyte-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associated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protein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CTLA4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231794_at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234362_s_at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234895_at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236341_at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207691_x_at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ectonucleoside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triphosphate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diphosphohydrolase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ENTPD1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209473_at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209474_s_at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228585_at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221333_at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forkhead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box P3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FOXP3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221334_s_at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224211_at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221576_at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growth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differentiation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factor 15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GDF15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221577_x_at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229868_s_at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1554285_at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hepatitis A virus cellular receptor 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HAVCR2</w:t>
            </w:r>
          </w:p>
        </w:tc>
      </w:tr>
      <w:tr w:rsidR="00285891" w:rsidRPr="008E6D62" w:rsidTr="00905CE3">
        <w:trPr>
          <w:trHeight w:val="288"/>
        </w:trPr>
        <w:tc>
          <w:tcPr>
            <w:tcW w:w="8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1555628_a_at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1555629_at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235458_at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209960_at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hepatocyte growth factor (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hepapoietin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A; scatter factor)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HGF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209961_s_at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210755_at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210997_at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210998_s_at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210439_at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inducible T-cell co-stimulator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ICOS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210029_at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indoleamine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-pyrrole 2,3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dioxygenase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IDO1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1568638_a_at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indoleamine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-pyrrole 2,3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dioxygenase-like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IDO2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207433_at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interleukin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10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IL10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207844_at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interleukin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IL13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207538_at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interleukin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IL4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207539_s_at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205207_at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interleukin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6 (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interferon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, beta 2)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IL6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204863_s_at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interleukin 6 signal transducer (gp130,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oncostatin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M receptor) /// melanoma antigen family A, 4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IL6ST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204864_s_at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211000_s_at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212195_at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212196_at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234474_x_at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234967_at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1562031_at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Janus kinase 2 (a protein tyrosine kinase)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JAK2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205841_at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205842_s_at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208179_x_at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killer cell immunoglobulin-like receptor, two domains, long cytoplasmic tail, 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KIR2DL3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206486_at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lymphocyte-activation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gene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LAG3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208071_s_at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leukocyte-associated immunoglobulin-like receptor 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LAIR1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210644_s_at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201105_at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lectin,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galactoside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-binding, soluble, 1 (galectin 1)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LGALS1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1557197_a_at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Lectin,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galactoside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-binding, soluble, 3 (galectin 3)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LGALS3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208949_s_at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200796_s_at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myeloid cell leukemia sequence 1 (BCL2-related)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MCL1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200797_s_at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200798_x_at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214056_at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214057_at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227175_at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204438_at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mannose receptor, C type 1 /// mannose receptor, C type 1-like 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MRC1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208422_at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macrophage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scavenger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receptor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MSR1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208423_s_at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211887_x_at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214770_at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202431_s_at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v-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myc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myelocytomatosis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viral oncogene homolog (avian)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MYC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1553994_at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5'-nucleotidase,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ecto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(CD73)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NT5E</w:t>
            </w:r>
          </w:p>
        </w:tc>
      </w:tr>
      <w:tr w:rsidR="00285891" w:rsidRPr="008E6D62" w:rsidTr="00905CE3">
        <w:trPr>
          <w:trHeight w:val="288"/>
        </w:trPr>
        <w:tc>
          <w:tcPr>
            <w:tcW w:w="8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1553995_a_at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203939_at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227486_at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207634_at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programmed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cell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death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PDCD1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220049_s_at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programmed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cell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death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 ligand 2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PDCD1LG2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224399_at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209193_at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pim-1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oncogene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/// pim-1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oncogene</w:t>
            </w:r>
            <w:proofErr w:type="spellEnd"/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PIM1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205127_at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prostaglandin-endoperoxide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synthase 1 (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prostaglandin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G/H synthase and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cyclooxygenase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PTGS1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205128_x_at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215813_s_at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238669_at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1554997_a_at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prostaglandin-endoperoxide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synthase 2 (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prostaglandin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G/H synthase and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cyclooxygenase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PTGS2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204748_at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1556582_at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CDNA FLJ25946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fis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, clone JTH14258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PVR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212662_at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214443_at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214444_s_at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216283_s_at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239918_at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32699_s_at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206359_at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suppressor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cytokine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signaling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3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SOCS3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206360_s_at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214105_at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227697_at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208991_at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signal transducer and activator of transcription 3 (acute-phase response factor)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STAT3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208992_s_at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225289_at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243213_at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203084_at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transforming growth factor, beta 1 (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Camurati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-Engelmann disease)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TGFB1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203085_s_at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240070_at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V-set and immunoglobulin domain containing 9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TIGIT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201666_at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TIMP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metallopeptidase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inhibitor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TIMP1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209354_at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tumor necrosis factor receptor superfamily, member 14 (herpesvirus entry mediator)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TNFRSF14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210512_s_at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vascular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endothelial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growth</w:t>
            </w:r>
            <w:proofErr w:type="spellEnd"/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factor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VEGFA</w:t>
            </w: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210513_s_at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211527_x_at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212171_x_at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285891" w:rsidRPr="008E6D62" w:rsidTr="00905CE3">
        <w:trPr>
          <w:trHeight w:val="288"/>
        </w:trPr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219768_at</w:t>
            </w:r>
          </w:p>
        </w:tc>
        <w:tc>
          <w:tcPr>
            <w:tcW w:w="7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val="en-US" w:eastAsia="fr-FR"/>
              </w:rPr>
              <w:t>V-set domain containing T cell activation inhibitor 1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5891" w:rsidRPr="008E6D62" w:rsidRDefault="00285891" w:rsidP="00905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8E6D62">
              <w:rPr>
                <w:rFonts w:ascii="Calibri" w:eastAsia="Times New Roman" w:hAnsi="Calibri" w:cs="Calibri"/>
                <w:color w:val="000000"/>
                <w:lang w:eastAsia="fr-FR"/>
              </w:rPr>
              <w:t>VTCN1</w:t>
            </w:r>
          </w:p>
        </w:tc>
      </w:tr>
    </w:tbl>
    <w:p w:rsidR="00285891" w:rsidRDefault="00285891" w:rsidP="002858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85891" w:rsidRDefault="00285891" w:rsidP="0028589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85891" w:rsidRDefault="00285891" w:rsidP="004122F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B4425" w:rsidRDefault="009B4425" w:rsidP="004122F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B4425" w:rsidRDefault="009B4425" w:rsidP="004122F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B4425" w:rsidRDefault="009B4425" w:rsidP="004122F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85891" w:rsidRDefault="00285891" w:rsidP="004122FF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8E6D62" w:rsidRDefault="00634BC7" w:rsidP="004122F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Additional file 1: T</w:t>
      </w:r>
      <w:r w:rsidRPr="008E6D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able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bookmarkStart w:id="0" w:name="_GoBack"/>
      <w:bookmarkEnd w:id="0"/>
      <w:r w:rsidR="00285891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8E6D62" w:rsidRPr="008E6D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E01D31">
        <w:rPr>
          <w:rFonts w:ascii="Times New Roman" w:hAnsi="Times New Roman" w:cs="Times New Roman"/>
          <w:b/>
          <w:sz w:val="24"/>
          <w:szCs w:val="24"/>
          <w:lang w:val="en-US"/>
        </w:rPr>
        <w:t>Immune Escape Gene</w:t>
      </w:r>
      <w:r w:rsidR="00E01D31" w:rsidRPr="008E6D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signature</w:t>
      </w:r>
      <w:r w:rsidR="008E6D62" w:rsidRPr="008E6D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adapted to the HT MG-430 PM Array</w:t>
      </w:r>
      <w:r w:rsidR="008E6D6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8E6D62" w:rsidRPr="008E6D62">
        <w:rPr>
          <w:rFonts w:ascii="Times New Roman" w:hAnsi="Times New Roman" w:cs="Times New Roman"/>
          <w:sz w:val="24"/>
          <w:szCs w:val="24"/>
          <w:lang w:val="en-US"/>
        </w:rPr>
        <w:t xml:space="preserve">Probe annotations were retrieved with the </w:t>
      </w:r>
      <w:proofErr w:type="spellStart"/>
      <w:r w:rsidR="008E6D62" w:rsidRPr="008E6D62">
        <w:rPr>
          <w:rFonts w:ascii="Times New Roman" w:hAnsi="Times New Roman" w:cs="Times New Roman"/>
          <w:sz w:val="24"/>
          <w:szCs w:val="24"/>
          <w:lang w:val="en-US"/>
        </w:rPr>
        <w:t>AffyCompatible</w:t>
      </w:r>
      <w:proofErr w:type="spellEnd"/>
      <w:r w:rsidR="008E6D62" w:rsidRPr="008E6D62">
        <w:rPr>
          <w:rFonts w:ascii="Times New Roman" w:hAnsi="Times New Roman" w:cs="Times New Roman"/>
          <w:sz w:val="24"/>
          <w:szCs w:val="24"/>
          <w:lang w:val="en-US"/>
        </w:rPr>
        <w:t xml:space="preserve"> R package</w:t>
      </w:r>
      <w:r w:rsidR="004122F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71651" w:rsidRDefault="00671651" w:rsidP="008E6D62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4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6"/>
        <w:gridCol w:w="6771"/>
        <w:gridCol w:w="1102"/>
      </w:tblGrid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Affymetrix</w:t>
            </w:r>
            <w:proofErr w:type="spellEnd"/>
            <w:r w:rsidRPr="00671651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UniqId</w:t>
            </w:r>
            <w:proofErr w:type="spellEnd"/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NAME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b/>
                <w:color w:val="000000"/>
                <w:lang w:eastAsia="fr-FR"/>
              </w:rPr>
              <w:t>SYMBOL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1419549_PM_at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arginase,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liver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ARG1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1455656_PM_at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val="en-US" w:eastAsia="fr-FR"/>
              </w:rPr>
              <w:t>B and T lymphocyte associated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BTLA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1420380_PM_at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chemokine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(C-C motif) ligand 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CCL2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1417925_PM_at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chemokine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(C-C motif) ligand 22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CCL22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1419144_PM_at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CD163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antigen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CD163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1419714_PM_at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CD274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antigen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CD274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1427717_PM_at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CD80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antigen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CD80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1432826_PM_a_at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1451950_PM_a_at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1454372_PM_at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1420404_PM_at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CD86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antigen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CD86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1449858_PM_at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1418799_PM_a_at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collagen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, type XVII, alpha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COL17A1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1425154_PM_a_at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colony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stimulating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factor 1 (macrophage)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CSF1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1425155_PM_x_at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1448914_PM_a_at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1460220_PM_a_at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1419334_PM_at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cytotoxic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T-lymphocyte-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associated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protein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CTLA4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1423326_PM_at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ectonucleoside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triphosphate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diphosphohydrolase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ENTPD1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1450939_PM_at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1420765_PM_a_at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forkhead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box P3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FOXP3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1418949_PM_at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growth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differentiation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factor 15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GDF15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1451584_PM_at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val="en-US" w:eastAsia="fr-FR"/>
              </w:rPr>
              <w:t>hepatitis A virus cellular receptor 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HAVCR2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1425379_PM_at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hepatocyte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growth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factor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HGF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1442884_PM_at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1451866_PM_a_at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1458943_PM_at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---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HGF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1421930_PM_at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val="en-US" w:eastAsia="fr-FR"/>
              </w:rPr>
              <w:t>inducible T cell co-stimulator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ICOS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1421931_PM_at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1436598_PM_at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1420437_PM_at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indoleamine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2,3-dioxygenase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IDO1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1425778_PM_at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indoleamine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2,3-dioxygenase 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IDO2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1450330_PM_at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interleukin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10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IL10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1420802_PM_at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interleukin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IL13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1449864_PM_at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interleukin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4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IL4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1450297_PM_at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interleukin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6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IL6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1421239_PM_at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interleukin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6 signal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transducer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IL6ST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1437303_PM_at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1452843_PM_at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1460295_PM_s_at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1421065_PM_at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Janus kinase 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JAK2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1421066_PM_at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1449911_PM_at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lymphocyte-activation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gene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LAG3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>1430447_PM_a_at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val="en-US" w:eastAsia="fr-FR"/>
              </w:rPr>
              <w:t>leukocyte-associated Ig-like receptor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LAIR1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1439067_PM_at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1444040_PM_at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1419573_PM_a_at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lectin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, galactose binding, soluble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LGALS1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1455439_PM_a_at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1426808_PM_at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lectin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, galactose binding, soluble 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LGALS3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1416880_PM_at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myeloid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cell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leukemia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sequence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MCL1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1416881_PM_at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1437527_PM_x_at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1448503_PM_at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1456243_PM_x_at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1456381_PM_x_at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1450430_PM_at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mannose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receptor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, C type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MRC1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1422062_PM_at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macrophage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scavenger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receptor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MSR1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1425434_PM_a_at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1425435_PM_at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1448061_PM_at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1424942_PM_a_at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myelocytomatosis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oncogene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MYC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1422974_PM_at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5'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nucleotidase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,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ecto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NT5E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1428547_PM_at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1459023_PM_at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1449835_PM_at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programmed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cell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death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PDCD1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1450290_PM_at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programmed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cell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death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 ligand 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PDCD1LG2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1423006_PM_at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proviral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integration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site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PIM1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1435458_PM_at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1423414_PM_at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prostaglandin-endoperoxide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synthase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PTGS1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1436448_PM_a_at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1417262_PM_at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prostaglandin-endoperoxide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synthase 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PTGS2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1417263_PM_at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1423903_PM_at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poliovirus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receptor</w:t>
            </w:r>
            <w:proofErr w:type="spellEnd"/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PVR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1423904_PM_a_at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1423905_PM_at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1429848_PM_at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1450295_PM_s_at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1451160_PM_s_at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1416576_PM_at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suppressor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cytokine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signaling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SOCS3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1455899_PM_x_at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1456212_PM_x_at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1424272_PM_at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val="en-US" w:eastAsia="fr-FR"/>
              </w:rPr>
              <w:t>signal transducer and activator of transcription 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STAT3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1426587_PM_a_at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1460700_PM_at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1420653_PM_at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transforming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growth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factor, beta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TGFB1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1460227_PM_at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tissue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inhibitor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of </w:t>
            </w:r>
            <w:proofErr w:type="spellStart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metalloproteinase</w:t>
            </w:r>
            <w:proofErr w:type="spellEnd"/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TIMP1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1452425_PM_at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val="en-US" w:eastAsia="fr-FR"/>
              </w:rPr>
              <w:t>tumor necrosis factor receptor superfamily, member 14 (herpesvirus entry mediator)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TNFRSF14</w:t>
            </w: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1420909_PM_at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val="en-US" w:eastAsia="fr-FR"/>
              </w:rPr>
              <w:t>vascular endothelial growth factor A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VEGFA</w:t>
            </w:r>
          </w:p>
        </w:tc>
      </w:tr>
      <w:tr w:rsidR="00671651" w:rsidRPr="00671651" w:rsidTr="00671651">
        <w:trPr>
          <w:trHeight w:val="288"/>
        </w:trPr>
        <w:tc>
          <w:tcPr>
            <w:tcW w:w="8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1451959_PM_a_at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71651" w:rsidRPr="00671651" w:rsidTr="00671651">
        <w:trPr>
          <w:trHeight w:val="288"/>
        </w:trPr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1458070_PM_at</w:t>
            </w:r>
          </w:p>
        </w:tc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val="en-US" w:eastAsia="fr-FR"/>
              </w:rPr>
              <w:t>V-set domain containing T cell activation inhibitor 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1651" w:rsidRPr="00671651" w:rsidRDefault="00671651" w:rsidP="006716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671651">
              <w:rPr>
                <w:rFonts w:ascii="Calibri" w:eastAsia="Times New Roman" w:hAnsi="Calibri" w:cs="Calibri"/>
                <w:color w:val="000000"/>
                <w:lang w:eastAsia="fr-FR"/>
              </w:rPr>
              <w:t>VTCN1</w:t>
            </w:r>
          </w:p>
        </w:tc>
      </w:tr>
    </w:tbl>
    <w:p w:rsidR="00671651" w:rsidRPr="008E6D62" w:rsidRDefault="00671651" w:rsidP="008E6D62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671651" w:rsidRPr="008E6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D8B" w:rsidRDefault="00DB0D8B" w:rsidP="00E4699A">
      <w:pPr>
        <w:spacing w:after="0" w:line="240" w:lineRule="auto"/>
      </w:pPr>
      <w:r>
        <w:separator/>
      </w:r>
    </w:p>
  </w:endnote>
  <w:endnote w:type="continuationSeparator" w:id="0">
    <w:p w:rsidR="00DB0D8B" w:rsidRDefault="00DB0D8B" w:rsidP="00E46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D8B" w:rsidRDefault="00DB0D8B" w:rsidP="00E4699A">
      <w:pPr>
        <w:spacing w:after="0" w:line="240" w:lineRule="auto"/>
      </w:pPr>
      <w:r>
        <w:separator/>
      </w:r>
    </w:p>
  </w:footnote>
  <w:footnote w:type="continuationSeparator" w:id="0">
    <w:p w:rsidR="00DB0D8B" w:rsidRDefault="00DB0D8B" w:rsidP="00E469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12475"/>
    <w:rsid w:val="00012475"/>
    <w:rsid w:val="000B7AF3"/>
    <w:rsid w:val="00285891"/>
    <w:rsid w:val="0039051B"/>
    <w:rsid w:val="003B722E"/>
    <w:rsid w:val="003E0A8C"/>
    <w:rsid w:val="004122FF"/>
    <w:rsid w:val="00634BC7"/>
    <w:rsid w:val="00671651"/>
    <w:rsid w:val="00756FE1"/>
    <w:rsid w:val="00757F3B"/>
    <w:rsid w:val="008E6D62"/>
    <w:rsid w:val="009B4425"/>
    <w:rsid w:val="009F4417"/>
    <w:rsid w:val="00B0655C"/>
    <w:rsid w:val="00B5576C"/>
    <w:rsid w:val="00BF30EA"/>
    <w:rsid w:val="00D209A2"/>
    <w:rsid w:val="00DB0D8B"/>
    <w:rsid w:val="00DB68F5"/>
    <w:rsid w:val="00E01D31"/>
    <w:rsid w:val="00E16CF8"/>
    <w:rsid w:val="00E4699A"/>
    <w:rsid w:val="00E80CCB"/>
    <w:rsid w:val="00FD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11">
    <w:name w:val="Tableau simple 11"/>
    <w:basedOn w:val="TableNormal"/>
    <w:uiPriority w:val="41"/>
    <w:rsid w:val="00756F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E46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99A"/>
  </w:style>
  <w:style w:type="paragraph" w:styleId="Footer">
    <w:name w:val="footer"/>
    <w:basedOn w:val="Normal"/>
    <w:link w:val="FooterChar"/>
    <w:uiPriority w:val="99"/>
    <w:unhideWhenUsed/>
    <w:rsid w:val="00E46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9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simple11">
    <w:name w:val="Tableau simple 11"/>
    <w:basedOn w:val="TableNormal"/>
    <w:uiPriority w:val="41"/>
    <w:rsid w:val="00756F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E46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99A"/>
  </w:style>
  <w:style w:type="paragraph" w:styleId="Footer">
    <w:name w:val="footer"/>
    <w:basedOn w:val="Normal"/>
    <w:link w:val="FooterChar"/>
    <w:uiPriority w:val="99"/>
    <w:unhideWhenUsed/>
    <w:rsid w:val="00E46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0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855</Words>
  <Characters>6624</Characters>
  <Application>Microsoft Office Word</Application>
  <DocSecurity>0</DocSecurity>
  <Lines>662</Lines>
  <Paragraphs>467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Unilim</Company>
  <LinksUpToDate>false</LinksUpToDate>
  <CharactersWithSpaces>7012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Feuillard</dc:creator>
  <cp:lastModifiedBy>MPABLEO</cp:lastModifiedBy>
  <cp:revision>3</cp:revision>
  <dcterms:created xsi:type="dcterms:W3CDTF">2019-01-15T11:48:00Z</dcterms:created>
  <dcterms:modified xsi:type="dcterms:W3CDTF">2019-07-16T13:53:00Z</dcterms:modified>
</cp:coreProperties>
</file>