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DAE" w:rsidRPr="00792E0F" w:rsidRDefault="00071DAE" w:rsidP="00071DAE">
      <w:pPr>
        <w:rPr>
          <w:rFonts w:ascii="Times New Roman" w:hAnsi="Times New Roman" w:cs="Times New Roman"/>
          <w:b/>
          <w:color w:val="333333"/>
          <w:sz w:val="26"/>
          <w:szCs w:val="26"/>
          <w:shd w:val="clear" w:color="auto" w:fill="FFFFFF"/>
        </w:rPr>
      </w:pPr>
      <w:bookmarkStart w:id="0" w:name="_GoBack"/>
      <w:bookmarkEnd w:id="0"/>
      <w:r w:rsidRPr="00792E0F">
        <w:rPr>
          <w:rFonts w:ascii="Times New Roman" w:hAnsi="Times New Roman" w:cs="Times New Roman"/>
          <w:b/>
          <w:color w:val="333333"/>
          <w:sz w:val="26"/>
          <w:szCs w:val="26"/>
          <w:shd w:val="clear" w:color="auto" w:fill="FFFFFF"/>
        </w:rPr>
        <w:t>Additional </w:t>
      </w:r>
      <w:r>
        <w:rPr>
          <w:rFonts w:ascii="Times New Roman" w:hAnsi="Times New Roman" w:cs="Times New Roman"/>
          <w:b/>
          <w:color w:val="333333"/>
          <w:sz w:val="26"/>
          <w:szCs w:val="26"/>
          <w:shd w:val="clear" w:color="auto" w:fill="FFFFFF"/>
        </w:rPr>
        <w:t>F</w:t>
      </w:r>
      <w:r w:rsidRPr="00792E0F">
        <w:rPr>
          <w:rFonts w:ascii="Times New Roman" w:hAnsi="Times New Roman" w:cs="Times New Roman"/>
          <w:b/>
          <w:color w:val="333333"/>
          <w:sz w:val="26"/>
          <w:szCs w:val="26"/>
          <w:shd w:val="clear" w:color="auto" w:fill="FFFFFF"/>
        </w:rPr>
        <w:t>ile </w:t>
      </w:r>
      <w:hyperlink r:id="rId5" w:anchor="MOESM1" w:history="1">
        <w:r w:rsidRPr="00792E0F">
          <w:rPr>
            <w:rStyle w:val="Hyperlink"/>
            <w:rFonts w:ascii="Times New Roman" w:hAnsi="Times New Roman" w:cs="Times New Roman"/>
            <w:b/>
            <w:sz w:val="26"/>
            <w:szCs w:val="26"/>
          </w:rPr>
          <w:t>1</w:t>
        </w:r>
      </w:hyperlink>
      <w:r w:rsidRPr="00792E0F">
        <w:rPr>
          <w:rFonts w:ascii="Times New Roman" w:hAnsi="Times New Roman" w:cs="Times New Roman"/>
          <w:b/>
          <w:sz w:val="26"/>
          <w:szCs w:val="26"/>
          <w:shd w:val="clear" w:color="auto" w:fill="FFFFFF"/>
        </w:rPr>
        <w:t>:</w:t>
      </w:r>
      <w:r w:rsidRPr="00792E0F">
        <w:rPr>
          <w:rFonts w:ascii="Times New Roman" w:hAnsi="Times New Roman" w:cs="Times New Roman"/>
          <w:b/>
          <w:color w:val="333333"/>
          <w:sz w:val="26"/>
          <w:szCs w:val="26"/>
          <w:shd w:val="clear" w:color="auto" w:fill="FFFFFF"/>
        </w:rPr>
        <w:t xml:space="preserve"> Supplementary Materials and Methods.</w:t>
      </w:r>
    </w:p>
    <w:p w:rsidR="00071DAE" w:rsidRDefault="00071DAE" w:rsidP="00071DAE">
      <w:pPr>
        <w:spacing w:beforeLines="100" w:before="240" w:line="480" w:lineRule="auto"/>
        <w:jc w:val="both"/>
        <w:rPr>
          <w:rFonts w:ascii="Times New Roman" w:hAnsi="Times New Roman" w:cs="Times New Roman"/>
          <w:b/>
          <w:sz w:val="28"/>
          <w:szCs w:val="28"/>
        </w:rPr>
      </w:pPr>
    </w:p>
    <w:p w:rsidR="00071DAE" w:rsidRPr="00673764" w:rsidRDefault="00071DAE" w:rsidP="00071DAE">
      <w:pPr>
        <w:spacing w:beforeLines="100" w:before="240" w:line="480" w:lineRule="auto"/>
        <w:jc w:val="both"/>
        <w:rPr>
          <w:rFonts w:ascii="Times New Roman" w:hAnsi="Times New Roman" w:cs="Times New Roman"/>
          <w:b/>
          <w:sz w:val="28"/>
          <w:szCs w:val="28"/>
        </w:rPr>
      </w:pPr>
      <w:r w:rsidRPr="00673764">
        <w:rPr>
          <w:rFonts w:ascii="Times New Roman" w:hAnsi="Times New Roman" w:cs="Times New Roman"/>
          <w:b/>
          <w:sz w:val="28"/>
          <w:szCs w:val="28"/>
        </w:rPr>
        <w:t>Materials and methods</w:t>
      </w:r>
    </w:p>
    <w:p w:rsidR="00071DAE" w:rsidRPr="00673764" w:rsidRDefault="00071DAE" w:rsidP="00071DAE">
      <w:pPr>
        <w:spacing w:beforeLines="50" w:before="120" w:line="480" w:lineRule="auto"/>
        <w:rPr>
          <w:rFonts w:ascii="Times New Roman" w:hAnsi="Times New Roman" w:cs="Times New Roman"/>
          <w:b/>
          <w:iCs/>
        </w:rPr>
      </w:pPr>
      <w:r w:rsidRPr="00673764">
        <w:rPr>
          <w:rFonts w:ascii="Times New Roman" w:hAnsi="Times New Roman" w:cs="Times New Roman"/>
          <w:b/>
          <w:iCs/>
        </w:rPr>
        <w:t>Clinical specimen</w:t>
      </w:r>
    </w:p>
    <w:p w:rsidR="00071DAE" w:rsidRPr="00B35968" w:rsidRDefault="00071DAE" w:rsidP="00071DAE">
      <w:pPr>
        <w:spacing w:line="480" w:lineRule="auto"/>
        <w:rPr>
          <w:rFonts w:ascii="Times New Roman" w:hAnsi="Times New Roman" w:cs="Times New Roman"/>
        </w:rPr>
      </w:pPr>
      <w:r w:rsidRPr="00B35968">
        <w:rPr>
          <w:rFonts w:ascii="Times New Roman" w:hAnsi="Times New Roman" w:cs="Times New Roman"/>
        </w:rPr>
        <w:t xml:space="preserve">Patient tumor and control tissue specimen were obtained from the First Affiliated Hospital of Sun </w:t>
      </w:r>
      <w:proofErr w:type="spellStart"/>
      <w:r w:rsidRPr="00B35968">
        <w:rPr>
          <w:rFonts w:ascii="Times New Roman" w:hAnsi="Times New Roman" w:cs="Times New Roman"/>
        </w:rPr>
        <w:t>Yat-sen</w:t>
      </w:r>
      <w:proofErr w:type="spellEnd"/>
      <w:r w:rsidRPr="00B35968">
        <w:rPr>
          <w:rFonts w:ascii="Times New Roman" w:hAnsi="Times New Roman" w:cs="Times New Roman"/>
        </w:rPr>
        <w:t xml:space="preserve"> University with written informed consents. </w:t>
      </w:r>
      <w:r w:rsidRPr="00B35968">
        <w:rPr>
          <w:rFonts w:ascii="Times New Roman" w:eastAsia="Times New Roman" w:hAnsi="Times New Roman" w:cs="Times New Roman"/>
        </w:rPr>
        <w:t>In total, 20 patients who had surgical resection in 2006 were enrolled: 15 NSCLC and 5 lung bullae patients as control samples</w:t>
      </w:r>
      <w:r w:rsidRPr="00B35968">
        <w:rPr>
          <w:rFonts w:ascii="Times New Roman" w:hAnsi="Times New Roman" w:cs="Times New Roman"/>
        </w:rPr>
        <w:t xml:space="preserve">. The 15 patients were histologically confirmed to have NSCLC staging from I A to IV A according to the WHO criteria and the tumor-node-metastasis classification. None of the patients had ever received neoadjuvant chemotherapy before surgery. This study strictly followed the institutional review board–approved protocols from the First Affiliated Hospital of Sun </w:t>
      </w:r>
      <w:proofErr w:type="spellStart"/>
      <w:r w:rsidRPr="00B35968">
        <w:rPr>
          <w:rFonts w:ascii="Times New Roman" w:hAnsi="Times New Roman" w:cs="Times New Roman"/>
        </w:rPr>
        <w:t>Yat-sen</w:t>
      </w:r>
      <w:proofErr w:type="spellEnd"/>
      <w:r w:rsidRPr="00B35968">
        <w:rPr>
          <w:rFonts w:ascii="Times New Roman" w:hAnsi="Times New Roman" w:cs="Times New Roman"/>
        </w:rPr>
        <w:t xml:space="preserve"> University, following the ethical guidelines of the 1975 Declaration of Helsinki.</w:t>
      </w:r>
    </w:p>
    <w:p w:rsidR="00071DAE" w:rsidRPr="00673764" w:rsidRDefault="00071DAE" w:rsidP="00071DAE">
      <w:pPr>
        <w:spacing w:beforeLines="50" w:before="120" w:line="480" w:lineRule="auto"/>
        <w:rPr>
          <w:rFonts w:ascii="Times New Roman" w:hAnsi="Times New Roman" w:cs="Times New Roman"/>
          <w:b/>
          <w:iCs/>
        </w:rPr>
      </w:pPr>
    </w:p>
    <w:p w:rsidR="00071DAE" w:rsidRPr="00673764" w:rsidRDefault="00071DAE" w:rsidP="00071DAE">
      <w:pPr>
        <w:spacing w:beforeLines="50" w:before="120" w:line="480" w:lineRule="auto"/>
        <w:rPr>
          <w:rFonts w:ascii="Times New Roman" w:hAnsi="Times New Roman" w:cs="Times New Roman"/>
          <w:b/>
          <w:iCs/>
        </w:rPr>
      </w:pPr>
      <w:r w:rsidRPr="00673764">
        <w:rPr>
          <w:rFonts w:ascii="Times New Roman" w:hAnsi="Times New Roman" w:cs="Times New Roman"/>
          <w:b/>
          <w:iCs/>
        </w:rPr>
        <w:t>Cell lines</w:t>
      </w:r>
    </w:p>
    <w:p w:rsidR="00071DAE" w:rsidRDefault="00071DAE" w:rsidP="00071DAE">
      <w:pPr>
        <w:spacing w:line="480" w:lineRule="auto"/>
        <w:rPr>
          <w:rFonts w:ascii="Times New Roman" w:eastAsia="Arial Unicode MS" w:hAnsi="Times New Roman" w:cs="Times New Roman"/>
        </w:rPr>
      </w:pPr>
      <w:r w:rsidRPr="00673764">
        <w:rPr>
          <w:rFonts w:ascii="Times New Roman" w:eastAsia="Arial Unicode MS" w:hAnsi="Times New Roman" w:cs="Times New Roman"/>
        </w:rPr>
        <w:t xml:space="preserve">Normal human bronchial epithelial cells (HBEC-3KT, -4KT, </w:t>
      </w:r>
      <w:proofErr w:type="gramStart"/>
      <w:r w:rsidRPr="00673764">
        <w:rPr>
          <w:rFonts w:ascii="Times New Roman" w:eastAsia="Arial Unicode MS" w:hAnsi="Times New Roman" w:cs="Times New Roman"/>
        </w:rPr>
        <w:t>and</w:t>
      </w:r>
      <w:proofErr w:type="gramEnd"/>
      <w:r w:rsidRPr="00673764">
        <w:rPr>
          <w:rFonts w:ascii="Times New Roman" w:eastAsia="Arial Unicode MS" w:hAnsi="Times New Roman" w:cs="Times New Roman"/>
        </w:rPr>
        <w:t xml:space="preserve">-6KT) and NSCLC cell lines (H44, H2073, H1819, H1833, H3122) were provided by Dr. John Minna (University of Texas Southwestern Medical Center, Dallas, TX). NSCLC cell line A549 was purchased from the American Type Culture </w:t>
      </w:r>
      <w:r w:rsidRPr="001D6118">
        <w:rPr>
          <w:rFonts w:ascii="Times New Roman" w:eastAsia="Arial Unicode MS" w:hAnsi="Times New Roman" w:cs="Times New Roman"/>
        </w:rPr>
        <w:t xml:space="preserve">Collection (Manassas, VA). The human EPO-dependent </w:t>
      </w:r>
      <w:proofErr w:type="spellStart"/>
      <w:r w:rsidRPr="001D6118">
        <w:rPr>
          <w:rFonts w:ascii="Times New Roman" w:hAnsi="Times New Roman" w:cs="Times New Roman"/>
          <w:color w:val="4F4F4F"/>
          <w:shd w:val="clear" w:color="auto" w:fill="FFFFFF"/>
        </w:rPr>
        <w:t>erythroleukemia</w:t>
      </w:r>
      <w:proofErr w:type="spellEnd"/>
      <w:r w:rsidRPr="001D6118">
        <w:rPr>
          <w:rFonts w:ascii="Times New Roman" w:hAnsi="Times New Roman" w:cs="Times New Roman"/>
          <w:color w:val="4F4F4F"/>
          <w:shd w:val="clear" w:color="auto" w:fill="FFFFFF"/>
        </w:rPr>
        <w:t xml:space="preserve"> line</w:t>
      </w:r>
      <w:r w:rsidRPr="001D6118">
        <w:rPr>
          <w:rFonts w:ascii="Times New Roman" w:eastAsia="Arial Unicode MS" w:hAnsi="Times New Roman" w:cs="Times New Roman"/>
        </w:rPr>
        <w:t xml:space="preserve"> OCIM-1 was provided by </w:t>
      </w:r>
      <w:r w:rsidRPr="001D6118">
        <w:rPr>
          <w:rStyle w:val="fontstyle01"/>
          <w:rFonts w:ascii="Times New Roman" w:hAnsi="Times New Roman" w:cs="Times New Roman"/>
        </w:rPr>
        <w:t xml:space="preserve">Dr. </w:t>
      </w:r>
      <w:proofErr w:type="spellStart"/>
      <w:r w:rsidRPr="001D6118">
        <w:rPr>
          <w:rStyle w:val="fontstyle01"/>
          <w:rFonts w:ascii="Times New Roman" w:hAnsi="Times New Roman" w:cs="Times New Roman"/>
        </w:rPr>
        <w:t>Broudy</w:t>
      </w:r>
      <w:proofErr w:type="spellEnd"/>
      <w:r w:rsidRPr="001D6118">
        <w:rPr>
          <w:rStyle w:val="fontstyle01"/>
          <w:rFonts w:ascii="Times New Roman" w:hAnsi="Times New Roman" w:cs="Times New Roman"/>
        </w:rPr>
        <w:t xml:space="preserve"> (University of Washington, Seattle).</w:t>
      </w:r>
      <w:r w:rsidRPr="001D6118">
        <w:rPr>
          <w:rFonts w:ascii="Times New Roman" w:eastAsia="Arial Unicode MS" w:hAnsi="Times New Roman" w:cs="Times New Roman"/>
        </w:rPr>
        <w:t xml:space="preserve"> All cell lines were authenticated by short tandem repeat profiling (</w:t>
      </w:r>
      <w:proofErr w:type="spellStart"/>
      <w:r w:rsidRPr="001D6118">
        <w:rPr>
          <w:rFonts w:ascii="Times New Roman" w:eastAsia="Arial Unicode MS" w:hAnsi="Times New Roman" w:cs="Times New Roman"/>
        </w:rPr>
        <w:t>Microread</w:t>
      </w:r>
      <w:proofErr w:type="spellEnd"/>
      <w:r w:rsidRPr="001D6118">
        <w:rPr>
          <w:rFonts w:ascii="Times New Roman" w:eastAsia="Arial Unicode MS" w:hAnsi="Times New Roman" w:cs="Times New Roman"/>
        </w:rPr>
        <w:t xml:space="preserve"> Genetics, Shanghai, China). HBEC cells were cultured in Keratinocyte-serum free medium with a supplementation of Epidermal Growth Factor, Bovine Pituitary Extract and gentamycin</w:t>
      </w:r>
      <w:r w:rsidRPr="00673764">
        <w:rPr>
          <w:rFonts w:ascii="Times New Roman" w:eastAsia="Arial Unicode MS" w:hAnsi="Times New Roman" w:cs="Times New Roman"/>
        </w:rPr>
        <w:t xml:space="preserve"> (GIBCO/Invitrogen, Carlsbad, CA). A549 were cultured in DMEM/</w:t>
      </w:r>
      <w:proofErr w:type="gramStart"/>
      <w:r w:rsidRPr="00673764">
        <w:rPr>
          <w:rFonts w:ascii="Times New Roman" w:eastAsia="Arial Unicode MS" w:hAnsi="Times New Roman" w:cs="Times New Roman"/>
        </w:rPr>
        <w:t>F12(</w:t>
      </w:r>
      <w:proofErr w:type="gramEnd"/>
      <w:r w:rsidRPr="00673764">
        <w:rPr>
          <w:rFonts w:ascii="Times New Roman" w:eastAsia="Arial Unicode MS" w:hAnsi="Times New Roman" w:cs="Times New Roman"/>
        </w:rPr>
        <w:t xml:space="preserve">1:1) medium (GIBCO) </w:t>
      </w:r>
      <w:r w:rsidRPr="00673764">
        <w:rPr>
          <w:rFonts w:ascii="Times New Roman" w:eastAsia="Arial Unicode MS" w:hAnsi="Times New Roman" w:cs="Times New Roman"/>
        </w:rPr>
        <w:lastRenderedPageBreak/>
        <w:t xml:space="preserve">supplemented with 10% fetal bovine serum (FBS) and antibiotics. Other cells were cultured in RPMI 1640 medium (GIBCO) with 10% FBS and antibiotics. </w:t>
      </w:r>
    </w:p>
    <w:p w:rsidR="00071DAE" w:rsidRPr="00673764" w:rsidRDefault="00071DAE" w:rsidP="00071DAE">
      <w:pPr>
        <w:spacing w:line="480" w:lineRule="auto"/>
        <w:rPr>
          <w:rFonts w:ascii="Times New Roman" w:eastAsia="Arial Unicode MS" w:hAnsi="Times New Roman" w:cs="Times New Roman"/>
        </w:rPr>
      </w:pPr>
    </w:p>
    <w:p w:rsidR="00071DAE" w:rsidRPr="00673764" w:rsidRDefault="00071DAE" w:rsidP="00071DAE">
      <w:pPr>
        <w:pStyle w:val="NormalWeb"/>
        <w:spacing w:beforeLines="50" w:before="120" w:beforeAutospacing="0" w:after="0" w:afterAutospacing="0" w:line="480" w:lineRule="auto"/>
        <w:jc w:val="both"/>
        <w:rPr>
          <w:rFonts w:eastAsia="SimSun"/>
          <w:b/>
          <w:iCs/>
          <w:lang w:eastAsia="zh-CN"/>
        </w:rPr>
      </w:pPr>
      <w:r w:rsidRPr="00673764">
        <w:rPr>
          <w:rFonts w:eastAsia="SimSun"/>
          <w:b/>
          <w:iCs/>
          <w:lang w:eastAsia="zh-CN"/>
        </w:rPr>
        <w:t>Hypoxic treatment</w:t>
      </w:r>
    </w:p>
    <w:p w:rsidR="00071DAE" w:rsidRDefault="00071DAE" w:rsidP="00071DAE">
      <w:pPr>
        <w:spacing w:line="480" w:lineRule="auto"/>
        <w:jc w:val="both"/>
        <w:rPr>
          <w:rFonts w:ascii="Times New Roman" w:hAnsi="Times New Roman" w:cs="Times New Roman"/>
        </w:rPr>
      </w:pPr>
      <w:r w:rsidRPr="00673764">
        <w:rPr>
          <w:rFonts w:ascii="Times New Roman" w:hAnsi="Times New Roman" w:cs="Times New Roman"/>
        </w:rPr>
        <w:t>Cells were grown in 6-well plates to about 70% confluence prior to hypoxic treatment. Hypoxia treatments were performed at 37 °C in a humidified</w:t>
      </w:r>
      <w:r w:rsidRPr="00673764">
        <w:rPr>
          <w:rFonts w:ascii="Times New Roman" w:hAnsi="Times New Roman" w:cs="Times New Roman"/>
          <w:vertAlign w:val="superscript"/>
        </w:rPr>
        <w:t xml:space="preserve"> </w:t>
      </w:r>
      <w:r w:rsidRPr="00673764">
        <w:rPr>
          <w:rFonts w:ascii="Times New Roman" w:hAnsi="Times New Roman" w:cs="Times New Roman"/>
        </w:rPr>
        <w:t xml:space="preserve">hypoxic chamber (Coy Laboratory Products, </w:t>
      </w:r>
      <w:proofErr w:type="spellStart"/>
      <w:r w:rsidRPr="00673764">
        <w:rPr>
          <w:rFonts w:ascii="Times New Roman" w:hAnsi="Times New Roman" w:cs="Times New Roman"/>
        </w:rPr>
        <w:t>Inc</w:t>
      </w:r>
      <w:proofErr w:type="spellEnd"/>
      <w:r w:rsidRPr="00673764">
        <w:rPr>
          <w:rFonts w:ascii="Times New Roman" w:hAnsi="Times New Roman" w:cs="Times New Roman"/>
        </w:rPr>
        <w:t>, Grass Lake, MI) filled with 5% or 1% O</w:t>
      </w:r>
      <w:r w:rsidRPr="00673764">
        <w:rPr>
          <w:rFonts w:ascii="Times New Roman" w:hAnsi="Times New Roman" w:cs="Times New Roman"/>
          <w:vertAlign w:val="subscript"/>
        </w:rPr>
        <w:t>2</w:t>
      </w:r>
      <w:r w:rsidRPr="00673764">
        <w:rPr>
          <w:rFonts w:ascii="Times New Roman" w:hAnsi="Times New Roman" w:cs="Times New Roman"/>
          <w:vertAlign w:val="superscript"/>
        </w:rPr>
        <w:t xml:space="preserve"> </w:t>
      </w:r>
      <w:r w:rsidRPr="00673764">
        <w:rPr>
          <w:rFonts w:ascii="Times New Roman" w:hAnsi="Times New Roman" w:cs="Times New Roman"/>
        </w:rPr>
        <w:t>and 5% CO</w:t>
      </w:r>
      <w:r w:rsidRPr="00673764">
        <w:rPr>
          <w:rFonts w:ascii="Times New Roman" w:hAnsi="Times New Roman" w:cs="Times New Roman"/>
          <w:vertAlign w:val="subscript"/>
        </w:rPr>
        <w:t>2</w:t>
      </w:r>
      <w:r w:rsidRPr="00673764">
        <w:rPr>
          <w:rFonts w:ascii="Times New Roman" w:hAnsi="Times New Roman" w:cs="Times New Roman"/>
        </w:rPr>
        <w:t xml:space="preserve"> and balanced with N</w:t>
      </w:r>
      <w:r w:rsidRPr="00673764">
        <w:rPr>
          <w:rFonts w:ascii="Times New Roman" w:hAnsi="Times New Roman" w:cs="Times New Roman"/>
          <w:vertAlign w:val="subscript"/>
        </w:rPr>
        <w:t>2</w:t>
      </w:r>
      <w:r w:rsidRPr="00673764">
        <w:rPr>
          <w:rFonts w:ascii="Times New Roman" w:hAnsi="Times New Roman" w:cs="Times New Roman"/>
        </w:rPr>
        <w:t>. Control cells were incubated</w:t>
      </w:r>
      <w:r w:rsidRPr="00673764">
        <w:rPr>
          <w:rFonts w:ascii="Times New Roman" w:hAnsi="Times New Roman" w:cs="Times New Roman"/>
          <w:vertAlign w:val="superscript"/>
        </w:rPr>
        <w:t xml:space="preserve"> </w:t>
      </w:r>
      <w:r w:rsidRPr="00673764">
        <w:rPr>
          <w:rFonts w:ascii="Times New Roman" w:hAnsi="Times New Roman" w:cs="Times New Roman"/>
        </w:rPr>
        <w:t>at 37 °C under normoxic conditions in 21% O</w:t>
      </w:r>
      <w:r w:rsidRPr="00673764">
        <w:rPr>
          <w:rFonts w:ascii="Times New Roman" w:hAnsi="Times New Roman" w:cs="Times New Roman"/>
          <w:vertAlign w:val="subscript"/>
        </w:rPr>
        <w:t>2</w:t>
      </w:r>
      <w:r w:rsidRPr="00673764">
        <w:rPr>
          <w:rFonts w:ascii="Times New Roman" w:hAnsi="Times New Roman" w:cs="Times New Roman"/>
        </w:rPr>
        <w:t xml:space="preserve"> and 5% CO</w:t>
      </w:r>
      <w:r w:rsidRPr="00673764">
        <w:rPr>
          <w:rFonts w:ascii="Times New Roman" w:hAnsi="Times New Roman" w:cs="Times New Roman"/>
          <w:vertAlign w:val="subscript"/>
        </w:rPr>
        <w:t>2</w:t>
      </w:r>
      <w:r w:rsidRPr="00673764">
        <w:rPr>
          <w:rFonts w:ascii="Times New Roman" w:hAnsi="Times New Roman" w:cs="Times New Roman"/>
        </w:rPr>
        <w:t>.</w:t>
      </w:r>
      <w:r w:rsidRPr="00673764">
        <w:rPr>
          <w:rFonts w:ascii="Times New Roman" w:hAnsi="Times New Roman" w:cs="Times New Roman"/>
          <w:vertAlign w:val="superscript"/>
        </w:rPr>
        <w:t xml:space="preserve"> </w:t>
      </w:r>
      <w:r w:rsidRPr="00673764">
        <w:rPr>
          <w:rFonts w:ascii="Times New Roman" w:hAnsi="Times New Roman" w:cs="Times New Roman"/>
        </w:rPr>
        <w:t xml:space="preserve">Cells were harvested after 1, 2, 4, or 8-hour treatment with controls included at each time point.  </w:t>
      </w:r>
    </w:p>
    <w:p w:rsidR="00071DAE" w:rsidRPr="007A020D" w:rsidRDefault="00071DAE" w:rsidP="00071DAE">
      <w:pPr>
        <w:spacing w:line="480" w:lineRule="auto"/>
        <w:jc w:val="both"/>
        <w:rPr>
          <w:rFonts w:ascii="Times New Roman" w:hAnsi="Times New Roman" w:cs="Times New Roman"/>
        </w:rPr>
      </w:pPr>
    </w:p>
    <w:p w:rsidR="00071DAE" w:rsidRPr="00673764" w:rsidRDefault="00071DAE" w:rsidP="00071DAE">
      <w:pPr>
        <w:pStyle w:val="NormalWeb"/>
        <w:spacing w:beforeLines="50" w:before="120" w:beforeAutospacing="0" w:after="0" w:afterAutospacing="0" w:line="480" w:lineRule="auto"/>
        <w:jc w:val="both"/>
        <w:rPr>
          <w:rFonts w:eastAsia="SimSun"/>
          <w:b/>
          <w:iCs/>
          <w:lang w:eastAsia="zh-CN"/>
        </w:rPr>
      </w:pPr>
      <w:r w:rsidRPr="00673764">
        <w:rPr>
          <w:rFonts w:eastAsia="SimSun"/>
          <w:b/>
          <w:iCs/>
          <w:lang w:eastAsia="zh-CN"/>
        </w:rPr>
        <w:t>RNA extraction and real-time PCR</w:t>
      </w:r>
    </w:p>
    <w:p w:rsidR="00071DAE" w:rsidRDefault="00071DAE" w:rsidP="00071DAE">
      <w:pPr>
        <w:pStyle w:val="NormalWeb"/>
        <w:spacing w:before="0" w:beforeAutospacing="0" w:after="0" w:afterAutospacing="0" w:line="480" w:lineRule="auto"/>
        <w:jc w:val="both"/>
      </w:pPr>
      <w:r w:rsidRPr="00673764">
        <w:t xml:space="preserve">For each time point, triplicate wells of cells were processed for protein and total RNA assays. Total RNA was extracted using </w:t>
      </w:r>
      <w:proofErr w:type="spellStart"/>
      <w:r w:rsidRPr="00673764">
        <w:t>Qia</w:t>
      </w:r>
      <w:r w:rsidRPr="00673764">
        <w:rPr>
          <w:rFonts w:eastAsia="SimSun"/>
          <w:lang w:eastAsia="zh-CN"/>
        </w:rPr>
        <w:t>g</w:t>
      </w:r>
      <w:r w:rsidRPr="00673764">
        <w:t>en</w:t>
      </w:r>
      <w:proofErr w:type="spellEnd"/>
      <w:r w:rsidRPr="00673764">
        <w:t xml:space="preserve"> RNA </w:t>
      </w:r>
      <w:r w:rsidRPr="00673764">
        <w:rPr>
          <w:rFonts w:eastAsia="SimSun"/>
          <w:lang w:eastAsia="zh-CN"/>
        </w:rPr>
        <w:t>E</w:t>
      </w:r>
      <w:r w:rsidRPr="00673764">
        <w:t>asy kit included with on-column DNase Digestion. EPO-R, HIF1</w:t>
      </w:r>
      <w:r>
        <w:t>α</w:t>
      </w:r>
      <w:r w:rsidRPr="00673764">
        <w:t>, HIF2</w:t>
      </w:r>
      <w:r>
        <w:t>α</w:t>
      </w:r>
      <w:r w:rsidRPr="00673764">
        <w:t xml:space="preserve"> , SP1, EGR1, EGR2, EGR3, and EGR4 mRNA levels were measured by real time</w:t>
      </w:r>
      <w:r w:rsidRPr="00673764">
        <w:rPr>
          <w:rFonts w:eastAsia="SimSun"/>
          <w:lang w:eastAsia="zh-CN"/>
        </w:rPr>
        <w:t xml:space="preserve"> </w:t>
      </w:r>
      <w:r w:rsidRPr="00673764">
        <w:t xml:space="preserve">PCR using an established protocol </w:t>
      </w:r>
      <w:r w:rsidRPr="00673764">
        <w:fldChar w:fldCharType="begin"/>
      </w:r>
      <w:r>
        <w:instrText xml:space="preserve"> ADDIN EN.CITE &lt;EndNote&gt;&lt;Cite&gt;&lt;Author&gt;Zhang&lt;/Author&gt;&lt;Year&gt;2006&lt;/Year&gt;&lt;RecNum&gt;128&lt;/RecNum&gt;&lt;DisplayText&gt;[1]&lt;/DisplayText&gt;&lt;record&gt;&lt;rec-number&gt;128&lt;/rec-number&gt;&lt;foreign-keys&gt;&lt;key app="EN" db-id="xtsvesz2oz059be052uxxaz25dfzv5zesrdt" timestamp="1559750179"&gt;128&lt;/key&gt;&lt;/foreign-keys&gt;&lt;ref-type name="Journal Article"&gt;17&lt;/ref-type&gt;&lt;contributors&gt;&lt;authors&gt;&lt;author&gt;Zhang, Q.&lt;/author&gt;&lt;author&gt;Moe, O. W.&lt;/author&gt;&lt;author&gt;Garcia, J. A.&lt;/author&gt;&lt;author&gt;Hsia, C. C.&lt;/author&gt;&lt;/authors&gt;&lt;/contributors&gt;&lt;auth-address&gt;Pulmonary and Critical Care Medicine, Department of Internal Medicine, University of Texas Southwestern Medical Center, 5323 Harry Hines Blvd., Dallas, TX 75390-9034, USA.&lt;/auth-address&gt;&lt;titles&gt;&lt;title&gt;Regulated expression of hypoxia-inducible factors during postnatal and postpneumonectomy lung growth&lt;/title&gt;&lt;secondary-title&gt;Am J Physiol Lung Cell Mol Physiol&lt;/secondary-title&gt;&lt;/titles&gt;&lt;periodical&gt;&lt;full-title&gt;Am J Physiol Lung Cell Mol Physiol&lt;/full-title&gt;&lt;/periodical&gt;&lt;pages&gt;L880-9&lt;/pages&gt;&lt;volume&gt;290&lt;/volume&gt;&lt;number&gt;5&lt;/number&gt;&lt;keywords&gt;&lt;keyword&gt;Aging&lt;/keyword&gt;&lt;keyword&gt;Animals&lt;/keyword&gt;&lt;keyword&gt;Animals, Newborn&lt;/keyword&gt;&lt;keyword&gt;Base Sequence&lt;/keyword&gt;&lt;keyword&gt;Cloning, Molecular&lt;/keyword&gt;&lt;keyword&gt;DNA Primers&lt;/keyword&gt;&lt;keyword&gt;Dogs&lt;/keyword&gt;&lt;keyword&gt;Gene Expression Regulation, Developmental&lt;/keyword&gt;&lt;keyword&gt;Hypoxia-Inducible Factor 1/*genetics&lt;/keyword&gt;&lt;keyword&gt;Lung/embryology/*growth &amp;amp; development&lt;/keyword&gt;&lt;keyword&gt;Models, Animal&lt;/keyword&gt;&lt;keyword&gt;RNA, Ribosomal, 18S/genetics&lt;/keyword&gt;&lt;keyword&gt;Reverse Transcriptase Polymerase Chain Reaction&lt;/keyword&gt;&lt;keyword&gt;Transcription, Genetic&lt;/keyword&gt;&lt;/keywords&gt;&lt;dates&gt;&lt;year&gt;2006&lt;/year&gt;&lt;pub-dates&gt;&lt;date&gt;May&lt;/date&gt;&lt;/pub-dates&gt;&lt;/dates&gt;&lt;isbn&gt;1040-0605 (Print)&amp;#xD;1040-0605 (Linking)&lt;/isbn&gt;&lt;accession-num&gt;16373673&lt;/accession-num&gt;&lt;urls&gt;&lt;related-urls&gt;&lt;url&gt;https://www.ncbi.nlm.nih.gov/pubmed/16373673&lt;/url&gt;&lt;/related-urls&gt;&lt;/urls&gt;&lt;electronic-resource-num&gt;10.1152/ajplung.00213.2005&lt;/electronic-resource-num&gt;&lt;/record&gt;&lt;/Cite&gt;&lt;/EndNote&gt;</w:instrText>
      </w:r>
      <w:r w:rsidRPr="00673764">
        <w:fldChar w:fldCharType="separate"/>
      </w:r>
      <w:r>
        <w:rPr>
          <w:noProof/>
        </w:rPr>
        <w:t>[1]</w:t>
      </w:r>
      <w:r w:rsidRPr="00673764">
        <w:fldChar w:fldCharType="end"/>
      </w:r>
      <w:r w:rsidRPr="00673764">
        <w:rPr>
          <w:rFonts w:eastAsia="MS Mincho"/>
        </w:rPr>
        <w:t xml:space="preserve"> </w:t>
      </w:r>
      <w:r w:rsidRPr="00673764">
        <w:t xml:space="preserve">and </w:t>
      </w:r>
      <w:proofErr w:type="spellStart"/>
      <w:r w:rsidRPr="00673764">
        <w:t>cyclophilin</w:t>
      </w:r>
      <w:proofErr w:type="spellEnd"/>
      <w:r w:rsidRPr="00673764">
        <w:t xml:space="preserve">-A </w:t>
      </w:r>
      <w:r w:rsidRPr="00673764">
        <w:rPr>
          <w:rFonts w:eastAsia="SimSun"/>
          <w:lang w:eastAsia="zh-CN"/>
        </w:rPr>
        <w:t xml:space="preserve">was used </w:t>
      </w:r>
      <w:r w:rsidRPr="00673764">
        <w:t xml:space="preserve">as the reference gene. The primers (Supplementary Table 1) were designed using Primer Express (Applied </w:t>
      </w:r>
      <w:proofErr w:type="spellStart"/>
      <w:r w:rsidRPr="00673764">
        <w:t>BioSystems</w:t>
      </w:r>
      <w:proofErr w:type="spellEnd"/>
      <w:r w:rsidRPr="00673764">
        <w:t xml:space="preserve">, Foster City, CA) and manufactured by Integrated DNA Technologies (Coralville, IA).  </w:t>
      </w:r>
    </w:p>
    <w:p w:rsidR="00071DAE" w:rsidRPr="00673764" w:rsidRDefault="00071DAE" w:rsidP="00071DAE">
      <w:pPr>
        <w:pStyle w:val="NormalWeb"/>
        <w:spacing w:before="0" w:beforeAutospacing="0" w:after="0" w:afterAutospacing="0" w:line="480" w:lineRule="auto"/>
        <w:jc w:val="both"/>
      </w:pPr>
    </w:p>
    <w:p w:rsidR="00071DAE" w:rsidRPr="00673764" w:rsidRDefault="00071DAE" w:rsidP="00071DAE">
      <w:pPr>
        <w:pStyle w:val="NormalWeb"/>
        <w:spacing w:beforeLines="50" w:before="120" w:beforeAutospacing="0" w:after="0" w:afterAutospacing="0" w:line="480" w:lineRule="auto"/>
        <w:jc w:val="both"/>
        <w:rPr>
          <w:rFonts w:eastAsia="SimSun"/>
          <w:b/>
          <w:iCs/>
          <w:lang w:eastAsia="zh-CN"/>
        </w:rPr>
      </w:pPr>
      <w:r w:rsidRPr="00673764">
        <w:rPr>
          <w:rFonts w:eastAsia="SimSun"/>
          <w:b/>
          <w:iCs/>
          <w:lang w:eastAsia="zh-CN"/>
        </w:rPr>
        <w:t>Protein extraction and immunoblots</w:t>
      </w:r>
    </w:p>
    <w:p w:rsidR="00071DAE" w:rsidRDefault="00071DAE" w:rsidP="00071DAE">
      <w:pPr>
        <w:pStyle w:val="NormalWeb"/>
        <w:spacing w:before="0" w:beforeAutospacing="0" w:after="0" w:afterAutospacing="0" w:line="480" w:lineRule="auto"/>
        <w:jc w:val="both"/>
      </w:pPr>
      <w:r w:rsidRPr="00673764">
        <w:t>Nuclear and cytosolic proteins were prepared using NE-PER Nuclear and Cytosolic Extraction Reagents (cat# 78833, Pierce biotechnology, Rockford, IL)</w:t>
      </w:r>
      <w:r w:rsidRPr="00673764">
        <w:rPr>
          <w:rFonts w:eastAsia="SimSun"/>
          <w:lang w:eastAsia="zh-CN"/>
        </w:rPr>
        <w:t xml:space="preserve"> and</w:t>
      </w:r>
      <w:r w:rsidRPr="00673764">
        <w:t xml:space="preserve"> quantified by Bradford assay (Bio-Rad Laboratories, Hercules, CA). Aliquots of 20 µg nuclear protein were resolved by SDS-</w:t>
      </w:r>
      <w:r w:rsidRPr="00673764">
        <w:lastRenderedPageBreak/>
        <w:t xml:space="preserve">PAGE and transferred onto </w:t>
      </w:r>
      <w:proofErr w:type="spellStart"/>
      <w:r w:rsidRPr="00673764">
        <w:t>polyvinylidene</w:t>
      </w:r>
      <w:proofErr w:type="spellEnd"/>
      <w:r w:rsidRPr="00673764">
        <w:t xml:space="preserve"> difluoride membranes. The blots were blocked in Blotto-Tween solution (5% nonfat dry milk, 0.05% Tween in PBS) for 1 hour and then incubated in Blotto-Tween with the primary antibodies </w:t>
      </w:r>
      <w:r w:rsidRPr="00673764">
        <w:rPr>
          <w:color w:val="000000"/>
        </w:rPr>
        <w:t>(Supplementary Table 2)</w:t>
      </w:r>
      <w:r w:rsidRPr="00673764">
        <w:t xml:space="preserve"> for 2 hours. For loading control, the membranes were stripped and re-probed with mouse anti-β-actin monoclonal antibody for total protein, </w:t>
      </w:r>
      <w:r w:rsidRPr="00673764">
        <w:rPr>
          <w:color w:val="000000"/>
        </w:rPr>
        <w:t>or rabbit anti-TFIID antibody for nuclear protein (Supplementary Table 2).</w:t>
      </w:r>
      <w:r w:rsidRPr="00673764">
        <w:t xml:space="preserve"> Labeled protein was visualized by using a </w:t>
      </w:r>
      <w:proofErr w:type="spellStart"/>
      <w:r w:rsidRPr="00673764">
        <w:t>chemiluminescence</w:t>
      </w:r>
      <w:proofErr w:type="spellEnd"/>
      <w:r w:rsidRPr="00673764">
        <w:t xml:space="preserve"> detection system (ECL, Amersham, </w:t>
      </w:r>
      <w:proofErr w:type="gramStart"/>
      <w:r w:rsidRPr="00673764">
        <w:t>Piscataway</w:t>
      </w:r>
      <w:proofErr w:type="gramEnd"/>
      <w:r w:rsidRPr="00673764">
        <w:t xml:space="preserve">, NJ) and quantified by densitometry. </w:t>
      </w:r>
    </w:p>
    <w:p w:rsidR="00071DAE" w:rsidRPr="00673764" w:rsidRDefault="00071DAE" w:rsidP="00071DAE">
      <w:pPr>
        <w:pStyle w:val="NormalWeb"/>
        <w:spacing w:before="0" w:beforeAutospacing="0" w:after="0" w:afterAutospacing="0" w:line="480" w:lineRule="auto"/>
        <w:jc w:val="both"/>
      </w:pPr>
    </w:p>
    <w:p w:rsidR="00071DAE" w:rsidRPr="00673764" w:rsidRDefault="00071DAE" w:rsidP="00071DAE">
      <w:pPr>
        <w:pStyle w:val="NormalWeb"/>
        <w:spacing w:beforeLines="50" w:before="120" w:beforeAutospacing="0" w:after="0" w:afterAutospacing="0" w:line="480" w:lineRule="auto"/>
        <w:jc w:val="both"/>
        <w:rPr>
          <w:rFonts w:eastAsia="SimSun"/>
          <w:b/>
          <w:iCs/>
          <w:lang w:eastAsia="zh-CN"/>
        </w:rPr>
      </w:pPr>
      <w:r w:rsidRPr="00673764">
        <w:rPr>
          <w:rFonts w:eastAsia="SimSun"/>
          <w:b/>
          <w:iCs/>
          <w:lang w:eastAsia="zh-CN"/>
        </w:rPr>
        <w:t xml:space="preserve"> DNA constructs </w:t>
      </w:r>
    </w:p>
    <w:p w:rsidR="00071DAE" w:rsidRDefault="00071DAE" w:rsidP="00071DAE">
      <w:pPr>
        <w:spacing w:line="480" w:lineRule="auto"/>
        <w:rPr>
          <w:rFonts w:ascii="Times New Roman" w:hAnsi="Times New Roman" w:cs="Times New Roman"/>
          <w:iCs/>
        </w:rPr>
      </w:pPr>
      <w:r w:rsidRPr="00673764">
        <w:rPr>
          <w:rFonts w:ascii="Times New Roman" w:hAnsi="Times New Roman" w:cs="Times New Roman"/>
          <w:iCs/>
        </w:rPr>
        <w:t xml:space="preserve"> EPO-R promoter was directionally cloned by PCR into pGL4 luciferase reporter vector (</w:t>
      </w:r>
      <w:proofErr w:type="spellStart"/>
      <w:r w:rsidRPr="00673764">
        <w:rPr>
          <w:rFonts w:ascii="Times New Roman" w:hAnsi="Times New Roman" w:cs="Times New Roman"/>
          <w:iCs/>
        </w:rPr>
        <w:t>Promega</w:t>
      </w:r>
      <w:proofErr w:type="spellEnd"/>
      <w:r w:rsidRPr="00673764">
        <w:rPr>
          <w:rFonts w:ascii="Times New Roman" w:hAnsi="Times New Roman" w:cs="Times New Roman"/>
          <w:iCs/>
        </w:rPr>
        <w:t xml:space="preserve">, Madison, WI) using </w:t>
      </w:r>
      <w:proofErr w:type="spellStart"/>
      <w:r w:rsidRPr="00673764">
        <w:rPr>
          <w:rFonts w:ascii="Times New Roman" w:hAnsi="Times New Roman" w:cs="Times New Roman"/>
          <w:iCs/>
        </w:rPr>
        <w:t>NheI</w:t>
      </w:r>
      <w:proofErr w:type="spellEnd"/>
      <w:r w:rsidRPr="00673764">
        <w:rPr>
          <w:rFonts w:ascii="Times New Roman" w:hAnsi="Times New Roman" w:cs="Times New Roman"/>
          <w:iCs/>
        </w:rPr>
        <w:t xml:space="preserve"> and </w:t>
      </w:r>
      <w:proofErr w:type="spellStart"/>
      <w:r w:rsidRPr="00673764">
        <w:rPr>
          <w:rFonts w:ascii="Times New Roman" w:hAnsi="Times New Roman" w:cs="Times New Roman"/>
          <w:iCs/>
        </w:rPr>
        <w:t>HindIII</w:t>
      </w:r>
      <w:proofErr w:type="spellEnd"/>
      <w:r w:rsidRPr="00673764">
        <w:rPr>
          <w:rFonts w:ascii="Times New Roman" w:hAnsi="Times New Roman" w:cs="Times New Roman"/>
          <w:iCs/>
        </w:rPr>
        <w:t xml:space="preserve"> sites with primers</w:t>
      </w:r>
      <w:r w:rsidRPr="00673764">
        <w:rPr>
          <w:rFonts w:ascii="Times New Roman" w:hAnsi="Times New Roman" w:cs="Times New Roman"/>
          <w:sz w:val="16"/>
          <w:szCs w:val="16"/>
        </w:rPr>
        <w:t xml:space="preserve"> </w:t>
      </w:r>
      <w:r w:rsidRPr="00673764">
        <w:rPr>
          <w:rFonts w:ascii="Times New Roman" w:hAnsi="Times New Roman" w:cs="Times New Roman"/>
        </w:rPr>
        <w:t>5’-GAAGCTAGCGTAAGGTAAGTCACCTGTC-3’ and 5’-CAGAAGCTTCTAAGTGGCAGATCC-3’</w:t>
      </w:r>
      <w:r w:rsidRPr="00673764">
        <w:rPr>
          <w:rStyle w:val="CommentReference"/>
          <w:rFonts w:ascii="Times New Roman" w:hAnsi="Times New Roman" w:cs="Times New Roman"/>
          <w:kern w:val="2"/>
          <w:sz w:val="24"/>
          <w:szCs w:val="24"/>
          <w:lang w:eastAsia="x-none"/>
        </w:rPr>
        <w:t>.</w:t>
      </w:r>
      <w:r w:rsidRPr="00673764">
        <w:rPr>
          <w:rFonts w:ascii="Times New Roman" w:hAnsi="Times New Roman" w:cs="Times New Roman"/>
          <w:iCs/>
        </w:rPr>
        <w:t xml:space="preserve"> Point mutations to HIF1</w:t>
      </w:r>
      <w:r w:rsidRPr="00673764">
        <w:rPr>
          <w:rFonts w:ascii="Times New Roman" w:hAnsi="Times New Roman" w:cs="Times New Roman"/>
        </w:rPr>
        <w:t>α</w:t>
      </w:r>
      <w:r w:rsidRPr="00673764">
        <w:rPr>
          <w:rFonts w:ascii="Times New Roman" w:hAnsi="Times New Roman" w:cs="Times New Roman"/>
          <w:iCs/>
        </w:rPr>
        <w:t xml:space="preserve">, SP1, and EGR1 binding sites were prepared by </w:t>
      </w:r>
      <w:proofErr w:type="spellStart"/>
      <w:r w:rsidRPr="00673764">
        <w:rPr>
          <w:rFonts w:ascii="Times New Roman" w:hAnsi="Times New Roman" w:cs="Times New Roman"/>
          <w:bCs/>
          <w:color w:val="000000"/>
          <w:shd w:val="clear" w:color="auto" w:fill="FFFFFF"/>
        </w:rPr>
        <w:t>QuikChange</w:t>
      </w:r>
      <w:proofErr w:type="spellEnd"/>
      <w:r w:rsidRPr="00673764">
        <w:rPr>
          <w:rFonts w:ascii="Times New Roman" w:hAnsi="Times New Roman" w:cs="Times New Roman"/>
          <w:bCs/>
          <w:color w:val="000000"/>
          <w:shd w:val="clear" w:color="auto" w:fill="FFFFFF"/>
        </w:rPr>
        <w:t xml:space="preserve"> II Site-directed mutagenesis kit (Agilent, Santa Clara, CA)</w:t>
      </w:r>
      <w:r w:rsidRPr="00673764">
        <w:rPr>
          <w:rFonts w:ascii="Times New Roman" w:hAnsi="Times New Roman" w:cs="Times New Roman"/>
          <w:iCs/>
          <w:color w:val="000000"/>
        </w:rPr>
        <w:t>.</w:t>
      </w:r>
      <w:r w:rsidRPr="00673764">
        <w:rPr>
          <w:rFonts w:ascii="Times New Roman" w:hAnsi="Times New Roman" w:cs="Times New Roman"/>
          <w:bCs/>
          <w:color w:val="000000"/>
          <w:shd w:val="clear" w:color="auto" w:fill="FFFFFF"/>
        </w:rPr>
        <w:t xml:space="preserve"> </w:t>
      </w:r>
      <w:r w:rsidRPr="00673764">
        <w:rPr>
          <w:rFonts w:ascii="Times New Roman" w:hAnsi="Times New Roman" w:cs="Times New Roman"/>
          <w:iCs/>
        </w:rPr>
        <w:t>Human HIF1</w:t>
      </w:r>
      <w:r w:rsidRPr="00673764">
        <w:rPr>
          <w:rFonts w:ascii="Times New Roman" w:hAnsi="Times New Roman" w:cs="Times New Roman"/>
        </w:rPr>
        <w:t>α</w:t>
      </w:r>
      <w:r w:rsidRPr="00673764">
        <w:rPr>
          <w:rStyle w:val="CommentReference"/>
          <w:rFonts w:ascii="Times New Roman" w:hAnsi="Times New Roman" w:cs="Times New Roman"/>
          <w:kern w:val="2"/>
          <w:lang w:eastAsia="x-none"/>
        </w:rPr>
        <w:t xml:space="preserve">, </w:t>
      </w:r>
      <w:r w:rsidRPr="00673764">
        <w:rPr>
          <w:rFonts w:ascii="Times New Roman" w:hAnsi="Times New Roman" w:cs="Times New Roman"/>
          <w:iCs/>
        </w:rPr>
        <w:t xml:space="preserve">human SP1, mouse EGR1, EGR2, EGR3 and EGR4 full-length </w:t>
      </w:r>
      <w:proofErr w:type="spellStart"/>
      <w:r w:rsidRPr="00673764">
        <w:rPr>
          <w:rFonts w:ascii="Times New Roman" w:hAnsi="Times New Roman" w:cs="Times New Roman"/>
          <w:iCs/>
        </w:rPr>
        <w:t>cDNAs</w:t>
      </w:r>
      <w:proofErr w:type="spellEnd"/>
      <w:r w:rsidRPr="00673764">
        <w:rPr>
          <w:rFonts w:ascii="Times New Roman" w:hAnsi="Times New Roman" w:cs="Times New Roman"/>
          <w:iCs/>
        </w:rPr>
        <w:t xml:space="preserve"> were cloned into </w:t>
      </w:r>
      <w:proofErr w:type="spellStart"/>
      <w:proofErr w:type="gramStart"/>
      <w:r w:rsidRPr="00673764">
        <w:rPr>
          <w:rFonts w:ascii="Times New Roman" w:hAnsi="Times New Roman" w:cs="Times New Roman"/>
          <w:iCs/>
        </w:rPr>
        <w:t>pIRES</w:t>
      </w:r>
      <w:proofErr w:type="spellEnd"/>
      <w:proofErr w:type="gramEnd"/>
      <w:r w:rsidRPr="00673764">
        <w:rPr>
          <w:rFonts w:ascii="Times New Roman" w:hAnsi="Times New Roman" w:cs="Times New Roman"/>
          <w:iCs/>
        </w:rPr>
        <w:t xml:space="preserve"> vector (</w:t>
      </w:r>
      <w:proofErr w:type="spellStart"/>
      <w:r w:rsidRPr="00673764">
        <w:rPr>
          <w:rFonts w:ascii="Times New Roman" w:hAnsi="Times New Roman" w:cs="Times New Roman"/>
          <w:iCs/>
        </w:rPr>
        <w:t>Clontech</w:t>
      </w:r>
      <w:proofErr w:type="spellEnd"/>
      <w:r w:rsidRPr="00673764">
        <w:rPr>
          <w:rFonts w:ascii="Times New Roman" w:hAnsi="Times New Roman" w:cs="Times New Roman"/>
          <w:iCs/>
        </w:rPr>
        <w:t xml:space="preserve"> laboratories, Inc., </w:t>
      </w:r>
      <w:proofErr w:type="spellStart"/>
      <w:r w:rsidRPr="00673764">
        <w:rPr>
          <w:rFonts w:ascii="Times New Roman" w:hAnsi="Times New Roman" w:cs="Times New Roman"/>
          <w:iCs/>
        </w:rPr>
        <w:t>Moutainview</w:t>
      </w:r>
      <w:proofErr w:type="spellEnd"/>
      <w:r w:rsidRPr="00673764">
        <w:rPr>
          <w:rFonts w:ascii="Times New Roman" w:hAnsi="Times New Roman" w:cs="Times New Roman"/>
          <w:iCs/>
        </w:rPr>
        <w:t>, CA). Constitutive HIF1</w:t>
      </w:r>
      <w:r w:rsidRPr="00673764">
        <w:rPr>
          <w:rFonts w:ascii="Times New Roman" w:hAnsi="Times New Roman" w:cs="Times New Roman"/>
        </w:rPr>
        <w:t>α with</w:t>
      </w:r>
      <w:r w:rsidRPr="00673764">
        <w:rPr>
          <w:rFonts w:ascii="Times New Roman" w:hAnsi="Times New Roman" w:cs="Times New Roman"/>
          <w:color w:val="1F1F1F"/>
          <w:shd w:val="clear" w:color="auto" w:fill="FFFFFF"/>
        </w:rPr>
        <w:t xml:space="preserve"> inactivated prolyl and </w:t>
      </w:r>
      <w:proofErr w:type="spellStart"/>
      <w:r w:rsidRPr="00673764">
        <w:rPr>
          <w:rFonts w:ascii="Times New Roman" w:hAnsi="Times New Roman" w:cs="Times New Roman"/>
          <w:color w:val="1F1F1F"/>
          <w:shd w:val="clear" w:color="auto" w:fill="FFFFFF"/>
        </w:rPr>
        <w:t>asparagyl</w:t>
      </w:r>
      <w:proofErr w:type="spellEnd"/>
      <w:r w:rsidRPr="00673764">
        <w:rPr>
          <w:rFonts w:ascii="Times New Roman" w:hAnsi="Times New Roman" w:cs="Times New Roman"/>
          <w:color w:val="1F1F1F"/>
          <w:shd w:val="clear" w:color="auto" w:fill="FFFFFF"/>
        </w:rPr>
        <w:t xml:space="preserve"> hydroxylation sites was generated by site-directed mutagenesis </w:t>
      </w:r>
      <w:r w:rsidRPr="00673764">
        <w:rPr>
          <w:rFonts w:ascii="Times New Roman" w:hAnsi="Times New Roman" w:cs="Times New Roman"/>
          <w:color w:val="1F1F1F"/>
          <w:shd w:val="clear" w:color="auto" w:fill="FFFFFF"/>
        </w:rPr>
        <w:fldChar w:fldCharType="begin">
          <w:fldData xml:space="preserve">PEVuZE5vdGU+PENpdGU+PEF1dGhvcj5aaGFuZzwvQXV0aG9yPjxZZWFyPjIwMDY8L1llYXI+PFJl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</w:fldData>
        </w:fldChar>
      </w:r>
      <w:r>
        <w:rPr>
          <w:rFonts w:ascii="Times New Roman" w:hAnsi="Times New Roman" w:cs="Times New Roman"/>
          <w:color w:val="1F1F1F"/>
          <w:shd w:val="clear" w:color="auto" w:fill="FFFFFF"/>
        </w:rPr>
        <w:instrText xml:space="preserve"> ADDIN EN.CITE </w:instrText>
      </w:r>
      <w:r>
        <w:rPr>
          <w:rFonts w:ascii="Times New Roman" w:hAnsi="Times New Roman" w:cs="Times New Roman"/>
          <w:color w:val="1F1F1F"/>
          <w:shd w:val="clear" w:color="auto" w:fill="FFFFFF"/>
        </w:rPr>
        <w:fldChar w:fldCharType="begin">
          <w:fldData xml:space="preserve">PEVuZE5vdGU+PENpdGU+PEF1dGhvcj5aaGFuZzwvQXV0aG9yPjxZZWFyPjIwMDY8L1llYXI+PFJl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</w:fldData>
        </w:fldChar>
      </w:r>
      <w:r>
        <w:rPr>
          <w:rFonts w:ascii="Times New Roman" w:hAnsi="Times New Roman" w:cs="Times New Roman"/>
          <w:color w:val="1F1F1F"/>
          <w:shd w:val="clear" w:color="auto" w:fill="FFFFFF"/>
        </w:rPr>
        <w:instrText xml:space="preserve"> ADDIN EN.CITE.DATA </w:instrText>
      </w:r>
      <w:r>
        <w:rPr>
          <w:rFonts w:ascii="Times New Roman" w:hAnsi="Times New Roman" w:cs="Times New Roman"/>
          <w:color w:val="1F1F1F"/>
          <w:shd w:val="clear" w:color="auto" w:fill="FFFFFF"/>
        </w:rPr>
      </w:r>
      <w:r>
        <w:rPr>
          <w:rFonts w:ascii="Times New Roman" w:hAnsi="Times New Roman" w:cs="Times New Roman"/>
          <w:color w:val="1F1F1F"/>
          <w:shd w:val="clear" w:color="auto" w:fill="FFFFFF"/>
        </w:rPr>
        <w:fldChar w:fldCharType="end"/>
      </w:r>
      <w:r w:rsidRPr="00673764">
        <w:rPr>
          <w:rFonts w:ascii="Times New Roman" w:hAnsi="Times New Roman" w:cs="Times New Roman"/>
          <w:color w:val="1F1F1F"/>
          <w:shd w:val="clear" w:color="auto" w:fill="FFFFFF"/>
        </w:rPr>
      </w:r>
      <w:r w:rsidRPr="00673764">
        <w:rPr>
          <w:rFonts w:ascii="Times New Roman" w:hAnsi="Times New Roman" w:cs="Times New Roman"/>
          <w:color w:val="1F1F1F"/>
          <w:shd w:val="clear" w:color="auto" w:fill="FFFFFF"/>
        </w:rPr>
        <w:fldChar w:fldCharType="separate"/>
      </w:r>
      <w:r>
        <w:rPr>
          <w:rFonts w:ascii="Times New Roman" w:hAnsi="Times New Roman" w:cs="Times New Roman"/>
          <w:noProof/>
          <w:color w:val="1F1F1F"/>
          <w:shd w:val="clear" w:color="auto" w:fill="FFFFFF"/>
        </w:rPr>
        <w:t>[1]</w:t>
      </w:r>
      <w:r w:rsidRPr="00673764">
        <w:rPr>
          <w:rFonts w:ascii="Times New Roman" w:hAnsi="Times New Roman" w:cs="Times New Roman"/>
          <w:color w:val="1F1F1F"/>
          <w:shd w:val="clear" w:color="auto" w:fill="FFFFFF"/>
        </w:rPr>
        <w:fldChar w:fldCharType="end"/>
      </w:r>
      <w:r w:rsidRPr="00673764">
        <w:rPr>
          <w:rFonts w:ascii="Times New Roman" w:hAnsi="Times New Roman" w:cs="Times New Roman"/>
          <w:color w:val="000000"/>
          <w:shd w:val="clear" w:color="auto" w:fill="FFFFFF"/>
        </w:rPr>
        <w:t xml:space="preserve">. </w:t>
      </w:r>
      <w:r w:rsidRPr="00673764">
        <w:rPr>
          <w:rFonts w:ascii="Times New Roman" w:hAnsi="Times New Roman" w:cs="Times New Roman"/>
          <w:iCs/>
        </w:rPr>
        <w:t xml:space="preserve"> Constitutive mouse EGR1 (caEGR1, I290F) and zinc finger mutated mouse EGR1 (zfmEGR1, G400Y) were prepared by </w:t>
      </w:r>
      <w:proofErr w:type="spellStart"/>
      <w:r w:rsidRPr="00673764">
        <w:rPr>
          <w:rFonts w:ascii="Times New Roman" w:hAnsi="Times New Roman" w:cs="Times New Roman"/>
          <w:bCs/>
          <w:color w:val="000000"/>
          <w:shd w:val="clear" w:color="auto" w:fill="FFFFFF"/>
        </w:rPr>
        <w:t>QuikChange</w:t>
      </w:r>
      <w:proofErr w:type="spellEnd"/>
      <w:r w:rsidRPr="00673764">
        <w:rPr>
          <w:rFonts w:ascii="Times New Roman" w:hAnsi="Times New Roman" w:cs="Times New Roman"/>
          <w:bCs/>
          <w:color w:val="000000"/>
          <w:shd w:val="clear" w:color="auto" w:fill="FFFFFF"/>
        </w:rPr>
        <w:t xml:space="preserve"> II Site-directed mutagenesis kit. For HIF1</w:t>
      </w:r>
      <w:r w:rsidRPr="00673764">
        <w:rPr>
          <w:rFonts w:ascii="Times New Roman" w:hAnsi="Times New Roman" w:cs="Times New Roman"/>
        </w:rPr>
        <w:t>α</w:t>
      </w:r>
      <w:r w:rsidRPr="00673764">
        <w:rPr>
          <w:rFonts w:ascii="Times New Roman" w:hAnsi="Times New Roman" w:cs="Times New Roman"/>
          <w:bCs/>
          <w:color w:val="000000"/>
          <w:shd w:val="clear" w:color="auto" w:fill="FFFFFF"/>
        </w:rPr>
        <w:t xml:space="preserve"> and SP1/EGR1 interaction study</w:t>
      </w:r>
      <w:r w:rsidRPr="00673764">
        <w:rPr>
          <w:rFonts w:ascii="Times New Roman" w:hAnsi="Times New Roman" w:cs="Times New Roman"/>
          <w:iCs/>
        </w:rPr>
        <w:t>, full-length and series of truncated human HIF1</w:t>
      </w:r>
      <w:r w:rsidRPr="00673764">
        <w:rPr>
          <w:rFonts w:ascii="Times New Roman" w:hAnsi="Times New Roman" w:cs="Times New Roman"/>
        </w:rPr>
        <w:t>α</w:t>
      </w:r>
      <w:r w:rsidRPr="00673764">
        <w:rPr>
          <w:rFonts w:ascii="Times New Roman" w:hAnsi="Times New Roman" w:cs="Times New Roman"/>
          <w:iCs/>
        </w:rPr>
        <w:t xml:space="preserve"> </w:t>
      </w:r>
      <w:proofErr w:type="spellStart"/>
      <w:r w:rsidRPr="00673764">
        <w:rPr>
          <w:rFonts w:ascii="Times New Roman" w:hAnsi="Times New Roman" w:cs="Times New Roman"/>
          <w:iCs/>
        </w:rPr>
        <w:t>cDNAs</w:t>
      </w:r>
      <w:proofErr w:type="spellEnd"/>
      <w:r w:rsidRPr="00673764">
        <w:rPr>
          <w:rFonts w:ascii="Times New Roman" w:hAnsi="Times New Roman" w:cs="Times New Roman"/>
          <w:iCs/>
        </w:rPr>
        <w:t xml:space="preserve"> were cloned into pcDNA3.1 (Invitrogen, Carlsbad, CA).</w:t>
      </w:r>
    </w:p>
    <w:p w:rsidR="00071DAE" w:rsidRPr="00673764" w:rsidRDefault="00071DAE" w:rsidP="00071DAE">
      <w:pPr>
        <w:spacing w:line="480" w:lineRule="auto"/>
        <w:rPr>
          <w:rFonts w:ascii="Times New Roman" w:hAnsi="Times New Roman" w:cs="Times New Roman"/>
          <w:iCs/>
        </w:rPr>
      </w:pPr>
    </w:p>
    <w:p w:rsidR="00071DAE" w:rsidRPr="00673764" w:rsidRDefault="00071DAE" w:rsidP="00071DAE">
      <w:pPr>
        <w:pStyle w:val="NormalWeb"/>
        <w:spacing w:beforeLines="50" w:before="120" w:beforeAutospacing="0" w:after="0" w:afterAutospacing="0" w:line="480" w:lineRule="auto"/>
        <w:jc w:val="both"/>
        <w:rPr>
          <w:rFonts w:eastAsia="SimSun"/>
          <w:b/>
          <w:iCs/>
          <w:lang w:eastAsia="zh-CN"/>
        </w:rPr>
      </w:pPr>
      <w:r w:rsidRPr="00673764">
        <w:rPr>
          <w:rFonts w:eastAsia="SimSun"/>
          <w:b/>
          <w:iCs/>
          <w:lang w:eastAsia="zh-CN"/>
        </w:rPr>
        <w:t xml:space="preserve"> Construction of stable cell line using lentiviral particles</w:t>
      </w:r>
    </w:p>
    <w:p w:rsidR="00071DAE" w:rsidRPr="00673764" w:rsidRDefault="00071DAE" w:rsidP="00071DAE">
      <w:pPr>
        <w:pStyle w:val="NormalWeb"/>
        <w:spacing w:beforeLines="50" w:before="120" w:beforeAutospacing="0" w:after="0" w:afterAutospacing="0" w:line="480" w:lineRule="auto"/>
        <w:jc w:val="both"/>
        <w:rPr>
          <w:rFonts w:eastAsia="SimSun"/>
          <w:iCs/>
          <w:color w:val="000000"/>
          <w:lang w:eastAsia="zh-CN"/>
        </w:rPr>
      </w:pPr>
      <w:r w:rsidRPr="00673764">
        <w:lastRenderedPageBreak/>
        <w:t>To establish stable cell lines with EPO-R knockdown, we purchased custom shRNA against human EPO-R</w:t>
      </w:r>
      <w:r w:rsidRPr="00673764">
        <w:rPr>
          <w:rFonts w:eastAsia="SimSun"/>
          <w:iCs/>
          <w:color w:val="000000"/>
          <w:lang w:eastAsia="zh-CN"/>
        </w:rPr>
        <w:t xml:space="preserve"> from </w:t>
      </w:r>
      <w:proofErr w:type="spellStart"/>
      <w:r w:rsidRPr="00673764">
        <w:rPr>
          <w:rFonts w:eastAsia="SimSun"/>
          <w:iCs/>
          <w:color w:val="000000"/>
          <w:lang w:eastAsia="zh-CN"/>
        </w:rPr>
        <w:t>GeneCopoeia</w:t>
      </w:r>
      <w:proofErr w:type="spellEnd"/>
      <w:r w:rsidRPr="00673764">
        <w:rPr>
          <w:rFonts w:eastAsia="SimSun"/>
          <w:iCs/>
          <w:color w:val="000000"/>
          <w:lang w:eastAsia="zh-CN"/>
        </w:rPr>
        <w:t xml:space="preserve"> (Rockville, MD). Lentiviral particles were generated from this lentiviral shRNA construct together with packaging plasmids </w:t>
      </w:r>
      <w:proofErr w:type="spellStart"/>
      <w:r w:rsidRPr="00673764">
        <w:rPr>
          <w:rFonts w:eastAsia="SimSun"/>
          <w:iCs/>
          <w:color w:val="000000"/>
          <w:lang w:eastAsia="zh-CN"/>
        </w:rPr>
        <w:t>pMDL</w:t>
      </w:r>
      <w:proofErr w:type="spellEnd"/>
      <w:r w:rsidRPr="00673764">
        <w:rPr>
          <w:rFonts w:eastAsia="SimSun"/>
          <w:iCs/>
          <w:color w:val="000000"/>
          <w:lang w:eastAsia="zh-CN"/>
        </w:rPr>
        <w:t xml:space="preserve"> and </w:t>
      </w:r>
      <w:proofErr w:type="spellStart"/>
      <w:r w:rsidRPr="00673764">
        <w:rPr>
          <w:rFonts w:eastAsia="SimSun"/>
          <w:iCs/>
          <w:color w:val="000000"/>
          <w:lang w:eastAsia="zh-CN"/>
        </w:rPr>
        <w:t>pRSV</w:t>
      </w:r>
      <w:proofErr w:type="spellEnd"/>
      <w:r w:rsidRPr="00673764">
        <w:rPr>
          <w:rFonts w:eastAsia="SimSun"/>
          <w:iCs/>
          <w:color w:val="000000"/>
          <w:lang w:eastAsia="zh-CN"/>
        </w:rPr>
        <w:t xml:space="preserve">-Rev and envelope plasmid </w:t>
      </w:r>
      <w:proofErr w:type="spellStart"/>
      <w:r w:rsidRPr="00673764">
        <w:rPr>
          <w:rFonts w:eastAsia="SimSun"/>
          <w:iCs/>
          <w:color w:val="000000"/>
          <w:lang w:eastAsia="zh-CN"/>
        </w:rPr>
        <w:t>pCMV</w:t>
      </w:r>
      <w:proofErr w:type="spellEnd"/>
      <w:r w:rsidRPr="00673764">
        <w:rPr>
          <w:rFonts w:eastAsia="SimSun"/>
          <w:iCs/>
          <w:color w:val="000000"/>
          <w:lang w:eastAsia="zh-CN"/>
        </w:rPr>
        <w:t xml:space="preserve">-VSVG in HEK 293T cells. After transduction, cells were subjected to initial screening in a medium containing </w:t>
      </w:r>
      <w:proofErr w:type="gramStart"/>
      <w:r w:rsidRPr="00673764">
        <w:rPr>
          <w:rFonts w:eastAsia="SimSun"/>
          <w:iCs/>
          <w:color w:val="000000"/>
          <w:lang w:eastAsia="zh-CN"/>
        </w:rPr>
        <w:t>2</w:t>
      </w:r>
      <w:proofErr w:type="gramEnd"/>
      <w:r w:rsidRPr="00673764">
        <w:rPr>
          <w:rFonts w:eastAsia="SimSun"/>
          <w:iCs/>
          <w:color w:val="000000"/>
          <w:lang w:eastAsia="zh-CN"/>
        </w:rPr>
        <w:t xml:space="preserve"> </w:t>
      </w:r>
      <w:proofErr w:type="spellStart"/>
      <w:r w:rsidRPr="00673764">
        <w:rPr>
          <w:rFonts w:eastAsia="SimSun"/>
          <w:iCs/>
          <w:color w:val="000000"/>
          <w:lang w:eastAsia="zh-CN"/>
        </w:rPr>
        <w:t>μg</w:t>
      </w:r>
      <w:proofErr w:type="spellEnd"/>
      <w:r w:rsidRPr="00673764">
        <w:rPr>
          <w:rFonts w:eastAsia="SimSun"/>
          <w:iCs/>
          <w:color w:val="000000"/>
          <w:lang w:eastAsia="zh-CN"/>
        </w:rPr>
        <w:t xml:space="preserve">/ml of </w:t>
      </w:r>
      <w:proofErr w:type="spellStart"/>
      <w:r w:rsidRPr="00673764">
        <w:rPr>
          <w:rFonts w:eastAsia="SimSun"/>
          <w:iCs/>
          <w:color w:val="000000"/>
          <w:lang w:eastAsia="zh-CN"/>
        </w:rPr>
        <w:t>puromycin</w:t>
      </w:r>
      <w:proofErr w:type="spellEnd"/>
      <w:r w:rsidRPr="00673764">
        <w:rPr>
          <w:rFonts w:eastAsia="SimSun"/>
          <w:iCs/>
          <w:color w:val="000000"/>
          <w:lang w:eastAsia="zh-CN"/>
        </w:rPr>
        <w:t xml:space="preserve">. Individual clones were selected based on Western blot screening. </w:t>
      </w:r>
    </w:p>
    <w:p w:rsidR="00071DAE" w:rsidRPr="00673764" w:rsidRDefault="00071DAE" w:rsidP="00071DAE">
      <w:pPr>
        <w:pStyle w:val="NormalWeb"/>
        <w:spacing w:beforeLines="50" w:before="120" w:beforeAutospacing="0" w:after="0" w:afterAutospacing="0" w:line="480" w:lineRule="auto"/>
        <w:jc w:val="both"/>
        <w:rPr>
          <w:rFonts w:eastAsia="SimSun"/>
          <w:iCs/>
          <w:color w:val="000000"/>
          <w:lang w:eastAsia="zh-CN"/>
        </w:rPr>
      </w:pPr>
    </w:p>
    <w:p w:rsidR="00071DAE" w:rsidRPr="00673764" w:rsidRDefault="00071DAE" w:rsidP="00071DAE">
      <w:pPr>
        <w:spacing w:line="480" w:lineRule="auto"/>
        <w:rPr>
          <w:rFonts w:ascii="Times New Roman" w:eastAsia="Arial Unicode MS" w:hAnsi="Times New Roman" w:cs="Times New Roman"/>
          <w:b/>
        </w:rPr>
      </w:pPr>
      <w:r w:rsidRPr="00673764">
        <w:rPr>
          <w:rFonts w:ascii="Times New Roman" w:eastAsia="Arial Unicode MS" w:hAnsi="Times New Roman" w:cs="Times New Roman"/>
          <w:b/>
        </w:rPr>
        <w:t>Nuclear protein complex co-immunoprecipitation</w:t>
      </w:r>
    </w:p>
    <w:p w:rsidR="00071DAE" w:rsidRDefault="00071DAE" w:rsidP="00071DAE">
      <w:pPr>
        <w:spacing w:line="480" w:lineRule="auto"/>
        <w:rPr>
          <w:rFonts w:ascii="Times New Roman" w:eastAsia="Arial Unicode MS" w:hAnsi="Times New Roman" w:cs="Times New Roman"/>
        </w:rPr>
      </w:pPr>
      <w:r w:rsidRPr="00673764">
        <w:rPr>
          <w:rFonts w:ascii="Times New Roman" w:eastAsia="Arial Unicode MS" w:hAnsi="Times New Roman" w:cs="Times New Roman"/>
        </w:rPr>
        <w:t>Nuclear extracts were prepared from ~1.0 x 10</w:t>
      </w:r>
      <w:r w:rsidRPr="00673764">
        <w:rPr>
          <w:rFonts w:ascii="Times New Roman" w:eastAsia="Arial Unicode MS" w:hAnsi="Times New Roman" w:cs="Times New Roman"/>
          <w:vertAlign w:val="superscript"/>
        </w:rPr>
        <w:t>7</w:t>
      </w:r>
      <w:r w:rsidRPr="00673764">
        <w:rPr>
          <w:rFonts w:ascii="Times New Roman" w:eastAsia="Arial Unicode MS" w:hAnsi="Times New Roman" w:cs="Times New Roman"/>
        </w:rPr>
        <w:t xml:space="preserve"> A549 cells using the </w:t>
      </w:r>
      <w:proofErr w:type="gramStart"/>
      <w:r w:rsidRPr="00673764">
        <w:rPr>
          <w:rFonts w:ascii="Times New Roman" w:eastAsia="Arial Unicode MS" w:hAnsi="Times New Roman" w:cs="Times New Roman"/>
        </w:rPr>
        <w:t>Nuclear</w:t>
      </w:r>
      <w:proofErr w:type="gramEnd"/>
      <w:r w:rsidRPr="00673764">
        <w:rPr>
          <w:rFonts w:ascii="Times New Roman" w:eastAsia="Arial Unicode MS" w:hAnsi="Times New Roman" w:cs="Times New Roman"/>
        </w:rPr>
        <w:t xml:space="preserve"> complex Co-IP Kit (Active Motif, Carlsbad, CA). After centrifuge at 4</w:t>
      </w:r>
      <w:r w:rsidRPr="00673764">
        <w:rPr>
          <w:rFonts w:ascii="Cambria Math" w:eastAsia="Arial Unicode MS" w:hAnsi="Cambria Math" w:cs="Cambria Math"/>
        </w:rPr>
        <w:t>℃</w:t>
      </w:r>
      <w:r w:rsidRPr="00673764">
        <w:rPr>
          <w:rFonts w:ascii="Times New Roman" w:eastAsia="Arial Unicode MS" w:hAnsi="Times New Roman" w:cs="Times New Roman"/>
        </w:rPr>
        <w:t xml:space="preserve"> for 5min, the nuclear proteins were pre-cleaned with 50% Protein </w:t>
      </w:r>
      <w:proofErr w:type="gramStart"/>
      <w:r w:rsidRPr="00673764">
        <w:rPr>
          <w:rFonts w:ascii="Times New Roman" w:eastAsia="Arial Unicode MS" w:hAnsi="Times New Roman" w:cs="Times New Roman"/>
        </w:rPr>
        <w:t>A</w:t>
      </w:r>
      <w:proofErr w:type="gramEnd"/>
      <w:r w:rsidRPr="00673764">
        <w:rPr>
          <w:rFonts w:ascii="Times New Roman" w:eastAsia="Arial Unicode MS" w:hAnsi="Times New Roman" w:cs="Times New Roman"/>
        </w:rPr>
        <w:t xml:space="preserve"> magnetic bead slurry (Cell Signaling Technology, CST, Beverly, MA). The pulldown antibodies (supplementary table 2) were added to 200 µl nuclear lysate at 1 </w:t>
      </w:r>
      <w:r w:rsidRPr="00673764">
        <w:rPr>
          <w:rFonts w:ascii="Times New Roman" w:eastAsia="Arial Unicode MS" w:hAnsi="Times New Roman" w:cs="Times New Roman"/>
          <w:color w:val="000000"/>
        </w:rPr>
        <w:t>µg/100 µg of input protein</w:t>
      </w:r>
      <w:r w:rsidRPr="00673764">
        <w:rPr>
          <w:rFonts w:ascii="Times New Roman" w:eastAsia="Arial Unicode MS" w:hAnsi="Times New Roman" w:cs="Times New Roman"/>
        </w:rPr>
        <w:t xml:space="preserve">, and incubated with rotation overnight at 4°C. Protein </w:t>
      </w:r>
      <w:proofErr w:type="gramStart"/>
      <w:r w:rsidRPr="00673764">
        <w:rPr>
          <w:rFonts w:ascii="Times New Roman" w:eastAsia="Arial Unicode MS" w:hAnsi="Times New Roman" w:cs="Times New Roman"/>
        </w:rPr>
        <w:t>A</w:t>
      </w:r>
      <w:proofErr w:type="gramEnd"/>
      <w:r w:rsidRPr="00673764">
        <w:rPr>
          <w:rFonts w:ascii="Times New Roman" w:eastAsia="Arial Unicode MS" w:hAnsi="Times New Roman" w:cs="Times New Roman"/>
        </w:rPr>
        <w:t xml:space="preserve"> magnetic beads (10–30 µl of 50% bead slurry) were used to pull down the target proteins. The levels of SP1, HIF1</w:t>
      </w:r>
      <w:r w:rsidRPr="00673764">
        <w:rPr>
          <w:rFonts w:ascii="Times New Roman" w:eastAsia="Arial Unicode MS" w:hAnsi="Times New Roman" w:cs="Times New Roman"/>
        </w:rPr>
        <w:t>, and EGR1 in the pellet were analyzed by Western blot.</w:t>
      </w:r>
    </w:p>
    <w:p w:rsidR="00071DAE" w:rsidRPr="00673764" w:rsidRDefault="00071DAE" w:rsidP="00071DAE">
      <w:pPr>
        <w:spacing w:line="480" w:lineRule="auto"/>
        <w:rPr>
          <w:rFonts w:ascii="Times New Roman" w:eastAsia="Arial Unicode MS" w:hAnsi="Times New Roman" w:cs="Times New Roman"/>
        </w:rPr>
      </w:pPr>
    </w:p>
    <w:p w:rsidR="00071DAE" w:rsidRPr="00673764" w:rsidRDefault="00071DAE" w:rsidP="00071DAE">
      <w:pPr>
        <w:spacing w:line="480" w:lineRule="auto"/>
        <w:rPr>
          <w:rFonts w:ascii="Times New Roman" w:eastAsia="Arial Unicode MS" w:hAnsi="Times New Roman" w:cs="Times New Roman"/>
        </w:rPr>
      </w:pPr>
      <w:r w:rsidRPr="00673764">
        <w:rPr>
          <w:rFonts w:ascii="Times New Roman" w:eastAsia="Arial Unicode MS" w:hAnsi="Times New Roman" w:cs="Times New Roman"/>
          <w:b/>
        </w:rPr>
        <w:t>Chromatin immunoprecipitation (</w:t>
      </w:r>
      <w:proofErr w:type="spellStart"/>
      <w:r w:rsidRPr="00673764">
        <w:rPr>
          <w:rFonts w:ascii="Times New Roman" w:eastAsia="Arial Unicode MS" w:hAnsi="Times New Roman" w:cs="Times New Roman"/>
          <w:b/>
        </w:rPr>
        <w:t>ChIP</w:t>
      </w:r>
      <w:proofErr w:type="spellEnd"/>
      <w:r w:rsidRPr="00673764">
        <w:rPr>
          <w:rFonts w:ascii="Times New Roman" w:eastAsia="Arial Unicode MS" w:hAnsi="Times New Roman" w:cs="Times New Roman"/>
          <w:b/>
        </w:rPr>
        <w:t>) assay</w:t>
      </w:r>
      <w:r w:rsidRPr="00673764">
        <w:rPr>
          <w:rFonts w:ascii="Times New Roman" w:eastAsia="Arial Unicode MS" w:hAnsi="Times New Roman" w:cs="Times New Roman"/>
        </w:rPr>
        <w:t xml:space="preserve"> </w:t>
      </w:r>
    </w:p>
    <w:p w:rsidR="00071DAE" w:rsidRDefault="00071DAE" w:rsidP="00071DAE">
      <w:pPr>
        <w:spacing w:line="480" w:lineRule="auto"/>
        <w:rPr>
          <w:rFonts w:ascii="Times New Roman" w:eastAsia="Arial Unicode MS" w:hAnsi="Times New Roman" w:cs="Times New Roman"/>
        </w:rPr>
      </w:pPr>
      <w:proofErr w:type="spellStart"/>
      <w:r w:rsidRPr="00673764">
        <w:rPr>
          <w:rFonts w:ascii="Times New Roman" w:eastAsia="Arial Unicode MS" w:hAnsi="Times New Roman" w:cs="Times New Roman"/>
        </w:rPr>
        <w:t>ChIP</w:t>
      </w:r>
      <w:proofErr w:type="spellEnd"/>
      <w:r w:rsidRPr="00673764">
        <w:rPr>
          <w:rFonts w:ascii="Times New Roman" w:eastAsia="Arial Unicode MS" w:hAnsi="Times New Roman" w:cs="Times New Roman"/>
        </w:rPr>
        <w:t xml:space="preserve"> assay was performed on A549 cells using a </w:t>
      </w:r>
      <w:r w:rsidRPr="00673764">
        <w:rPr>
          <w:rFonts w:ascii="Times New Roman" w:eastAsia="Arial Unicode MS" w:hAnsi="Times New Roman" w:cs="Times New Roman"/>
          <w:color w:val="000000"/>
        </w:rPr>
        <w:t>mouse</w:t>
      </w:r>
      <w:r w:rsidRPr="00673764">
        <w:rPr>
          <w:rFonts w:ascii="Times New Roman" w:eastAsia="Arial Unicode MS" w:hAnsi="Times New Roman" w:cs="Times New Roman"/>
        </w:rPr>
        <w:t xml:space="preserve"> anti-SP1 antibody or anti-Egr1 antibody (Supplementary Table 2) based on an established protocol </w:t>
      </w:r>
      <w:r w:rsidRPr="00673764">
        <w:rPr>
          <w:rFonts w:ascii="Times New Roman" w:eastAsia="Arial Unicode MS" w:hAnsi="Times New Roman" w:cs="Times New Roman"/>
        </w:rPr>
        <w:fldChar w:fldCharType="begin"/>
      </w:r>
      <w:r>
        <w:rPr>
          <w:rFonts w:ascii="Times New Roman" w:eastAsia="Arial Unicode MS" w:hAnsi="Times New Roman" w:cs="Times New Roman"/>
        </w:rPr>
        <w:instrText xml:space="preserve"> ADDIN EN.CITE &lt;EndNote&gt;&lt;Cite&gt;&lt;Author&gt;Nelson&lt;/Author&gt;&lt;Year&gt;2006&lt;/Year&gt;&lt;RecNum&gt;129&lt;/RecNum&gt;&lt;DisplayText&gt;[2]&lt;/DisplayText&gt;&lt;record&gt;&lt;rec-number&gt;129&lt;/rec-number&gt;&lt;foreign-keys&gt;&lt;key app="EN" db-id="xtsvesz2oz059be052uxxaz25dfzv5zesrdt" timestamp="1559750571"&gt;129&lt;/key&gt;&lt;/foreign-keys&gt;&lt;ref-type name="Journal Article"&gt;17&lt;/ref-type&gt;&lt;contributors&gt;&lt;authors&gt;&lt;author&gt;Nelson, J. D.&lt;/author&gt;&lt;author&gt;Denisenko, O.&lt;/author&gt;&lt;author&gt;Bomsztyk, K.&lt;/author&gt;&lt;/authors&gt;&lt;/contributors&gt;&lt;auth-address&gt;Molecular and Cellular Biology Program, University of Washington, Seattle, Washington 98109, USA.&lt;/auth-address&gt;&lt;titles&gt;&lt;title&gt;Protocol for the fast chromatin immunoprecipitation (ChIP) method&lt;/title&gt;&lt;secondary-title&gt;Nat Protoc&lt;/secondary-title&gt;&lt;/titles&gt;&lt;periodical&gt;&lt;full-title&gt;Nat Protoc&lt;/full-title&gt;&lt;/periodical&gt;&lt;pages&gt;179-85&lt;/pages&gt;&lt;volume&gt;1&lt;/volume&gt;&lt;number&gt;1&lt;/number&gt;&lt;keywords&gt;&lt;keyword&gt;Chromatin/chemistry&lt;/keyword&gt;&lt;keyword&gt;Chromatin Immunoprecipitation/*methods&lt;/keyword&gt;&lt;keyword&gt;DNA-Binding Proteins/metabolism&lt;/keyword&gt;&lt;/keywords&gt;&lt;dates&gt;&lt;year&gt;2006&lt;/year&gt;&lt;/dates&gt;&lt;isbn&gt;1750-2799 (Electronic)&amp;#xD;1750-2799 (Linking)&lt;/isbn&gt;&lt;accession-num&gt;17406230&lt;/accession-num&gt;&lt;urls&gt;&lt;related-urls&gt;&lt;url&gt;https://www.ncbi.nlm.nih.gov/pubmed/17406230&lt;/url&gt;&lt;/related-urls&gt;&lt;/urls&gt;&lt;electronic-resource-num&gt;10.1038/nprot.2006.27&lt;/electronic-resource-num&gt;&lt;/record&gt;&lt;/Cite&gt;&lt;/EndNote&gt;</w:instrText>
      </w:r>
      <w:r w:rsidRPr="00673764">
        <w:rPr>
          <w:rFonts w:ascii="Times New Roman" w:eastAsia="Arial Unicode MS" w:hAnsi="Times New Roman" w:cs="Times New Roman"/>
        </w:rPr>
        <w:fldChar w:fldCharType="separate"/>
      </w:r>
      <w:r>
        <w:rPr>
          <w:rFonts w:ascii="Times New Roman" w:eastAsia="Arial Unicode MS" w:hAnsi="Times New Roman" w:cs="Times New Roman"/>
          <w:noProof/>
        </w:rPr>
        <w:t>[2]</w:t>
      </w:r>
      <w:r w:rsidRPr="00673764">
        <w:rPr>
          <w:rFonts w:ascii="Times New Roman" w:eastAsia="Arial Unicode MS" w:hAnsi="Times New Roman" w:cs="Times New Roman"/>
        </w:rPr>
        <w:fldChar w:fldCharType="end"/>
      </w:r>
      <w:r w:rsidRPr="00673764">
        <w:rPr>
          <w:rFonts w:ascii="Times New Roman" w:eastAsia="Arial Unicode MS" w:hAnsi="Times New Roman" w:cs="Times New Roman"/>
        </w:rPr>
        <w:t xml:space="preserve">. Normal rabbit or mouse IgG was used as a negative control. Two primer sets were designed to flank the overlapping SP1-EGR1 binding site in the promoter region of EPO-R and non-related actin promoter primers included as a negative control. The amount of the specific DNA fragment was then quantified by PCR and agarose gel electrophoresis. </w:t>
      </w:r>
    </w:p>
    <w:p w:rsidR="00071DAE" w:rsidRPr="00673764" w:rsidRDefault="00071DAE" w:rsidP="00071DAE">
      <w:pPr>
        <w:spacing w:line="480" w:lineRule="auto"/>
        <w:rPr>
          <w:rFonts w:ascii="Times New Roman" w:eastAsia="Arial Unicode MS" w:hAnsi="Times New Roman" w:cs="Times New Roman"/>
        </w:rPr>
      </w:pPr>
    </w:p>
    <w:p w:rsidR="00071DAE" w:rsidRPr="00673764" w:rsidRDefault="00071DAE" w:rsidP="00071DAE">
      <w:pPr>
        <w:spacing w:line="480" w:lineRule="auto"/>
        <w:rPr>
          <w:rFonts w:ascii="Times New Roman" w:eastAsia="Arial Unicode MS" w:hAnsi="Times New Roman" w:cs="Times New Roman"/>
          <w:b/>
        </w:rPr>
      </w:pPr>
      <w:r w:rsidRPr="00673764">
        <w:rPr>
          <w:rFonts w:ascii="Times New Roman" w:eastAsia="Arial Unicode MS" w:hAnsi="Times New Roman" w:cs="Times New Roman"/>
          <w:b/>
        </w:rPr>
        <w:lastRenderedPageBreak/>
        <w:t xml:space="preserve"> Immunohistochemistry (IHC) </w:t>
      </w:r>
    </w:p>
    <w:p w:rsidR="00071DAE" w:rsidRDefault="00071DAE" w:rsidP="00071DAE">
      <w:pPr>
        <w:spacing w:line="480" w:lineRule="auto"/>
        <w:rPr>
          <w:rFonts w:ascii="Times New Roman" w:eastAsia="Arial Unicode MS" w:hAnsi="Times New Roman" w:cs="Times New Roman"/>
        </w:rPr>
      </w:pPr>
      <w:r w:rsidRPr="00673764">
        <w:rPr>
          <w:rFonts w:ascii="Times New Roman" w:eastAsia="Arial Unicode MS" w:hAnsi="Times New Roman" w:cs="Times New Roman"/>
        </w:rPr>
        <w:t xml:space="preserve">Immunochemical staining was performed on 5 </w:t>
      </w:r>
      <w:proofErr w:type="spellStart"/>
      <w:r w:rsidRPr="00673764">
        <w:rPr>
          <w:rFonts w:ascii="Times New Roman" w:eastAsia="Arial Unicode MS" w:hAnsi="Times New Roman" w:cs="Times New Roman"/>
        </w:rPr>
        <w:t>μm</w:t>
      </w:r>
      <w:proofErr w:type="spellEnd"/>
      <w:r w:rsidRPr="00673764">
        <w:rPr>
          <w:rFonts w:ascii="Times New Roman" w:eastAsia="Arial Unicode MS" w:hAnsi="Times New Roman" w:cs="Times New Roman"/>
        </w:rPr>
        <w:t xml:space="preserve">-thick sections of FFPE specimens and tissue microarrays using the primary antibodies against phosphor-EPOR, HIF1α, SP1 or EGR1 (Supplementary Table 2). The staining procedure was based on our established procedure as reported previously </w:t>
      </w:r>
      <w:r w:rsidRPr="00673764">
        <w:rPr>
          <w:rFonts w:ascii="Times New Roman" w:eastAsia="Arial Unicode MS" w:hAnsi="Times New Roman" w:cs="Times New Roman"/>
        </w:rPr>
        <w:fldChar w:fldCharType="begin">
          <w:fldData xml:space="preserve">PEVuZE5vdGU+PENpdGU+PEF1dGhvcj5aaGFuZzwvQXV0aG9yPjxZZWFyPjIwMTk8L1llYXI+PFJl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</w:fldData>
        </w:fldChar>
      </w:r>
      <w:r>
        <w:rPr>
          <w:rFonts w:ascii="Times New Roman" w:eastAsia="Arial Unicode MS" w:hAnsi="Times New Roman" w:cs="Times New Roman"/>
        </w:rPr>
        <w:instrText xml:space="preserve"> ADDIN EN.CITE </w:instrText>
      </w:r>
      <w:r>
        <w:rPr>
          <w:rFonts w:ascii="Times New Roman" w:eastAsia="Arial Unicode MS" w:hAnsi="Times New Roman" w:cs="Times New Roman"/>
        </w:rPr>
        <w:fldChar w:fldCharType="begin">
          <w:fldData xml:space="preserve">PEVuZE5vdGU+PENpdGU+PEF1dGhvcj5aaGFuZzwvQXV0aG9yPjxZZWFyPjIwMTk8L1llYXI+PFJl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</w:fldData>
        </w:fldChar>
      </w:r>
      <w:r>
        <w:rPr>
          <w:rFonts w:ascii="Times New Roman" w:eastAsia="Arial Unicode MS" w:hAnsi="Times New Roman" w:cs="Times New Roman"/>
        </w:rPr>
        <w:instrText xml:space="preserve"> ADDIN EN.CITE.DATA </w:instrText>
      </w:r>
      <w:r>
        <w:rPr>
          <w:rFonts w:ascii="Times New Roman" w:eastAsia="Arial Unicode MS" w:hAnsi="Times New Roman" w:cs="Times New Roman"/>
        </w:rPr>
      </w:r>
      <w:r>
        <w:rPr>
          <w:rFonts w:ascii="Times New Roman" w:eastAsia="Arial Unicode MS" w:hAnsi="Times New Roman" w:cs="Times New Roman"/>
        </w:rPr>
        <w:fldChar w:fldCharType="end"/>
      </w:r>
      <w:r w:rsidRPr="00673764">
        <w:rPr>
          <w:rFonts w:ascii="Times New Roman" w:eastAsia="Arial Unicode MS" w:hAnsi="Times New Roman" w:cs="Times New Roman"/>
        </w:rPr>
      </w:r>
      <w:r w:rsidRPr="00673764">
        <w:rPr>
          <w:rFonts w:ascii="Times New Roman" w:eastAsia="Arial Unicode MS" w:hAnsi="Times New Roman" w:cs="Times New Roman"/>
        </w:rPr>
        <w:fldChar w:fldCharType="separate"/>
      </w:r>
      <w:r>
        <w:rPr>
          <w:rFonts w:ascii="Times New Roman" w:eastAsia="Arial Unicode MS" w:hAnsi="Times New Roman" w:cs="Times New Roman"/>
          <w:noProof/>
        </w:rPr>
        <w:t>[3]</w:t>
      </w:r>
      <w:r w:rsidRPr="00673764">
        <w:rPr>
          <w:rFonts w:ascii="Times New Roman" w:eastAsia="Arial Unicode MS" w:hAnsi="Times New Roman" w:cs="Times New Roman"/>
        </w:rPr>
        <w:fldChar w:fldCharType="end"/>
      </w:r>
      <w:r w:rsidRPr="00673764">
        <w:rPr>
          <w:rFonts w:ascii="Times New Roman" w:eastAsia="Arial Unicode MS" w:hAnsi="Times New Roman" w:cs="Times New Roman"/>
          <w:color w:val="000000"/>
        </w:rPr>
        <w:t>.</w:t>
      </w:r>
      <w:r w:rsidRPr="00673764">
        <w:rPr>
          <w:rFonts w:ascii="Times New Roman" w:eastAsia="Arial Unicode MS" w:hAnsi="Times New Roman" w:cs="Times New Roman"/>
        </w:rPr>
        <w:t xml:space="preserve"> The sections were counterstained with Harris' hematoxylin. The staining was evaluated blindly by two observers with a scoring system as follows: 0, negative expression; 1+, moderately positive expression; 2+, strongly positive expression. </w:t>
      </w:r>
    </w:p>
    <w:p w:rsidR="00071DAE" w:rsidRPr="00673764" w:rsidRDefault="00071DAE" w:rsidP="00071DAE">
      <w:pPr>
        <w:spacing w:line="480" w:lineRule="auto"/>
        <w:rPr>
          <w:rFonts w:ascii="Times New Roman" w:eastAsia="Arial Unicode MS" w:hAnsi="Times New Roman" w:cs="Times New Roman"/>
        </w:rPr>
      </w:pPr>
    </w:p>
    <w:p w:rsidR="00071DAE" w:rsidRPr="00673764" w:rsidRDefault="00071DAE" w:rsidP="00071DAE">
      <w:pPr>
        <w:pStyle w:val="NormalWeb"/>
        <w:spacing w:beforeLines="50" w:before="120" w:beforeAutospacing="0" w:after="0" w:afterAutospacing="0" w:line="480" w:lineRule="auto"/>
        <w:jc w:val="both"/>
        <w:rPr>
          <w:rFonts w:eastAsia="SimSun"/>
          <w:b/>
          <w:iCs/>
          <w:lang w:eastAsia="zh-CN"/>
        </w:rPr>
      </w:pPr>
      <w:r w:rsidRPr="00673764">
        <w:rPr>
          <w:rFonts w:eastAsia="SimSun"/>
          <w:b/>
          <w:iCs/>
          <w:lang w:eastAsia="zh-CN"/>
        </w:rPr>
        <w:t>Luciferase reporter assay</w:t>
      </w:r>
    </w:p>
    <w:p w:rsidR="00071DAE" w:rsidRDefault="00071DAE" w:rsidP="00071DAE">
      <w:pPr>
        <w:pStyle w:val="NormalWeb"/>
        <w:spacing w:before="0" w:beforeAutospacing="0" w:after="0" w:afterAutospacing="0" w:line="480" w:lineRule="auto"/>
        <w:jc w:val="both"/>
        <w:rPr>
          <w:rFonts w:eastAsia="SimSun"/>
        </w:rPr>
      </w:pPr>
      <w:r w:rsidRPr="00673764">
        <w:rPr>
          <w:rFonts w:eastAsia="SimSun"/>
        </w:rPr>
        <w:t>Luciferase r</w:t>
      </w:r>
      <w:r w:rsidRPr="00673764">
        <w:rPr>
          <w:rFonts w:eastAsia="SimSun"/>
          <w:lang w:eastAsia="zh-CN"/>
        </w:rPr>
        <w:t xml:space="preserve">eporter </w:t>
      </w:r>
      <w:r w:rsidRPr="00673764">
        <w:rPr>
          <w:rFonts w:eastAsia="SimSun"/>
        </w:rPr>
        <w:t xml:space="preserve">assays were </w:t>
      </w:r>
      <w:r w:rsidRPr="00673764">
        <w:rPr>
          <w:rFonts w:eastAsia="SimSun"/>
          <w:lang w:eastAsia="zh-CN"/>
        </w:rPr>
        <w:t xml:space="preserve">done </w:t>
      </w:r>
      <w:r w:rsidRPr="00673764">
        <w:rPr>
          <w:rFonts w:eastAsia="SimSun"/>
        </w:rPr>
        <w:t xml:space="preserve">to characterize the </w:t>
      </w:r>
      <w:r w:rsidRPr="00673764">
        <w:rPr>
          <w:rFonts w:eastAsia="SimSun"/>
          <w:lang w:eastAsia="zh-CN"/>
        </w:rPr>
        <w:t>EPO-R</w:t>
      </w:r>
      <w:r w:rsidRPr="00673764">
        <w:rPr>
          <w:rFonts w:eastAsia="SimSun"/>
        </w:rPr>
        <w:t xml:space="preserve"> promoters</w:t>
      </w:r>
      <w:r w:rsidRPr="00673764">
        <w:rPr>
          <w:rFonts w:eastAsia="SimSun"/>
          <w:lang w:eastAsia="zh-CN"/>
        </w:rPr>
        <w:t xml:space="preserve"> as described previously </w:t>
      </w:r>
      <w:r w:rsidRPr="00673764">
        <w:rPr>
          <w:rFonts w:eastAsia="SimSun"/>
          <w:lang w:eastAsia="zh-CN"/>
        </w:rPr>
        <w:fldChar w:fldCharType="begin">
          <w:fldData xml:space="preserve">PEVuZE5vdGU+PENpdGU+PEF1dGhvcj5NdTwvQXV0aG9yPjxZZWFyPjIwMTY8L1llYXI+PFJlY051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</w:fldData>
        </w:fldChar>
      </w:r>
      <w:r>
        <w:rPr>
          <w:rFonts w:eastAsia="SimSun"/>
          <w:lang w:eastAsia="zh-CN"/>
        </w:rPr>
        <w:instrText xml:space="preserve"> ADDIN EN.CITE </w:instrText>
      </w:r>
      <w:r>
        <w:rPr>
          <w:rFonts w:eastAsia="SimSun"/>
          <w:lang w:eastAsia="zh-CN"/>
        </w:rPr>
        <w:fldChar w:fldCharType="begin">
          <w:fldData xml:space="preserve">PEVuZE5vdGU+PENpdGU+PEF1dGhvcj5NdTwvQXV0aG9yPjxZZWFyPjIwMTY8L1llYXI+PFJlY051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</w:fldData>
        </w:fldChar>
      </w:r>
      <w:r>
        <w:rPr>
          <w:rFonts w:eastAsia="SimSun"/>
          <w:lang w:eastAsia="zh-CN"/>
        </w:rPr>
        <w:instrText xml:space="preserve"> ADDIN EN.CITE.DATA </w:instrText>
      </w:r>
      <w:r>
        <w:rPr>
          <w:rFonts w:eastAsia="SimSun"/>
          <w:lang w:eastAsia="zh-CN"/>
        </w:rPr>
      </w:r>
      <w:r>
        <w:rPr>
          <w:rFonts w:eastAsia="SimSun"/>
          <w:lang w:eastAsia="zh-CN"/>
        </w:rPr>
        <w:fldChar w:fldCharType="end"/>
      </w:r>
      <w:r w:rsidRPr="00673764">
        <w:rPr>
          <w:rFonts w:eastAsia="SimSun"/>
          <w:lang w:eastAsia="zh-CN"/>
        </w:rPr>
      </w:r>
      <w:r w:rsidRPr="00673764">
        <w:rPr>
          <w:rFonts w:eastAsia="SimSun"/>
          <w:lang w:eastAsia="zh-CN"/>
        </w:rPr>
        <w:fldChar w:fldCharType="separate"/>
      </w:r>
      <w:r>
        <w:rPr>
          <w:rFonts w:eastAsia="SimSun"/>
          <w:noProof/>
          <w:lang w:eastAsia="zh-CN"/>
        </w:rPr>
        <w:t>[4]</w:t>
      </w:r>
      <w:r w:rsidRPr="00673764">
        <w:rPr>
          <w:rFonts w:eastAsia="SimSun"/>
          <w:lang w:eastAsia="zh-CN"/>
        </w:rPr>
        <w:fldChar w:fldCharType="end"/>
      </w:r>
      <w:r w:rsidRPr="00673764">
        <w:rPr>
          <w:rFonts w:eastAsia="SimSun"/>
        </w:rPr>
        <w:t xml:space="preserve">. </w:t>
      </w:r>
      <w:r w:rsidRPr="00673764">
        <w:rPr>
          <w:rFonts w:eastAsia="SimSun"/>
          <w:lang w:eastAsia="zh-CN"/>
        </w:rPr>
        <w:t>In brief, A549</w:t>
      </w:r>
      <w:r w:rsidRPr="00673764">
        <w:rPr>
          <w:rFonts w:eastAsia="SimSun"/>
        </w:rPr>
        <w:t xml:space="preserve"> cells were transfected with </w:t>
      </w:r>
      <w:r w:rsidRPr="00673764">
        <w:rPr>
          <w:rFonts w:eastAsia="SimSun"/>
          <w:lang w:eastAsia="zh-CN"/>
        </w:rPr>
        <w:t xml:space="preserve">the </w:t>
      </w:r>
      <w:r w:rsidRPr="00673764">
        <w:rPr>
          <w:rFonts w:eastAsia="SimSun"/>
        </w:rPr>
        <w:t>pGL4-</w:t>
      </w:r>
      <w:r w:rsidRPr="00673764">
        <w:rPr>
          <w:rFonts w:eastAsia="SimSun"/>
          <w:lang w:eastAsia="zh-CN"/>
        </w:rPr>
        <w:t>EPO-R</w:t>
      </w:r>
      <w:r w:rsidRPr="00673764">
        <w:rPr>
          <w:rFonts w:eastAsia="SimSun"/>
        </w:rPr>
        <w:t xml:space="preserve"> vector constructed with </w:t>
      </w:r>
      <w:r w:rsidRPr="00673764">
        <w:rPr>
          <w:rFonts w:eastAsia="SimSun"/>
          <w:lang w:eastAsia="zh-CN"/>
        </w:rPr>
        <w:t>EPO-R</w:t>
      </w:r>
      <w:r w:rsidRPr="00673764">
        <w:rPr>
          <w:rFonts w:eastAsia="SimSun"/>
        </w:rPr>
        <w:t xml:space="preserve"> promoter region </w:t>
      </w:r>
      <w:r w:rsidRPr="00673764">
        <w:rPr>
          <w:rFonts w:eastAsia="SimSun"/>
          <w:lang w:eastAsia="zh-CN"/>
        </w:rPr>
        <w:t>as indicated</w:t>
      </w:r>
      <w:r w:rsidRPr="00673764">
        <w:rPr>
          <w:rFonts w:eastAsia="SimSun"/>
        </w:rPr>
        <w:t xml:space="preserve">, either alone or in combination with </w:t>
      </w:r>
      <w:r w:rsidRPr="00673764">
        <w:rPr>
          <w:rFonts w:eastAsia="SimSun"/>
          <w:lang w:eastAsia="zh-CN"/>
        </w:rPr>
        <w:t xml:space="preserve">different transcription factors encoding </w:t>
      </w:r>
      <w:proofErr w:type="spellStart"/>
      <w:r w:rsidRPr="00673764">
        <w:rPr>
          <w:rFonts w:eastAsia="SimSun"/>
          <w:lang w:eastAsia="zh-CN"/>
        </w:rPr>
        <w:t>cDNAs</w:t>
      </w:r>
      <w:proofErr w:type="spellEnd"/>
      <w:r w:rsidRPr="00673764">
        <w:rPr>
          <w:rFonts w:eastAsia="SimSun"/>
        </w:rPr>
        <w:t>. The</w:t>
      </w:r>
      <w:r w:rsidRPr="00673764">
        <w:t xml:space="preserve"> </w:t>
      </w:r>
      <w:r w:rsidRPr="00673764">
        <w:rPr>
          <w:rFonts w:eastAsia="SimSun"/>
        </w:rPr>
        <w:t>empty vector w</w:t>
      </w:r>
      <w:r w:rsidRPr="00673764">
        <w:rPr>
          <w:rFonts w:eastAsia="SimSun"/>
          <w:lang w:eastAsia="zh-CN"/>
        </w:rPr>
        <w:t>as us</w:t>
      </w:r>
      <w:r w:rsidRPr="00673764">
        <w:rPr>
          <w:rFonts w:eastAsia="SimSun"/>
        </w:rPr>
        <w:t xml:space="preserve">ed as </w:t>
      </w:r>
      <w:r w:rsidRPr="00673764">
        <w:rPr>
          <w:rFonts w:eastAsia="SimSun"/>
          <w:lang w:eastAsia="zh-CN"/>
        </w:rPr>
        <w:t xml:space="preserve">the </w:t>
      </w:r>
      <w:r w:rsidRPr="00673764">
        <w:rPr>
          <w:rFonts w:eastAsia="SimSun"/>
        </w:rPr>
        <w:t>control group</w:t>
      </w:r>
      <w:r w:rsidRPr="00673764">
        <w:rPr>
          <w:rFonts w:eastAsia="SimSun"/>
          <w:lang w:eastAsia="zh-CN"/>
        </w:rPr>
        <w:t xml:space="preserve"> for luciferase activity normalization</w:t>
      </w:r>
      <w:r w:rsidRPr="00673764">
        <w:rPr>
          <w:rFonts w:eastAsia="SimSun"/>
        </w:rPr>
        <w:t>. Luciferase activity was measured 24 hours after transfection following hypoxic exposure, or 48 hours after co-transfection with HIF1</w:t>
      </w:r>
      <w:r w:rsidRPr="00673764">
        <w:rPr>
          <w:rFonts w:eastAsia="Arial Unicode MS"/>
        </w:rPr>
        <w:t>α</w:t>
      </w:r>
      <w:r w:rsidRPr="00673764">
        <w:rPr>
          <w:rFonts w:eastAsia="SimSun"/>
        </w:rPr>
        <w:t>, SP1 and/or EGR1 cDNA.</w:t>
      </w:r>
    </w:p>
    <w:p w:rsidR="00071DAE" w:rsidRPr="00673764" w:rsidRDefault="00071DAE" w:rsidP="00071DAE">
      <w:pPr>
        <w:pStyle w:val="NormalWeb"/>
        <w:spacing w:before="0" w:beforeAutospacing="0" w:after="0" w:afterAutospacing="0" w:line="480" w:lineRule="auto"/>
        <w:jc w:val="both"/>
        <w:rPr>
          <w:rFonts w:eastAsia="SimSun"/>
        </w:rPr>
      </w:pPr>
    </w:p>
    <w:p w:rsidR="00071DAE" w:rsidRPr="00673764" w:rsidRDefault="00071DAE" w:rsidP="00071DAE">
      <w:pPr>
        <w:pStyle w:val="NormalWeb"/>
        <w:spacing w:beforeLines="50" w:before="120" w:beforeAutospacing="0" w:after="0" w:afterAutospacing="0" w:line="480" w:lineRule="auto"/>
        <w:jc w:val="both"/>
        <w:rPr>
          <w:rFonts w:eastAsia="SimSun"/>
          <w:b/>
          <w:iCs/>
          <w:lang w:eastAsia="zh-CN"/>
        </w:rPr>
      </w:pPr>
      <w:r w:rsidRPr="00673764">
        <w:rPr>
          <w:rFonts w:eastAsia="SimSun"/>
          <w:b/>
          <w:iCs/>
          <w:lang w:eastAsia="zh-CN"/>
        </w:rPr>
        <w:t xml:space="preserve">Data analysis </w:t>
      </w:r>
    </w:p>
    <w:p w:rsidR="00071DAE" w:rsidRPr="00673764" w:rsidRDefault="00071DAE" w:rsidP="00071DAE">
      <w:pPr>
        <w:spacing w:line="480" w:lineRule="auto"/>
        <w:jc w:val="both"/>
        <w:rPr>
          <w:rFonts w:ascii="Times New Roman" w:hAnsi="Times New Roman" w:cs="Times New Roman"/>
          <w:color w:val="333333"/>
          <w:sz w:val="24"/>
          <w:szCs w:val="24"/>
          <w:shd w:val="clear" w:color="auto" w:fill="FFFFFF"/>
        </w:rPr>
      </w:pPr>
      <w:r w:rsidRPr="00673764">
        <w:rPr>
          <w:rFonts w:ascii="Times New Roman" w:hAnsi="Times New Roman" w:cs="Times New Roman"/>
          <w:sz w:val="24"/>
          <w:szCs w:val="24"/>
        </w:rPr>
        <w:t xml:space="preserve">For real-time PCR, triplicate assays were performed for each time point within an experiment and each experiment was repeated two times. The relative quantity of mRNA with respect to the reference gene </w:t>
      </w:r>
      <w:proofErr w:type="spellStart"/>
      <w:r w:rsidRPr="00673764">
        <w:rPr>
          <w:rFonts w:ascii="Times New Roman" w:hAnsi="Times New Roman" w:cs="Times New Roman"/>
          <w:sz w:val="24"/>
          <w:szCs w:val="24"/>
        </w:rPr>
        <w:t>cyclophilin</w:t>
      </w:r>
      <w:proofErr w:type="spellEnd"/>
      <w:r w:rsidRPr="00673764">
        <w:rPr>
          <w:rFonts w:ascii="Times New Roman" w:hAnsi="Times New Roman" w:cs="Times New Roman"/>
          <w:sz w:val="24"/>
          <w:szCs w:val="24"/>
        </w:rPr>
        <w:t xml:space="preserve"> was calculated as described previously </w:t>
      </w:r>
      <w:r w:rsidRPr="0067376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&lt;EndNote&gt;&lt;Cite&gt;&lt;Author&gt;Zhang&lt;/Author&gt;&lt;Year&gt;2006&lt;/Year&gt;&lt;RecNum&gt;128&lt;/RecNum&gt;&lt;DisplayText&gt;[1]&lt;/DisplayText&gt;&lt;record&gt;&lt;rec-number&gt;128&lt;/rec-number&gt;&lt;foreign-keys&gt;&lt;key app="EN" db-id="xtsvesz2oz059be052uxxaz25dfzv5zesrdt" timestamp="1559750179"&gt;128&lt;/key&gt;&lt;/foreign-keys&gt;&lt;ref-type name="Journal Article"&gt;17&lt;/ref-type&gt;&lt;contributors&gt;&lt;authors&gt;&lt;author&gt;Zhang, Q.&lt;/author&gt;&lt;author&gt;Moe, O. W.&lt;/author&gt;&lt;author&gt;Garcia, J. A.&lt;/author&gt;&lt;author&gt;Hsia, C. C.&lt;/author&gt;&lt;/authors&gt;&lt;/contributors&gt;&lt;auth-address&gt;Pulmonary and Critical Care Medicine, Department of Internal Medicine, University of Texas Southwestern Medical Center, 5323 Harry Hines Blvd., Dallas, TX 75390-9034, USA.&lt;/auth-address&gt;&lt;titles&gt;&lt;title&gt;Regulated expression of hypoxia-inducible factors during postnatal and postpneumonectomy lung growth&lt;/title&gt;&lt;secondary-title&gt;Am J Physiol Lung Cell Mol Physiol&lt;/secondary-title&gt;&lt;/titles&gt;&lt;periodical&gt;&lt;full-title&gt;Am J Physiol Lung Cell Mol Physiol&lt;/full-title&gt;&lt;/periodical&gt;&lt;pages&gt;L880-9&lt;/pages&gt;&lt;volume&gt;290&lt;/volume&gt;&lt;number&gt;5&lt;/number&gt;&lt;keywords&gt;&lt;keyword&gt;Aging&lt;/keyword&gt;&lt;keyword&gt;Animals&lt;/keyword&gt;&lt;keyword&gt;Animals, Newborn&lt;/keyword&gt;&lt;keyword&gt;Base Sequence&lt;/keyword&gt;&lt;keyword&gt;Cloning, Molecular&lt;/keyword&gt;&lt;keyword&gt;DNA Primers&lt;/keyword&gt;&lt;keyword&gt;Dogs&lt;/keyword&gt;&lt;keyword&gt;Gene Expression Regulation, Developmental&lt;/keyword&gt;&lt;keyword&gt;Hypoxia-Inducible Factor 1/*genetics&lt;/keyword&gt;&lt;keyword&gt;Lung/embryology/*growth &amp;amp; development&lt;/keyword&gt;&lt;keyword&gt;Models, Animal&lt;/keyword&gt;&lt;keyword&gt;RNA, Ribosomal, 18S/genetics&lt;/keyword&gt;&lt;keyword&gt;Reverse Transcriptase Polymerase Chain Reaction&lt;/keyword&gt;&lt;keyword&gt;Transcription, Genetic&lt;/keyword&gt;&lt;/keywords&gt;&lt;dates&gt;&lt;year&gt;2006&lt;/year&gt;&lt;pub-dates&gt;&lt;date&gt;May&lt;/date&gt;&lt;/pub-dates&gt;&lt;/dates&gt;&lt;isbn&gt;1040-0605 (Print)&amp;#xD;1040-0605 (Linking)&lt;/isbn&gt;&lt;accession-num&gt;16373673&lt;/accession-num&gt;&lt;urls&gt;&lt;related-urls&gt;&lt;url&gt;https://www.ncbi.nlm.nih.gov/pubmed/16373673&lt;/url&gt;&lt;/related-urls&gt;&lt;/urls&gt;&lt;electronic-resource-num&gt;10.1152/ajplung.00213.2005&lt;/electronic-resource-num&gt;&lt;/record&gt;&lt;/Cite&gt;&lt;/EndNote&gt;</w:instrText>
      </w:r>
      <w:r w:rsidRPr="00673764">
        <w:rPr>
          <w:rFonts w:ascii="Times New Roman" w:hAnsi="Times New Roman" w:cs="Times New Roman"/>
          <w:sz w:val="24"/>
          <w:szCs w:val="24"/>
        </w:rPr>
        <w:fldChar w:fldCharType="separate"/>
      </w:r>
      <w:r>
        <w:rPr>
          <w:rFonts w:ascii="Times New Roman" w:hAnsi="Times New Roman" w:cs="Times New Roman"/>
          <w:noProof/>
          <w:sz w:val="24"/>
          <w:szCs w:val="24"/>
        </w:rPr>
        <w:t>[1]</w:t>
      </w:r>
      <w:r w:rsidRPr="00673764">
        <w:rPr>
          <w:rFonts w:ascii="Times New Roman" w:hAnsi="Times New Roman" w:cs="Times New Roman"/>
          <w:sz w:val="24"/>
          <w:szCs w:val="24"/>
        </w:rPr>
        <w:fldChar w:fldCharType="end"/>
      </w:r>
      <w:r w:rsidRPr="00673764">
        <w:rPr>
          <w:rFonts w:ascii="Times New Roman" w:hAnsi="Times New Roman" w:cs="Times New Roman"/>
          <w:sz w:val="24"/>
          <w:szCs w:val="24"/>
        </w:rPr>
        <w:t xml:space="preserve"> and the results expressed as a ratio to the mean value in the corresponding </w:t>
      </w:r>
      <w:proofErr w:type="spellStart"/>
      <w:r w:rsidRPr="00673764">
        <w:rPr>
          <w:rFonts w:ascii="Times New Roman" w:hAnsi="Times New Roman" w:cs="Times New Roman"/>
          <w:sz w:val="24"/>
          <w:szCs w:val="24"/>
        </w:rPr>
        <w:t>normoxia</w:t>
      </w:r>
      <w:proofErr w:type="spellEnd"/>
      <w:r w:rsidRPr="00673764">
        <w:rPr>
          <w:rFonts w:ascii="Times New Roman" w:hAnsi="Times New Roman" w:cs="Times New Roman"/>
          <w:sz w:val="24"/>
          <w:szCs w:val="24"/>
        </w:rPr>
        <w:t xml:space="preserve"> or empty vector controls. For reporter assays, luciferase activity of the EPO-R promoter was normalized to that of the empty vector </w:t>
      </w:r>
      <w:r w:rsidRPr="00673764">
        <w:rPr>
          <w:rFonts w:ascii="Times New Roman" w:hAnsi="Times New Roman" w:cs="Times New Roman"/>
          <w:sz w:val="24"/>
          <w:szCs w:val="24"/>
        </w:rPr>
        <w:lastRenderedPageBreak/>
        <w:t xml:space="preserve">control within each transfection set and were averaged from three repeated experiments and compared to that of corresponding controls. Statistical analyses were performed using an unpaired Student’s t-test with the </w:t>
      </w:r>
      <w:proofErr w:type="spellStart"/>
      <w:r w:rsidRPr="00673764">
        <w:rPr>
          <w:rFonts w:ascii="Times New Roman" w:hAnsi="Times New Roman" w:cs="Times New Roman"/>
          <w:sz w:val="24"/>
          <w:szCs w:val="24"/>
        </w:rPr>
        <w:t>Instat</w:t>
      </w:r>
      <w:proofErr w:type="spellEnd"/>
      <w:r w:rsidRPr="00673764">
        <w:rPr>
          <w:rFonts w:ascii="Times New Roman" w:hAnsi="Times New Roman" w:cs="Times New Roman"/>
          <w:sz w:val="24"/>
          <w:szCs w:val="24"/>
        </w:rPr>
        <w:t xml:space="preserve"> for Windows statistical software package (</w:t>
      </w:r>
      <w:proofErr w:type="spellStart"/>
      <w:r w:rsidRPr="00673764">
        <w:rPr>
          <w:rFonts w:ascii="Times New Roman" w:hAnsi="Times New Roman" w:cs="Times New Roman"/>
          <w:sz w:val="24"/>
          <w:szCs w:val="24"/>
        </w:rPr>
        <w:t>GraphPad</w:t>
      </w:r>
      <w:proofErr w:type="spellEnd"/>
      <w:r w:rsidRPr="00673764">
        <w:rPr>
          <w:rFonts w:ascii="Times New Roman" w:hAnsi="Times New Roman" w:cs="Times New Roman"/>
          <w:sz w:val="24"/>
          <w:szCs w:val="24"/>
        </w:rPr>
        <w:t xml:space="preserve"> Software, San Diego, CA).  For multiple comparisons, an ANOVA and the Student-Newman-</w:t>
      </w:r>
      <w:proofErr w:type="spellStart"/>
      <w:r w:rsidRPr="00673764">
        <w:rPr>
          <w:rFonts w:ascii="Times New Roman" w:hAnsi="Times New Roman" w:cs="Times New Roman"/>
          <w:sz w:val="24"/>
          <w:szCs w:val="24"/>
        </w:rPr>
        <w:t>Keuls</w:t>
      </w:r>
      <w:proofErr w:type="spellEnd"/>
      <w:r w:rsidRPr="00673764">
        <w:rPr>
          <w:rFonts w:ascii="Times New Roman" w:hAnsi="Times New Roman" w:cs="Times New Roman"/>
          <w:sz w:val="24"/>
          <w:szCs w:val="24"/>
        </w:rPr>
        <w:t xml:space="preserve"> multiple-comparisons test was performed using the </w:t>
      </w:r>
      <w:proofErr w:type="spellStart"/>
      <w:r w:rsidRPr="00673764">
        <w:rPr>
          <w:rFonts w:ascii="Times New Roman" w:hAnsi="Times New Roman" w:cs="Times New Roman"/>
          <w:sz w:val="24"/>
          <w:szCs w:val="24"/>
        </w:rPr>
        <w:t>Instat</w:t>
      </w:r>
      <w:proofErr w:type="spellEnd"/>
      <w:r w:rsidRPr="00673764">
        <w:rPr>
          <w:rFonts w:ascii="Times New Roman" w:hAnsi="Times New Roman" w:cs="Times New Roman"/>
          <w:sz w:val="24"/>
          <w:szCs w:val="24"/>
        </w:rPr>
        <w:t xml:space="preserve"> for Windows statistical software package (</w:t>
      </w:r>
      <w:proofErr w:type="spellStart"/>
      <w:r w:rsidRPr="00673764">
        <w:rPr>
          <w:rFonts w:ascii="Times New Roman" w:hAnsi="Times New Roman" w:cs="Times New Roman"/>
          <w:sz w:val="24"/>
          <w:szCs w:val="24"/>
        </w:rPr>
        <w:t>GraphPad</w:t>
      </w:r>
      <w:proofErr w:type="spellEnd"/>
      <w:r w:rsidRPr="00673764">
        <w:rPr>
          <w:rFonts w:ascii="Times New Roman" w:hAnsi="Times New Roman" w:cs="Times New Roman"/>
          <w:sz w:val="24"/>
          <w:szCs w:val="24"/>
        </w:rPr>
        <w:t xml:space="preserve">).  Differences were considered significant at P </w:t>
      </w:r>
      <w:r w:rsidRPr="00673764">
        <w:rPr>
          <w:rFonts w:ascii="Times New Roman" w:hAnsi="Times New Roman" w:cs="Times New Roman"/>
          <w:sz w:val="24"/>
          <w:szCs w:val="24"/>
        </w:rPr>
        <w:sym w:font="Symbol" w:char="F0A3"/>
      </w:r>
      <w:r w:rsidRPr="00673764">
        <w:rPr>
          <w:rFonts w:ascii="Times New Roman" w:hAnsi="Times New Roman" w:cs="Times New Roman"/>
          <w:sz w:val="24"/>
          <w:szCs w:val="24"/>
        </w:rPr>
        <w:t xml:space="preserve"> 0.05.</w:t>
      </w:r>
    </w:p>
    <w:p w:rsidR="00071DAE" w:rsidRDefault="00071DAE" w:rsidP="00071DAE">
      <w:pPr>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br w:type="page"/>
      </w:r>
    </w:p>
    <w:p w:rsidR="00D8044D" w:rsidRDefault="00D8044D"/>
    <w:sectPr w:rsidR="00D80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dvTT5235d5a9">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AE"/>
    <w:rsid w:val="00071DAE"/>
    <w:rsid w:val="00D8044D"/>
    <w:rsid w:val="00D8599C"/>
    <w:rsid w:val="00EB673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1DAE"/>
    <w:rPr>
      <w:color w:val="0000FF"/>
      <w:u w:val="single"/>
    </w:rPr>
  </w:style>
  <w:style w:type="paragraph" w:styleId="NormalWeb">
    <w:name w:val="Normal (Web)"/>
    <w:basedOn w:val="Normal"/>
    <w:uiPriority w:val="99"/>
    <w:rsid w:val="00071DA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uiPriority w:val="99"/>
    <w:semiHidden/>
    <w:unhideWhenUsed/>
    <w:rsid w:val="00071DAE"/>
    <w:rPr>
      <w:sz w:val="21"/>
      <w:szCs w:val="21"/>
    </w:rPr>
  </w:style>
  <w:style w:type="character" w:customStyle="1" w:styleId="fontstyle01">
    <w:name w:val="fontstyle01"/>
    <w:rsid w:val="00071DAE"/>
    <w:rPr>
      <w:rFonts w:ascii="AdvTT5235d5a9" w:hAnsi="AdvTT5235d5a9" w:hint="default"/>
      <w:b w:val="0"/>
      <w:bCs w:val="0"/>
      <w:i w:val="0"/>
      <w:iCs w:val="0"/>
      <w:color w:val="231F2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1DAE"/>
    <w:rPr>
      <w:color w:val="0000FF"/>
      <w:u w:val="single"/>
    </w:rPr>
  </w:style>
  <w:style w:type="paragraph" w:styleId="NormalWeb">
    <w:name w:val="Normal (Web)"/>
    <w:basedOn w:val="Normal"/>
    <w:uiPriority w:val="99"/>
    <w:rsid w:val="00071DA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uiPriority w:val="99"/>
    <w:semiHidden/>
    <w:unhideWhenUsed/>
    <w:rsid w:val="00071DAE"/>
    <w:rPr>
      <w:sz w:val="21"/>
      <w:szCs w:val="21"/>
    </w:rPr>
  </w:style>
  <w:style w:type="character" w:customStyle="1" w:styleId="fontstyle01">
    <w:name w:val="fontstyle01"/>
    <w:rsid w:val="00071DAE"/>
    <w:rPr>
      <w:rFonts w:ascii="AdvTT5235d5a9" w:hAnsi="AdvTT5235d5a9" w:hint="default"/>
      <w:b w:val="0"/>
      <w:bCs w:val="0"/>
      <w:i w:val="0"/>
      <w:iCs w:val="0"/>
      <w:color w:val="231F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lecular-cancer.biomedcentral.com/articles/10.1186/s12943-019-103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2046</Words>
  <Characters>12077</Characters>
  <Application>Microsoft Office Word</Application>
  <DocSecurity>0</DocSecurity>
  <Lines>525</Lines>
  <Paragraphs>313</Paragraphs>
  <ScaleCrop>false</ScaleCrop>
  <HeadingPairs>
    <vt:vector size="2" baseType="variant">
      <vt:variant>
        <vt:lpstr>Title</vt:lpstr>
      </vt:variant>
      <vt:variant>
        <vt:i4>1</vt:i4>
      </vt:variant>
    </vt:vector>
  </HeadingPairs>
  <TitlesOfParts>
    <vt:vector size="1" baseType="lpstr">
      <vt:lpstr/>
    </vt:vector>
  </TitlesOfParts>
  <Company>SPi Global</Company>
  <LinksUpToDate>false</LinksUpToDate>
  <CharactersWithSpaces>13810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2019-10-16T10:28:00Z</dcterms:created>
  <dcterms:modified xsi:type="dcterms:W3CDTF">2019-10-16T10:29:00Z</dcterms:modified>
</cp:coreProperties>
</file>