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27F90" w14:textId="77777777" w:rsidR="00743D1F" w:rsidRDefault="00743D1F" w:rsidP="00743D1F">
      <w:pPr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0A64A696" w14:textId="77777777" w:rsidR="00743D1F" w:rsidRPr="00D738BD" w:rsidRDefault="00743D1F" w:rsidP="00743D1F">
      <w:pPr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525771DA" w14:textId="77777777" w:rsidR="00743D1F" w:rsidRDefault="00743D1F" w:rsidP="00743D1F">
      <w:pPr>
        <w:adjustRightInd w:val="0"/>
        <w:snapToGrid w:val="0"/>
        <w:spacing w:line="360" w:lineRule="auto"/>
        <w:ind w:left="288" w:right="288"/>
        <w:jc w:val="center"/>
        <w:rPr>
          <w:rStyle w:val="fontstyle01"/>
          <w:b/>
          <w:sz w:val="28"/>
          <w:szCs w:val="34"/>
        </w:rPr>
      </w:pPr>
      <w:r w:rsidRPr="00743D1F">
        <w:rPr>
          <w:rStyle w:val="fontstyle01"/>
          <w:b/>
          <w:sz w:val="28"/>
          <w:szCs w:val="34"/>
        </w:rPr>
        <w:t>Extracellular vesicles de</w:t>
      </w:r>
      <w:r>
        <w:rPr>
          <w:rStyle w:val="fontstyle01"/>
          <w:b/>
          <w:sz w:val="28"/>
          <w:szCs w:val="34"/>
        </w:rPr>
        <w:t>rived from glioblastoma promote</w:t>
      </w:r>
      <w:r w:rsidRPr="00743D1F">
        <w:rPr>
          <w:rStyle w:val="fontstyle01"/>
          <w:b/>
          <w:sz w:val="28"/>
          <w:szCs w:val="34"/>
        </w:rPr>
        <w:t xml:space="preserve"> proliferation and migration of neural progenitor cells via PI</w:t>
      </w:r>
      <w:r>
        <w:rPr>
          <w:rStyle w:val="fontstyle01"/>
          <w:rFonts w:hint="eastAsia"/>
          <w:b/>
          <w:sz w:val="28"/>
          <w:szCs w:val="34"/>
        </w:rPr>
        <w:t>3</w:t>
      </w:r>
      <w:r w:rsidRPr="00743D1F">
        <w:rPr>
          <w:rStyle w:val="fontstyle01"/>
          <w:b/>
          <w:sz w:val="28"/>
          <w:szCs w:val="34"/>
        </w:rPr>
        <w:t>K-Akt pathway</w:t>
      </w:r>
    </w:p>
    <w:p w14:paraId="7FB79C39" w14:textId="77777777" w:rsidR="00743D1F" w:rsidRPr="00013DB2" w:rsidRDefault="00743D1F" w:rsidP="00743D1F">
      <w:pPr>
        <w:adjustRightInd w:val="0"/>
        <w:snapToGrid w:val="0"/>
        <w:spacing w:line="360" w:lineRule="auto"/>
        <w:ind w:left="288" w:right="288"/>
        <w:jc w:val="center"/>
        <w:rPr>
          <w:rStyle w:val="fontstyle01"/>
          <w:rFonts w:eastAsia="等线"/>
          <w:b/>
          <w:sz w:val="36"/>
          <w:szCs w:val="34"/>
        </w:rPr>
      </w:pPr>
    </w:p>
    <w:p w14:paraId="41F1235A" w14:textId="0CB58ADB" w:rsidR="00743D1F" w:rsidRDefault="00743D1F" w:rsidP="00743D1F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</w:rPr>
        <w:t>Jiabin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Pan,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</w:rPr>
        <w:t>Shiyang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Sheng, Ling Ye, </w:t>
      </w:r>
      <w:proofErr w:type="spellStart"/>
      <w:r w:rsidR="00FE0635">
        <w:rPr>
          <w:rFonts w:ascii="Times New Roman" w:hAnsi="Times New Roman" w:cs="Times New Roman"/>
          <w:b/>
          <w:color w:val="000000" w:themeColor="text1"/>
          <w:sz w:val="24"/>
        </w:rPr>
        <w:t>Xiaonan</w:t>
      </w:r>
      <w:proofErr w:type="spellEnd"/>
      <w:r w:rsidR="00FE0635">
        <w:rPr>
          <w:rFonts w:ascii="Times New Roman" w:hAnsi="Times New Roman" w:cs="Times New Roman"/>
          <w:b/>
          <w:color w:val="000000" w:themeColor="text1"/>
          <w:sz w:val="24"/>
        </w:rPr>
        <w:t xml:space="preserve"> Xu,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</w:rPr>
        <w:t>Yizhao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Ma, </w:t>
      </w:r>
      <w:proofErr w:type="spellStart"/>
      <w:r w:rsidR="00FE0635">
        <w:rPr>
          <w:rFonts w:ascii="Times New Roman" w:hAnsi="Times New Roman" w:cs="Times New Roman"/>
          <w:b/>
          <w:color w:val="000000" w:themeColor="text1"/>
          <w:sz w:val="24"/>
        </w:rPr>
        <w:t>Xuanran</w:t>
      </w:r>
      <w:proofErr w:type="spellEnd"/>
      <w:r w:rsidR="00FE0635">
        <w:rPr>
          <w:rFonts w:ascii="Times New Roman" w:hAnsi="Times New Roman" w:cs="Times New Roman"/>
          <w:b/>
          <w:color w:val="000000" w:themeColor="text1"/>
          <w:sz w:val="24"/>
        </w:rPr>
        <w:t xml:space="preserve"> Feng, 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Lisha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</w:rPr>
        <w:t>Qiu</w:t>
      </w:r>
      <w:proofErr w:type="spellEnd"/>
      <w:r w:rsidRPr="00743D1F">
        <w:rPr>
          <w:rFonts w:ascii="Times New Roman" w:hAnsi="Times New Roman" w:cs="Times New Roman"/>
          <w:b/>
          <w:color w:val="000000" w:themeColor="text1"/>
          <w:sz w:val="24"/>
        </w:rPr>
        <w:t xml:space="preserve">, </w:t>
      </w:r>
      <w:proofErr w:type="spellStart"/>
      <w:r w:rsidRPr="00743D1F">
        <w:rPr>
          <w:rFonts w:ascii="Times New Roman" w:hAnsi="Times New Roman" w:cs="Times New Roman"/>
          <w:b/>
          <w:color w:val="000000" w:themeColor="text1"/>
          <w:sz w:val="24"/>
        </w:rPr>
        <w:t>Zhaohuan</w:t>
      </w:r>
      <w:proofErr w:type="spellEnd"/>
      <w:r w:rsidRPr="00743D1F">
        <w:rPr>
          <w:rFonts w:ascii="Times New Roman" w:hAnsi="Times New Roman" w:cs="Times New Roman"/>
          <w:b/>
          <w:color w:val="000000" w:themeColor="text1"/>
          <w:sz w:val="24"/>
        </w:rPr>
        <w:t xml:space="preserve"> Fan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, Yi Wang, </w:t>
      </w:r>
      <w:proofErr w:type="spellStart"/>
      <w:r w:rsidR="00FE0635">
        <w:rPr>
          <w:rFonts w:ascii="Times New Roman" w:hAnsi="Times New Roman" w:cs="Times New Roman"/>
          <w:b/>
          <w:color w:val="000000" w:themeColor="text1"/>
          <w:sz w:val="24"/>
        </w:rPr>
        <w:t>Xiaohuan</w:t>
      </w:r>
      <w:proofErr w:type="spellEnd"/>
      <w:r w:rsidR="00FE0635">
        <w:rPr>
          <w:rFonts w:ascii="Times New Roman" w:hAnsi="Times New Roman" w:cs="Times New Roman"/>
          <w:b/>
          <w:color w:val="000000" w:themeColor="text1"/>
          <w:sz w:val="24"/>
        </w:rPr>
        <w:t xml:space="preserve"> Xia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</w:rPr>
        <w:t>Jialin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C. Zheng</w:t>
      </w:r>
    </w:p>
    <w:p w14:paraId="5AE61C38" w14:textId="77777777" w:rsidR="00743D1F" w:rsidRDefault="00743D1F" w:rsidP="00743D1F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48D57918" w14:textId="77777777" w:rsidR="00743D1F" w:rsidRDefault="00743D1F" w:rsidP="00743D1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0936503" w14:textId="77777777" w:rsidR="00743D1F" w:rsidRDefault="00743D1F" w:rsidP="00743D1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196EF04" w14:textId="1734F3EB" w:rsidR="00743D1F" w:rsidRPr="00C3756D" w:rsidRDefault="00743D1F" w:rsidP="00743D1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3756D">
        <w:rPr>
          <w:rFonts w:ascii="Times New Roman" w:hAnsi="Times New Roman" w:cs="Times New Roman"/>
          <w:b/>
          <w:sz w:val="24"/>
          <w:szCs w:val="24"/>
        </w:rPr>
        <w:t>Supplementa</w:t>
      </w:r>
      <w:r w:rsidR="00257D05">
        <w:rPr>
          <w:rFonts w:ascii="Times New Roman" w:hAnsi="Times New Roman" w:cs="Times New Roman"/>
          <w:b/>
          <w:sz w:val="24"/>
          <w:szCs w:val="24"/>
        </w:rPr>
        <w:t>ry</w:t>
      </w:r>
      <w:r w:rsidRPr="00C3756D">
        <w:rPr>
          <w:rFonts w:ascii="Times New Roman" w:hAnsi="Times New Roman" w:cs="Times New Roman"/>
          <w:b/>
          <w:sz w:val="24"/>
          <w:szCs w:val="24"/>
        </w:rPr>
        <w:t xml:space="preserve"> Materials</w:t>
      </w:r>
    </w:p>
    <w:p w14:paraId="465C5EDE" w14:textId="12726BC7" w:rsidR="00743D1F" w:rsidRPr="00C3756D" w:rsidRDefault="00743D1F" w:rsidP="00743D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</w:t>
      </w:r>
      <w:r w:rsidR="00257D05">
        <w:rPr>
          <w:rFonts w:ascii="Times New Roman" w:hAnsi="Times New Roman" w:cs="Times New Roman"/>
          <w:sz w:val="24"/>
          <w:szCs w:val="24"/>
        </w:rPr>
        <w:t>ry</w:t>
      </w:r>
      <w:r w:rsidRPr="00C3756D">
        <w:rPr>
          <w:rFonts w:ascii="Times New Roman" w:hAnsi="Times New Roman" w:cs="Times New Roman"/>
          <w:sz w:val="24"/>
          <w:szCs w:val="24"/>
        </w:rPr>
        <w:t xml:space="preserve"> Figure 1</w:t>
      </w:r>
    </w:p>
    <w:p w14:paraId="60B05293" w14:textId="539F9FFB" w:rsidR="00743D1F" w:rsidRPr="00C3756D" w:rsidRDefault="00743D1F" w:rsidP="00743D1F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C3756D">
        <w:rPr>
          <w:rFonts w:ascii="Times New Roman" w:hAnsi="Times New Roman" w:cs="Times New Roman"/>
          <w:sz w:val="24"/>
          <w:szCs w:val="24"/>
        </w:rPr>
        <w:t>Supplementa</w:t>
      </w:r>
      <w:r w:rsidR="00257D05">
        <w:rPr>
          <w:rFonts w:ascii="Times New Roman" w:hAnsi="Times New Roman" w:cs="Times New Roman"/>
          <w:sz w:val="24"/>
          <w:szCs w:val="24"/>
        </w:rPr>
        <w:t>ry</w:t>
      </w:r>
      <w:r w:rsidRPr="00C3756D">
        <w:rPr>
          <w:rFonts w:ascii="Times New Roman" w:hAnsi="Times New Roman" w:cs="Times New Roman"/>
          <w:sz w:val="24"/>
          <w:szCs w:val="24"/>
        </w:rPr>
        <w:t xml:space="preserve"> Figure 2</w:t>
      </w:r>
    </w:p>
    <w:p w14:paraId="675CA8C4" w14:textId="430A6DA6" w:rsidR="00743D1F" w:rsidRPr="00C3756D" w:rsidRDefault="00743D1F" w:rsidP="00743D1F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C3756D">
        <w:rPr>
          <w:rFonts w:ascii="Times New Roman" w:hAnsi="Times New Roman" w:cs="Times New Roman"/>
          <w:sz w:val="24"/>
          <w:szCs w:val="24"/>
        </w:rPr>
        <w:t>Supplementa</w:t>
      </w:r>
      <w:r w:rsidR="00257D05">
        <w:rPr>
          <w:rFonts w:ascii="Times New Roman" w:hAnsi="Times New Roman" w:cs="Times New Roman"/>
          <w:sz w:val="24"/>
          <w:szCs w:val="24"/>
        </w:rPr>
        <w:t>ry</w:t>
      </w:r>
      <w:r w:rsidRPr="00C3756D">
        <w:rPr>
          <w:rFonts w:ascii="Times New Roman" w:hAnsi="Times New Roman" w:cs="Times New Roman"/>
          <w:sz w:val="24"/>
          <w:szCs w:val="24"/>
        </w:rPr>
        <w:t xml:space="preserve"> Figure </w:t>
      </w:r>
      <w:r w:rsidRPr="00C3756D">
        <w:rPr>
          <w:rFonts w:ascii="Times New Roman" w:eastAsia="宋体" w:hAnsi="Times New Roman" w:cs="Times New Roman"/>
          <w:sz w:val="24"/>
          <w:szCs w:val="24"/>
        </w:rPr>
        <w:t>3</w:t>
      </w:r>
    </w:p>
    <w:p w14:paraId="68C35F76" w14:textId="2BB87D32" w:rsidR="00743D1F" w:rsidRDefault="00743D1F" w:rsidP="00743D1F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C3756D">
        <w:rPr>
          <w:rFonts w:ascii="Times New Roman" w:hAnsi="Times New Roman" w:cs="Times New Roman"/>
          <w:sz w:val="24"/>
          <w:szCs w:val="24"/>
        </w:rPr>
        <w:t>Supplementa</w:t>
      </w:r>
      <w:r w:rsidR="00257D05">
        <w:rPr>
          <w:rFonts w:ascii="Times New Roman" w:hAnsi="Times New Roman" w:cs="Times New Roman"/>
          <w:sz w:val="24"/>
          <w:szCs w:val="24"/>
        </w:rPr>
        <w:t>ry</w:t>
      </w:r>
      <w:r w:rsidRPr="00C3756D">
        <w:rPr>
          <w:rFonts w:ascii="Times New Roman" w:hAnsi="Times New Roman" w:cs="Times New Roman"/>
          <w:sz w:val="24"/>
          <w:szCs w:val="24"/>
        </w:rPr>
        <w:t xml:space="preserve"> Figure </w:t>
      </w:r>
      <w:r w:rsidRPr="00C3756D">
        <w:rPr>
          <w:rFonts w:ascii="Times New Roman" w:eastAsia="宋体" w:hAnsi="Times New Roman" w:cs="Times New Roman"/>
          <w:sz w:val="24"/>
          <w:szCs w:val="24"/>
        </w:rPr>
        <w:t>4</w:t>
      </w:r>
    </w:p>
    <w:p w14:paraId="2A32202A" w14:textId="14249F5B" w:rsidR="00DC5BF2" w:rsidRDefault="00743D1F" w:rsidP="00743D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756D">
        <w:rPr>
          <w:rFonts w:ascii="Times New Roman" w:hAnsi="Times New Roman" w:cs="Times New Roman"/>
          <w:sz w:val="24"/>
          <w:szCs w:val="24"/>
        </w:rPr>
        <w:t>Supplementa</w:t>
      </w:r>
      <w:r w:rsidR="00257D05">
        <w:rPr>
          <w:rFonts w:ascii="Times New Roman" w:hAnsi="Times New Roman" w:cs="Times New Roman"/>
          <w:sz w:val="24"/>
          <w:szCs w:val="24"/>
        </w:rPr>
        <w:t>ry</w:t>
      </w:r>
      <w:r w:rsidRPr="00C3756D">
        <w:rPr>
          <w:rFonts w:ascii="Times New Roman" w:hAnsi="Times New Roman" w:cs="Times New Roman"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4E7CC430" w14:textId="58E9A12F" w:rsidR="003F5005" w:rsidRPr="00C3756D" w:rsidRDefault="003F5005" w:rsidP="003F50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</w:t>
      </w:r>
      <w:r w:rsidRPr="00C3756D">
        <w:rPr>
          <w:rFonts w:ascii="Times New Roman" w:hAnsi="Times New Roman" w:cs="Times New Roman"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237F53A9" w14:textId="52683ED5" w:rsidR="003F5005" w:rsidRPr="00C3756D" w:rsidRDefault="003F5005" w:rsidP="003F5005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C3756D">
        <w:rPr>
          <w:rFonts w:ascii="Times New Roman" w:hAnsi="Times New Roman" w:cs="Times New Roman"/>
          <w:sz w:val="24"/>
          <w:szCs w:val="24"/>
        </w:rPr>
        <w:t>Supplementa</w:t>
      </w:r>
      <w:r>
        <w:rPr>
          <w:rFonts w:ascii="Times New Roman" w:hAnsi="Times New Roman" w:cs="Times New Roman"/>
          <w:sz w:val="24"/>
          <w:szCs w:val="24"/>
        </w:rPr>
        <w:t>ry</w:t>
      </w:r>
      <w:r w:rsidRPr="00C3756D">
        <w:rPr>
          <w:rFonts w:ascii="Times New Roman" w:hAnsi="Times New Roman" w:cs="Times New Roman"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66B942EC" w14:textId="098088AD" w:rsidR="003F5005" w:rsidRPr="00C3756D" w:rsidRDefault="003F5005" w:rsidP="003F5005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C3756D">
        <w:rPr>
          <w:rFonts w:ascii="Times New Roman" w:hAnsi="Times New Roman" w:cs="Times New Roman"/>
          <w:sz w:val="24"/>
          <w:szCs w:val="24"/>
        </w:rPr>
        <w:t>Supplementa</w:t>
      </w:r>
      <w:r>
        <w:rPr>
          <w:rFonts w:ascii="Times New Roman" w:hAnsi="Times New Roman" w:cs="Times New Roman"/>
          <w:sz w:val="24"/>
          <w:szCs w:val="24"/>
        </w:rPr>
        <w:t>ry</w:t>
      </w:r>
      <w:r w:rsidRPr="00C3756D">
        <w:rPr>
          <w:rFonts w:ascii="Times New Roman" w:hAnsi="Times New Roman" w:cs="Times New Roman"/>
          <w:sz w:val="24"/>
          <w:szCs w:val="24"/>
        </w:rPr>
        <w:t xml:space="preserve"> Figure </w:t>
      </w:r>
      <w:r>
        <w:rPr>
          <w:rFonts w:ascii="Times New Roman" w:eastAsia="宋体" w:hAnsi="Times New Roman" w:cs="Times New Roman"/>
          <w:sz w:val="24"/>
          <w:szCs w:val="24"/>
        </w:rPr>
        <w:t>8</w:t>
      </w:r>
    </w:p>
    <w:p w14:paraId="6C495157" w14:textId="0805D4E1" w:rsidR="003F5005" w:rsidRDefault="003F5005" w:rsidP="003F5005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C3756D">
        <w:rPr>
          <w:rFonts w:ascii="Times New Roman" w:hAnsi="Times New Roman" w:cs="Times New Roman"/>
          <w:sz w:val="24"/>
          <w:szCs w:val="24"/>
        </w:rPr>
        <w:t>Supplementa</w:t>
      </w:r>
      <w:r>
        <w:rPr>
          <w:rFonts w:ascii="Times New Roman" w:hAnsi="Times New Roman" w:cs="Times New Roman"/>
          <w:sz w:val="24"/>
          <w:szCs w:val="24"/>
        </w:rPr>
        <w:t>ry</w:t>
      </w:r>
      <w:r w:rsidRPr="00C3756D">
        <w:rPr>
          <w:rFonts w:ascii="Times New Roman" w:hAnsi="Times New Roman" w:cs="Times New Roman"/>
          <w:sz w:val="24"/>
          <w:szCs w:val="24"/>
        </w:rPr>
        <w:t xml:space="preserve"> Figure </w:t>
      </w:r>
      <w:r>
        <w:rPr>
          <w:rFonts w:ascii="Times New Roman" w:eastAsia="宋体" w:hAnsi="Times New Roman" w:cs="Times New Roman"/>
          <w:sz w:val="24"/>
          <w:szCs w:val="24"/>
        </w:rPr>
        <w:t>9</w:t>
      </w:r>
    </w:p>
    <w:p w14:paraId="53C26F3D" w14:textId="22E4C93D" w:rsidR="003F5005" w:rsidRDefault="003F5005" w:rsidP="003F50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756D">
        <w:rPr>
          <w:rFonts w:ascii="Times New Roman" w:hAnsi="Times New Roman" w:cs="Times New Roman"/>
          <w:sz w:val="24"/>
          <w:szCs w:val="24"/>
        </w:rPr>
        <w:t>Supplementa</w:t>
      </w:r>
      <w:r>
        <w:rPr>
          <w:rFonts w:ascii="Times New Roman" w:hAnsi="Times New Roman" w:cs="Times New Roman"/>
          <w:sz w:val="24"/>
          <w:szCs w:val="24"/>
        </w:rPr>
        <w:t>ry</w:t>
      </w:r>
      <w:r w:rsidRPr="00C3756D">
        <w:rPr>
          <w:rFonts w:ascii="Times New Roman" w:hAnsi="Times New Roman" w:cs="Times New Roman"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sz w:val="24"/>
          <w:szCs w:val="24"/>
        </w:rPr>
        <w:t>10</w:t>
      </w:r>
    </w:p>
    <w:p w14:paraId="60C40910" w14:textId="23CCB077" w:rsidR="009D2536" w:rsidRDefault="009D2536" w:rsidP="009D25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756D">
        <w:rPr>
          <w:rFonts w:ascii="Times New Roman" w:hAnsi="Times New Roman" w:cs="Times New Roman"/>
          <w:sz w:val="24"/>
          <w:szCs w:val="24"/>
        </w:rPr>
        <w:t>Supplementa</w:t>
      </w:r>
      <w:r>
        <w:rPr>
          <w:rFonts w:ascii="Times New Roman" w:hAnsi="Times New Roman" w:cs="Times New Roman"/>
          <w:sz w:val="24"/>
          <w:szCs w:val="24"/>
        </w:rPr>
        <w:t>ry</w:t>
      </w:r>
      <w:r w:rsidRPr="00C3756D">
        <w:rPr>
          <w:rFonts w:ascii="Times New Roman" w:hAnsi="Times New Roman" w:cs="Times New Roman"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sz w:val="24"/>
          <w:szCs w:val="24"/>
        </w:rPr>
        <w:t>11</w:t>
      </w:r>
    </w:p>
    <w:p w14:paraId="68F58952" w14:textId="77777777" w:rsidR="00DC5BF2" w:rsidRDefault="00DC5BF2">
      <w:pPr>
        <w:widowControl/>
        <w:spacing w:after="20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1B6FEF" w14:textId="52B6592E" w:rsidR="00743D1F" w:rsidRDefault="00DC5BF2" w:rsidP="00743D1F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322075" wp14:editId="7BDC6FB4">
            <wp:extent cx="5943600" cy="318198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871B6" w14:textId="43198F02" w:rsidR="00257D05" w:rsidRPr="003F5005" w:rsidRDefault="00257D05" w:rsidP="00257D05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F500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Supplementary Figure 1. Characterization of EVs </w:t>
      </w:r>
      <w:r w:rsidR="006E062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derived </w:t>
      </w:r>
      <w:r w:rsidRPr="003F500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from U87, A172, and LN229 cells. </w:t>
      </w:r>
    </w:p>
    <w:p w14:paraId="38881F3D" w14:textId="6201BFC7" w:rsidR="00DC5BF2" w:rsidRPr="003F5005" w:rsidRDefault="00257D05" w:rsidP="00257D05">
      <w:pPr>
        <w:spacing w:line="360" w:lineRule="auto"/>
        <w:rPr>
          <w:rFonts w:ascii="Times New Roman" w:eastAsia="宋体" w:hAnsi="Times New Roman" w:cs="Times New Roman"/>
          <w:color w:val="FF0000"/>
          <w:sz w:val="24"/>
          <w:szCs w:val="24"/>
        </w:rPr>
      </w:pPr>
      <w:r w:rsidRPr="003F5005">
        <w:rPr>
          <w:rFonts w:ascii="Times New Roman" w:hAnsi="Times New Roman" w:cs="Times New Roman"/>
          <w:b/>
          <w:color w:val="FF0000"/>
          <w:sz w:val="24"/>
          <w:szCs w:val="24"/>
        </w:rPr>
        <w:t>(A-C)</w:t>
      </w:r>
      <w:r w:rsidRPr="003F5005">
        <w:rPr>
          <w:rFonts w:ascii="Times New Roman" w:hAnsi="Times New Roman" w:cs="Times New Roman"/>
          <w:color w:val="FF0000"/>
          <w:sz w:val="24"/>
          <w:szCs w:val="24"/>
        </w:rPr>
        <w:t xml:space="preserve"> NTA characterization of U87-EVs (</w:t>
      </w:r>
      <w:r w:rsidRPr="003F5005">
        <w:rPr>
          <w:rFonts w:ascii="Times New Roman" w:hAnsi="Times New Roman" w:cs="Times New Roman"/>
          <w:b/>
          <w:bCs/>
          <w:color w:val="FF0000"/>
          <w:sz w:val="24"/>
          <w:szCs w:val="24"/>
        </w:rPr>
        <w:t>A</w:t>
      </w:r>
      <w:r w:rsidRPr="003F5005">
        <w:rPr>
          <w:rFonts w:ascii="Times New Roman" w:hAnsi="Times New Roman" w:cs="Times New Roman"/>
          <w:color w:val="FF0000"/>
          <w:sz w:val="24"/>
          <w:szCs w:val="24"/>
        </w:rPr>
        <w:t xml:space="preserve">), A172-EVs </w:t>
      </w:r>
      <w:r w:rsidRPr="003F5005">
        <w:rPr>
          <w:rFonts w:ascii="Times New Roman" w:hAnsi="Times New Roman" w:cs="Times New Roman" w:hint="eastAsia"/>
          <w:color w:val="FF0000"/>
          <w:sz w:val="24"/>
          <w:szCs w:val="24"/>
        </w:rPr>
        <w:t>(</w:t>
      </w:r>
      <w:r w:rsidRPr="003F5005">
        <w:rPr>
          <w:rFonts w:ascii="Times New Roman" w:hAnsi="Times New Roman" w:cs="Times New Roman"/>
          <w:b/>
          <w:bCs/>
          <w:color w:val="FF0000"/>
          <w:sz w:val="24"/>
          <w:szCs w:val="24"/>
        </w:rPr>
        <w:t>B</w:t>
      </w:r>
      <w:r w:rsidRPr="003F5005">
        <w:rPr>
          <w:rFonts w:ascii="Times New Roman" w:hAnsi="Times New Roman" w:cs="Times New Roman"/>
          <w:color w:val="FF0000"/>
          <w:sz w:val="24"/>
          <w:szCs w:val="24"/>
        </w:rPr>
        <w:t>), and LN229-EVs (</w:t>
      </w:r>
      <w:r w:rsidRPr="003F5005">
        <w:rPr>
          <w:rFonts w:ascii="Times New Roman" w:hAnsi="Times New Roman" w:cs="Times New Roman"/>
          <w:b/>
          <w:bCs/>
          <w:color w:val="FF0000"/>
          <w:sz w:val="24"/>
          <w:szCs w:val="24"/>
        </w:rPr>
        <w:t>C</w:t>
      </w:r>
      <w:r w:rsidRPr="003F5005">
        <w:rPr>
          <w:rFonts w:ascii="Times New Roman" w:hAnsi="Times New Roman" w:cs="Times New Roman"/>
          <w:color w:val="FF0000"/>
          <w:sz w:val="24"/>
          <w:szCs w:val="24"/>
        </w:rPr>
        <w:t xml:space="preserve">). </w:t>
      </w:r>
      <w:r w:rsidRPr="003F5005">
        <w:rPr>
          <w:rFonts w:ascii="Times New Roman" w:hAnsi="Times New Roman" w:cs="Times New Roman"/>
          <w:b/>
          <w:color w:val="FF0000"/>
          <w:sz w:val="24"/>
          <w:szCs w:val="24"/>
        </w:rPr>
        <w:t>(D-F)</w:t>
      </w:r>
      <w:r w:rsidRPr="003F5005">
        <w:rPr>
          <w:rFonts w:ascii="Times New Roman" w:hAnsi="Times New Roman" w:cs="Times New Roman"/>
          <w:color w:val="FF0000"/>
          <w:sz w:val="24"/>
          <w:szCs w:val="24"/>
        </w:rPr>
        <w:t xml:space="preserve"> Western</w:t>
      </w:r>
      <w:r w:rsidR="006E062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F5005">
        <w:rPr>
          <w:rFonts w:ascii="Times New Roman" w:hAnsi="Times New Roman" w:cs="Times New Roman"/>
          <w:color w:val="FF0000"/>
          <w:sz w:val="24"/>
          <w:szCs w:val="24"/>
        </w:rPr>
        <w:t>blot</w:t>
      </w:r>
      <w:r w:rsidR="006E0628">
        <w:rPr>
          <w:rFonts w:ascii="Times New Roman" w:hAnsi="Times New Roman" w:cs="Times New Roman"/>
          <w:color w:val="FF0000"/>
          <w:sz w:val="24"/>
          <w:szCs w:val="24"/>
        </w:rPr>
        <w:t>ting</w:t>
      </w:r>
      <w:r w:rsidRPr="003F5005">
        <w:rPr>
          <w:rFonts w:ascii="Times New Roman" w:hAnsi="Times New Roman" w:cs="Times New Roman"/>
          <w:color w:val="FF0000"/>
          <w:sz w:val="24"/>
          <w:szCs w:val="24"/>
        </w:rPr>
        <w:t xml:space="preserve"> characterization of U87-EVs (</w:t>
      </w:r>
      <w:r w:rsidRPr="003F5005">
        <w:rPr>
          <w:rFonts w:ascii="Times New Roman" w:hAnsi="Times New Roman" w:cs="Times New Roman"/>
          <w:b/>
          <w:bCs/>
          <w:color w:val="FF0000"/>
          <w:sz w:val="24"/>
          <w:szCs w:val="24"/>
        </w:rPr>
        <w:t>D</w:t>
      </w:r>
      <w:r w:rsidRPr="003F5005">
        <w:rPr>
          <w:rFonts w:ascii="Times New Roman" w:hAnsi="Times New Roman" w:cs="Times New Roman"/>
          <w:color w:val="FF0000"/>
          <w:sz w:val="24"/>
          <w:szCs w:val="24"/>
        </w:rPr>
        <w:t xml:space="preserve">), A172-EVs </w:t>
      </w:r>
      <w:r w:rsidRPr="003F5005">
        <w:rPr>
          <w:rFonts w:ascii="Times New Roman" w:hAnsi="Times New Roman" w:cs="Times New Roman" w:hint="eastAsia"/>
          <w:color w:val="FF0000"/>
          <w:sz w:val="24"/>
          <w:szCs w:val="24"/>
        </w:rPr>
        <w:t>(</w:t>
      </w:r>
      <w:r w:rsidRPr="003F5005">
        <w:rPr>
          <w:rFonts w:ascii="Times New Roman" w:hAnsi="Times New Roman" w:cs="Times New Roman"/>
          <w:b/>
          <w:bCs/>
          <w:color w:val="FF0000"/>
          <w:sz w:val="24"/>
          <w:szCs w:val="24"/>
        </w:rPr>
        <w:t>E</w:t>
      </w:r>
      <w:r w:rsidRPr="003F5005">
        <w:rPr>
          <w:rFonts w:ascii="Times New Roman" w:hAnsi="Times New Roman" w:cs="Times New Roman"/>
          <w:color w:val="FF0000"/>
          <w:sz w:val="24"/>
          <w:szCs w:val="24"/>
        </w:rPr>
        <w:t>), and LN229-EVs (</w:t>
      </w:r>
      <w:r w:rsidRPr="003F5005">
        <w:rPr>
          <w:rFonts w:ascii="Times New Roman" w:hAnsi="Times New Roman" w:cs="Times New Roman"/>
          <w:b/>
          <w:bCs/>
          <w:color w:val="FF0000"/>
          <w:sz w:val="24"/>
          <w:szCs w:val="24"/>
        </w:rPr>
        <w:t>F</w:t>
      </w:r>
      <w:r w:rsidRPr="003F5005">
        <w:rPr>
          <w:rFonts w:ascii="Times New Roman" w:hAnsi="Times New Roman" w:cs="Times New Roman"/>
          <w:color w:val="FF0000"/>
          <w:sz w:val="24"/>
          <w:szCs w:val="24"/>
        </w:rPr>
        <w:t>).</w:t>
      </w:r>
    </w:p>
    <w:p w14:paraId="39368686" w14:textId="77777777" w:rsidR="00DC5BF2" w:rsidRPr="00C3756D" w:rsidRDefault="00DC5BF2" w:rsidP="00743D1F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008AD1E" w14:textId="77777777" w:rsidR="00743D1F" w:rsidRDefault="00743D1F" w:rsidP="00743D1F">
      <w:pPr>
        <w:widowControl/>
        <w:spacing w:after="200" w:line="276" w:lineRule="auto"/>
        <w:jc w:val="left"/>
        <w:rPr>
          <w:rStyle w:val="fontstyle01"/>
          <w:b/>
        </w:rPr>
      </w:pPr>
      <w:r>
        <w:rPr>
          <w:rStyle w:val="fontstyle01"/>
          <w:b/>
        </w:rPr>
        <w:br w:type="page"/>
      </w:r>
    </w:p>
    <w:p w14:paraId="47E64B23" w14:textId="77777777" w:rsidR="00743D1F" w:rsidRDefault="00743D1F" w:rsidP="00743D1F">
      <w:pPr>
        <w:widowControl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262BA63B" wp14:editId="7394F0E2">
            <wp:extent cx="1719597" cy="82296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. Heatmap of differentially expressed proteins in ctl vs EVs treated NPC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41878"/>
                    <a:stretch/>
                  </pic:blipFill>
                  <pic:spPr bwMode="auto">
                    <a:xfrm>
                      <a:off x="0" y="0"/>
                      <a:ext cx="1725126" cy="8256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DD657D" w14:textId="77777777" w:rsidR="00743D1F" w:rsidRDefault="00743D1F" w:rsidP="00743D1F">
      <w:pPr>
        <w:widowControl/>
        <w:rPr>
          <w:rStyle w:val="fontstyle01"/>
          <w:b/>
        </w:rPr>
      </w:pPr>
      <w:r>
        <w:rPr>
          <w:rFonts w:ascii="Times New Roman" w:hAnsi="Times New Roman" w:cs="Times New Roman" w:hint="eastAsia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33EA0AEF" wp14:editId="34B23DFA">
            <wp:extent cx="1705970" cy="5898086"/>
            <wp:effectExtent l="0" t="0" r="889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. Heatmap of differentially expressed proteins in ctl vs EVs treated NPC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009" b="2"/>
                    <a:stretch/>
                  </pic:blipFill>
                  <pic:spPr bwMode="auto">
                    <a:xfrm>
                      <a:off x="0" y="0"/>
                      <a:ext cx="1711455" cy="5917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8B5C35" w14:textId="77777777" w:rsidR="00743D1F" w:rsidRDefault="00743D1F" w:rsidP="00743D1F">
      <w:pPr>
        <w:widowControl/>
        <w:rPr>
          <w:rStyle w:val="fontstyle01"/>
          <w:b/>
        </w:rPr>
      </w:pPr>
    </w:p>
    <w:p w14:paraId="4D5D1107" w14:textId="60DCF156" w:rsidR="00743D1F" w:rsidRDefault="00743D1F" w:rsidP="00743D1F">
      <w:pPr>
        <w:widowControl/>
        <w:spacing w:line="360" w:lineRule="auto"/>
        <w:rPr>
          <w:rStyle w:val="fontstyle01"/>
          <w:b/>
        </w:rPr>
      </w:pPr>
      <w:r w:rsidRPr="00427C9C">
        <w:rPr>
          <w:rStyle w:val="fontstyle01"/>
          <w:b/>
        </w:rPr>
        <w:t xml:space="preserve">Supplementary Figure </w:t>
      </w:r>
      <w:r w:rsidR="00257D05">
        <w:rPr>
          <w:rStyle w:val="fontstyle01"/>
          <w:b/>
        </w:rPr>
        <w:t>2</w:t>
      </w:r>
      <w:r>
        <w:rPr>
          <w:rStyle w:val="fontstyle01"/>
        </w:rPr>
        <w:t xml:space="preserve">. </w:t>
      </w:r>
      <w:r w:rsidRPr="00F61912">
        <w:rPr>
          <w:rStyle w:val="fontstyle01"/>
          <w:b/>
        </w:rPr>
        <w:t>Heatmap of differentially expressed proteins in U87</w:t>
      </w:r>
      <w:r w:rsidR="00D95668">
        <w:rPr>
          <w:rStyle w:val="fontstyle01"/>
          <w:rFonts w:hint="eastAsia"/>
          <w:b/>
        </w:rPr>
        <w:t>-</w:t>
      </w:r>
      <w:r w:rsidRPr="00F61912">
        <w:rPr>
          <w:rStyle w:val="fontstyle01"/>
          <w:b/>
        </w:rPr>
        <w:t xml:space="preserve">EVs-treated </w:t>
      </w:r>
      <w:proofErr w:type="spellStart"/>
      <w:r w:rsidRPr="00F61912">
        <w:rPr>
          <w:rStyle w:val="fontstyle01"/>
          <w:b/>
        </w:rPr>
        <w:t>mNPCs</w:t>
      </w:r>
      <w:proofErr w:type="spellEnd"/>
      <w:r w:rsidRPr="00F61912">
        <w:rPr>
          <w:rStyle w:val="fontstyle01"/>
          <w:b/>
        </w:rPr>
        <w:t xml:space="preserve"> versus control </w:t>
      </w:r>
      <w:proofErr w:type="spellStart"/>
      <w:r w:rsidRPr="00F61912">
        <w:rPr>
          <w:rStyle w:val="fontstyle01"/>
          <w:b/>
        </w:rPr>
        <w:t>mNPCs</w:t>
      </w:r>
      <w:proofErr w:type="spellEnd"/>
      <w:r w:rsidRPr="00F61912">
        <w:rPr>
          <w:rStyle w:val="fontstyle01"/>
          <w:b/>
        </w:rPr>
        <w:t xml:space="preserve">. </w:t>
      </w:r>
    </w:p>
    <w:p w14:paraId="06632718" w14:textId="77777777" w:rsidR="00743D1F" w:rsidRPr="00F61912" w:rsidRDefault="00743D1F" w:rsidP="00743D1F">
      <w:pPr>
        <w:widowControl/>
        <w:rPr>
          <w:rStyle w:val="fontstyle01"/>
          <w:b/>
        </w:rPr>
      </w:pPr>
    </w:p>
    <w:p w14:paraId="24DF6643" w14:textId="77777777" w:rsidR="00743D1F" w:rsidRDefault="00743D1F">
      <w:pPr>
        <w:widowControl/>
        <w:spacing w:after="200" w:line="276" w:lineRule="auto"/>
        <w:jc w:val="left"/>
        <w:rPr>
          <w:rStyle w:val="fontstyle01"/>
          <w:b/>
        </w:rPr>
      </w:pPr>
      <w:r>
        <w:rPr>
          <w:rStyle w:val="fontstyle01"/>
          <w:b/>
        </w:rPr>
        <w:br w:type="page"/>
      </w:r>
    </w:p>
    <w:p w14:paraId="58732814" w14:textId="2088D67D" w:rsidR="00890324" w:rsidRDefault="00CB673A">
      <w:pPr>
        <w:widowControl/>
        <w:spacing w:after="200" w:line="276" w:lineRule="auto"/>
        <w:jc w:val="left"/>
        <w:rPr>
          <w:rStyle w:val="fontstyle01"/>
          <w:b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3C993DD2" wp14:editId="63F2569D">
            <wp:extent cx="3329711" cy="4442460"/>
            <wp:effectExtent l="0" t="0" r="444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403" cy="4443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79E22" w14:textId="77777777" w:rsidR="00F166A8" w:rsidRPr="003F5005" w:rsidRDefault="00890324" w:rsidP="00F22106">
      <w:pPr>
        <w:widowControl/>
        <w:spacing w:line="360" w:lineRule="auto"/>
        <w:rPr>
          <w:rStyle w:val="fontstyle01"/>
          <w:b/>
          <w:bCs/>
          <w:color w:val="FF0000"/>
        </w:rPr>
      </w:pPr>
      <w:r w:rsidRPr="003F5005">
        <w:rPr>
          <w:rStyle w:val="fontstyle01"/>
          <w:b/>
          <w:color w:val="FF0000"/>
        </w:rPr>
        <w:t>Supplementary Figure 3</w:t>
      </w:r>
      <w:r w:rsidRPr="003F5005">
        <w:rPr>
          <w:rStyle w:val="fontstyle01"/>
          <w:color w:val="FF0000"/>
        </w:rPr>
        <w:t xml:space="preserve">. </w:t>
      </w:r>
      <w:r w:rsidR="00F166A8" w:rsidRPr="003F5005">
        <w:rPr>
          <w:rStyle w:val="fontstyle01"/>
          <w:b/>
          <w:bCs/>
          <w:color w:val="FF0000"/>
        </w:rPr>
        <w:t>The validation of proteomic analysis through w</w:t>
      </w:r>
      <w:r w:rsidRPr="003F5005">
        <w:rPr>
          <w:rStyle w:val="fontstyle01"/>
          <w:rFonts w:hint="eastAsia"/>
          <w:b/>
          <w:bCs/>
          <w:color w:val="FF0000"/>
        </w:rPr>
        <w:t>ester</w:t>
      </w:r>
      <w:r w:rsidRPr="003F5005">
        <w:rPr>
          <w:rStyle w:val="fontstyle01"/>
          <w:b/>
          <w:bCs/>
          <w:color w:val="FF0000"/>
        </w:rPr>
        <w:t>n blotting</w:t>
      </w:r>
      <w:r w:rsidR="00F166A8" w:rsidRPr="003F5005">
        <w:rPr>
          <w:rStyle w:val="fontstyle01"/>
          <w:b/>
          <w:bCs/>
          <w:color w:val="FF0000"/>
        </w:rPr>
        <w:t>.</w:t>
      </w:r>
    </w:p>
    <w:p w14:paraId="088858BF" w14:textId="7CE0B27D" w:rsidR="009D2536" w:rsidRPr="006E0628" w:rsidRDefault="006E0628" w:rsidP="006E0628">
      <w:pPr>
        <w:widowControl/>
        <w:spacing w:after="200" w:line="360" w:lineRule="auto"/>
        <w:rPr>
          <w:rStyle w:val="fontstyle01"/>
          <w:color w:val="FF0000"/>
        </w:rPr>
      </w:pPr>
      <w:r w:rsidRPr="006E0628">
        <w:rPr>
          <w:rStyle w:val="fontstyle01"/>
          <w:color w:val="FF0000"/>
        </w:rPr>
        <w:t>(</w:t>
      </w:r>
      <w:r w:rsidRPr="006E0628">
        <w:rPr>
          <w:rStyle w:val="fontstyle01"/>
          <w:b/>
          <w:bCs/>
          <w:color w:val="FF0000"/>
        </w:rPr>
        <w:t>A</w:t>
      </w:r>
      <w:r>
        <w:rPr>
          <w:rStyle w:val="fontstyle01"/>
          <w:color w:val="FF0000"/>
        </w:rPr>
        <w:t xml:space="preserve">) </w:t>
      </w:r>
      <w:r w:rsidR="00F166A8" w:rsidRPr="006E0628">
        <w:rPr>
          <w:rStyle w:val="fontstyle01"/>
          <w:color w:val="FF0000"/>
        </w:rPr>
        <w:t xml:space="preserve">The </w:t>
      </w:r>
      <w:r w:rsidR="00CB673A" w:rsidRPr="006E0628">
        <w:rPr>
          <w:rStyle w:val="fontstyle01"/>
          <w:color w:val="FF0000"/>
        </w:rPr>
        <w:t xml:space="preserve">expression levels of </w:t>
      </w:r>
      <w:r w:rsidR="00F166A8" w:rsidRPr="006E0628">
        <w:rPr>
          <w:rStyle w:val="fontstyle01"/>
          <w:color w:val="FF0000"/>
        </w:rPr>
        <w:t xml:space="preserve">top </w:t>
      </w:r>
      <w:r w:rsidR="00CB673A" w:rsidRPr="006E0628">
        <w:rPr>
          <w:rStyle w:val="fontstyle01"/>
          <w:color w:val="FF0000"/>
        </w:rPr>
        <w:t>up-regulated</w:t>
      </w:r>
      <w:r w:rsidR="00F166A8" w:rsidRPr="006E0628">
        <w:rPr>
          <w:rStyle w:val="fontstyle01"/>
          <w:color w:val="FF0000"/>
        </w:rPr>
        <w:t xml:space="preserve"> proteins </w:t>
      </w:r>
      <w:r w:rsidR="00CB673A" w:rsidRPr="006E0628">
        <w:rPr>
          <w:rStyle w:val="fontstyle01"/>
          <w:color w:val="FF0000"/>
        </w:rPr>
        <w:t>(</w:t>
      </w:r>
      <w:r w:rsidR="003F5005" w:rsidRPr="006E0628">
        <w:rPr>
          <w:rStyle w:val="fontstyle01"/>
          <w:color w:val="FF0000"/>
        </w:rPr>
        <w:t>SMPD3, HIST1H2AK, and PUS3</w:t>
      </w:r>
      <w:r w:rsidR="00CB673A" w:rsidRPr="006E0628">
        <w:rPr>
          <w:rStyle w:val="fontstyle01"/>
          <w:color w:val="FF0000"/>
        </w:rPr>
        <w:t xml:space="preserve">) and the top down-regulated proteins (PEG3 and CNBP) in </w:t>
      </w:r>
      <w:r w:rsidRPr="006E0628">
        <w:rPr>
          <w:rStyle w:val="fontstyle01"/>
          <w:color w:val="FF0000"/>
        </w:rPr>
        <w:t>glioblastoma</w:t>
      </w:r>
      <w:r w:rsidRPr="006E0628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cell-derived</w:t>
      </w:r>
      <w:r w:rsidRPr="006E0628">
        <w:rPr>
          <w:rStyle w:val="fontstyle01"/>
          <w:color w:val="FF0000"/>
        </w:rPr>
        <w:t xml:space="preserve"> </w:t>
      </w:r>
      <w:r w:rsidR="00CB673A" w:rsidRPr="006E0628">
        <w:rPr>
          <w:rStyle w:val="fontstyle01"/>
          <w:color w:val="FF0000"/>
        </w:rPr>
        <w:t xml:space="preserve">EVs-treated </w:t>
      </w:r>
      <w:proofErr w:type="spellStart"/>
      <w:r w:rsidR="00CB673A" w:rsidRPr="006E0628">
        <w:rPr>
          <w:rStyle w:val="fontstyle01"/>
          <w:color w:val="FF0000"/>
        </w:rPr>
        <w:t>mNPCs</w:t>
      </w:r>
      <w:proofErr w:type="spellEnd"/>
      <w:r w:rsidR="00CB673A" w:rsidRPr="006E0628">
        <w:rPr>
          <w:rStyle w:val="fontstyle01"/>
          <w:color w:val="FF0000"/>
        </w:rPr>
        <w:t>,</w:t>
      </w:r>
      <w:r w:rsidR="00F166A8" w:rsidRPr="006E0628">
        <w:rPr>
          <w:rStyle w:val="fontstyle01"/>
          <w:color w:val="FF0000"/>
        </w:rPr>
        <w:t xml:space="preserve"> identified by </w:t>
      </w:r>
      <w:r w:rsidR="00CB673A" w:rsidRPr="006E0628">
        <w:rPr>
          <w:rStyle w:val="fontstyle01"/>
          <w:color w:val="FF0000"/>
        </w:rPr>
        <w:t xml:space="preserve">the </w:t>
      </w:r>
      <w:r w:rsidR="00F166A8" w:rsidRPr="006E0628">
        <w:rPr>
          <w:rStyle w:val="fontstyle01"/>
          <w:color w:val="FF0000"/>
        </w:rPr>
        <w:t>proteomic analysis</w:t>
      </w:r>
      <w:r w:rsidR="00CB673A" w:rsidRPr="006E0628">
        <w:rPr>
          <w:rStyle w:val="fontstyle01"/>
          <w:color w:val="FF0000"/>
        </w:rPr>
        <w:t>,</w:t>
      </w:r>
      <w:r w:rsidR="00F166A8" w:rsidRPr="006E0628">
        <w:rPr>
          <w:rStyle w:val="fontstyle01"/>
          <w:color w:val="FF0000"/>
        </w:rPr>
        <w:t xml:space="preserve"> were </w:t>
      </w:r>
      <w:r w:rsidR="00CB673A" w:rsidRPr="006E0628">
        <w:rPr>
          <w:rStyle w:val="fontstyle01"/>
          <w:color w:val="FF0000"/>
        </w:rPr>
        <w:t>determined by western blotting</w:t>
      </w:r>
      <w:r w:rsidR="00F166A8" w:rsidRPr="006E0628">
        <w:rPr>
          <w:rStyle w:val="fontstyle01"/>
          <w:color w:val="FF0000"/>
        </w:rPr>
        <w:t xml:space="preserve">. </w:t>
      </w:r>
      <w:r w:rsidR="00F22106" w:rsidRPr="006E0628">
        <w:rPr>
          <w:rStyle w:val="fontstyle01"/>
          <w:color w:val="FF0000"/>
        </w:rPr>
        <w:t xml:space="preserve">Data were represented as mean ± </w:t>
      </w:r>
      <w:proofErr w:type="spellStart"/>
      <w:r w:rsidR="00F22106" w:rsidRPr="006E0628">
        <w:rPr>
          <w:rStyle w:val="fontstyle01"/>
          <w:color w:val="FF0000"/>
        </w:rPr>
        <w:t>s.d.</w:t>
      </w:r>
      <w:proofErr w:type="spellEnd"/>
      <w:r w:rsidR="00F22106" w:rsidRPr="006E0628">
        <w:rPr>
          <w:rStyle w:val="fontstyle01"/>
          <w:color w:val="FF0000"/>
        </w:rPr>
        <w:t xml:space="preserve"> from three independent experiments. *</w:t>
      </w:r>
      <w:r w:rsidR="00F22106" w:rsidRPr="006E0628">
        <w:rPr>
          <w:rStyle w:val="fontstyle01"/>
          <w:i/>
          <w:iCs/>
          <w:color w:val="FF0000"/>
        </w:rPr>
        <w:t>p</w:t>
      </w:r>
      <w:r w:rsidR="00F22106" w:rsidRPr="006E0628">
        <w:rPr>
          <w:rStyle w:val="fontstyle01"/>
          <w:color w:val="FF0000"/>
        </w:rPr>
        <w:t>&lt;0.05</w:t>
      </w:r>
      <w:r w:rsidR="00CB673A" w:rsidRPr="006E0628">
        <w:rPr>
          <w:rStyle w:val="fontstyle01"/>
          <w:color w:val="FF0000"/>
        </w:rPr>
        <w:t>,</w:t>
      </w:r>
      <w:r w:rsidR="003F5005" w:rsidRPr="006E0628">
        <w:rPr>
          <w:rStyle w:val="fontstyle01"/>
          <w:color w:val="FF0000"/>
        </w:rPr>
        <w:t xml:space="preserve"> </w:t>
      </w:r>
      <w:r w:rsidR="00F22106" w:rsidRPr="006E0628">
        <w:rPr>
          <w:rStyle w:val="fontstyle01"/>
          <w:color w:val="FF0000"/>
        </w:rPr>
        <w:t>**</w:t>
      </w:r>
      <w:r w:rsidR="00F22106" w:rsidRPr="006E0628">
        <w:rPr>
          <w:rStyle w:val="fontstyle01"/>
          <w:i/>
          <w:iCs/>
          <w:color w:val="FF0000"/>
        </w:rPr>
        <w:t>p</w:t>
      </w:r>
      <w:r w:rsidR="00F22106" w:rsidRPr="006E0628">
        <w:rPr>
          <w:rStyle w:val="fontstyle01"/>
          <w:color w:val="FF0000"/>
        </w:rPr>
        <w:t>&lt;0.01</w:t>
      </w:r>
      <w:r w:rsidR="00CB673A" w:rsidRPr="006E0628">
        <w:rPr>
          <w:rStyle w:val="fontstyle01"/>
          <w:color w:val="FF0000"/>
        </w:rPr>
        <w:t>, and ***</w:t>
      </w:r>
      <w:r w:rsidR="00CB673A" w:rsidRPr="006E0628">
        <w:rPr>
          <w:rStyle w:val="fontstyle01"/>
          <w:i/>
          <w:iCs/>
          <w:color w:val="FF0000"/>
        </w:rPr>
        <w:t>p</w:t>
      </w:r>
      <w:r w:rsidR="00CB673A" w:rsidRPr="006E0628">
        <w:rPr>
          <w:rStyle w:val="fontstyle01"/>
          <w:color w:val="FF0000"/>
        </w:rPr>
        <w:t>&lt;0.001</w:t>
      </w:r>
      <w:r w:rsidR="00F22106" w:rsidRPr="006E0628">
        <w:rPr>
          <w:rStyle w:val="fontstyle01"/>
          <w:color w:val="FF0000"/>
        </w:rPr>
        <w:t xml:space="preserve">. </w:t>
      </w:r>
    </w:p>
    <w:p w14:paraId="2025492A" w14:textId="77777777" w:rsidR="009D2536" w:rsidRDefault="009D2536">
      <w:pPr>
        <w:widowControl/>
        <w:spacing w:after="200" w:line="276" w:lineRule="auto"/>
        <w:jc w:val="left"/>
        <w:rPr>
          <w:rStyle w:val="fontstyle01"/>
          <w:color w:val="FF0000"/>
        </w:rPr>
      </w:pPr>
      <w:r>
        <w:rPr>
          <w:rStyle w:val="fontstyle01"/>
          <w:color w:val="FF0000"/>
        </w:rPr>
        <w:br w:type="page"/>
      </w:r>
    </w:p>
    <w:p w14:paraId="01BF98D9" w14:textId="77777777" w:rsidR="009D2536" w:rsidRDefault="009D2536" w:rsidP="009D2536">
      <w:pPr>
        <w:widowControl/>
        <w:spacing w:after="200" w:line="360" w:lineRule="auto"/>
        <w:rPr>
          <w:rStyle w:val="fontstyle01"/>
          <w:b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65A760FF" wp14:editId="4D930608">
            <wp:extent cx="4209057" cy="2967925"/>
            <wp:effectExtent l="0" t="0" r="127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3308" cy="297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18890" w14:textId="66A1BFD9" w:rsidR="009D2536" w:rsidRDefault="009D2536" w:rsidP="009D2536">
      <w:pPr>
        <w:widowControl/>
        <w:spacing w:after="200" w:line="360" w:lineRule="auto"/>
        <w:rPr>
          <w:rStyle w:val="fontstyle01"/>
          <w:b/>
        </w:rPr>
      </w:pPr>
      <w:r w:rsidRPr="009D2536">
        <w:rPr>
          <w:rStyle w:val="fontstyle01"/>
          <w:b/>
          <w:color w:val="FF0000"/>
        </w:rPr>
        <w:t xml:space="preserve">Supplementary Figure 4. </w:t>
      </w:r>
      <w:r>
        <w:rPr>
          <w:rStyle w:val="fontstyle01"/>
          <w:b/>
          <w:color w:val="FF0000"/>
        </w:rPr>
        <w:t>GO</w:t>
      </w:r>
      <w:r w:rsidRPr="009D2536">
        <w:rPr>
          <w:rStyle w:val="fontstyle01"/>
          <w:b/>
          <w:color w:val="FF0000"/>
        </w:rPr>
        <w:t xml:space="preserve"> analysis for </w:t>
      </w:r>
      <w:r>
        <w:rPr>
          <w:rStyle w:val="fontstyle01"/>
          <w:b/>
          <w:color w:val="FF0000"/>
        </w:rPr>
        <w:t>22 differentially</w:t>
      </w:r>
      <w:r w:rsidRPr="009D2536">
        <w:rPr>
          <w:rStyle w:val="fontstyle01"/>
          <w:rFonts w:hint="eastAsia"/>
          <w:b/>
          <w:color w:val="FF0000"/>
        </w:rPr>
        <w:t xml:space="preserve"> expressed</w:t>
      </w:r>
      <w:r w:rsidRPr="009D2536">
        <w:rPr>
          <w:rStyle w:val="fontstyle01"/>
          <w:b/>
          <w:color w:val="FF0000"/>
        </w:rPr>
        <w:t xml:space="preserve"> protein</w:t>
      </w:r>
      <w:r w:rsidRPr="009D2536">
        <w:rPr>
          <w:rStyle w:val="fontstyle01"/>
          <w:rFonts w:hint="eastAsia"/>
          <w:b/>
          <w:color w:val="FF0000"/>
        </w:rPr>
        <w:t>s</w:t>
      </w:r>
      <w:r>
        <w:rPr>
          <w:rStyle w:val="fontstyle01"/>
          <w:b/>
          <w:color w:val="FF0000"/>
        </w:rPr>
        <w:t xml:space="preserve"> with 2 folds changes</w:t>
      </w:r>
      <w:r w:rsidRPr="009D2536">
        <w:rPr>
          <w:rStyle w:val="fontstyle01"/>
          <w:b/>
          <w:color w:val="FF0000"/>
        </w:rPr>
        <w:t xml:space="preserve"> </w:t>
      </w:r>
      <w:r>
        <w:rPr>
          <w:rStyle w:val="fontstyle01"/>
          <w:b/>
          <w:color w:val="FF0000"/>
        </w:rPr>
        <w:t xml:space="preserve">between U87-EVs-treated </w:t>
      </w:r>
      <w:proofErr w:type="spellStart"/>
      <w:r>
        <w:rPr>
          <w:rStyle w:val="fontstyle01"/>
          <w:b/>
          <w:color w:val="FF0000"/>
        </w:rPr>
        <w:t>mNPCs</w:t>
      </w:r>
      <w:proofErr w:type="spellEnd"/>
      <w:r>
        <w:rPr>
          <w:rStyle w:val="fontstyle01"/>
          <w:b/>
          <w:color w:val="FF0000"/>
        </w:rPr>
        <w:t xml:space="preserve"> and control c</w:t>
      </w:r>
      <w:r w:rsidR="006E0628">
        <w:rPr>
          <w:rStyle w:val="fontstyle01"/>
          <w:b/>
          <w:color w:val="FF0000"/>
        </w:rPr>
        <w:t>ell</w:t>
      </w:r>
      <w:r>
        <w:rPr>
          <w:rStyle w:val="fontstyle01"/>
          <w:b/>
          <w:color w:val="FF0000"/>
        </w:rPr>
        <w:t>s</w:t>
      </w:r>
      <w:r w:rsidRPr="009D2536">
        <w:rPr>
          <w:rStyle w:val="fontstyle01"/>
          <w:b/>
          <w:color w:val="FF0000"/>
        </w:rPr>
        <w:t>.</w:t>
      </w:r>
      <w:r w:rsidRPr="00F61912">
        <w:rPr>
          <w:rStyle w:val="fontstyle01"/>
          <w:b/>
        </w:rPr>
        <w:t xml:space="preserve"> </w:t>
      </w:r>
    </w:p>
    <w:p w14:paraId="36F8A9A9" w14:textId="77777777" w:rsidR="009D2536" w:rsidRPr="009D2536" w:rsidRDefault="009D2536" w:rsidP="00F22106">
      <w:pPr>
        <w:widowControl/>
        <w:spacing w:after="200" w:line="360" w:lineRule="auto"/>
        <w:rPr>
          <w:rStyle w:val="fontstyle01"/>
          <w:b/>
        </w:rPr>
      </w:pPr>
    </w:p>
    <w:p w14:paraId="6A7F63C0" w14:textId="77777777" w:rsidR="009D2536" w:rsidRDefault="009D2536">
      <w:pPr>
        <w:widowControl/>
        <w:spacing w:after="200" w:line="276" w:lineRule="auto"/>
        <w:jc w:val="left"/>
        <w:rPr>
          <w:rStyle w:val="fontstyle01"/>
          <w:b/>
        </w:rPr>
      </w:pPr>
      <w:r>
        <w:rPr>
          <w:rStyle w:val="fontstyle01"/>
          <w:b/>
        </w:rPr>
        <w:br w:type="page"/>
      </w:r>
    </w:p>
    <w:p w14:paraId="2962E811" w14:textId="2E5769B7" w:rsidR="00743D1F" w:rsidRDefault="00743D1F" w:rsidP="00743D1F">
      <w:pPr>
        <w:widowControl/>
        <w:rPr>
          <w:rStyle w:val="fontstyle01"/>
          <w:b/>
        </w:rPr>
      </w:pPr>
      <w:r>
        <w:rPr>
          <w:rFonts w:ascii="Times New Roman" w:hAnsi="Times New Roman" w:cs="Times New Roman" w:hint="eastAsia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350080C7" wp14:editId="319C1D8C">
            <wp:extent cx="4184542" cy="3448409"/>
            <wp:effectExtent l="0" t="0" r="698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. KEGG for top100 enriched proteins in EV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341" cy="346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D91D7" w14:textId="52D17A1D" w:rsidR="00743D1F" w:rsidRDefault="00743D1F" w:rsidP="00743D1F">
      <w:pPr>
        <w:widowControl/>
        <w:spacing w:line="360" w:lineRule="auto"/>
        <w:rPr>
          <w:rStyle w:val="fontstyle01"/>
          <w:b/>
        </w:rPr>
      </w:pPr>
      <w:r w:rsidRPr="00F61912">
        <w:rPr>
          <w:rStyle w:val="fontstyle01"/>
          <w:b/>
        </w:rPr>
        <w:t xml:space="preserve">Supplementary Figure </w:t>
      </w:r>
      <w:r w:rsidR="00FC0936">
        <w:rPr>
          <w:rStyle w:val="fontstyle01"/>
          <w:b/>
        </w:rPr>
        <w:t>5</w:t>
      </w:r>
      <w:r w:rsidRPr="00F61912">
        <w:rPr>
          <w:rStyle w:val="fontstyle01"/>
          <w:b/>
        </w:rPr>
        <w:t xml:space="preserve">. KEGG analysis for top 100 </w:t>
      </w:r>
      <w:r w:rsidR="00D6156E">
        <w:rPr>
          <w:rStyle w:val="fontstyle01"/>
          <w:rFonts w:hint="eastAsia"/>
          <w:b/>
        </w:rPr>
        <w:t>abundantly expressed</w:t>
      </w:r>
      <w:r w:rsidRPr="00F61912">
        <w:rPr>
          <w:rStyle w:val="fontstyle01"/>
          <w:b/>
        </w:rPr>
        <w:t xml:space="preserve"> protein</w:t>
      </w:r>
      <w:r w:rsidR="00D6156E">
        <w:rPr>
          <w:rStyle w:val="fontstyle01"/>
          <w:rFonts w:hint="eastAsia"/>
          <w:b/>
        </w:rPr>
        <w:t>s</w:t>
      </w:r>
      <w:r w:rsidRPr="00F61912">
        <w:rPr>
          <w:rStyle w:val="fontstyle01"/>
          <w:b/>
        </w:rPr>
        <w:t xml:space="preserve"> in U87-EVs. </w:t>
      </w:r>
    </w:p>
    <w:p w14:paraId="50C09723" w14:textId="77777777" w:rsidR="002C5AC8" w:rsidRDefault="002C5AC8">
      <w:pPr>
        <w:widowControl/>
        <w:spacing w:after="200" w:line="276" w:lineRule="auto"/>
        <w:jc w:val="left"/>
        <w:rPr>
          <w:rStyle w:val="fontstyle01"/>
          <w:b/>
        </w:rPr>
      </w:pPr>
      <w:r>
        <w:rPr>
          <w:rStyle w:val="fontstyle01"/>
          <w:b/>
        </w:rPr>
        <w:br w:type="page"/>
      </w:r>
    </w:p>
    <w:p w14:paraId="7326A938" w14:textId="3D2BB4B7" w:rsidR="00743D1F" w:rsidRDefault="00743D1F" w:rsidP="00743D1F">
      <w:pPr>
        <w:widowControl/>
        <w:spacing w:after="200" w:line="276" w:lineRule="auto"/>
        <w:jc w:val="left"/>
        <w:rPr>
          <w:rStyle w:val="fontstyle01"/>
          <w:b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4B3E232E" wp14:editId="29D8672A">
            <wp:extent cx="5943600" cy="290068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. Proteomic analysis for EVs vs Cell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876EF" w14:textId="330BD4A2" w:rsidR="002C5AC8" w:rsidRDefault="00743D1F" w:rsidP="002C5AC8">
      <w:pPr>
        <w:widowControl/>
        <w:spacing w:line="360" w:lineRule="auto"/>
        <w:rPr>
          <w:rStyle w:val="fontstyle01"/>
          <w:b/>
        </w:rPr>
      </w:pPr>
      <w:r w:rsidRPr="00427C9C">
        <w:rPr>
          <w:rStyle w:val="fontstyle01"/>
          <w:b/>
        </w:rPr>
        <w:t xml:space="preserve">Supplementary Figure </w:t>
      </w:r>
      <w:r w:rsidR="00FC0936">
        <w:rPr>
          <w:rStyle w:val="fontstyle01"/>
          <w:b/>
        </w:rPr>
        <w:t>6</w:t>
      </w:r>
      <w:r>
        <w:rPr>
          <w:rStyle w:val="fontstyle01"/>
        </w:rPr>
        <w:t>.</w:t>
      </w:r>
      <w:r w:rsidRPr="00F61912">
        <w:rPr>
          <w:rStyle w:val="fontstyle01"/>
          <w:b/>
        </w:rPr>
        <w:t xml:space="preserve"> Proteomic analysis of U87-EVs versus U87 cells. </w:t>
      </w:r>
    </w:p>
    <w:p w14:paraId="27860CB6" w14:textId="1F9B39A7" w:rsidR="00743D1F" w:rsidRPr="000745DB" w:rsidRDefault="002C5AC8" w:rsidP="002C5AC8">
      <w:pPr>
        <w:widowControl/>
        <w:spacing w:line="360" w:lineRule="auto"/>
        <w:rPr>
          <w:rStyle w:val="fontstyle01"/>
        </w:rPr>
      </w:pPr>
      <w:r>
        <w:rPr>
          <w:rStyle w:val="fontstyle01"/>
          <w:b/>
        </w:rPr>
        <w:t>(</w:t>
      </w:r>
      <w:r w:rsidR="00743D1F">
        <w:rPr>
          <w:rStyle w:val="fontstyle01"/>
          <w:b/>
        </w:rPr>
        <w:t>A</w:t>
      </w:r>
      <w:r>
        <w:rPr>
          <w:rStyle w:val="fontstyle01"/>
          <w:b/>
        </w:rPr>
        <w:t>)</w:t>
      </w:r>
      <w:r w:rsidR="00743D1F">
        <w:rPr>
          <w:rStyle w:val="fontstyle01"/>
          <w:b/>
        </w:rPr>
        <w:t xml:space="preserve"> </w:t>
      </w:r>
      <w:r w:rsidR="00743D1F">
        <w:rPr>
          <w:rStyle w:val="fontstyle01"/>
        </w:rPr>
        <w:t>Heatmap</w:t>
      </w:r>
      <w:r w:rsidR="00D6156E">
        <w:rPr>
          <w:rStyle w:val="fontstyle01"/>
          <w:rFonts w:hint="eastAsia"/>
        </w:rPr>
        <w:t xml:space="preserve"> and</w:t>
      </w:r>
      <w:r w:rsidR="00D6156E">
        <w:rPr>
          <w:rStyle w:val="fontstyle01"/>
        </w:rPr>
        <w:t xml:space="preserve"> hierarchical</w:t>
      </w:r>
      <w:r w:rsidR="00D6156E">
        <w:rPr>
          <w:rStyle w:val="fontstyle01"/>
          <w:rFonts w:hint="eastAsia"/>
        </w:rPr>
        <w:t xml:space="preserve"> </w:t>
      </w:r>
      <w:r w:rsidR="00D6156E" w:rsidRPr="00D6156E">
        <w:rPr>
          <w:rStyle w:val="fontstyle01"/>
        </w:rPr>
        <w:t>clusterin</w:t>
      </w:r>
      <w:r w:rsidR="00D6156E">
        <w:rPr>
          <w:rStyle w:val="fontstyle01"/>
          <w:rFonts w:hint="eastAsia"/>
        </w:rPr>
        <w:t>g</w:t>
      </w:r>
      <w:r w:rsidR="00743D1F">
        <w:rPr>
          <w:rStyle w:val="fontstyle01"/>
        </w:rPr>
        <w:t xml:space="preserve"> of differentially expressed proteins in U87-EVs versus U87 cells. </w:t>
      </w:r>
      <w:r>
        <w:rPr>
          <w:rStyle w:val="fontstyle01"/>
        </w:rPr>
        <w:t>(</w:t>
      </w:r>
      <w:r w:rsidR="00743D1F">
        <w:rPr>
          <w:rStyle w:val="fontstyle01"/>
          <w:b/>
        </w:rPr>
        <w:t>B</w:t>
      </w:r>
      <w:r>
        <w:rPr>
          <w:rStyle w:val="fontstyle01"/>
          <w:b/>
        </w:rPr>
        <w:t>)</w:t>
      </w:r>
      <w:r w:rsidR="00743D1F">
        <w:rPr>
          <w:rStyle w:val="fontstyle01"/>
          <w:b/>
        </w:rPr>
        <w:t xml:space="preserve"> </w:t>
      </w:r>
      <w:r w:rsidR="00D6156E">
        <w:rPr>
          <w:rStyle w:val="fontstyle01"/>
        </w:rPr>
        <w:t xml:space="preserve">Top </w:t>
      </w:r>
      <w:r w:rsidR="00D6156E">
        <w:rPr>
          <w:rStyle w:val="fontstyle01"/>
          <w:rFonts w:hint="eastAsia"/>
        </w:rPr>
        <w:t>10</w:t>
      </w:r>
      <w:r w:rsidR="00743D1F">
        <w:rPr>
          <w:rStyle w:val="fontstyle01"/>
        </w:rPr>
        <w:t xml:space="preserve"> biology processes </w:t>
      </w:r>
      <w:r w:rsidR="00D6156E">
        <w:rPr>
          <w:rStyle w:val="fontstyle01"/>
          <w:rFonts w:hint="eastAsia"/>
        </w:rPr>
        <w:t xml:space="preserve">of upregulated proteins </w:t>
      </w:r>
      <w:r w:rsidR="00D6156E">
        <w:rPr>
          <w:rStyle w:val="fontstyle01"/>
        </w:rPr>
        <w:t xml:space="preserve">revealed by </w:t>
      </w:r>
      <w:r w:rsidR="00D6156E">
        <w:rPr>
          <w:rStyle w:val="fontstyle01"/>
          <w:rFonts w:hint="eastAsia"/>
        </w:rPr>
        <w:t>G</w:t>
      </w:r>
      <w:r w:rsidR="00D6156E">
        <w:rPr>
          <w:rStyle w:val="fontstyle01"/>
        </w:rPr>
        <w:t xml:space="preserve">ene </w:t>
      </w:r>
      <w:r w:rsidR="00D6156E">
        <w:rPr>
          <w:rStyle w:val="fontstyle01"/>
          <w:rFonts w:hint="eastAsia"/>
        </w:rPr>
        <w:t>O</w:t>
      </w:r>
      <w:r w:rsidR="00743D1F">
        <w:rPr>
          <w:rStyle w:val="fontstyle01"/>
        </w:rPr>
        <w:t xml:space="preserve">ntology analysis. </w:t>
      </w:r>
      <w:r>
        <w:rPr>
          <w:rStyle w:val="fontstyle01"/>
        </w:rPr>
        <w:t>(</w:t>
      </w:r>
      <w:r w:rsidR="00743D1F">
        <w:rPr>
          <w:rStyle w:val="fontstyle01"/>
          <w:b/>
        </w:rPr>
        <w:t>C</w:t>
      </w:r>
      <w:r>
        <w:rPr>
          <w:rStyle w:val="fontstyle01"/>
          <w:b/>
        </w:rPr>
        <w:t>)</w:t>
      </w:r>
      <w:r w:rsidR="00743D1F">
        <w:rPr>
          <w:rStyle w:val="fontstyle01"/>
          <w:b/>
        </w:rPr>
        <w:t xml:space="preserve"> </w:t>
      </w:r>
      <w:r w:rsidR="00D6156E">
        <w:rPr>
          <w:rStyle w:val="fontstyle01"/>
        </w:rPr>
        <w:t xml:space="preserve">Top </w:t>
      </w:r>
      <w:r w:rsidR="00D6156E">
        <w:rPr>
          <w:rStyle w:val="fontstyle01"/>
          <w:rFonts w:hint="eastAsia"/>
        </w:rPr>
        <w:t>10</w:t>
      </w:r>
      <w:r w:rsidR="00743D1F">
        <w:rPr>
          <w:rStyle w:val="fontstyle01"/>
        </w:rPr>
        <w:t xml:space="preserve"> signaling pathways</w:t>
      </w:r>
      <w:r w:rsidR="00D6156E">
        <w:rPr>
          <w:rStyle w:val="fontstyle01"/>
          <w:rFonts w:hint="eastAsia"/>
        </w:rPr>
        <w:t xml:space="preserve"> of upregulated proteins</w:t>
      </w:r>
      <w:r w:rsidR="00743D1F">
        <w:rPr>
          <w:rStyle w:val="fontstyle01"/>
        </w:rPr>
        <w:t xml:space="preserve"> revealed by KEGG analysis. </w:t>
      </w:r>
    </w:p>
    <w:p w14:paraId="4C46F2DF" w14:textId="77777777" w:rsidR="002C5AC8" w:rsidRDefault="002C5AC8">
      <w:pPr>
        <w:widowControl/>
        <w:spacing w:after="200" w:line="276" w:lineRule="auto"/>
        <w:jc w:val="left"/>
        <w:rPr>
          <w:rStyle w:val="fontstyle01"/>
        </w:rPr>
      </w:pPr>
      <w:r>
        <w:rPr>
          <w:rStyle w:val="fontstyle01"/>
        </w:rPr>
        <w:br w:type="page"/>
      </w:r>
    </w:p>
    <w:p w14:paraId="5CA27463" w14:textId="148EFB2F" w:rsidR="00743D1F" w:rsidRPr="00A30819" w:rsidRDefault="00743D1F" w:rsidP="00743D1F">
      <w:pPr>
        <w:widowControl/>
        <w:spacing w:after="200" w:line="276" w:lineRule="auto"/>
        <w:jc w:val="left"/>
        <w:rPr>
          <w:rStyle w:val="fontstyle01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6DFA8CB9" wp14:editId="3FF58693">
            <wp:extent cx="5943600" cy="141414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4. EVs activate ERK signaling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fontstyle01"/>
        </w:rPr>
        <w:t xml:space="preserve"> </w:t>
      </w:r>
    </w:p>
    <w:p w14:paraId="02DECA0A" w14:textId="730110B3" w:rsidR="002C5AC8" w:rsidRDefault="00743D1F" w:rsidP="002C5AC8">
      <w:pPr>
        <w:widowControl/>
        <w:spacing w:line="360" w:lineRule="auto"/>
        <w:rPr>
          <w:rStyle w:val="fontstyle01"/>
          <w:b/>
        </w:rPr>
      </w:pPr>
      <w:r w:rsidRPr="00427C9C">
        <w:rPr>
          <w:rStyle w:val="fontstyle01"/>
          <w:b/>
        </w:rPr>
        <w:t xml:space="preserve">Supplementary Figure </w:t>
      </w:r>
      <w:r w:rsidR="00FC0936">
        <w:rPr>
          <w:rStyle w:val="fontstyle01"/>
          <w:b/>
        </w:rPr>
        <w:t>7</w:t>
      </w:r>
      <w:r>
        <w:rPr>
          <w:rStyle w:val="fontstyle01"/>
        </w:rPr>
        <w:t>.</w:t>
      </w:r>
      <w:r w:rsidRPr="00F61912">
        <w:rPr>
          <w:rStyle w:val="fontstyle01"/>
          <w:b/>
        </w:rPr>
        <w:t xml:space="preserve"> </w:t>
      </w:r>
      <w:r w:rsidR="00D95668">
        <w:rPr>
          <w:rStyle w:val="fontstyle01"/>
          <w:b/>
        </w:rPr>
        <w:t>Western</w:t>
      </w:r>
      <w:r w:rsidR="00D95668">
        <w:rPr>
          <w:rStyle w:val="fontstyle01"/>
          <w:rFonts w:hint="eastAsia"/>
          <w:b/>
        </w:rPr>
        <w:t xml:space="preserve"> </w:t>
      </w:r>
      <w:r w:rsidRPr="00E6361C">
        <w:rPr>
          <w:rStyle w:val="fontstyle01"/>
          <w:b/>
        </w:rPr>
        <w:t xml:space="preserve">blot confirmation of upregulated </w:t>
      </w:r>
      <w:r>
        <w:rPr>
          <w:rStyle w:val="fontstyle01"/>
          <w:b/>
        </w:rPr>
        <w:t>ERK signaling</w:t>
      </w:r>
      <w:r w:rsidRPr="00E6361C">
        <w:rPr>
          <w:rStyle w:val="fontstyle01"/>
          <w:b/>
        </w:rPr>
        <w:t xml:space="preserve"> pathway proteins in U87</w:t>
      </w:r>
      <w:r w:rsidR="00D95668">
        <w:rPr>
          <w:rStyle w:val="fontstyle01"/>
          <w:rFonts w:hint="eastAsia"/>
          <w:b/>
        </w:rPr>
        <w:t>-</w:t>
      </w:r>
      <w:r w:rsidRPr="00E6361C">
        <w:rPr>
          <w:rStyle w:val="fontstyle01"/>
          <w:b/>
        </w:rPr>
        <w:t xml:space="preserve">EVs-treated </w:t>
      </w:r>
      <w:proofErr w:type="spellStart"/>
      <w:r w:rsidRPr="00E6361C">
        <w:rPr>
          <w:rStyle w:val="fontstyle01"/>
          <w:b/>
        </w:rPr>
        <w:t>mNPCs</w:t>
      </w:r>
      <w:proofErr w:type="spellEnd"/>
      <w:r w:rsidR="00D6156E">
        <w:rPr>
          <w:rStyle w:val="fontstyle01"/>
          <w:rFonts w:hint="eastAsia"/>
          <w:b/>
        </w:rPr>
        <w:t>.</w:t>
      </w:r>
      <w:r>
        <w:rPr>
          <w:rStyle w:val="fontstyle01"/>
          <w:b/>
        </w:rPr>
        <w:t xml:space="preserve"> </w:t>
      </w:r>
    </w:p>
    <w:p w14:paraId="57FE3D6B" w14:textId="008B3D32" w:rsidR="00743D1F" w:rsidRDefault="00743D1F" w:rsidP="002C5AC8">
      <w:pPr>
        <w:widowControl/>
        <w:spacing w:line="360" w:lineRule="auto"/>
        <w:rPr>
          <w:rStyle w:val="fontstyle01"/>
        </w:rPr>
      </w:pPr>
      <w:r>
        <w:rPr>
          <w:rStyle w:val="fontstyle01"/>
        </w:rPr>
        <w:t>p-c-Raf, p-MEK, and p-ERK were upregulated in U87</w:t>
      </w:r>
      <w:r w:rsidR="00D95668">
        <w:rPr>
          <w:rStyle w:val="fontstyle01"/>
          <w:rFonts w:hint="eastAsia"/>
        </w:rPr>
        <w:t>-</w:t>
      </w:r>
      <w:r>
        <w:rPr>
          <w:rStyle w:val="fontstyle01"/>
        </w:rPr>
        <w:t xml:space="preserve">EVs-treated </w:t>
      </w:r>
      <w:proofErr w:type="spellStart"/>
      <w:r>
        <w:rPr>
          <w:rStyle w:val="fontstyle01"/>
        </w:rPr>
        <w:t>mNPCs</w:t>
      </w:r>
      <w:proofErr w:type="spellEnd"/>
      <w:r>
        <w:rPr>
          <w:rStyle w:val="fontstyle01"/>
        </w:rPr>
        <w:t xml:space="preserve"> compared with control </w:t>
      </w:r>
      <w:proofErr w:type="spellStart"/>
      <w:r>
        <w:rPr>
          <w:rStyle w:val="fontstyle01"/>
        </w:rPr>
        <w:t>mNPCs</w:t>
      </w:r>
      <w:proofErr w:type="spellEnd"/>
      <w:r>
        <w:rPr>
          <w:rStyle w:val="fontstyle01"/>
        </w:rPr>
        <w:t xml:space="preserve"> in a time-dependent manner.</w:t>
      </w:r>
      <w:r w:rsidR="00F22106">
        <w:rPr>
          <w:rStyle w:val="fontstyle01"/>
        </w:rPr>
        <w:t xml:space="preserve"> </w:t>
      </w:r>
      <w:r w:rsidR="00F22106" w:rsidRPr="00F22106">
        <w:rPr>
          <w:rStyle w:val="fontstyle01"/>
        </w:rPr>
        <w:t xml:space="preserve">Data were represented as mean ± </w:t>
      </w:r>
      <w:proofErr w:type="spellStart"/>
      <w:r w:rsidR="00F22106" w:rsidRPr="00F22106">
        <w:rPr>
          <w:rStyle w:val="fontstyle01"/>
        </w:rPr>
        <w:t>s.d.</w:t>
      </w:r>
      <w:proofErr w:type="spellEnd"/>
      <w:r w:rsidR="00F22106" w:rsidRPr="00F22106">
        <w:rPr>
          <w:rStyle w:val="fontstyle01"/>
        </w:rPr>
        <w:t xml:space="preserve"> from three independent experiments.</w:t>
      </w:r>
      <w:r w:rsidR="00F22106">
        <w:rPr>
          <w:rStyle w:val="fontstyle01"/>
        </w:rPr>
        <w:t xml:space="preserve"> </w:t>
      </w:r>
      <w:r w:rsidR="00F22106" w:rsidRPr="00F22106">
        <w:rPr>
          <w:rStyle w:val="fontstyle01"/>
        </w:rPr>
        <w:t>*</w:t>
      </w:r>
      <w:r w:rsidR="00F22106" w:rsidRPr="00F22106">
        <w:rPr>
          <w:rStyle w:val="fontstyle01"/>
          <w:i/>
          <w:iCs/>
        </w:rPr>
        <w:t>p</w:t>
      </w:r>
      <w:r w:rsidR="00F22106" w:rsidRPr="00F22106">
        <w:rPr>
          <w:rStyle w:val="fontstyle01"/>
        </w:rPr>
        <w:t>&lt;0.05, **</w:t>
      </w:r>
      <w:r w:rsidR="00F22106" w:rsidRPr="00F22106">
        <w:rPr>
          <w:rStyle w:val="fontstyle01"/>
          <w:i/>
          <w:iCs/>
        </w:rPr>
        <w:t>p</w:t>
      </w:r>
      <w:r w:rsidR="00F22106" w:rsidRPr="00F22106">
        <w:rPr>
          <w:rStyle w:val="fontstyle01"/>
        </w:rPr>
        <w:t>&lt;0.01, and ***</w:t>
      </w:r>
      <w:r w:rsidR="00F22106" w:rsidRPr="00F22106">
        <w:rPr>
          <w:rStyle w:val="fontstyle01"/>
          <w:i/>
          <w:iCs/>
        </w:rPr>
        <w:t>p</w:t>
      </w:r>
      <w:r w:rsidR="00F22106" w:rsidRPr="00F22106">
        <w:rPr>
          <w:rStyle w:val="fontstyle01"/>
        </w:rPr>
        <w:t>&lt;0.001.</w:t>
      </w:r>
    </w:p>
    <w:p w14:paraId="7C8108DA" w14:textId="77777777" w:rsidR="002C5AC8" w:rsidRDefault="002C5AC8">
      <w:pPr>
        <w:widowControl/>
        <w:spacing w:after="200" w:line="276" w:lineRule="auto"/>
        <w:jc w:val="left"/>
        <w:rPr>
          <w:rStyle w:val="fontstyle01"/>
        </w:rPr>
      </w:pPr>
      <w:r>
        <w:rPr>
          <w:rStyle w:val="fontstyle01"/>
        </w:rPr>
        <w:br w:type="page"/>
      </w:r>
    </w:p>
    <w:p w14:paraId="4F872363" w14:textId="37F992C9" w:rsidR="00743D1F" w:rsidRDefault="00743D1F" w:rsidP="00743D1F">
      <w:pPr>
        <w:widowControl/>
        <w:rPr>
          <w:rStyle w:val="fontstyle01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4938887F" wp14:editId="18D95AD6">
            <wp:extent cx="5943600" cy="152908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. WTM inhibits ERK signaling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3C73C" w14:textId="639F418B" w:rsidR="002C5AC8" w:rsidRDefault="00743D1F" w:rsidP="00743D1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27C9C">
        <w:rPr>
          <w:rStyle w:val="fontstyle01"/>
          <w:b/>
        </w:rPr>
        <w:t xml:space="preserve">Supplementary Figure </w:t>
      </w:r>
      <w:r w:rsidR="00FC0936">
        <w:rPr>
          <w:rStyle w:val="fontstyle01"/>
          <w:b/>
        </w:rPr>
        <w:t>8</w:t>
      </w:r>
      <w:r>
        <w:rPr>
          <w:rStyle w:val="fontstyle01"/>
        </w:rPr>
        <w:t>.</w:t>
      </w:r>
      <w:r w:rsidRPr="00F61912">
        <w:rPr>
          <w:rStyle w:val="fontstyle01"/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PI3K inhibitor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Wortamnnin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lowered upregulated ERK pathway proteins in U87</w:t>
      </w:r>
      <w:r w:rsidR="00D95668">
        <w:rPr>
          <w:rFonts w:ascii="Times New Roman" w:hAnsi="Times New Roman" w:cs="Times New Roman" w:hint="eastAsia"/>
          <w:b/>
          <w:sz w:val="24"/>
          <w:szCs w:val="24"/>
        </w:rPr>
        <w:t>-</w:t>
      </w:r>
      <w:r w:rsidRPr="00A30819">
        <w:rPr>
          <w:rFonts w:ascii="Times New Roman" w:hAnsi="Times New Roman" w:cs="Times New Roman"/>
          <w:b/>
          <w:sz w:val="24"/>
          <w:szCs w:val="24"/>
        </w:rPr>
        <w:t>EVs</w:t>
      </w:r>
      <w:r>
        <w:rPr>
          <w:rFonts w:ascii="Times New Roman" w:hAnsi="Times New Roman" w:cs="Times New Roman"/>
          <w:b/>
          <w:sz w:val="24"/>
          <w:szCs w:val="24"/>
        </w:rPr>
        <w:t xml:space="preserve">-treated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mNPCs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0E656DED" w14:textId="029D6E13" w:rsidR="00743D1F" w:rsidRPr="00D3014C" w:rsidRDefault="00743D1F" w:rsidP="00743D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Western</w:t>
      </w:r>
      <w:r w:rsidR="00D95668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blot analysis revealed that PI3K inhibitor </w:t>
      </w:r>
      <w:proofErr w:type="spellStart"/>
      <w:r>
        <w:rPr>
          <w:rFonts w:ascii="Times New Roman" w:hAnsi="Times New Roman" w:cs="Times New Roman"/>
          <w:sz w:val="24"/>
          <w:szCs w:val="24"/>
        </w:rPr>
        <w:t>Wortamannin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treatment lowered the protein levels of </w:t>
      </w:r>
      <w:r>
        <w:rPr>
          <w:rStyle w:val="fontstyle01"/>
        </w:rPr>
        <w:t>p-c-Raf, p-MEK, and p-ERK.</w:t>
      </w:r>
      <w:r w:rsidR="00F22106">
        <w:rPr>
          <w:rStyle w:val="fontstyle01"/>
        </w:rPr>
        <w:t xml:space="preserve"> </w:t>
      </w:r>
      <w:r w:rsidR="00F22106" w:rsidRPr="00F22106">
        <w:rPr>
          <w:rStyle w:val="fontstyle01"/>
        </w:rPr>
        <w:t xml:space="preserve">Data were represented as mean ± </w:t>
      </w:r>
      <w:proofErr w:type="spellStart"/>
      <w:r w:rsidR="00F22106" w:rsidRPr="00F22106">
        <w:rPr>
          <w:rStyle w:val="fontstyle01"/>
        </w:rPr>
        <w:t>s.d.</w:t>
      </w:r>
      <w:proofErr w:type="spellEnd"/>
      <w:r w:rsidR="00F22106" w:rsidRPr="00F22106">
        <w:rPr>
          <w:rStyle w:val="fontstyle01"/>
        </w:rPr>
        <w:t xml:space="preserve"> from three independent experiments.</w:t>
      </w:r>
      <w:r w:rsidR="00F22106">
        <w:rPr>
          <w:rStyle w:val="fontstyle01"/>
        </w:rPr>
        <w:t xml:space="preserve"> </w:t>
      </w:r>
      <w:r w:rsidR="00F22106" w:rsidRPr="00F22106">
        <w:rPr>
          <w:rStyle w:val="fontstyle01"/>
        </w:rPr>
        <w:t>*</w:t>
      </w:r>
      <w:r w:rsidR="00F22106" w:rsidRPr="00F22106">
        <w:rPr>
          <w:rStyle w:val="fontstyle01"/>
          <w:i/>
          <w:iCs/>
        </w:rPr>
        <w:t>p</w:t>
      </w:r>
      <w:r w:rsidR="00F22106" w:rsidRPr="00F22106">
        <w:rPr>
          <w:rStyle w:val="fontstyle01"/>
        </w:rPr>
        <w:t xml:space="preserve">&lt;0.05. </w:t>
      </w:r>
      <w:r>
        <w:rPr>
          <w:rStyle w:val="fontstyle01"/>
        </w:rPr>
        <w:t xml:space="preserve"> </w:t>
      </w:r>
    </w:p>
    <w:p w14:paraId="51FE44A4" w14:textId="77777777" w:rsidR="002C5AC8" w:rsidRDefault="002C5AC8">
      <w:pPr>
        <w:widowControl/>
        <w:spacing w:after="200" w:line="276" w:lineRule="auto"/>
        <w:jc w:val="left"/>
      </w:pPr>
      <w:r>
        <w:br w:type="page"/>
      </w:r>
    </w:p>
    <w:p w14:paraId="68ABFAE5" w14:textId="3FBA93BE" w:rsidR="000F0A2E" w:rsidRDefault="002C5AC8">
      <w:r>
        <w:rPr>
          <w:noProof/>
        </w:rPr>
        <w:lastRenderedPageBreak/>
        <w:drawing>
          <wp:inline distT="0" distB="0" distL="0" distR="0" wp14:anchorId="182447A4" wp14:editId="1EE0F19E">
            <wp:extent cx="5943600" cy="383857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B4A43" w14:textId="028ED0D6" w:rsidR="002C5AC8" w:rsidRDefault="002C5AC8" w:rsidP="002C5AC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Supplementary </w:t>
      </w:r>
      <w:r w:rsidRPr="003622C6">
        <w:rPr>
          <w:rFonts w:ascii="Times New Roman" w:hAnsi="Times New Roman" w:cs="Times New Roman"/>
          <w:b/>
          <w:color w:val="FF0000"/>
          <w:sz w:val="24"/>
          <w:szCs w:val="24"/>
        </w:rPr>
        <w:t>Fi</w:t>
      </w:r>
      <w:r w:rsidRPr="008903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g </w:t>
      </w:r>
      <w:r w:rsidR="00FC0936"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  <w:r w:rsidRPr="00890324">
        <w:rPr>
          <w:rFonts w:ascii="Times New Roman" w:hAnsi="Times New Roman" w:cs="Times New Roman"/>
          <w:b/>
          <w:color w:val="FF0000"/>
          <w:sz w:val="24"/>
          <w:szCs w:val="24"/>
        </w:rPr>
        <w:t>. Glioblastoma</w:t>
      </w:r>
      <w:r w:rsidR="006E062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cell</w:t>
      </w:r>
      <w:r w:rsidRPr="008903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-derived EVs promote the </w:t>
      </w:r>
      <w:r w:rsidR="00E21582" w:rsidRPr="00890324">
        <w:rPr>
          <w:rFonts w:ascii="Times New Roman" w:hAnsi="Times New Roman" w:cs="Times New Roman"/>
          <w:b/>
          <w:color w:val="FF0000"/>
          <w:sz w:val="24"/>
          <w:szCs w:val="24"/>
        </w:rPr>
        <w:t>differentiation</w:t>
      </w:r>
      <w:r w:rsidRPr="008903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of </w:t>
      </w:r>
      <w:proofErr w:type="spellStart"/>
      <w:r w:rsidRPr="00890324">
        <w:rPr>
          <w:rFonts w:ascii="Times New Roman" w:hAnsi="Times New Roman" w:cs="Times New Roman"/>
          <w:b/>
          <w:color w:val="FF0000"/>
          <w:sz w:val="24"/>
          <w:szCs w:val="24"/>
        </w:rPr>
        <w:t>mNPCs</w:t>
      </w:r>
      <w:proofErr w:type="spellEnd"/>
      <w:r w:rsidRPr="008903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</w:p>
    <w:p w14:paraId="508CAEF3" w14:textId="3FE3A70E" w:rsidR="002C5AC8" w:rsidRPr="004E7BE7" w:rsidRDefault="00E21582" w:rsidP="002C5AC8">
      <w:pPr>
        <w:tabs>
          <w:tab w:val="left" w:pos="5345"/>
        </w:tabs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(B)</w:t>
      </w:r>
      <w:r w:rsidR="002C5AC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C5AC8">
        <w:rPr>
          <w:rFonts w:ascii="Times New Roman" w:hAnsi="Times New Roman" w:cs="Times New Roman"/>
          <w:color w:val="FF0000"/>
          <w:sz w:val="24"/>
          <w:szCs w:val="24"/>
        </w:rPr>
        <w:t>U87-EVs, A172-EVs, and LN229-EVs treatment</w:t>
      </w:r>
      <w:r w:rsidR="006E0628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2C5AC8">
        <w:rPr>
          <w:rFonts w:ascii="Times New Roman" w:hAnsi="Times New Roman" w:cs="Times New Roman"/>
          <w:color w:val="FF0000"/>
          <w:sz w:val="24"/>
          <w:szCs w:val="24"/>
        </w:rPr>
        <w:t xml:space="preserve"> all significantly increased the proportions of </w:t>
      </w:r>
      <w:proofErr w:type="spellStart"/>
      <w:r w:rsidR="002C5AC8">
        <w:rPr>
          <w:rFonts w:ascii="Times New Roman" w:hAnsi="Times New Roman" w:cs="Times New Roman"/>
          <w:color w:val="FF0000"/>
          <w:sz w:val="24"/>
          <w:szCs w:val="24"/>
        </w:rPr>
        <w:t>EdU</w:t>
      </w:r>
      <w:proofErr w:type="spellEnd"/>
      <w:r w:rsidR="002C5AC8">
        <w:rPr>
          <w:rFonts w:ascii="Times New Roman" w:hAnsi="Times New Roman" w:cs="Times New Roman"/>
          <w:color w:val="FF0000"/>
          <w:sz w:val="24"/>
          <w:szCs w:val="24"/>
        </w:rPr>
        <w:t xml:space="preserve"> positive or Ki67 positive </w:t>
      </w:r>
      <w:proofErr w:type="spellStart"/>
      <w:r w:rsidR="002C5AC8">
        <w:rPr>
          <w:rFonts w:ascii="Times New Roman" w:hAnsi="Times New Roman" w:cs="Times New Roman"/>
          <w:color w:val="FF0000"/>
          <w:sz w:val="24"/>
          <w:szCs w:val="24"/>
        </w:rPr>
        <w:t>mNP</w:t>
      </w:r>
      <w:r w:rsidR="002C5AC8">
        <w:rPr>
          <w:rFonts w:ascii="Times New Roman" w:hAnsi="Times New Roman" w:cs="Times New Roman" w:hint="eastAsia"/>
          <w:color w:val="FF0000"/>
          <w:sz w:val="24"/>
          <w:szCs w:val="24"/>
        </w:rPr>
        <w:t>Cs</w:t>
      </w:r>
      <w:proofErr w:type="spellEnd"/>
      <w:r w:rsidR="002C5AC8">
        <w:rPr>
          <w:rFonts w:ascii="Times New Roman" w:hAnsi="Times New Roman" w:cs="Times New Roman" w:hint="eastAsia"/>
          <w:color w:val="FF0000"/>
          <w:sz w:val="24"/>
          <w:szCs w:val="24"/>
        </w:rPr>
        <w:t>.</w:t>
      </w:r>
      <w:r w:rsidR="002C5A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21582">
        <w:rPr>
          <w:rFonts w:ascii="Times New Roman" w:hAnsi="Times New Roman" w:cs="Times New Roman"/>
          <w:b/>
          <w:bCs/>
          <w:color w:val="FF0000"/>
          <w:sz w:val="24"/>
          <w:szCs w:val="24"/>
        </w:rPr>
        <w:t>(C)</w:t>
      </w:r>
      <w:r w:rsidR="002C5AC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C5AC8">
        <w:rPr>
          <w:rFonts w:ascii="Times New Roman" w:hAnsi="Times New Roman" w:cs="Times New Roman"/>
          <w:color w:val="FF0000"/>
          <w:sz w:val="24"/>
          <w:szCs w:val="24"/>
        </w:rPr>
        <w:t>U87-EVs, A172-EVs, and LN229-EVs treatment</w:t>
      </w:r>
      <w:r w:rsidR="006E0628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2C5AC8">
        <w:rPr>
          <w:rFonts w:ascii="Times New Roman" w:hAnsi="Times New Roman" w:cs="Times New Roman"/>
          <w:color w:val="FF0000"/>
          <w:sz w:val="24"/>
          <w:szCs w:val="24"/>
        </w:rPr>
        <w:t xml:space="preserve"> all significantly increased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the expression levels of transcripts corresponding to </w:t>
      </w:r>
      <w:r w:rsidRPr="00E21582">
        <w:rPr>
          <w:rFonts w:ascii="Times New Roman" w:hAnsi="Times New Roman" w:cs="Times New Roman"/>
          <w:i/>
          <w:iCs/>
          <w:color w:val="FF0000"/>
          <w:sz w:val="24"/>
          <w:szCs w:val="24"/>
        </w:rPr>
        <w:t>βIII-tubulin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and </w:t>
      </w:r>
      <w:r w:rsidRPr="00E21582">
        <w:rPr>
          <w:rFonts w:ascii="Times New Roman" w:hAnsi="Times New Roman" w:cs="Times New Roman"/>
          <w:i/>
          <w:iCs/>
          <w:color w:val="FF0000"/>
          <w:sz w:val="24"/>
          <w:szCs w:val="24"/>
        </w:rPr>
        <w:t>GFAP</w:t>
      </w:r>
      <w:r w:rsidR="002C5AC8">
        <w:rPr>
          <w:rFonts w:ascii="Times New Roman" w:hAnsi="Times New Roman" w:cs="Times New Roman"/>
          <w:color w:val="FF0000"/>
          <w:sz w:val="24"/>
          <w:szCs w:val="24"/>
        </w:rPr>
        <w:t xml:space="preserve"> in </w:t>
      </w:r>
      <w:proofErr w:type="spellStart"/>
      <w:r w:rsidR="002C5AC8">
        <w:rPr>
          <w:rFonts w:ascii="Times New Roman" w:hAnsi="Times New Roman" w:cs="Times New Roman"/>
          <w:color w:val="FF0000"/>
          <w:sz w:val="24"/>
          <w:szCs w:val="24"/>
        </w:rPr>
        <w:t>mNPCs</w:t>
      </w:r>
      <w:proofErr w:type="spellEnd"/>
      <w:r w:rsidR="002C5AC8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F221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22106" w:rsidRPr="00F22106">
        <w:rPr>
          <w:rFonts w:ascii="Times New Roman" w:hAnsi="Times New Roman" w:cs="Times New Roman"/>
          <w:color w:val="FF0000"/>
          <w:sz w:val="24"/>
          <w:szCs w:val="24"/>
        </w:rPr>
        <w:t xml:space="preserve">Data were represented as mean ± </w:t>
      </w:r>
      <w:proofErr w:type="spellStart"/>
      <w:r w:rsidR="00F22106" w:rsidRPr="00F22106">
        <w:rPr>
          <w:rFonts w:ascii="Times New Roman" w:hAnsi="Times New Roman" w:cs="Times New Roman"/>
          <w:color w:val="FF0000"/>
          <w:sz w:val="24"/>
          <w:szCs w:val="24"/>
        </w:rPr>
        <w:t>s.d.</w:t>
      </w:r>
      <w:proofErr w:type="spellEnd"/>
      <w:r w:rsidR="00F22106" w:rsidRPr="00F22106">
        <w:rPr>
          <w:rFonts w:ascii="Times New Roman" w:hAnsi="Times New Roman" w:cs="Times New Roman"/>
          <w:color w:val="FF0000"/>
          <w:sz w:val="24"/>
          <w:szCs w:val="24"/>
        </w:rPr>
        <w:t xml:space="preserve"> from three independent experiments. </w:t>
      </w:r>
      <w:r w:rsidR="002C5A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C5AC8" w:rsidRPr="002A6788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="002C5AC8" w:rsidRPr="002A6788">
        <w:rPr>
          <w:rFonts w:ascii="Times New Roman" w:hAnsi="Times New Roman" w:cs="Times New Roman"/>
          <w:i/>
          <w:color w:val="FF0000"/>
          <w:sz w:val="24"/>
          <w:szCs w:val="24"/>
        </w:rPr>
        <w:t>p</w:t>
      </w:r>
      <w:r w:rsidR="002C5AC8" w:rsidRPr="002A6788">
        <w:rPr>
          <w:rFonts w:ascii="Times New Roman" w:hAnsi="Times New Roman" w:cs="Times New Roman"/>
          <w:color w:val="FF0000"/>
          <w:sz w:val="24"/>
          <w:szCs w:val="24"/>
        </w:rPr>
        <w:t>&lt;0.0</w:t>
      </w:r>
      <w:r w:rsidR="002C5AC8">
        <w:rPr>
          <w:rFonts w:ascii="Times New Roman" w:hAnsi="Times New Roman" w:cs="Times New Roman"/>
          <w:color w:val="FF0000"/>
          <w:sz w:val="24"/>
          <w:szCs w:val="24"/>
        </w:rPr>
        <w:t xml:space="preserve">5, </w:t>
      </w:r>
      <w:r w:rsidR="002C5AC8" w:rsidRPr="002A6788">
        <w:rPr>
          <w:rFonts w:ascii="Times New Roman" w:hAnsi="Times New Roman" w:cs="Times New Roman"/>
          <w:color w:val="FF0000"/>
          <w:sz w:val="24"/>
          <w:szCs w:val="24"/>
        </w:rPr>
        <w:t>**</w:t>
      </w:r>
      <w:r w:rsidR="002C5AC8" w:rsidRPr="002A6788">
        <w:rPr>
          <w:rFonts w:ascii="Times New Roman" w:hAnsi="Times New Roman" w:cs="Times New Roman"/>
          <w:i/>
          <w:color w:val="FF0000"/>
          <w:sz w:val="24"/>
          <w:szCs w:val="24"/>
        </w:rPr>
        <w:t>p</w:t>
      </w:r>
      <w:r w:rsidR="002C5AC8" w:rsidRPr="002A6788">
        <w:rPr>
          <w:rFonts w:ascii="Times New Roman" w:hAnsi="Times New Roman" w:cs="Times New Roman"/>
          <w:color w:val="FF0000"/>
          <w:sz w:val="24"/>
          <w:szCs w:val="24"/>
        </w:rPr>
        <w:t>&lt;0.01, ***</w:t>
      </w:r>
      <w:r w:rsidR="002C5AC8" w:rsidRPr="002A6788">
        <w:rPr>
          <w:rFonts w:ascii="Times New Roman" w:hAnsi="Times New Roman" w:cs="Times New Roman"/>
          <w:i/>
          <w:color w:val="FF0000"/>
          <w:sz w:val="24"/>
          <w:szCs w:val="24"/>
        </w:rPr>
        <w:t>p</w:t>
      </w:r>
      <w:r w:rsidR="002C5AC8" w:rsidRPr="002A6788">
        <w:rPr>
          <w:rFonts w:ascii="Times New Roman" w:hAnsi="Times New Roman" w:cs="Times New Roman"/>
          <w:color w:val="FF0000"/>
          <w:sz w:val="24"/>
          <w:szCs w:val="24"/>
        </w:rPr>
        <w:t>&lt;0.001</w:t>
      </w:r>
      <w:r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2C5AC8" w:rsidRPr="002A6788">
        <w:rPr>
          <w:rFonts w:ascii="Times New Roman" w:hAnsi="Times New Roman" w:cs="Times New Roman"/>
          <w:color w:val="FF0000"/>
          <w:sz w:val="24"/>
          <w:szCs w:val="24"/>
        </w:rPr>
        <w:t xml:space="preserve"> and ****</w:t>
      </w:r>
      <w:r w:rsidR="002C5AC8" w:rsidRPr="002A6788">
        <w:rPr>
          <w:rFonts w:ascii="Times New Roman" w:hAnsi="Times New Roman" w:cs="Times New Roman"/>
          <w:i/>
          <w:color w:val="FF0000"/>
          <w:sz w:val="24"/>
          <w:szCs w:val="24"/>
        </w:rPr>
        <w:t>p</w:t>
      </w:r>
      <w:r w:rsidR="002C5AC8" w:rsidRPr="002A6788">
        <w:rPr>
          <w:rFonts w:ascii="Times New Roman" w:hAnsi="Times New Roman" w:cs="Times New Roman"/>
          <w:color w:val="FF0000"/>
          <w:sz w:val="24"/>
          <w:szCs w:val="24"/>
        </w:rPr>
        <w:t xml:space="preserve">&lt;0.0001. </w:t>
      </w:r>
      <w:r w:rsidR="002C5AC8" w:rsidRPr="00FE0635">
        <w:rPr>
          <w:rFonts w:ascii="Times New Roman" w:hAnsi="Times New Roman" w:cs="Times New Roman"/>
          <w:color w:val="FF0000"/>
          <w:sz w:val="24"/>
          <w:szCs w:val="24"/>
        </w:rPr>
        <w:t>Scale bar</w:t>
      </w:r>
      <w:r w:rsidR="002C5AC8" w:rsidRPr="00FE0635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, </w:t>
      </w:r>
      <w:r w:rsidR="00FE0635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2C5AC8" w:rsidRPr="00FE0635">
        <w:rPr>
          <w:rFonts w:ascii="Times New Roman" w:hAnsi="Times New Roman" w:cs="Times New Roman"/>
          <w:color w:val="FF0000"/>
          <w:sz w:val="24"/>
          <w:szCs w:val="24"/>
        </w:rPr>
        <w:t xml:space="preserve">0 </w:t>
      </w:r>
      <w:proofErr w:type="spellStart"/>
      <w:r w:rsidR="002C5AC8" w:rsidRPr="00FE0635">
        <w:rPr>
          <w:rFonts w:ascii="Times New Roman" w:hAnsi="Times New Roman" w:cs="Times New Roman"/>
          <w:color w:val="FF0000"/>
          <w:sz w:val="24"/>
          <w:szCs w:val="24"/>
        </w:rPr>
        <w:t>μm</w:t>
      </w:r>
      <w:proofErr w:type="spellEnd"/>
      <w:r w:rsidR="002C5AC8" w:rsidRPr="00FE0635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(</w:t>
      </w:r>
      <w:r w:rsidR="002C5AC8" w:rsidRPr="00FE0635">
        <w:rPr>
          <w:rFonts w:ascii="Times New Roman" w:hAnsi="Times New Roman" w:cs="Times New Roman" w:hint="eastAsia"/>
          <w:b/>
          <w:color w:val="FF0000"/>
          <w:sz w:val="24"/>
          <w:szCs w:val="24"/>
        </w:rPr>
        <w:t>A</w:t>
      </w:r>
      <w:r w:rsidR="002C5AC8" w:rsidRPr="00FE0635">
        <w:rPr>
          <w:rFonts w:ascii="Times New Roman" w:hAnsi="Times New Roman" w:cs="Times New Roman" w:hint="eastAsia"/>
          <w:color w:val="FF0000"/>
          <w:sz w:val="24"/>
          <w:szCs w:val="24"/>
        </w:rPr>
        <w:t>)</w:t>
      </w:r>
      <w:r w:rsidR="002C5AC8" w:rsidRPr="00FE0635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2C5A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3C2B6CA" w14:textId="00852C17" w:rsidR="001B6E03" w:rsidRDefault="001B6E03">
      <w:pPr>
        <w:widowControl/>
        <w:spacing w:after="200" w:line="276" w:lineRule="auto"/>
        <w:jc w:val="left"/>
      </w:pPr>
      <w:r>
        <w:br w:type="page"/>
      </w:r>
    </w:p>
    <w:p w14:paraId="0FF91AB7" w14:textId="4DA691E8" w:rsidR="002C5AC8" w:rsidRDefault="001B6E03">
      <w:r>
        <w:rPr>
          <w:rFonts w:hint="eastAsia"/>
          <w:noProof/>
        </w:rPr>
        <w:lastRenderedPageBreak/>
        <w:drawing>
          <wp:inline distT="0" distB="0" distL="0" distR="0" wp14:anchorId="6F6FC59B" wp14:editId="35765ABF">
            <wp:extent cx="4838477" cy="2910840"/>
            <wp:effectExtent l="0" t="0" r="635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0482" cy="291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A378B" w14:textId="6E3A7342" w:rsidR="001B6E03" w:rsidRDefault="001B6E03" w:rsidP="001B6E0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Supplementary </w:t>
      </w:r>
      <w:r w:rsidRPr="003622C6">
        <w:rPr>
          <w:rFonts w:ascii="Times New Roman" w:hAnsi="Times New Roman" w:cs="Times New Roman"/>
          <w:b/>
          <w:color w:val="FF0000"/>
          <w:sz w:val="24"/>
          <w:szCs w:val="24"/>
        </w:rPr>
        <w:t>Fi</w:t>
      </w:r>
      <w:r w:rsidRPr="008903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g </w:t>
      </w:r>
      <w:r w:rsidR="00FC0936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Pr="00890324">
        <w:rPr>
          <w:rFonts w:ascii="Times New Roman" w:hAnsi="Times New Roman" w:cs="Times New Roman"/>
          <w:b/>
          <w:color w:val="FF0000"/>
          <w:sz w:val="24"/>
          <w:szCs w:val="24"/>
        </w:rPr>
        <w:t>. Glioblastoma</w:t>
      </w:r>
      <w:r w:rsidR="006E062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cell</w:t>
      </w:r>
      <w:r w:rsidRPr="008903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-derived EVs </w:t>
      </w:r>
      <w:r w:rsidR="00F22106">
        <w:rPr>
          <w:rFonts w:ascii="Times New Roman" w:hAnsi="Times New Roman" w:cs="Times New Roman"/>
          <w:b/>
          <w:color w:val="FF0000"/>
          <w:sz w:val="24"/>
          <w:szCs w:val="24"/>
        </w:rPr>
        <w:t>do not alter</w:t>
      </w:r>
      <w:r w:rsidRPr="008903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the </w:t>
      </w:r>
      <w:proofErr w:type="spellStart"/>
      <w:r w:rsidR="00F22106">
        <w:rPr>
          <w:rFonts w:ascii="Times New Roman" w:hAnsi="Times New Roman" w:cs="Times New Roman"/>
          <w:b/>
          <w:color w:val="FF0000"/>
          <w:sz w:val="24"/>
          <w:szCs w:val="24"/>
        </w:rPr>
        <w:t>secretome</w:t>
      </w:r>
      <w:proofErr w:type="spellEnd"/>
      <w:r w:rsidRPr="008903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of </w:t>
      </w:r>
      <w:proofErr w:type="spellStart"/>
      <w:r w:rsidRPr="00890324">
        <w:rPr>
          <w:rFonts w:ascii="Times New Roman" w:hAnsi="Times New Roman" w:cs="Times New Roman"/>
          <w:b/>
          <w:color w:val="FF0000"/>
          <w:sz w:val="24"/>
          <w:szCs w:val="24"/>
        </w:rPr>
        <w:t>mNPCs</w:t>
      </w:r>
      <w:proofErr w:type="spellEnd"/>
      <w:r w:rsidRPr="008903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</w:p>
    <w:p w14:paraId="4D419F85" w14:textId="706190A0" w:rsidR="00987EB6" w:rsidRDefault="001B6E03" w:rsidP="001B6E03">
      <w:pPr>
        <w:tabs>
          <w:tab w:val="left" w:pos="5345"/>
        </w:tabs>
        <w:spacing w:line="360" w:lineRule="auto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(B)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U87-EVs, A172-EVs, and LN229-EVs treatment all significantly increased the proportions of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EdU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positive or Ki67 positive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mNP</w:t>
      </w:r>
      <w:r>
        <w:rPr>
          <w:rFonts w:ascii="Times New Roman" w:hAnsi="Times New Roman" w:cs="Times New Roman" w:hint="eastAsia"/>
          <w:color w:val="FF0000"/>
          <w:sz w:val="24"/>
          <w:szCs w:val="24"/>
        </w:rPr>
        <w:t>Cs</w:t>
      </w:r>
      <w:proofErr w:type="spellEnd"/>
      <w:r>
        <w:rPr>
          <w:rFonts w:ascii="Times New Roman" w:hAnsi="Times New Roman" w:cs="Times New Roman" w:hint="eastAsia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21582">
        <w:rPr>
          <w:rFonts w:ascii="Times New Roman" w:hAnsi="Times New Roman" w:cs="Times New Roman"/>
          <w:b/>
          <w:bCs/>
          <w:color w:val="FF0000"/>
          <w:sz w:val="24"/>
          <w:szCs w:val="24"/>
        </w:rPr>
        <w:t>(C)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U87-EVs, A172-EVs, and LN229-EVs treatment all significantly increased the expression levels of transcripts corresponding to </w:t>
      </w:r>
      <w:r w:rsidRPr="00E21582">
        <w:rPr>
          <w:rFonts w:ascii="Times New Roman" w:hAnsi="Times New Roman" w:cs="Times New Roman"/>
          <w:i/>
          <w:iCs/>
          <w:color w:val="FF0000"/>
          <w:sz w:val="24"/>
          <w:szCs w:val="24"/>
        </w:rPr>
        <w:t>βIII-tubulin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and </w:t>
      </w:r>
      <w:r w:rsidRPr="00E21582">
        <w:rPr>
          <w:rFonts w:ascii="Times New Roman" w:hAnsi="Times New Roman" w:cs="Times New Roman"/>
          <w:i/>
          <w:iCs/>
          <w:color w:val="FF0000"/>
          <w:sz w:val="24"/>
          <w:szCs w:val="24"/>
        </w:rPr>
        <w:t>GFAP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mNPCs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F22106" w:rsidRPr="00F22106">
        <w:rPr>
          <w:rFonts w:ascii="Times New Roman" w:hAnsi="Times New Roman" w:cs="Times New Roman"/>
          <w:color w:val="FF0000"/>
          <w:sz w:val="24"/>
          <w:szCs w:val="24"/>
        </w:rPr>
        <w:t xml:space="preserve">Data were represented as mean ± </w:t>
      </w:r>
      <w:proofErr w:type="spellStart"/>
      <w:r w:rsidR="00F22106" w:rsidRPr="00F22106">
        <w:rPr>
          <w:rFonts w:ascii="Times New Roman" w:hAnsi="Times New Roman" w:cs="Times New Roman"/>
          <w:color w:val="FF0000"/>
          <w:sz w:val="24"/>
          <w:szCs w:val="24"/>
        </w:rPr>
        <w:t>s.d.</w:t>
      </w:r>
      <w:proofErr w:type="spellEnd"/>
      <w:r w:rsidR="00F22106" w:rsidRPr="00F22106">
        <w:rPr>
          <w:rFonts w:ascii="Times New Roman" w:hAnsi="Times New Roman" w:cs="Times New Roman"/>
          <w:color w:val="FF0000"/>
          <w:sz w:val="24"/>
          <w:szCs w:val="24"/>
        </w:rPr>
        <w:t xml:space="preserve"> from three independent experiments.</w:t>
      </w:r>
      <w:r w:rsidR="00F221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9F63917" w14:textId="77777777" w:rsidR="00987EB6" w:rsidRDefault="00987EB6">
      <w:pPr>
        <w:widowControl/>
        <w:spacing w:after="200" w:line="276" w:lineRule="auto"/>
        <w:jc w:val="left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FF0000"/>
          <w:sz w:val="24"/>
          <w:szCs w:val="24"/>
          <w:highlight w:val="yellow"/>
        </w:rPr>
        <w:br w:type="page"/>
      </w:r>
    </w:p>
    <w:p w14:paraId="5296705D" w14:textId="5B54BC9F" w:rsidR="001B6E03" w:rsidRDefault="00987EB6" w:rsidP="001B6E03">
      <w:pPr>
        <w:tabs>
          <w:tab w:val="left" w:pos="5345"/>
        </w:tabs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lastRenderedPageBreak/>
        <w:drawing>
          <wp:inline distT="0" distB="0" distL="0" distR="0" wp14:anchorId="7D00AA7E" wp14:editId="6CCEF9DE">
            <wp:extent cx="2827020" cy="182880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264" cy="1835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27E23" w14:textId="7836657A" w:rsidR="00987EB6" w:rsidRPr="00987EB6" w:rsidRDefault="00987EB6" w:rsidP="00987EB6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87EB6">
        <w:rPr>
          <w:rStyle w:val="fontstyle01"/>
          <w:b/>
          <w:color w:val="FF0000"/>
        </w:rPr>
        <w:t>Supplementary Figure 1</w:t>
      </w:r>
      <w:r w:rsidR="00FC0936">
        <w:rPr>
          <w:rStyle w:val="fontstyle01"/>
          <w:b/>
          <w:color w:val="FF0000"/>
        </w:rPr>
        <w:t>1</w:t>
      </w:r>
      <w:r w:rsidRPr="00987EB6">
        <w:rPr>
          <w:rStyle w:val="fontstyle01"/>
          <w:color w:val="FF0000"/>
        </w:rPr>
        <w:t>.</w:t>
      </w:r>
      <w:r w:rsidRPr="00987EB6">
        <w:rPr>
          <w:rStyle w:val="fontstyle01"/>
          <w:b/>
          <w:color w:val="FF0000"/>
        </w:rPr>
        <w:t xml:space="preserve"> </w:t>
      </w:r>
      <w:r w:rsidR="00632321">
        <w:rPr>
          <w:rFonts w:ascii="Times New Roman" w:hAnsi="Times New Roman" w:cs="Times New Roman"/>
          <w:b/>
          <w:color w:val="FF0000"/>
          <w:sz w:val="24"/>
          <w:szCs w:val="24"/>
        </w:rPr>
        <w:t>G</w:t>
      </w:r>
      <w:r w:rsidR="00632321" w:rsidRPr="00632321">
        <w:rPr>
          <w:rFonts w:ascii="Times New Roman" w:hAnsi="Times New Roman" w:cs="Times New Roman"/>
          <w:b/>
          <w:color w:val="FF0000"/>
          <w:sz w:val="24"/>
          <w:szCs w:val="24"/>
        </w:rPr>
        <w:t>lioblastoma cell-derived</w:t>
      </w:r>
      <w:r w:rsidR="00632321" w:rsidRPr="0063232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87E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EVs have no effects on the expression of </w:t>
      </w:r>
      <w:r w:rsidR="00632321">
        <w:rPr>
          <w:rFonts w:ascii="Times New Roman" w:hAnsi="Times New Roman" w:cs="Times New Roman"/>
          <w:b/>
          <w:color w:val="FF0000"/>
          <w:sz w:val="24"/>
          <w:szCs w:val="24"/>
        </w:rPr>
        <w:t>EMT</w:t>
      </w:r>
      <w:r w:rsidRPr="00987E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-related proteins in NPCs. </w:t>
      </w:r>
    </w:p>
    <w:p w14:paraId="30CE00A6" w14:textId="722408AD" w:rsidR="00987EB6" w:rsidRPr="00987EB6" w:rsidRDefault="00987EB6" w:rsidP="00987EB6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87EB6">
        <w:rPr>
          <w:rFonts w:ascii="Times New Roman" w:hAnsi="Times New Roman" w:cs="Times New Roman"/>
          <w:color w:val="FF0000"/>
          <w:sz w:val="24"/>
          <w:szCs w:val="24"/>
        </w:rPr>
        <w:t>Western</w:t>
      </w:r>
      <w:r w:rsidRPr="00987EB6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Pr="00987EB6">
        <w:rPr>
          <w:rFonts w:ascii="Times New Roman" w:hAnsi="Times New Roman" w:cs="Times New Roman"/>
          <w:color w:val="FF0000"/>
          <w:sz w:val="24"/>
          <w:szCs w:val="24"/>
        </w:rPr>
        <w:t xml:space="preserve">blot analysis revealed that </w:t>
      </w:r>
      <w:r w:rsidR="00632321" w:rsidRPr="00632321">
        <w:rPr>
          <w:rFonts w:ascii="Times New Roman" w:hAnsi="Times New Roman" w:cs="Times New Roman"/>
          <w:color w:val="FF0000"/>
          <w:sz w:val="24"/>
          <w:szCs w:val="24"/>
        </w:rPr>
        <w:t>glioblastoma cell-derived</w:t>
      </w:r>
      <w:r w:rsidR="00632321" w:rsidRPr="0063232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F5005">
        <w:rPr>
          <w:rFonts w:ascii="Times New Roman" w:hAnsi="Times New Roman" w:cs="Times New Roman"/>
          <w:color w:val="FF0000"/>
          <w:sz w:val="24"/>
          <w:szCs w:val="24"/>
        </w:rPr>
        <w:t>EVs did not alter</w:t>
      </w:r>
      <w:r w:rsidRPr="00987EB6">
        <w:rPr>
          <w:rFonts w:ascii="Times New Roman" w:hAnsi="Times New Roman" w:cs="Times New Roman"/>
          <w:color w:val="FF0000"/>
          <w:sz w:val="24"/>
          <w:szCs w:val="24"/>
        </w:rPr>
        <w:t xml:space="preserve"> the protein levels of </w:t>
      </w:r>
      <w:r w:rsidR="003F5005">
        <w:rPr>
          <w:rStyle w:val="fontstyle01"/>
          <w:color w:val="FF0000"/>
        </w:rPr>
        <w:t>N-CAD, E-CAD, Snail, and Slug</w:t>
      </w:r>
      <w:r w:rsidRPr="00987EB6">
        <w:rPr>
          <w:rStyle w:val="fontstyle01"/>
          <w:color w:val="FF0000"/>
        </w:rPr>
        <w:t xml:space="preserve">. </w:t>
      </w:r>
    </w:p>
    <w:p w14:paraId="5CD50D15" w14:textId="77777777" w:rsidR="00987EB6" w:rsidRPr="004E7BE7" w:rsidRDefault="00987EB6" w:rsidP="001B6E03">
      <w:pPr>
        <w:tabs>
          <w:tab w:val="left" w:pos="5345"/>
        </w:tabs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A385CBB" w14:textId="77777777" w:rsidR="001B6E03" w:rsidRPr="002C5AC8" w:rsidRDefault="001B6E03"/>
    <w:sectPr w:rsidR="001B6E03" w:rsidRPr="002C5A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06945" w14:textId="77777777" w:rsidR="00295FAD" w:rsidRDefault="00295FAD" w:rsidP="00D6156E">
      <w:r>
        <w:separator/>
      </w:r>
    </w:p>
  </w:endnote>
  <w:endnote w:type="continuationSeparator" w:id="0">
    <w:p w14:paraId="7EEA1AA5" w14:textId="77777777" w:rsidR="00295FAD" w:rsidRDefault="00295FAD" w:rsidP="00D61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13104" w14:textId="77777777" w:rsidR="00295FAD" w:rsidRDefault="00295FAD" w:rsidP="00D6156E">
      <w:r>
        <w:separator/>
      </w:r>
    </w:p>
  </w:footnote>
  <w:footnote w:type="continuationSeparator" w:id="0">
    <w:p w14:paraId="6A8C6ADA" w14:textId="77777777" w:rsidR="00295FAD" w:rsidRDefault="00295FAD" w:rsidP="00D61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C710E6"/>
    <w:multiLevelType w:val="hybridMultilevel"/>
    <w:tmpl w:val="BE1607BE"/>
    <w:lvl w:ilvl="0" w:tplc="A4AC00A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D1F"/>
    <w:rsid w:val="00011E58"/>
    <w:rsid w:val="000F0A2E"/>
    <w:rsid w:val="001B6E03"/>
    <w:rsid w:val="00257D05"/>
    <w:rsid w:val="00295FAD"/>
    <w:rsid w:val="002C5AC8"/>
    <w:rsid w:val="003F5005"/>
    <w:rsid w:val="00457E26"/>
    <w:rsid w:val="00482FC7"/>
    <w:rsid w:val="005567F3"/>
    <w:rsid w:val="005914E7"/>
    <w:rsid w:val="00632321"/>
    <w:rsid w:val="006E0628"/>
    <w:rsid w:val="00743D1F"/>
    <w:rsid w:val="007C380D"/>
    <w:rsid w:val="00890324"/>
    <w:rsid w:val="00987EB6"/>
    <w:rsid w:val="009D2536"/>
    <w:rsid w:val="00BE2BFD"/>
    <w:rsid w:val="00CB673A"/>
    <w:rsid w:val="00D6156E"/>
    <w:rsid w:val="00D95668"/>
    <w:rsid w:val="00DC5BF2"/>
    <w:rsid w:val="00E21582"/>
    <w:rsid w:val="00E50C5F"/>
    <w:rsid w:val="00F166A8"/>
    <w:rsid w:val="00F22106"/>
    <w:rsid w:val="00FC0936"/>
    <w:rsid w:val="00FE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E3E4F6"/>
  <w15:docId w15:val="{D7D73CA2-B2D4-4291-BF44-171792BE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D1F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743D1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43D1F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743D1F"/>
    <w:rPr>
      <w:rFonts w:ascii="宋体" w:eastAsia="宋体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6156E"/>
    <w:pPr>
      <w:tabs>
        <w:tab w:val="center" w:pos="4680"/>
        <w:tab w:val="right" w:pos="9360"/>
      </w:tabs>
    </w:pPr>
  </w:style>
  <w:style w:type="character" w:customStyle="1" w:styleId="a6">
    <w:name w:val="页眉 字符"/>
    <w:basedOn w:val="a0"/>
    <w:link w:val="a5"/>
    <w:uiPriority w:val="99"/>
    <w:rsid w:val="00D6156E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D6156E"/>
    <w:pPr>
      <w:tabs>
        <w:tab w:val="center" w:pos="4680"/>
        <w:tab w:val="right" w:pos="9360"/>
      </w:tabs>
    </w:pPr>
  </w:style>
  <w:style w:type="character" w:customStyle="1" w:styleId="a8">
    <w:name w:val="页脚 字符"/>
    <w:basedOn w:val="a0"/>
    <w:link w:val="a7"/>
    <w:uiPriority w:val="99"/>
    <w:rsid w:val="00D6156E"/>
    <w:rPr>
      <w:kern w:val="2"/>
      <w:sz w:val="21"/>
    </w:rPr>
  </w:style>
  <w:style w:type="paragraph" w:styleId="a9">
    <w:name w:val="List Paragraph"/>
    <w:basedOn w:val="a"/>
    <w:uiPriority w:val="34"/>
    <w:qFormat/>
    <w:rsid w:val="006E06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13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 Xiaohuan</dc:creator>
  <cp:lastModifiedBy>msi</cp:lastModifiedBy>
  <cp:revision>12</cp:revision>
  <dcterms:created xsi:type="dcterms:W3CDTF">2021-01-12T06:31:00Z</dcterms:created>
  <dcterms:modified xsi:type="dcterms:W3CDTF">2021-05-01T03:37:00Z</dcterms:modified>
</cp:coreProperties>
</file>