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B0AF4" w14:textId="60CB6B6A" w:rsidR="00731752" w:rsidRPr="000142A3" w:rsidRDefault="00731752" w:rsidP="00731752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51116676"/>
      <w:r w:rsidRPr="000142A3">
        <w:rPr>
          <w:rFonts w:ascii="Times New Roman" w:hAnsi="Times New Roman" w:cs="Times New Roman"/>
          <w:b/>
          <w:bCs/>
          <w:sz w:val="32"/>
          <w:szCs w:val="32"/>
        </w:rPr>
        <w:t>Groupings</w:t>
      </w:r>
    </w:p>
    <w:p w14:paraId="18FEBA13" w14:textId="440AC659" w:rsidR="00731752" w:rsidRPr="000142A3" w:rsidRDefault="00731752" w:rsidP="00731752">
      <w:pPr>
        <w:rPr>
          <w:rFonts w:ascii="Times New Roman" w:hAnsi="Times New Roman" w:cs="Times New Roman"/>
          <w:sz w:val="28"/>
          <w:szCs w:val="28"/>
        </w:rPr>
      </w:pPr>
      <w:r w:rsidRPr="000142A3">
        <w:rPr>
          <w:rFonts w:ascii="Times New Roman" w:hAnsi="Times New Roman" w:cs="Times New Roman"/>
          <w:b/>
          <w:bCs/>
          <w:sz w:val="28"/>
          <w:szCs w:val="28"/>
        </w:rPr>
        <w:t xml:space="preserve">Experiments </w:t>
      </w:r>
      <w:r w:rsidRPr="007238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 vivo</w:t>
      </w:r>
      <w:r w:rsidRPr="000142A3">
        <w:rPr>
          <w:rFonts w:ascii="Times New Roman" w:hAnsi="Times New Roman" w:cs="Times New Roman"/>
          <w:sz w:val="28"/>
          <w:szCs w:val="28"/>
        </w:rPr>
        <w:t>: Wild type of mice were divided into 8 groups</w:t>
      </w:r>
      <w:r w:rsidR="00756820">
        <w:rPr>
          <w:rFonts w:ascii="Times New Roman" w:hAnsi="Times New Roman" w:cs="Times New Roman"/>
          <w:sz w:val="28"/>
          <w:szCs w:val="28"/>
        </w:rPr>
        <w:t xml:space="preserve"> (n=5 per group)</w:t>
      </w:r>
      <w:r w:rsidRPr="000142A3">
        <w:rPr>
          <w:rFonts w:ascii="Times New Roman" w:hAnsi="Times New Roman" w:cs="Times New Roman"/>
          <w:sz w:val="28"/>
          <w:szCs w:val="28"/>
        </w:rPr>
        <w:t>: sham group, group of 1</w:t>
      </w:r>
      <w:proofErr w:type="gramStart"/>
      <w:r w:rsidRPr="000142A3">
        <w:rPr>
          <w:rFonts w:ascii="Times New Roman" w:hAnsi="Times New Roman" w:cs="Times New Roman"/>
          <w:sz w:val="28"/>
          <w:szCs w:val="28"/>
        </w:rPr>
        <w:t>h(</w:t>
      </w:r>
      <w:proofErr w:type="gramEnd"/>
      <w:r w:rsidRPr="000142A3">
        <w:rPr>
          <w:rFonts w:ascii="Times New Roman" w:hAnsi="Times New Roman" w:cs="Times New Roman"/>
          <w:sz w:val="28"/>
          <w:szCs w:val="28"/>
        </w:rPr>
        <w:t>sacrificed at 1h</w:t>
      </w:r>
      <w:r w:rsidR="00756820">
        <w:rPr>
          <w:rFonts w:ascii="Times New Roman" w:hAnsi="Times New Roman" w:cs="Times New Roman"/>
          <w:sz w:val="28"/>
          <w:szCs w:val="28"/>
        </w:rPr>
        <w:t xml:space="preserve"> after reperfusion</w:t>
      </w:r>
      <w:r w:rsidRPr="000142A3">
        <w:rPr>
          <w:rFonts w:ascii="Times New Roman" w:hAnsi="Times New Roman" w:cs="Times New Roman"/>
          <w:sz w:val="28"/>
          <w:szCs w:val="28"/>
        </w:rPr>
        <w:t>), group of 6h, group of 12h, group of 24h, group of 48h, group of 72h, group of MR(pretre</w:t>
      </w:r>
      <w:r w:rsidR="00756820">
        <w:rPr>
          <w:rFonts w:ascii="Times New Roman" w:hAnsi="Times New Roman" w:cs="Times New Roman"/>
          <w:sz w:val="28"/>
          <w:szCs w:val="28"/>
        </w:rPr>
        <w:t>ated with</w:t>
      </w:r>
      <w:r w:rsidRPr="000142A3">
        <w:rPr>
          <w:rFonts w:ascii="Times New Roman" w:hAnsi="Times New Roman" w:cs="Times New Roman"/>
          <w:sz w:val="28"/>
          <w:szCs w:val="28"/>
        </w:rPr>
        <w:t xml:space="preserve"> 50mg/kg MCC950 for 1h before IR and sacrificed at 24h</w:t>
      </w:r>
      <w:r w:rsidR="00756820">
        <w:rPr>
          <w:rFonts w:ascii="Times New Roman" w:hAnsi="Times New Roman" w:cs="Times New Roman"/>
          <w:sz w:val="28"/>
          <w:szCs w:val="28"/>
        </w:rPr>
        <w:t xml:space="preserve"> after reperfusion</w:t>
      </w:r>
      <w:r w:rsidRPr="000142A3">
        <w:rPr>
          <w:rFonts w:ascii="Times New Roman" w:hAnsi="Times New Roman" w:cs="Times New Roman"/>
          <w:sz w:val="28"/>
          <w:szCs w:val="28"/>
        </w:rPr>
        <w:t>),</w:t>
      </w:r>
      <w:bookmarkStart w:id="1" w:name="OLE_LINK15"/>
      <w:r w:rsidR="00756820">
        <w:rPr>
          <w:rFonts w:ascii="Times New Roman" w:hAnsi="Times New Roman" w:cs="Times New Roman"/>
          <w:sz w:val="28"/>
          <w:szCs w:val="28"/>
        </w:rPr>
        <w:t>group of 2APB(pretreated with 2APB 20mg</w:t>
      </w:r>
      <w:r w:rsidR="00756820">
        <w:rPr>
          <w:rFonts w:ascii="Times New Roman" w:hAnsi="Times New Roman" w:cs="Times New Roman" w:hint="eastAsia"/>
          <w:sz w:val="28"/>
          <w:szCs w:val="28"/>
        </w:rPr>
        <w:t>/k</w:t>
      </w:r>
      <w:r w:rsidR="00756820">
        <w:rPr>
          <w:rFonts w:ascii="Times New Roman" w:hAnsi="Times New Roman" w:cs="Times New Roman"/>
          <w:sz w:val="28"/>
          <w:szCs w:val="28"/>
        </w:rPr>
        <w:t xml:space="preserve">g </w:t>
      </w:r>
      <w:proofErr w:type="spellStart"/>
      <w:r w:rsidR="00756820">
        <w:rPr>
          <w:rFonts w:ascii="Times New Roman" w:hAnsi="Times New Roman" w:cs="Times New Roman"/>
          <w:sz w:val="28"/>
          <w:szCs w:val="28"/>
        </w:rPr>
        <w:t>i.p.</w:t>
      </w:r>
      <w:proofErr w:type="spellEnd"/>
      <w:r w:rsidR="00756820">
        <w:rPr>
          <w:rFonts w:ascii="Times New Roman" w:hAnsi="Times New Roman" w:cs="Times New Roman"/>
          <w:sz w:val="28"/>
          <w:szCs w:val="28"/>
        </w:rPr>
        <w:t xml:space="preserve"> for 1h before renal ischemia and sacrificed at 24h after I/R)</w:t>
      </w:r>
      <w:bookmarkEnd w:id="1"/>
      <w:r w:rsidRPr="000142A3">
        <w:rPr>
          <w:rFonts w:ascii="Times New Roman" w:hAnsi="Times New Roman" w:cs="Times New Roman"/>
          <w:sz w:val="28"/>
          <w:szCs w:val="28"/>
        </w:rPr>
        <w:t>. Cx32 gene knockout (Cx32</w:t>
      </w:r>
      <w:r w:rsidRPr="000142A3">
        <w:rPr>
          <w:rFonts w:ascii="Times New Roman" w:hAnsi="Times New Roman" w:cs="Times New Roman"/>
          <w:sz w:val="28"/>
          <w:szCs w:val="28"/>
          <w:vertAlign w:val="superscript"/>
        </w:rPr>
        <w:t>-/-</w:t>
      </w:r>
      <w:r w:rsidRPr="000142A3">
        <w:rPr>
          <w:rFonts w:ascii="Times New Roman" w:hAnsi="Times New Roman" w:cs="Times New Roman"/>
          <w:sz w:val="28"/>
          <w:szCs w:val="28"/>
        </w:rPr>
        <w:t>) mice were divided into 5 groups</w:t>
      </w:r>
      <w:r w:rsidR="00756820">
        <w:rPr>
          <w:rFonts w:ascii="Times New Roman" w:hAnsi="Times New Roman" w:cs="Times New Roman"/>
          <w:sz w:val="28"/>
          <w:szCs w:val="28"/>
        </w:rPr>
        <w:t xml:space="preserve"> (n=5 per group)</w:t>
      </w:r>
      <w:r w:rsidRPr="000142A3">
        <w:rPr>
          <w:rFonts w:ascii="Times New Roman" w:hAnsi="Times New Roman" w:cs="Times New Roman"/>
          <w:sz w:val="28"/>
          <w:szCs w:val="28"/>
        </w:rPr>
        <w:t>: sham group, group of 1h, group of 6h, group of 12h</w:t>
      </w:r>
      <w:r w:rsidR="00756820">
        <w:rPr>
          <w:rFonts w:ascii="Times New Roman" w:hAnsi="Times New Roman" w:cs="Times New Roman"/>
          <w:sz w:val="28"/>
          <w:szCs w:val="28"/>
        </w:rPr>
        <w:t xml:space="preserve"> and </w:t>
      </w:r>
      <w:r w:rsidRPr="000142A3">
        <w:rPr>
          <w:rFonts w:ascii="Times New Roman" w:hAnsi="Times New Roman" w:cs="Times New Roman"/>
          <w:sz w:val="28"/>
          <w:szCs w:val="28"/>
        </w:rPr>
        <w:t>group of 24h</w:t>
      </w:r>
      <w:bookmarkEnd w:id="0"/>
      <w:r w:rsidRPr="000142A3">
        <w:rPr>
          <w:rFonts w:ascii="Times New Roman" w:hAnsi="Times New Roman" w:cs="Times New Roman"/>
          <w:sz w:val="28"/>
          <w:szCs w:val="28"/>
        </w:rPr>
        <w:t>.</w:t>
      </w:r>
    </w:p>
    <w:p w14:paraId="7F3526EB" w14:textId="77777777" w:rsidR="00731752" w:rsidRPr="000142A3" w:rsidRDefault="00731752" w:rsidP="00731752">
      <w:pPr>
        <w:rPr>
          <w:rFonts w:ascii="Times New Roman" w:hAnsi="Times New Roman" w:cs="Times New Roman"/>
          <w:sz w:val="28"/>
          <w:szCs w:val="28"/>
        </w:rPr>
      </w:pPr>
      <w:r w:rsidRPr="000142A3">
        <w:rPr>
          <w:rFonts w:ascii="Times New Roman" w:hAnsi="Times New Roman" w:cs="Times New Roman"/>
          <w:b/>
          <w:bCs/>
          <w:sz w:val="28"/>
          <w:szCs w:val="28"/>
        </w:rPr>
        <w:t xml:space="preserve">Experiments </w:t>
      </w:r>
      <w:r w:rsidRPr="007238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 vitro</w:t>
      </w:r>
      <w:r w:rsidRPr="000142A3">
        <w:rPr>
          <w:rFonts w:ascii="Times New Roman" w:hAnsi="Times New Roman" w:cs="Times New Roman"/>
          <w:sz w:val="28"/>
          <w:szCs w:val="28"/>
        </w:rPr>
        <w:t xml:space="preserve">: HK-2 cells were totally divided into 14 groups: control group of LD (cells were cultured at low cell density), control group of HD(cells were cultured at high cell density), HR group of LD, HR group of HD, </w:t>
      </w:r>
      <w:bookmarkStart w:id="2" w:name="_Hlk151068968"/>
      <w:r w:rsidRPr="000142A3">
        <w:rPr>
          <w:rFonts w:ascii="Times New Roman" w:hAnsi="Times New Roman" w:cs="Times New Roman"/>
          <w:sz w:val="28"/>
          <w:szCs w:val="28"/>
        </w:rPr>
        <w:t>group of 2APB(pretreated with 2APB of 25μM before HR at high cell density), group of Cx32 siRNA(Cx32-siRNA of 50nM transfected into cells for 48h before HR at high cell density), group of Cx32-OP(cells were transfected with plasmid-Cx32 for 48 hours before HR at high cell density),group of mimic(miR155-3p mimic (50nM) transfected into cells for 48 hours before HR at high density),group of Inhibitor(miR155-3p inhibitor (100nM) transfected into cells for 48 hours before HR at high density)</w:t>
      </w:r>
      <w:bookmarkEnd w:id="2"/>
      <w:r w:rsidRPr="000142A3">
        <w:rPr>
          <w:rFonts w:ascii="Times New Roman" w:hAnsi="Times New Roman" w:cs="Times New Roman"/>
          <w:sz w:val="28"/>
          <w:szCs w:val="28"/>
        </w:rPr>
        <w:t xml:space="preserve">, </w:t>
      </w:r>
      <w:r w:rsidRPr="000142A3">
        <w:rPr>
          <w:rFonts w:ascii="Times New Roman" w:eastAsia="宋体" w:hAnsi="Times New Roman" w:cs="Times New Roman"/>
          <w:sz w:val="28"/>
          <w:szCs w:val="28"/>
        </w:rPr>
        <w:t>group of MR(MCC950 (10μM, 1h) before HR),</w:t>
      </w:r>
      <w:r w:rsidRPr="000142A3">
        <w:rPr>
          <w:rFonts w:ascii="Times New Roman" w:hAnsi="Times New Roman" w:cs="Times New Roman"/>
          <w:sz w:val="28"/>
          <w:szCs w:val="28"/>
        </w:rPr>
        <w:t>control group of 2APB( pretreated with 2APB of 25μM before next step at high cell density), control group of Cx32-siRNA(Cx32-siRNA of 50nM transfected into cells for 48h before next step at high cell density), control group of Cx32-OP(cells were transfected with plasmid-Cx32 for 48 hours before next step at high cell density),control group of mimic(miR155-3p mimic (50nM) transfected into cells for 48 hours before next step at high density), control group of inhibitor(miR155-3p inhibitor (100nM) transfected into cells for 48 hours before next step at high density), n=5.</w:t>
      </w:r>
    </w:p>
    <w:p w14:paraId="1CD404B4" w14:textId="77777777" w:rsidR="0094782A" w:rsidRPr="000142A3" w:rsidRDefault="0094782A">
      <w:pPr>
        <w:rPr>
          <w:rFonts w:ascii="Times New Roman" w:hAnsi="Times New Roman" w:cs="Times New Roman"/>
          <w:sz w:val="28"/>
          <w:szCs w:val="28"/>
        </w:rPr>
      </w:pPr>
    </w:p>
    <w:sectPr w:rsidR="0094782A" w:rsidRPr="000142A3" w:rsidSect="004C3090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FB2E6" w14:textId="77777777" w:rsidR="003F1AB9" w:rsidRDefault="003F1AB9" w:rsidP="00756820">
      <w:pPr>
        <w:spacing w:line="240" w:lineRule="auto"/>
      </w:pPr>
      <w:r>
        <w:separator/>
      </w:r>
    </w:p>
  </w:endnote>
  <w:endnote w:type="continuationSeparator" w:id="0">
    <w:p w14:paraId="3BCF4479" w14:textId="77777777" w:rsidR="003F1AB9" w:rsidRDefault="003F1AB9" w:rsidP="00756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DC9B" w14:textId="77777777" w:rsidR="003F1AB9" w:rsidRDefault="003F1AB9" w:rsidP="00756820">
      <w:pPr>
        <w:spacing w:line="240" w:lineRule="auto"/>
      </w:pPr>
      <w:r>
        <w:separator/>
      </w:r>
    </w:p>
  </w:footnote>
  <w:footnote w:type="continuationSeparator" w:id="0">
    <w:p w14:paraId="2EF7B130" w14:textId="77777777" w:rsidR="003F1AB9" w:rsidRDefault="003F1AB9" w:rsidP="007568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752"/>
    <w:rsid w:val="000142A3"/>
    <w:rsid w:val="003F1AB9"/>
    <w:rsid w:val="004C3090"/>
    <w:rsid w:val="00723890"/>
    <w:rsid w:val="00731752"/>
    <w:rsid w:val="00756820"/>
    <w:rsid w:val="0094782A"/>
    <w:rsid w:val="00EE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F0B55"/>
  <w15:chartTrackingRefBased/>
  <w15:docId w15:val="{DED35908-26A2-4936-B674-0E81DB30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752"/>
    <w:pPr>
      <w:spacing w:line="300" w:lineRule="auto"/>
      <w:jc w:val="both"/>
    </w:pPr>
    <w:rPr>
      <w:rFonts w:ascii="微软雅黑" w:eastAsia="等线" w:hAnsi="微软雅黑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82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820"/>
    <w:rPr>
      <w:rFonts w:ascii="微软雅黑" w:eastAsia="等线" w:hAnsi="微软雅黑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82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820"/>
    <w:rPr>
      <w:rFonts w:ascii="微软雅黑" w:eastAsia="等线" w:hAnsi="微软雅黑" w:cs="宋体"/>
      <w:kern w:val="0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EE5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1D75A-E66B-4A87-BF8E-03C13E3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方虹仪</dc:creator>
  <cp:keywords/>
  <dc:description/>
  <cp:lastModifiedBy>方虹仪</cp:lastModifiedBy>
  <cp:revision>4</cp:revision>
  <dcterms:created xsi:type="dcterms:W3CDTF">2023-11-20T00:58:00Z</dcterms:created>
  <dcterms:modified xsi:type="dcterms:W3CDTF">2023-11-30T12:34:00Z</dcterms:modified>
</cp:coreProperties>
</file>