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5B" w:rsidRPr="008A350B" w:rsidRDefault="00E32E5B" w:rsidP="00E32E5B">
      <w:pPr>
        <w:spacing w:after="0" w:line="480" w:lineRule="auto"/>
        <w:jc w:val="both"/>
        <w:rPr>
          <w:rFonts w:ascii="Times New Roman" w:eastAsia="Times New Roman" w:hAnsi="Times New Roman" w:cs="Times New Roman"/>
        </w:rPr>
      </w:pPr>
      <w:r w:rsidRPr="00A455AE">
        <w:rPr>
          <w:rFonts w:ascii="Times New Roman" w:eastAsia="Times New Roman" w:hAnsi="Times New Roman" w:cs="Times New Roman"/>
          <w:b/>
        </w:rPr>
        <w:t>Supplementary information</w:t>
      </w:r>
      <w:r>
        <w:rPr>
          <w:rFonts w:ascii="Times New Roman" w:eastAsia="Times New Roman" w:hAnsi="Times New Roman" w:cs="Times New Roman"/>
          <w:b/>
        </w:rPr>
        <w:t xml:space="preserve">: Additional File: </w:t>
      </w:r>
      <w:r w:rsidRPr="00AD71A1">
        <w:rPr>
          <w:rFonts w:ascii="Times New Roman" w:eastAsia="Times New Roman" w:hAnsi="Times New Roman" w:cs="Times New Roman"/>
          <w:i/>
        </w:rPr>
        <w:t>Supplementary Figure 1.</w:t>
      </w:r>
      <w:r w:rsidRPr="00AD71A1">
        <w:rPr>
          <w:rFonts w:ascii="Times New Roman" w:eastAsia="Times New Roman" w:hAnsi="Times New Roman" w:cs="Times New Roman"/>
          <w:b/>
        </w:rPr>
        <w:t xml:space="preserve"> </w:t>
      </w:r>
      <w:r w:rsidRPr="00AD71A1">
        <w:rPr>
          <w:rFonts w:ascii="Times New Roman" w:eastAsia="Times New Roman" w:hAnsi="Times New Roman" w:cs="Times New Roman"/>
        </w:rPr>
        <w:t xml:space="preserve">Uncropped blots of Figure 2F (A), 2H (B) and 3C (C). </w:t>
      </w:r>
      <w:r>
        <w:rPr>
          <w:rFonts w:ascii="Times New Roman" w:eastAsia="Times New Roman" w:hAnsi="Times New Roman" w:cs="Times New Roman"/>
          <w:b/>
        </w:rPr>
        <w:t xml:space="preserve">Additional File: </w:t>
      </w:r>
      <w:r w:rsidRPr="00BB07E6">
        <w:rPr>
          <w:rFonts w:ascii="Times New Roman" w:eastAsia="Times New Roman" w:hAnsi="Times New Roman" w:cs="Times New Roman"/>
          <w:i/>
        </w:rPr>
        <w:t>Supplementary Figure 2.</w:t>
      </w:r>
      <w:r w:rsidRPr="00BB07E6">
        <w:rPr>
          <w:rFonts w:ascii="Times New Roman" w:eastAsia="Times New Roman" w:hAnsi="Times New Roman" w:cs="Times New Roman"/>
        </w:rPr>
        <w:t xml:space="preserve"> Uncropped blots of Figure 6B. </w:t>
      </w:r>
      <w:r>
        <w:rPr>
          <w:rFonts w:ascii="Times New Roman" w:eastAsia="Times New Roman" w:hAnsi="Times New Roman" w:cs="Times New Roman"/>
          <w:b/>
        </w:rPr>
        <w:t>Additional File:</w:t>
      </w:r>
      <w:r w:rsidRPr="00D136C5">
        <w:t xml:space="preserve"> </w:t>
      </w:r>
      <w:r w:rsidRPr="00D136C5">
        <w:rPr>
          <w:rFonts w:ascii="Times New Roman" w:eastAsia="Times New Roman" w:hAnsi="Times New Roman" w:cs="Times New Roman"/>
          <w:i/>
        </w:rPr>
        <w:t>Supplementary Figure 3.</w:t>
      </w:r>
      <w:r w:rsidRPr="00D136C5">
        <w:rPr>
          <w:rFonts w:ascii="Times New Roman" w:eastAsia="Times New Roman" w:hAnsi="Times New Roman" w:cs="Times New Roman"/>
          <w:b/>
        </w:rPr>
        <w:t xml:space="preserve"> </w:t>
      </w:r>
      <w:r w:rsidRPr="00D136C5">
        <w:rPr>
          <w:rFonts w:ascii="Times New Roman" w:eastAsia="Times New Roman" w:hAnsi="Times New Roman" w:cs="Times New Roman"/>
        </w:rPr>
        <w:t>Uncropped blots of Figure 7B.</w:t>
      </w:r>
      <w:r w:rsidRPr="00D136C5">
        <w:rPr>
          <w:rFonts w:ascii="Times New Roman" w:eastAsia="Times New Roman" w:hAnsi="Times New Roman" w:cs="Times New Roman"/>
          <w:b/>
        </w:rPr>
        <w:t xml:space="preserve"> </w:t>
      </w:r>
      <w:r>
        <w:rPr>
          <w:rFonts w:ascii="Times New Roman" w:eastAsia="Times New Roman" w:hAnsi="Times New Roman" w:cs="Times New Roman"/>
          <w:b/>
        </w:rPr>
        <w:t>Additional File:</w:t>
      </w:r>
      <w:r w:rsidRPr="00D136C5">
        <w:t xml:space="preserve"> </w:t>
      </w:r>
      <w:r w:rsidRPr="00297887">
        <w:rPr>
          <w:rFonts w:ascii="Times New Roman" w:eastAsia="Times New Roman" w:hAnsi="Times New Roman" w:cs="Times New Roman"/>
          <w:i/>
        </w:rPr>
        <w:t>Supplementary Figure 4.</w:t>
      </w:r>
      <w:r w:rsidRPr="00297887">
        <w:rPr>
          <w:rFonts w:ascii="Times New Roman" w:eastAsia="Times New Roman" w:hAnsi="Times New Roman" w:cs="Times New Roman"/>
        </w:rPr>
        <w:t xml:space="preserve"> Uncropped blots of Supplementary figure 9</w:t>
      </w:r>
      <w:r>
        <w:rPr>
          <w:rFonts w:ascii="Times New Roman" w:eastAsia="Times New Roman" w:hAnsi="Times New Roman" w:cs="Times New Roman"/>
        </w:rPr>
        <w:t xml:space="preserve">. </w:t>
      </w:r>
      <w:r>
        <w:rPr>
          <w:rFonts w:ascii="Times New Roman" w:eastAsia="Times New Roman" w:hAnsi="Times New Roman" w:cs="Times New Roman"/>
          <w:b/>
        </w:rPr>
        <w:t>Additional File:</w:t>
      </w:r>
      <w:r w:rsidRPr="00D136C5">
        <w:t xml:space="preserve"> </w:t>
      </w:r>
      <w:r w:rsidRPr="00BD59B5">
        <w:rPr>
          <w:rFonts w:ascii="Times New Roman" w:eastAsia="Times New Roman" w:hAnsi="Times New Roman" w:cs="Times New Roman"/>
          <w:i/>
        </w:rPr>
        <w:t xml:space="preserve">Supplementary Figure </w:t>
      </w:r>
      <w:r>
        <w:rPr>
          <w:rFonts w:ascii="Times New Roman" w:eastAsia="Times New Roman" w:hAnsi="Times New Roman" w:cs="Times New Roman"/>
          <w:i/>
        </w:rPr>
        <w:t>5</w:t>
      </w:r>
      <w:r w:rsidRPr="00BD59B5">
        <w:rPr>
          <w:rFonts w:ascii="Times New Roman" w:eastAsia="Times New Roman" w:hAnsi="Times New Roman" w:cs="Times New Roman"/>
          <w:i/>
        </w:rPr>
        <w:t>.</w:t>
      </w:r>
      <w:r w:rsidRPr="007A47FE">
        <w:rPr>
          <w:rFonts w:ascii="Times New Roman" w:eastAsia="Times New Roman" w:hAnsi="Times New Roman" w:cs="Times New Roman"/>
        </w:rPr>
        <w:t xml:space="preserve"> Proteomic comparison of upregulated and downregulated proteins identified in MCF-7 YS </w:t>
      </w:r>
      <w:r w:rsidRPr="00BD59B5">
        <w:rPr>
          <w:rFonts w:ascii="Times New Roman" w:eastAsia="Times New Roman" w:hAnsi="Times New Roman" w:cs="Times New Roman"/>
          <w:i/>
        </w:rPr>
        <w:t>vs</w:t>
      </w:r>
      <w:r w:rsidRPr="007A47FE">
        <w:rPr>
          <w:rFonts w:ascii="Times New Roman" w:eastAsia="Times New Roman" w:hAnsi="Times New Roman" w:cs="Times New Roman"/>
        </w:rPr>
        <w:t xml:space="preserve"> P.</w:t>
      </w:r>
      <w:r>
        <w:rPr>
          <w:rFonts w:ascii="Times New Roman" w:eastAsia="Times New Roman" w:hAnsi="Times New Roman" w:cs="Times New Roman"/>
        </w:rPr>
        <w:t xml:space="preserve"> </w:t>
      </w:r>
      <w:r>
        <w:rPr>
          <w:rFonts w:ascii="Times New Roman" w:eastAsia="Times New Roman" w:hAnsi="Times New Roman" w:cs="Times New Roman"/>
          <w:b/>
        </w:rPr>
        <w:t xml:space="preserve">Additional File: </w:t>
      </w:r>
      <w:r w:rsidRPr="00BD59B5">
        <w:rPr>
          <w:rFonts w:ascii="Times New Roman" w:eastAsia="Times New Roman" w:hAnsi="Times New Roman" w:cs="Times New Roman"/>
          <w:i/>
        </w:rPr>
        <w:t xml:space="preserve">Supplementary Figure </w:t>
      </w:r>
      <w:r>
        <w:rPr>
          <w:rFonts w:ascii="Times New Roman" w:eastAsia="Times New Roman" w:hAnsi="Times New Roman" w:cs="Times New Roman"/>
          <w:i/>
        </w:rPr>
        <w:t>6</w:t>
      </w:r>
      <w:r w:rsidRPr="00BD59B5">
        <w:rPr>
          <w:rFonts w:ascii="Times New Roman" w:eastAsia="Times New Roman" w:hAnsi="Times New Roman" w:cs="Times New Roman"/>
          <w:i/>
        </w:rPr>
        <w:t>.</w:t>
      </w:r>
      <w:r w:rsidRPr="00AB35DA">
        <w:rPr>
          <w:rFonts w:ascii="Times New Roman" w:eastAsia="Times New Roman" w:hAnsi="Times New Roman" w:cs="Times New Roman"/>
        </w:rPr>
        <w:t xml:space="preserve"> Proteomic comparison of deregulated proteins identified in CAFs </w:t>
      </w:r>
      <w:r w:rsidRPr="00BD59B5">
        <w:rPr>
          <w:rFonts w:ascii="Times New Roman" w:eastAsia="Times New Roman" w:hAnsi="Times New Roman" w:cs="Times New Roman"/>
          <w:i/>
        </w:rPr>
        <w:t>vs</w:t>
      </w:r>
      <w:r w:rsidRPr="00AB35DA">
        <w:rPr>
          <w:rFonts w:ascii="Times New Roman" w:eastAsia="Times New Roman" w:hAnsi="Times New Roman" w:cs="Times New Roman"/>
        </w:rPr>
        <w:t xml:space="preserve"> NFs.</w:t>
      </w:r>
      <w:r>
        <w:rPr>
          <w:rFonts w:ascii="Times New Roman" w:eastAsia="Times New Roman" w:hAnsi="Times New Roman" w:cs="Times New Roman"/>
        </w:rPr>
        <w:t xml:space="preserve"> </w:t>
      </w:r>
      <w:r>
        <w:rPr>
          <w:rFonts w:ascii="Times New Roman" w:eastAsia="Times New Roman" w:hAnsi="Times New Roman" w:cs="Times New Roman"/>
          <w:b/>
        </w:rPr>
        <w:t xml:space="preserve">Additional File: </w:t>
      </w:r>
      <w:r w:rsidRPr="00BD59B5">
        <w:rPr>
          <w:rFonts w:ascii="Times New Roman" w:eastAsia="Times New Roman" w:hAnsi="Times New Roman" w:cs="Times New Roman"/>
          <w:i/>
        </w:rPr>
        <w:t xml:space="preserve">Supplementary Figure </w:t>
      </w:r>
      <w:r>
        <w:rPr>
          <w:rFonts w:ascii="Times New Roman" w:eastAsia="Times New Roman" w:hAnsi="Times New Roman" w:cs="Times New Roman"/>
          <w:i/>
        </w:rPr>
        <w:t>7</w:t>
      </w:r>
      <w:r w:rsidRPr="00B10F7F">
        <w:rPr>
          <w:rFonts w:ascii="Times New Roman" w:eastAsia="Times New Roman" w:hAnsi="Times New Roman" w:cs="Times New Roman"/>
        </w:rPr>
        <w:t>. Proteomic analysis of NFs, NFs treated with MCF-7 P and YS-CM and CAFs.</w:t>
      </w:r>
      <w:r>
        <w:rPr>
          <w:rFonts w:ascii="Times New Roman" w:eastAsia="Times New Roman" w:hAnsi="Times New Roman" w:cs="Times New Roman"/>
        </w:rPr>
        <w:t xml:space="preserve"> </w:t>
      </w:r>
      <w:r>
        <w:rPr>
          <w:rFonts w:ascii="Times New Roman" w:eastAsia="Times New Roman" w:hAnsi="Times New Roman" w:cs="Times New Roman"/>
          <w:b/>
        </w:rPr>
        <w:t xml:space="preserve">Additional File: </w:t>
      </w:r>
      <w:r w:rsidRPr="00BD59B5">
        <w:rPr>
          <w:rFonts w:ascii="Times New Roman" w:eastAsia="Times New Roman" w:hAnsi="Times New Roman" w:cs="Times New Roman"/>
          <w:i/>
        </w:rPr>
        <w:t>Supplementary Fi</w:t>
      </w:r>
      <w:r>
        <w:rPr>
          <w:rFonts w:ascii="Times New Roman" w:eastAsia="Times New Roman" w:hAnsi="Times New Roman" w:cs="Times New Roman"/>
          <w:i/>
        </w:rPr>
        <w:t>gure</w:t>
      </w:r>
      <w:r w:rsidRPr="00BD59B5">
        <w:rPr>
          <w:rFonts w:ascii="Times New Roman" w:eastAsia="Times New Roman" w:hAnsi="Times New Roman" w:cs="Times New Roman"/>
          <w:i/>
        </w:rPr>
        <w:t xml:space="preserve"> </w:t>
      </w:r>
      <w:r>
        <w:rPr>
          <w:rFonts w:ascii="Times New Roman" w:eastAsia="Times New Roman" w:hAnsi="Times New Roman" w:cs="Times New Roman"/>
          <w:i/>
        </w:rPr>
        <w:t>8</w:t>
      </w:r>
      <w:r w:rsidRPr="00BD59B5">
        <w:rPr>
          <w:rFonts w:ascii="Times New Roman" w:eastAsia="Times New Roman" w:hAnsi="Times New Roman" w:cs="Times New Roman"/>
        </w:rPr>
        <w:t>. Proteomic analysis of downregulated proteins shared between NF treated with YS-CM treated and CAF</w:t>
      </w:r>
      <w:bookmarkStart w:id="0" w:name="_GoBack"/>
      <w:bookmarkEnd w:id="0"/>
      <w:r w:rsidRPr="00BD59B5">
        <w:rPr>
          <w:rFonts w:ascii="Times New Roman" w:eastAsia="Times New Roman" w:hAnsi="Times New Roman" w:cs="Times New Roman"/>
        </w:rPr>
        <w:t>s.</w:t>
      </w:r>
      <w:r w:rsidRPr="00EB546E">
        <w:rPr>
          <w:rFonts w:ascii="Times New Roman" w:eastAsia="Times New Roman" w:hAnsi="Times New Roman" w:cs="Times New Roman"/>
          <w:b/>
        </w:rPr>
        <w:t xml:space="preserve"> </w:t>
      </w:r>
      <w:r>
        <w:rPr>
          <w:rFonts w:ascii="Times New Roman" w:eastAsia="Times New Roman" w:hAnsi="Times New Roman" w:cs="Times New Roman"/>
          <w:b/>
        </w:rPr>
        <w:t>Additional File:</w:t>
      </w:r>
      <w:r w:rsidRPr="00EB546E">
        <w:rPr>
          <w:rFonts w:ascii="Times New Roman" w:eastAsia="Times New Roman" w:hAnsi="Times New Roman" w:cs="Times New Roman"/>
          <w:i/>
        </w:rPr>
        <w:t xml:space="preserve"> </w:t>
      </w:r>
      <w:r w:rsidRPr="00BD59B5">
        <w:rPr>
          <w:rFonts w:ascii="Times New Roman" w:eastAsia="Times New Roman" w:hAnsi="Times New Roman" w:cs="Times New Roman"/>
          <w:i/>
        </w:rPr>
        <w:t>Supplementary Fi</w:t>
      </w:r>
      <w:r>
        <w:rPr>
          <w:rFonts w:ascii="Times New Roman" w:eastAsia="Times New Roman" w:hAnsi="Times New Roman" w:cs="Times New Roman"/>
          <w:i/>
        </w:rPr>
        <w:t>gure</w:t>
      </w:r>
      <w:r w:rsidRPr="00BD59B5">
        <w:rPr>
          <w:rFonts w:ascii="Times New Roman" w:eastAsia="Times New Roman" w:hAnsi="Times New Roman" w:cs="Times New Roman"/>
          <w:i/>
        </w:rPr>
        <w:t xml:space="preserve"> </w:t>
      </w:r>
      <w:r>
        <w:rPr>
          <w:rFonts w:ascii="Times New Roman" w:eastAsia="Times New Roman" w:hAnsi="Times New Roman" w:cs="Times New Roman"/>
          <w:i/>
        </w:rPr>
        <w:t xml:space="preserve">9. </w:t>
      </w:r>
      <w:r w:rsidRPr="00EB546E">
        <w:rPr>
          <w:rFonts w:ascii="Times New Roman" w:eastAsia="Times New Roman" w:hAnsi="Times New Roman" w:cs="Times New Roman"/>
        </w:rPr>
        <w:t>Effects of IGF-1 in serum-free medium on YAP expression in NFs.</w:t>
      </w:r>
      <w:r>
        <w:rPr>
          <w:rFonts w:ascii="Times New Roman" w:eastAsia="Times New Roman" w:hAnsi="Times New Roman" w:cs="Times New Roman"/>
        </w:rPr>
        <w:t xml:space="preserve"> </w:t>
      </w:r>
      <w:r>
        <w:rPr>
          <w:rFonts w:ascii="Times New Roman" w:eastAsia="Times New Roman" w:hAnsi="Times New Roman" w:cs="Times New Roman"/>
          <w:b/>
        </w:rPr>
        <w:t>Additional File:</w:t>
      </w:r>
      <w:r w:rsidRPr="00EB546E">
        <w:rPr>
          <w:rFonts w:ascii="Times New Roman" w:eastAsia="Times New Roman" w:hAnsi="Times New Roman" w:cs="Times New Roman"/>
          <w:i/>
        </w:rPr>
        <w:t xml:space="preserve"> </w:t>
      </w:r>
      <w:r w:rsidRPr="00BD59B5">
        <w:rPr>
          <w:rFonts w:ascii="Times New Roman" w:eastAsia="Times New Roman" w:hAnsi="Times New Roman" w:cs="Times New Roman"/>
          <w:i/>
        </w:rPr>
        <w:t>Supplementary Fi</w:t>
      </w:r>
      <w:r>
        <w:rPr>
          <w:rFonts w:ascii="Times New Roman" w:eastAsia="Times New Roman" w:hAnsi="Times New Roman" w:cs="Times New Roman"/>
          <w:i/>
        </w:rPr>
        <w:t>gure</w:t>
      </w:r>
      <w:r w:rsidRPr="00BD59B5">
        <w:rPr>
          <w:rFonts w:ascii="Times New Roman" w:eastAsia="Times New Roman" w:hAnsi="Times New Roman" w:cs="Times New Roman"/>
          <w:i/>
        </w:rPr>
        <w:t xml:space="preserve"> </w:t>
      </w:r>
      <w:r>
        <w:rPr>
          <w:rFonts w:ascii="Times New Roman" w:eastAsia="Times New Roman" w:hAnsi="Times New Roman" w:cs="Times New Roman"/>
          <w:i/>
        </w:rPr>
        <w:t xml:space="preserve">10. </w:t>
      </w:r>
      <w:r w:rsidRPr="00EB546E">
        <w:rPr>
          <w:rFonts w:ascii="Times New Roman" w:eastAsia="Times New Roman" w:hAnsi="Times New Roman" w:cs="Times New Roman"/>
        </w:rPr>
        <w:t>Clinical significance of the co-expression of IGF-1, IGF-1R, and YAP canonical target gene CCN2 in breast cancer patients.</w:t>
      </w:r>
      <w:r>
        <w:rPr>
          <w:rFonts w:ascii="Times New Roman" w:eastAsia="Times New Roman" w:hAnsi="Times New Roman" w:cs="Times New Roman"/>
        </w:rPr>
        <w:t xml:space="preserve"> </w:t>
      </w:r>
      <w:r>
        <w:rPr>
          <w:rFonts w:ascii="Times New Roman" w:eastAsia="Times New Roman" w:hAnsi="Times New Roman" w:cs="Times New Roman"/>
          <w:b/>
        </w:rPr>
        <w:t>Additional File:</w:t>
      </w:r>
      <w:r w:rsidRPr="00EB546E">
        <w:rPr>
          <w:rFonts w:ascii="Times New Roman" w:eastAsia="Times New Roman" w:hAnsi="Times New Roman" w:cs="Times New Roman"/>
          <w:i/>
        </w:rPr>
        <w:t xml:space="preserve"> </w:t>
      </w:r>
      <w:r w:rsidRPr="00BD59B5">
        <w:rPr>
          <w:rFonts w:ascii="Times New Roman" w:eastAsia="Times New Roman" w:hAnsi="Times New Roman" w:cs="Times New Roman"/>
          <w:i/>
        </w:rPr>
        <w:t>Supplementary Fi</w:t>
      </w:r>
      <w:r>
        <w:rPr>
          <w:rFonts w:ascii="Times New Roman" w:eastAsia="Times New Roman" w:hAnsi="Times New Roman" w:cs="Times New Roman"/>
          <w:i/>
        </w:rPr>
        <w:t>gure</w:t>
      </w:r>
      <w:r w:rsidRPr="00BD59B5">
        <w:rPr>
          <w:rFonts w:ascii="Times New Roman" w:eastAsia="Times New Roman" w:hAnsi="Times New Roman" w:cs="Times New Roman"/>
          <w:i/>
        </w:rPr>
        <w:t xml:space="preserve"> </w:t>
      </w:r>
      <w:r>
        <w:rPr>
          <w:rFonts w:ascii="Times New Roman" w:eastAsia="Times New Roman" w:hAnsi="Times New Roman" w:cs="Times New Roman"/>
          <w:i/>
        </w:rPr>
        <w:t xml:space="preserve">11. </w:t>
      </w:r>
      <w:proofErr w:type="spellStart"/>
      <w:r w:rsidRPr="000C69D0">
        <w:rPr>
          <w:rFonts w:ascii="Times New Roman" w:eastAsia="Times New Roman" w:hAnsi="Times New Roman" w:cs="Times New Roman"/>
        </w:rPr>
        <w:t>I</w:t>
      </w:r>
      <w:r w:rsidRPr="00BF0F30">
        <w:rPr>
          <w:rFonts w:ascii="Times New Roman" w:eastAsia="Times New Roman" w:hAnsi="Times New Roman" w:cs="Times New Roman"/>
        </w:rPr>
        <w:t>mmunohistochemical</w:t>
      </w:r>
      <w:proofErr w:type="spellEnd"/>
      <w:r w:rsidRPr="00BF0F30">
        <w:rPr>
          <w:rFonts w:ascii="Times New Roman" w:eastAsia="Times New Roman" w:hAnsi="Times New Roman" w:cs="Times New Roman"/>
        </w:rPr>
        <w:t xml:space="preserve"> analysis of xenograft tumors.</w:t>
      </w:r>
      <w:r>
        <w:rPr>
          <w:rFonts w:ascii="Times New Roman" w:eastAsia="Times New Roman" w:hAnsi="Times New Roman" w:cs="Times New Roman"/>
        </w:rPr>
        <w:t xml:space="preserve"> </w:t>
      </w:r>
      <w:r>
        <w:rPr>
          <w:rFonts w:ascii="Times New Roman" w:eastAsia="Times New Roman" w:hAnsi="Times New Roman" w:cs="Times New Roman"/>
          <w:b/>
        </w:rPr>
        <w:t>Additional File:</w:t>
      </w:r>
      <w:r w:rsidRPr="00EB546E">
        <w:rPr>
          <w:rFonts w:ascii="Times New Roman" w:eastAsia="Times New Roman" w:hAnsi="Times New Roman" w:cs="Times New Roman"/>
          <w:i/>
        </w:rPr>
        <w:t xml:space="preserve"> </w:t>
      </w:r>
      <w:r w:rsidRPr="00BD59B5">
        <w:rPr>
          <w:rFonts w:ascii="Times New Roman" w:eastAsia="Times New Roman" w:hAnsi="Times New Roman" w:cs="Times New Roman"/>
          <w:i/>
        </w:rPr>
        <w:t>Supplementary Fi</w:t>
      </w:r>
      <w:r>
        <w:rPr>
          <w:rFonts w:ascii="Times New Roman" w:eastAsia="Times New Roman" w:hAnsi="Times New Roman" w:cs="Times New Roman"/>
          <w:i/>
        </w:rPr>
        <w:t>gure</w:t>
      </w:r>
      <w:r w:rsidRPr="00BD59B5">
        <w:rPr>
          <w:rFonts w:ascii="Times New Roman" w:eastAsia="Times New Roman" w:hAnsi="Times New Roman" w:cs="Times New Roman"/>
          <w:i/>
        </w:rPr>
        <w:t xml:space="preserve"> </w:t>
      </w:r>
      <w:r>
        <w:rPr>
          <w:rFonts w:ascii="Times New Roman" w:eastAsia="Times New Roman" w:hAnsi="Times New Roman" w:cs="Times New Roman"/>
          <w:i/>
        </w:rPr>
        <w:t xml:space="preserve">12. </w:t>
      </w:r>
      <w:proofErr w:type="gramStart"/>
      <w:r>
        <w:rPr>
          <w:rFonts w:ascii="Times New Roman" w:eastAsia="Times New Roman" w:hAnsi="Times New Roman" w:cs="Times New Roman"/>
        </w:rPr>
        <w:t>ki-67</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i</w:t>
      </w:r>
      <w:r w:rsidRPr="00BF0F30">
        <w:rPr>
          <w:rFonts w:ascii="Times New Roman" w:eastAsia="Times New Roman" w:hAnsi="Times New Roman" w:cs="Times New Roman"/>
        </w:rPr>
        <w:t>mmunohistochemical</w:t>
      </w:r>
      <w:proofErr w:type="spellEnd"/>
      <w:r w:rsidRPr="00BF0F30">
        <w:rPr>
          <w:rFonts w:ascii="Times New Roman" w:eastAsia="Times New Roman" w:hAnsi="Times New Roman" w:cs="Times New Roman"/>
        </w:rPr>
        <w:t xml:space="preserve"> analysis of xenograft tumors.</w:t>
      </w:r>
      <w:r>
        <w:rPr>
          <w:rFonts w:ascii="Times New Roman" w:eastAsia="Times New Roman" w:hAnsi="Times New Roman" w:cs="Times New Roman"/>
        </w:rPr>
        <w:t xml:space="preserve"> </w:t>
      </w:r>
      <w:r w:rsidRPr="008A350B">
        <w:rPr>
          <w:rFonts w:ascii="Times New Roman" w:eastAsia="Times New Roman" w:hAnsi="Times New Roman" w:cs="Times New Roman"/>
          <w:b/>
        </w:rPr>
        <w:t>Additional File:</w:t>
      </w:r>
      <w:r>
        <w:rPr>
          <w:rFonts w:ascii="Times New Roman" w:eastAsia="Times New Roman" w:hAnsi="Times New Roman" w:cs="Times New Roman"/>
        </w:rPr>
        <w:t xml:space="preserve"> </w:t>
      </w:r>
      <w:r w:rsidRPr="008A350B">
        <w:rPr>
          <w:rFonts w:ascii="Times New Roman" w:eastAsia="Times New Roman" w:hAnsi="Times New Roman" w:cs="Times New Roman"/>
          <w:i/>
        </w:rPr>
        <w:t>Supplementary Table S1</w:t>
      </w:r>
      <w:r w:rsidRPr="008A350B">
        <w:rPr>
          <w:rFonts w:ascii="Times New Roman" w:eastAsia="Times New Roman" w:hAnsi="Times New Roman" w:cs="Times New Roman"/>
        </w:rPr>
        <w:t>. Oligonucleotide primers used in this study</w:t>
      </w:r>
      <w:r>
        <w:rPr>
          <w:rFonts w:ascii="Times New Roman" w:eastAsia="Times New Roman" w:hAnsi="Times New Roman" w:cs="Times New Roman"/>
        </w:rPr>
        <w:t xml:space="preserve">. </w:t>
      </w:r>
      <w:r w:rsidRPr="008A350B">
        <w:rPr>
          <w:rFonts w:ascii="Times New Roman" w:eastAsia="Times New Roman" w:hAnsi="Times New Roman" w:cs="Times New Roman"/>
          <w:b/>
        </w:rPr>
        <w:t>Additional File:</w:t>
      </w:r>
      <w:r>
        <w:rPr>
          <w:rFonts w:ascii="Times New Roman" w:eastAsia="Times New Roman" w:hAnsi="Times New Roman" w:cs="Times New Roman"/>
          <w:b/>
        </w:rPr>
        <w:t xml:space="preserve"> </w:t>
      </w:r>
      <w:r w:rsidRPr="008A350B">
        <w:rPr>
          <w:rFonts w:ascii="Times New Roman" w:eastAsia="Times New Roman" w:hAnsi="Times New Roman" w:cs="Times New Roman"/>
          <w:i/>
        </w:rPr>
        <w:t>Supplementary Table S2</w:t>
      </w:r>
      <w:r w:rsidRPr="008A350B">
        <w:rPr>
          <w:rFonts w:ascii="Times New Roman" w:eastAsia="Times New Roman" w:hAnsi="Times New Roman" w:cs="Times New Roman"/>
        </w:rPr>
        <w:t>.</w:t>
      </w:r>
      <w:r>
        <w:rPr>
          <w:rFonts w:ascii="Times New Roman" w:eastAsia="Times New Roman" w:hAnsi="Times New Roman" w:cs="Times New Roman"/>
        </w:rPr>
        <w:t xml:space="preserve"> Gene Ontology “Pathways Maps” d</w:t>
      </w:r>
      <w:r w:rsidRPr="008A350B">
        <w:rPr>
          <w:rFonts w:ascii="Times New Roman" w:eastAsia="Times New Roman" w:hAnsi="Times New Roman" w:cs="Times New Roman"/>
        </w:rPr>
        <w:t>efined by</w:t>
      </w:r>
      <w:r w:rsidR="008572F3">
        <w:rPr>
          <w:rFonts w:ascii="Times New Roman" w:eastAsia="Times New Roman" w:hAnsi="Times New Roman" w:cs="Times New Roman"/>
        </w:rPr>
        <w:t xml:space="preserve"> MCF-7YS</w:t>
      </w:r>
      <w:r w:rsidRPr="008A350B">
        <w:rPr>
          <w:rFonts w:ascii="Times New Roman" w:eastAsia="Times New Roman" w:hAnsi="Times New Roman" w:cs="Times New Roman"/>
        </w:rPr>
        <w:t xml:space="preserve"> Mutant</w:t>
      </w:r>
      <w:r w:rsidR="008572F3">
        <w:rPr>
          <w:rFonts w:ascii="Times New Roman" w:eastAsia="Times New Roman" w:hAnsi="Times New Roman" w:cs="Times New Roman"/>
        </w:rPr>
        <w:t>-expressing cells</w:t>
      </w:r>
      <w:r>
        <w:rPr>
          <w:rFonts w:ascii="Times New Roman" w:eastAsia="Times New Roman" w:hAnsi="Times New Roman" w:cs="Times New Roman"/>
        </w:rPr>
        <w:t>.</w:t>
      </w:r>
    </w:p>
    <w:p w:rsidR="00E32E5B" w:rsidRPr="00A455AE" w:rsidRDefault="00E32E5B" w:rsidP="00E32E5B">
      <w:pPr>
        <w:spacing w:after="0" w:line="480" w:lineRule="auto"/>
        <w:rPr>
          <w:rFonts w:ascii="Times New Roman" w:eastAsia="Times New Roman" w:hAnsi="Times New Roman" w:cs="Times New Roman"/>
          <w:b/>
        </w:rPr>
      </w:pPr>
    </w:p>
    <w:p w:rsidR="00E32E5B" w:rsidRDefault="00E32E5B" w:rsidP="00E32E5B">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noProof/>
          <w:lang w:val="en-PH" w:eastAsia="en-PH"/>
        </w:rPr>
        <w:lastRenderedPageBreak/>
        <w:drawing>
          <wp:inline distT="0" distB="0" distL="0" distR="0">
            <wp:extent cx="3425825" cy="4067175"/>
            <wp:effectExtent l="0" t="0" r="3175" b="9525"/>
            <wp:docPr id="11" name="Picture 11"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
                    <pic:cNvPicPr>
                      <a:picLocks noChangeAspect="1" noChangeArrowheads="1"/>
                    </pic:cNvPicPr>
                  </pic:nvPicPr>
                  <pic:blipFill>
                    <a:blip r:embed="rId4" cstate="print">
                      <a:extLst>
                        <a:ext uri="{28A0092B-C50C-407E-A947-70E740481C1C}">
                          <a14:useLocalDpi xmlns:a14="http://schemas.microsoft.com/office/drawing/2010/main" val="0"/>
                        </a:ext>
                      </a:extLst>
                    </a:blip>
                    <a:srcRect b="11208"/>
                    <a:stretch>
                      <a:fillRect/>
                    </a:stretch>
                  </pic:blipFill>
                  <pic:spPr bwMode="auto">
                    <a:xfrm>
                      <a:off x="0" y="0"/>
                      <a:ext cx="3425825" cy="4067175"/>
                    </a:xfrm>
                    <a:prstGeom prst="rect">
                      <a:avLst/>
                    </a:prstGeom>
                    <a:noFill/>
                    <a:ln>
                      <a:noFill/>
                    </a:ln>
                  </pic:spPr>
                </pic:pic>
              </a:graphicData>
            </a:graphic>
          </wp:inline>
        </w:drawing>
      </w:r>
    </w:p>
    <w:p w:rsidR="00E32E5B" w:rsidRPr="00AD71A1" w:rsidRDefault="00E32E5B" w:rsidP="00E32E5B">
      <w:pPr>
        <w:spacing w:after="0" w:line="480" w:lineRule="auto"/>
        <w:jc w:val="both"/>
        <w:rPr>
          <w:rFonts w:ascii="Times New Roman" w:eastAsia="Times New Roman" w:hAnsi="Times New Roman" w:cs="Times New Roman"/>
          <w:sz w:val="18"/>
        </w:rPr>
      </w:pPr>
      <w:r w:rsidRPr="00AD71A1">
        <w:rPr>
          <w:rFonts w:ascii="Times New Roman" w:eastAsia="Times New Roman" w:hAnsi="Times New Roman" w:cs="Times New Roman"/>
          <w:b/>
          <w:bCs/>
          <w:sz w:val="18"/>
        </w:rPr>
        <w:t xml:space="preserve">Supplementary Figure 1. </w:t>
      </w:r>
      <w:r w:rsidRPr="00AD71A1">
        <w:rPr>
          <w:rFonts w:ascii="Times New Roman" w:eastAsia="Times New Roman" w:hAnsi="Times New Roman" w:cs="Times New Roman"/>
          <w:sz w:val="18"/>
        </w:rPr>
        <w:t>Uncropped blots of Figure 2F (</w:t>
      </w:r>
      <w:r w:rsidRPr="00AD71A1">
        <w:rPr>
          <w:rFonts w:ascii="Times New Roman" w:eastAsia="Times New Roman" w:hAnsi="Times New Roman" w:cs="Times New Roman"/>
          <w:bCs/>
          <w:sz w:val="18"/>
        </w:rPr>
        <w:t>A</w:t>
      </w:r>
      <w:r w:rsidRPr="00AD71A1">
        <w:rPr>
          <w:rFonts w:ascii="Times New Roman" w:eastAsia="Times New Roman" w:hAnsi="Times New Roman" w:cs="Times New Roman"/>
          <w:sz w:val="18"/>
        </w:rPr>
        <w:t>), 2H (</w:t>
      </w:r>
      <w:r w:rsidRPr="00AD71A1">
        <w:rPr>
          <w:rFonts w:ascii="Times New Roman" w:eastAsia="Times New Roman" w:hAnsi="Times New Roman" w:cs="Times New Roman"/>
          <w:bCs/>
          <w:sz w:val="18"/>
        </w:rPr>
        <w:t>B</w:t>
      </w:r>
      <w:r w:rsidRPr="00AD71A1">
        <w:rPr>
          <w:rFonts w:ascii="Times New Roman" w:eastAsia="Times New Roman" w:hAnsi="Times New Roman" w:cs="Times New Roman"/>
          <w:sz w:val="18"/>
        </w:rPr>
        <w:t>) and 3C (</w:t>
      </w:r>
      <w:r w:rsidRPr="00AD71A1">
        <w:rPr>
          <w:rFonts w:ascii="Times New Roman" w:eastAsia="Times New Roman" w:hAnsi="Times New Roman" w:cs="Times New Roman"/>
          <w:bCs/>
          <w:sz w:val="18"/>
        </w:rPr>
        <w:t>C</w:t>
      </w:r>
      <w:r w:rsidRPr="00AD71A1">
        <w:rPr>
          <w:rFonts w:ascii="Times New Roman" w:eastAsia="Times New Roman" w:hAnsi="Times New Roman" w:cs="Times New Roman"/>
          <w:sz w:val="18"/>
        </w:rPr>
        <w:t>)</w:t>
      </w:r>
      <w:r w:rsidRPr="00AD71A1">
        <w:rPr>
          <w:rFonts w:ascii="Times New Roman" w:eastAsia="Times New Roman" w:hAnsi="Times New Roman" w:cs="Times New Roman"/>
          <w:bCs/>
          <w:sz w:val="18"/>
        </w:rPr>
        <w:t xml:space="preserve">. </w:t>
      </w:r>
    </w:p>
    <w:p w:rsidR="00E32E5B" w:rsidRDefault="00E32E5B" w:rsidP="00E32E5B">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noProof/>
          <w:lang w:val="en-PH" w:eastAsia="en-PH"/>
        </w:rPr>
        <w:drawing>
          <wp:inline distT="0" distB="0" distL="0" distR="0">
            <wp:extent cx="3425825" cy="3206115"/>
            <wp:effectExtent l="0" t="0" r="3175" b="0"/>
            <wp:docPr id="9" name="Picture 9"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
                    <pic:cNvPicPr>
                      <a:picLocks noChangeAspect="1" noChangeArrowheads="1"/>
                    </pic:cNvPicPr>
                  </pic:nvPicPr>
                  <pic:blipFill>
                    <a:blip r:embed="rId5" cstate="print">
                      <a:extLst>
                        <a:ext uri="{28A0092B-C50C-407E-A947-70E740481C1C}">
                          <a14:useLocalDpi xmlns:a14="http://schemas.microsoft.com/office/drawing/2010/main" val="0"/>
                        </a:ext>
                      </a:extLst>
                    </a:blip>
                    <a:srcRect b="30000"/>
                    <a:stretch>
                      <a:fillRect/>
                    </a:stretch>
                  </pic:blipFill>
                  <pic:spPr bwMode="auto">
                    <a:xfrm>
                      <a:off x="0" y="0"/>
                      <a:ext cx="3425825" cy="3206115"/>
                    </a:xfrm>
                    <a:prstGeom prst="rect">
                      <a:avLst/>
                    </a:prstGeom>
                    <a:noFill/>
                    <a:ln>
                      <a:noFill/>
                    </a:ln>
                  </pic:spPr>
                </pic:pic>
              </a:graphicData>
            </a:graphic>
          </wp:inline>
        </w:drawing>
      </w:r>
    </w:p>
    <w:p w:rsidR="00E32E5B" w:rsidRPr="00AD71A1" w:rsidRDefault="00E32E5B" w:rsidP="00E32E5B">
      <w:pPr>
        <w:spacing w:after="0" w:line="480" w:lineRule="auto"/>
        <w:jc w:val="both"/>
        <w:rPr>
          <w:rFonts w:ascii="Times New Roman" w:eastAsia="Times New Roman" w:hAnsi="Times New Roman" w:cs="Times New Roman"/>
          <w:sz w:val="18"/>
        </w:rPr>
      </w:pPr>
      <w:r w:rsidRPr="00AD71A1">
        <w:rPr>
          <w:rFonts w:ascii="Times New Roman" w:eastAsia="Times New Roman" w:hAnsi="Times New Roman" w:cs="Times New Roman"/>
          <w:b/>
          <w:bCs/>
          <w:sz w:val="18"/>
        </w:rPr>
        <w:t xml:space="preserve">Supplementary Figure 2. </w:t>
      </w:r>
      <w:r w:rsidRPr="00AD71A1">
        <w:rPr>
          <w:rFonts w:ascii="Times New Roman" w:eastAsia="Times New Roman" w:hAnsi="Times New Roman" w:cs="Times New Roman"/>
          <w:sz w:val="18"/>
        </w:rPr>
        <w:t>Uncropped blots of Figure 6B</w:t>
      </w:r>
      <w:r w:rsidRPr="00AD71A1">
        <w:rPr>
          <w:rFonts w:ascii="Times New Roman" w:eastAsia="Times New Roman" w:hAnsi="Times New Roman" w:cs="Times New Roman"/>
          <w:bCs/>
          <w:sz w:val="18"/>
        </w:rPr>
        <w:t xml:space="preserve">. </w:t>
      </w:r>
    </w:p>
    <w:p w:rsidR="00E32E5B" w:rsidRDefault="00E32E5B" w:rsidP="00E32E5B">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noProof/>
          <w:lang w:val="en-PH" w:eastAsia="en-PH"/>
        </w:rPr>
        <w:lastRenderedPageBreak/>
        <w:drawing>
          <wp:inline distT="0" distB="0" distL="0" distR="0">
            <wp:extent cx="3425825" cy="2849880"/>
            <wp:effectExtent l="0" t="0" r="3175" b="7620"/>
            <wp:docPr id="8" name="Picture 8"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
                    <pic:cNvPicPr>
                      <a:picLocks noChangeAspect="1" noChangeArrowheads="1"/>
                    </pic:cNvPicPr>
                  </pic:nvPicPr>
                  <pic:blipFill>
                    <a:blip r:embed="rId6" cstate="print">
                      <a:extLst>
                        <a:ext uri="{28A0092B-C50C-407E-A947-70E740481C1C}">
                          <a14:useLocalDpi xmlns:a14="http://schemas.microsoft.com/office/drawing/2010/main" val="0"/>
                        </a:ext>
                      </a:extLst>
                    </a:blip>
                    <a:srcRect t="13181" b="24500"/>
                    <a:stretch>
                      <a:fillRect/>
                    </a:stretch>
                  </pic:blipFill>
                  <pic:spPr bwMode="auto">
                    <a:xfrm>
                      <a:off x="0" y="0"/>
                      <a:ext cx="3425825" cy="2849880"/>
                    </a:xfrm>
                    <a:prstGeom prst="rect">
                      <a:avLst/>
                    </a:prstGeom>
                    <a:noFill/>
                    <a:ln>
                      <a:noFill/>
                    </a:ln>
                  </pic:spPr>
                </pic:pic>
              </a:graphicData>
            </a:graphic>
          </wp:inline>
        </w:drawing>
      </w:r>
    </w:p>
    <w:p w:rsidR="00E32E5B" w:rsidRPr="00D136C5" w:rsidRDefault="00E32E5B" w:rsidP="00E32E5B">
      <w:pPr>
        <w:spacing w:after="0" w:line="480" w:lineRule="auto"/>
        <w:jc w:val="both"/>
        <w:rPr>
          <w:rFonts w:ascii="Times New Roman" w:eastAsia="Times New Roman" w:hAnsi="Times New Roman" w:cs="Times New Roman"/>
          <w:sz w:val="18"/>
        </w:rPr>
      </w:pPr>
      <w:r w:rsidRPr="00D136C5">
        <w:rPr>
          <w:rFonts w:ascii="Times New Roman" w:eastAsia="Times New Roman" w:hAnsi="Times New Roman" w:cs="Times New Roman"/>
          <w:b/>
          <w:bCs/>
          <w:sz w:val="18"/>
        </w:rPr>
        <w:t xml:space="preserve">Supplementary Figure 3. </w:t>
      </w:r>
      <w:r w:rsidRPr="00D136C5">
        <w:rPr>
          <w:rFonts w:ascii="Times New Roman" w:eastAsia="Times New Roman" w:hAnsi="Times New Roman" w:cs="Times New Roman"/>
          <w:sz w:val="18"/>
        </w:rPr>
        <w:t>Uncropped blots of Figure 7B</w:t>
      </w:r>
      <w:r w:rsidRPr="00D136C5">
        <w:rPr>
          <w:rFonts w:ascii="Times New Roman" w:eastAsia="Times New Roman" w:hAnsi="Times New Roman" w:cs="Times New Roman"/>
          <w:bCs/>
          <w:sz w:val="18"/>
        </w:rPr>
        <w:t xml:space="preserve">. </w:t>
      </w:r>
    </w:p>
    <w:p w:rsidR="00E32E5B" w:rsidRDefault="00E32E5B" w:rsidP="00E32E5B">
      <w:pPr>
        <w:spacing w:after="0" w:line="480" w:lineRule="auto"/>
        <w:jc w:val="center"/>
        <w:rPr>
          <w:rFonts w:ascii="Times New Roman" w:eastAsia="Times New Roman" w:hAnsi="Times New Roman" w:cs="Times New Roman"/>
          <w:b/>
        </w:rPr>
      </w:pPr>
      <w:r>
        <w:rPr>
          <w:rFonts w:ascii="Times New Roman" w:eastAsia="Times New Roman" w:hAnsi="Times New Roman" w:cs="Times New Roman"/>
          <w:b/>
          <w:noProof/>
          <w:lang w:val="en-PH" w:eastAsia="en-PH"/>
        </w:rPr>
        <w:drawing>
          <wp:inline distT="0" distB="0" distL="0" distR="0">
            <wp:extent cx="3425825" cy="3336925"/>
            <wp:effectExtent l="0" t="0" r="3175" b="0"/>
            <wp:docPr id="7" name="Picture 7"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
                    <pic:cNvPicPr>
                      <a:picLocks noChangeAspect="1" noChangeArrowheads="1"/>
                    </pic:cNvPicPr>
                  </pic:nvPicPr>
                  <pic:blipFill>
                    <a:blip r:embed="rId7" cstate="print">
                      <a:extLst>
                        <a:ext uri="{28A0092B-C50C-407E-A947-70E740481C1C}">
                          <a14:useLocalDpi xmlns:a14="http://schemas.microsoft.com/office/drawing/2010/main" val="0"/>
                        </a:ext>
                      </a:extLst>
                    </a:blip>
                    <a:srcRect t="19621" b="25856"/>
                    <a:stretch>
                      <a:fillRect/>
                    </a:stretch>
                  </pic:blipFill>
                  <pic:spPr bwMode="auto">
                    <a:xfrm>
                      <a:off x="0" y="0"/>
                      <a:ext cx="3425825" cy="3336925"/>
                    </a:xfrm>
                    <a:prstGeom prst="rect">
                      <a:avLst/>
                    </a:prstGeom>
                    <a:noFill/>
                    <a:ln>
                      <a:noFill/>
                    </a:ln>
                  </pic:spPr>
                </pic:pic>
              </a:graphicData>
            </a:graphic>
          </wp:inline>
        </w:drawing>
      </w:r>
    </w:p>
    <w:p w:rsidR="00E32E5B" w:rsidRPr="00C31A4C" w:rsidRDefault="00E32E5B" w:rsidP="00E32E5B">
      <w:pPr>
        <w:spacing w:after="0" w:line="480" w:lineRule="auto"/>
        <w:jc w:val="both"/>
        <w:rPr>
          <w:rFonts w:ascii="Times New Roman" w:eastAsia="Times New Roman" w:hAnsi="Times New Roman" w:cs="Times New Roman"/>
          <w:sz w:val="18"/>
        </w:rPr>
      </w:pPr>
      <w:r w:rsidRPr="00C31A4C">
        <w:rPr>
          <w:rFonts w:ascii="Times New Roman" w:eastAsia="Times New Roman" w:hAnsi="Times New Roman" w:cs="Times New Roman"/>
          <w:b/>
          <w:bCs/>
          <w:sz w:val="18"/>
        </w:rPr>
        <w:t xml:space="preserve">Supplementary Figure 4. </w:t>
      </w:r>
      <w:r w:rsidRPr="00C31A4C">
        <w:rPr>
          <w:rFonts w:ascii="Times New Roman" w:eastAsia="Times New Roman" w:hAnsi="Times New Roman" w:cs="Times New Roman"/>
          <w:sz w:val="18"/>
        </w:rPr>
        <w:t>Uncropped blots of Supplementary figure 9</w:t>
      </w:r>
      <w:r>
        <w:rPr>
          <w:rFonts w:ascii="Times New Roman" w:eastAsia="Times New Roman" w:hAnsi="Times New Roman" w:cs="Times New Roman"/>
          <w:sz w:val="18"/>
        </w:rPr>
        <w:t>.</w:t>
      </w:r>
    </w:p>
    <w:p w:rsidR="00E32E5B" w:rsidRPr="00A455AE" w:rsidRDefault="00E32E5B" w:rsidP="00E32E5B">
      <w:pPr>
        <w:spacing w:after="0" w:line="480" w:lineRule="auto"/>
        <w:jc w:val="both"/>
        <w:rPr>
          <w:rFonts w:ascii="Times New Roman" w:eastAsia="Times New Roman" w:hAnsi="Times New Roman" w:cs="Times New Roman"/>
          <w:b/>
        </w:rPr>
      </w:pPr>
    </w:p>
    <w:p w:rsidR="00E32E5B" w:rsidRDefault="00E32E5B" w:rsidP="00E32E5B">
      <w:pPr>
        <w:jc w:val="center"/>
        <w:rPr>
          <w:rFonts w:ascii="Times New Roman" w:hAnsi="Times New Roman" w:cs="Times New Roman"/>
          <w:b/>
          <w:color w:val="212121"/>
          <w:sz w:val="18"/>
          <w:szCs w:val="18"/>
          <w:shd w:val="clear" w:color="auto" w:fill="FFFFFF"/>
        </w:rPr>
      </w:pPr>
    </w:p>
    <w:p w:rsidR="00E32E5B" w:rsidRPr="000E14B3" w:rsidRDefault="00E32E5B" w:rsidP="00E32E5B">
      <w:pPr>
        <w:jc w:val="center"/>
        <w:rPr>
          <w:rFonts w:ascii="Times New Roman" w:hAnsi="Times New Roman" w:cs="Times New Roman"/>
          <w:b/>
          <w:color w:val="212121"/>
          <w:sz w:val="18"/>
          <w:szCs w:val="18"/>
          <w:shd w:val="clear" w:color="auto" w:fill="FFFFFF"/>
          <w:lang w:val="it-IT"/>
        </w:rPr>
      </w:pPr>
    </w:p>
    <w:p w:rsidR="00F523C1" w:rsidRDefault="00F523C1" w:rsidP="000E14B3">
      <w:pPr>
        <w:jc w:val="center"/>
        <w:rPr>
          <w:rFonts w:ascii="Times New Roman" w:hAnsi="Times New Roman" w:cs="Times New Roman"/>
          <w:b/>
          <w:color w:val="212121"/>
          <w:sz w:val="18"/>
          <w:szCs w:val="18"/>
          <w:shd w:val="clear" w:color="auto" w:fill="FFFFFF"/>
        </w:rPr>
      </w:pPr>
      <w:r>
        <w:rPr>
          <w:rFonts w:ascii="Times New Roman" w:hAnsi="Times New Roman" w:cs="Times New Roman"/>
          <w:b/>
          <w:noProof/>
          <w:color w:val="212121"/>
          <w:sz w:val="18"/>
          <w:szCs w:val="18"/>
          <w:shd w:val="clear" w:color="auto" w:fill="FFFFFF"/>
          <w:lang w:val="en-PH" w:eastAsia="en-PH"/>
        </w:rPr>
        <w:drawing>
          <wp:inline distT="0" distB="0" distL="0" distR="0" wp14:anchorId="6B8C0709">
            <wp:extent cx="4945706" cy="6517082"/>
            <wp:effectExtent l="0" t="0" r="762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6429" cy="6557567"/>
                    </a:xfrm>
                    <a:prstGeom prst="rect">
                      <a:avLst/>
                    </a:prstGeom>
                    <a:noFill/>
                  </pic:spPr>
                </pic:pic>
              </a:graphicData>
            </a:graphic>
          </wp:inline>
        </w:drawing>
      </w:r>
    </w:p>
    <w:p w:rsidR="00E32E5B" w:rsidRDefault="00E32E5B" w:rsidP="00E32E5B">
      <w:pPr>
        <w:jc w:val="both"/>
        <w:rPr>
          <w:rFonts w:ascii="Times New Roman" w:hAnsi="Times New Roman" w:cs="Times New Roman"/>
          <w:color w:val="212121"/>
          <w:sz w:val="18"/>
          <w:szCs w:val="18"/>
          <w:shd w:val="clear" w:color="auto" w:fill="FFFFFF"/>
        </w:rPr>
      </w:pPr>
      <w:r>
        <w:rPr>
          <w:rFonts w:ascii="Times New Roman" w:hAnsi="Times New Roman" w:cs="Times New Roman"/>
          <w:b/>
          <w:color w:val="212121"/>
          <w:sz w:val="18"/>
          <w:szCs w:val="18"/>
          <w:shd w:val="clear" w:color="auto" w:fill="FFFFFF"/>
        </w:rPr>
        <w:t>Supplementary Figure 5</w:t>
      </w:r>
      <w:r w:rsidRPr="007A47FE">
        <w:rPr>
          <w:rFonts w:ascii="Times New Roman" w:hAnsi="Times New Roman" w:cs="Times New Roman"/>
          <w:b/>
          <w:color w:val="212121"/>
          <w:sz w:val="18"/>
          <w:szCs w:val="18"/>
          <w:shd w:val="clear" w:color="auto" w:fill="FFFFFF"/>
        </w:rPr>
        <w:t>. Proteomic comparison of upregulated and downregulated proteins identified in MCF-7 YS vs P</w:t>
      </w:r>
      <w:r w:rsidRPr="007A47FE">
        <w:rPr>
          <w:rFonts w:ascii="Times New Roman" w:hAnsi="Times New Roman" w:cs="Times New Roman"/>
          <w:color w:val="212121"/>
          <w:sz w:val="18"/>
          <w:szCs w:val="18"/>
          <w:shd w:val="clear" w:color="auto" w:fill="FFFFFF"/>
        </w:rPr>
        <w:t xml:space="preserve">. </w:t>
      </w:r>
      <w:r w:rsidRPr="00FA6ADA">
        <w:rPr>
          <w:rFonts w:ascii="Times New Roman" w:hAnsi="Times New Roman" w:cs="Times New Roman"/>
          <w:color w:val="212121"/>
          <w:sz w:val="18"/>
          <w:szCs w:val="18"/>
          <w:shd w:val="clear" w:color="auto" w:fill="FFFFFF"/>
        </w:rPr>
        <w:t>(</w:t>
      </w:r>
      <w:r w:rsidRPr="000C69D0">
        <w:rPr>
          <w:rFonts w:ascii="Times New Roman" w:hAnsi="Times New Roman" w:cs="Times New Roman"/>
          <w:b/>
          <w:color w:val="212121"/>
          <w:sz w:val="18"/>
          <w:szCs w:val="18"/>
          <w:shd w:val="clear" w:color="auto" w:fill="FFFFFF"/>
        </w:rPr>
        <w:t>A</w:t>
      </w:r>
      <w:r w:rsidRPr="00FA6ADA">
        <w:rPr>
          <w:rFonts w:ascii="Times New Roman" w:hAnsi="Times New Roman" w:cs="Times New Roman"/>
          <w:color w:val="212121"/>
          <w:sz w:val="18"/>
          <w:szCs w:val="18"/>
          <w:shd w:val="clear" w:color="auto" w:fill="FFFFFF"/>
        </w:rPr>
        <w:t>) Principal Component Analysis (PCA) was applied to the MCF-7 P and YS cells. Principal components 1 and 2 are shown on the X and Y axes, and the percent variation explained by each component is indicated in parentheses. (</w:t>
      </w:r>
      <w:r w:rsidRPr="000C69D0">
        <w:rPr>
          <w:rFonts w:ascii="Times New Roman" w:hAnsi="Times New Roman" w:cs="Times New Roman"/>
          <w:b/>
          <w:color w:val="212121"/>
          <w:sz w:val="18"/>
          <w:szCs w:val="18"/>
          <w:shd w:val="clear" w:color="auto" w:fill="FFFFFF"/>
        </w:rPr>
        <w:t>B</w:t>
      </w:r>
      <w:r w:rsidRPr="00FA6ADA">
        <w:rPr>
          <w:rFonts w:ascii="Times New Roman" w:hAnsi="Times New Roman" w:cs="Times New Roman"/>
          <w:color w:val="212121"/>
          <w:sz w:val="18"/>
          <w:szCs w:val="18"/>
          <w:shd w:val="clear" w:color="auto" w:fill="FFFFFF"/>
        </w:rPr>
        <w:t>) Volcano plot representing all detected proteins in MCF-7 P vs YS cells. The significant proteins are shown on the right (red dots and box, upregulated proteins) and on the left (blue dots and box, downregulated proteins). The gray dots correspond to proteins whose expression did not significantly change according to the selected parameters. (</w:t>
      </w:r>
      <w:r w:rsidRPr="000C69D0">
        <w:rPr>
          <w:rFonts w:ascii="Times New Roman" w:hAnsi="Times New Roman" w:cs="Times New Roman"/>
          <w:b/>
          <w:color w:val="212121"/>
          <w:sz w:val="18"/>
          <w:szCs w:val="18"/>
          <w:shd w:val="clear" w:color="auto" w:fill="FFFFFF"/>
        </w:rPr>
        <w:t>C</w:t>
      </w:r>
      <w:r w:rsidRPr="00FA6ADA">
        <w:rPr>
          <w:rFonts w:ascii="Times New Roman" w:hAnsi="Times New Roman" w:cs="Times New Roman"/>
          <w:color w:val="212121"/>
          <w:sz w:val="18"/>
          <w:szCs w:val="18"/>
          <w:shd w:val="clear" w:color="auto" w:fill="FFFFFF"/>
        </w:rPr>
        <w:t xml:space="preserve">) </w:t>
      </w:r>
      <w:proofErr w:type="spellStart"/>
      <w:r w:rsidRPr="00FA6ADA">
        <w:rPr>
          <w:rFonts w:ascii="Times New Roman" w:hAnsi="Times New Roman" w:cs="Times New Roman"/>
          <w:color w:val="212121"/>
          <w:sz w:val="18"/>
          <w:szCs w:val="18"/>
          <w:shd w:val="clear" w:color="auto" w:fill="FFFFFF"/>
        </w:rPr>
        <w:t>Heatmap</w:t>
      </w:r>
      <w:proofErr w:type="spellEnd"/>
      <w:r w:rsidRPr="00FA6ADA">
        <w:rPr>
          <w:rFonts w:ascii="Times New Roman" w:hAnsi="Times New Roman" w:cs="Times New Roman"/>
          <w:color w:val="212121"/>
          <w:sz w:val="18"/>
          <w:szCs w:val="18"/>
          <w:shd w:val="clear" w:color="auto" w:fill="FFFFFF"/>
        </w:rPr>
        <w:t xml:space="preserve"> representing supervised hierarchical clustering of the differentially expressed proteins between MCF-7 P and YS cells identified by LC-MS/MS analysis. The </w:t>
      </w:r>
      <w:proofErr w:type="spellStart"/>
      <w:r w:rsidRPr="00FA6ADA">
        <w:rPr>
          <w:rFonts w:ascii="Times New Roman" w:hAnsi="Times New Roman" w:cs="Times New Roman"/>
          <w:color w:val="212121"/>
          <w:sz w:val="18"/>
          <w:szCs w:val="18"/>
          <w:shd w:val="clear" w:color="auto" w:fill="FFFFFF"/>
        </w:rPr>
        <w:t>heatmap</w:t>
      </w:r>
      <w:proofErr w:type="spellEnd"/>
      <w:r w:rsidRPr="00FA6ADA">
        <w:rPr>
          <w:rFonts w:ascii="Times New Roman" w:hAnsi="Times New Roman" w:cs="Times New Roman"/>
          <w:color w:val="212121"/>
          <w:sz w:val="18"/>
          <w:szCs w:val="18"/>
          <w:shd w:val="clear" w:color="auto" w:fill="FFFFFF"/>
        </w:rPr>
        <w:t xml:space="preserve"> is shown in red color for the upregulated proteins (red box) and in green for the degree of downregulated proteins (blue box). Gene Ontology (GO) enrichment analysis of upregulated (Fold cut off ≥2.5, </w:t>
      </w:r>
      <w:r w:rsidRPr="000C69D0">
        <w:rPr>
          <w:rFonts w:ascii="Times New Roman" w:hAnsi="Times New Roman" w:cs="Times New Roman"/>
          <w:b/>
          <w:color w:val="212121"/>
          <w:sz w:val="18"/>
          <w:szCs w:val="18"/>
          <w:shd w:val="clear" w:color="auto" w:fill="FFFFFF"/>
        </w:rPr>
        <w:t>D</w:t>
      </w:r>
      <w:r>
        <w:rPr>
          <w:rFonts w:ascii="Times New Roman" w:hAnsi="Times New Roman" w:cs="Times New Roman"/>
          <w:color w:val="212121"/>
          <w:sz w:val="18"/>
          <w:szCs w:val="18"/>
          <w:shd w:val="clear" w:color="auto" w:fill="FFFFFF"/>
        </w:rPr>
        <w:t xml:space="preserve">) </w:t>
      </w:r>
      <w:r w:rsidRPr="00FA6ADA">
        <w:rPr>
          <w:rFonts w:ascii="Times New Roman" w:hAnsi="Times New Roman" w:cs="Times New Roman"/>
          <w:color w:val="212121"/>
          <w:sz w:val="18"/>
          <w:szCs w:val="18"/>
          <w:shd w:val="clear" w:color="auto" w:fill="FFFFFF"/>
        </w:rPr>
        <w:t xml:space="preserve">and downregulated (Fold cut off ≤2.5, </w:t>
      </w:r>
      <w:r w:rsidRPr="000C69D0">
        <w:rPr>
          <w:rFonts w:ascii="Times New Roman" w:hAnsi="Times New Roman" w:cs="Times New Roman"/>
          <w:b/>
          <w:color w:val="212121"/>
          <w:sz w:val="18"/>
          <w:szCs w:val="18"/>
          <w:shd w:val="clear" w:color="auto" w:fill="FFFFFF"/>
        </w:rPr>
        <w:t>E</w:t>
      </w:r>
      <w:r w:rsidRPr="00FA6ADA">
        <w:rPr>
          <w:rFonts w:ascii="Times New Roman" w:hAnsi="Times New Roman" w:cs="Times New Roman"/>
          <w:color w:val="212121"/>
          <w:sz w:val="18"/>
          <w:szCs w:val="18"/>
          <w:shd w:val="clear" w:color="auto" w:fill="FFFFFF"/>
        </w:rPr>
        <w:t xml:space="preserve">) proteins related to Pathway Maps according to </w:t>
      </w:r>
      <w:proofErr w:type="spellStart"/>
      <w:r w:rsidRPr="00FA6ADA">
        <w:rPr>
          <w:rFonts w:ascii="Times New Roman" w:hAnsi="Times New Roman" w:cs="Times New Roman"/>
          <w:color w:val="212121"/>
          <w:sz w:val="18"/>
          <w:szCs w:val="18"/>
          <w:shd w:val="clear" w:color="auto" w:fill="FFFFFF"/>
        </w:rPr>
        <w:t>Metacore</w:t>
      </w:r>
      <w:proofErr w:type="spellEnd"/>
      <w:r w:rsidRPr="00FA6ADA">
        <w:rPr>
          <w:rFonts w:ascii="Times New Roman" w:hAnsi="Times New Roman" w:cs="Times New Roman"/>
          <w:color w:val="212121"/>
          <w:sz w:val="18"/>
          <w:szCs w:val="18"/>
          <w:shd w:val="clear" w:color="auto" w:fill="FFFFFF"/>
        </w:rPr>
        <w:t>.</w:t>
      </w:r>
      <w:r>
        <w:rPr>
          <w:rFonts w:ascii="Times New Roman" w:hAnsi="Times New Roman" w:cs="Times New Roman"/>
          <w:color w:val="212121"/>
          <w:sz w:val="18"/>
          <w:szCs w:val="18"/>
          <w:shd w:val="clear" w:color="auto" w:fill="FFFFFF"/>
        </w:rPr>
        <w:t xml:space="preserve"> </w:t>
      </w:r>
    </w:p>
    <w:p w:rsidR="00E32E5B" w:rsidRPr="007A47FE" w:rsidRDefault="00F523C1" w:rsidP="00E32E5B">
      <w:pPr>
        <w:jc w:val="center"/>
        <w:rPr>
          <w:rFonts w:ascii="Times New Roman" w:hAnsi="Times New Roman" w:cs="Times New Roman"/>
          <w:color w:val="212121"/>
          <w:sz w:val="18"/>
          <w:szCs w:val="18"/>
          <w:shd w:val="clear" w:color="auto" w:fill="FFFFFF"/>
        </w:rPr>
      </w:pPr>
      <w:r>
        <w:rPr>
          <w:rFonts w:ascii="Times New Roman" w:hAnsi="Times New Roman" w:cs="Times New Roman"/>
          <w:noProof/>
          <w:color w:val="212121"/>
          <w:sz w:val="18"/>
          <w:szCs w:val="18"/>
          <w:shd w:val="clear" w:color="auto" w:fill="FFFFFF"/>
          <w:lang w:val="en-PH" w:eastAsia="en-PH"/>
        </w:rPr>
        <w:drawing>
          <wp:inline distT="0" distB="0" distL="0" distR="0" wp14:anchorId="103930EB">
            <wp:extent cx="5146004" cy="6268661"/>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269" cy="6311620"/>
                    </a:xfrm>
                    <a:prstGeom prst="rect">
                      <a:avLst/>
                    </a:prstGeom>
                    <a:noFill/>
                  </pic:spPr>
                </pic:pic>
              </a:graphicData>
            </a:graphic>
          </wp:inline>
        </w:drawing>
      </w:r>
    </w:p>
    <w:p w:rsidR="00E32E5B" w:rsidRDefault="00E32E5B" w:rsidP="00E32E5B">
      <w:pPr>
        <w:jc w:val="both"/>
        <w:rPr>
          <w:rFonts w:ascii="Times New Roman" w:hAnsi="Times New Roman" w:cs="Times New Roman"/>
          <w:color w:val="212121"/>
          <w:sz w:val="18"/>
          <w:szCs w:val="18"/>
          <w:shd w:val="clear" w:color="auto" w:fill="FFFFFF"/>
        </w:rPr>
      </w:pPr>
      <w:r>
        <w:rPr>
          <w:rFonts w:ascii="Times New Roman" w:hAnsi="Times New Roman" w:cs="Times New Roman"/>
          <w:b/>
          <w:bCs/>
          <w:color w:val="212121"/>
          <w:sz w:val="18"/>
          <w:szCs w:val="18"/>
          <w:shd w:val="clear" w:color="auto" w:fill="FFFFFF"/>
        </w:rPr>
        <w:t>Supplementary Figure 6</w:t>
      </w:r>
      <w:r w:rsidRPr="00AB35DA">
        <w:rPr>
          <w:rFonts w:ascii="Times New Roman" w:hAnsi="Times New Roman" w:cs="Times New Roman"/>
          <w:b/>
          <w:bCs/>
          <w:color w:val="212121"/>
          <w:sz w:val="18"/>
          <w:szCs w:val="18"/>
          <w:shd w:val="clear" w:color="auto" w:fill="FFFFFF"/>
        </w:rPr>
        <w:t>. Proteomic comparison of deregulated proteins identified in CAFs vs NFs.</w:t>
      </w:r>
      <w:r w:rsidRPr="00AB35DA">
        <w:rPr>
          <w:rFonts w:ascii="Times New Roman" w:hAnsi="Times New Roman" w:cs="Times New Roman"/>
          <w:color w:val="212121"/>
          <w:sz w:val="18"/>
          <w:szCs w:val="18"/>
          <w:shd w:val="clear" w:color="auto" w:fill="FFFFFF"/>
        </w:rPr>
        <w:t xml:space="preserve"> (</w:t>
      </w:r>
      <w:r w:rsidRPr="00AB35DA">
        <w:rPr>
          <w:rFonts w:ascii="Times New Roman" w:hAnsi="Times New Roman" w:cs="Times New Roman"/>
          <w:b/>
          <w:bCs/>
          <w:color w:val="212121"/>
          <w:sz w:val="18"/>
          <w:szCs w:val="18"/>
          <w:shd w:val="clear" w:color="auto" w:fill="FFFFFF"/>
        </w:rPr>
        <w:t>A</w:t>
      </w:r>
      <w:r w:rsidRPr="00AB35DA">
        <w:rPr>
          <w:rFonts w:ascii="Times New Roman" w:hAnsi="Times New Roman" w:cs="Times New Roman"/>
          <w:color w:val="212121"/>
          <w:sz w:val="18"/>
          <w:szCs w:val="18"/>
          <w:shd w:val="clear" w:color="auto" w:fill="FFFFFF"/>
        </w:rPr>
        <w:t>) Volcano plot representing all detected proteins in CAF vs NFs cells. The significant proteins are shown on the right (red dots and box, upregulated proteins) and on the left (blue dots, downregulated proteins). The gray dots correspond to proteins whose expression did not significantly change according to the selected parameters. (</w:t>
      </w:r>
      <w:r w:rsidRPr="00AB35DA">
        <w:rPr>
          <w:rFonts w:ascii="Times New Roman" w:hAnsi="Times New Roman" w:cs="Times New Roman"/>
          <w:b/>
          <w:bCs/>
          <w:color w:val="212121"/>
          <w:sz w:val="18"/>
          <w:szCs w:val="18"/>
          <w:shd w:val="clear" w:color="auto" w:fill="FFFFFF"/>
        </w:rPr>
        <w:t>B</w:t>
      </w:r>
      <w:r w:rsidRPr="00AB35DA">
        <w:rPr>
          <w:rFonts w:ascii="Times New Roman" w:hAnsi="Times New Roman" w:cs="Times New Roman"/>
          <w:color w:val="212121"/>
          <w:sz w:val="18"/>
          <w:szCs w:val="18"/>
          <w:shd w:val="clear" w:color="auto" w:fill="FFFFFF"/>
        </w:rPr>
        <w:t xml:space="preserve">) </w:t>
      </w:r>
      <w:proofErr w:type="spellStart"/>
      <w:r w:rsidRPr="00AB35DA">
        <w:rPr>
          <w:rFonts w:ascii="Times New Roman" w:hAnsi="Times New Roman" w:cs="Times New Roman"/>
          <w:color w:val="212121"/>
          <w:sz w:val="18"/>
          <w:szCs w:val="18"/>
          <w:shd w:val="clear" w:color="auto" w:fill="FFFFFF"/>
        </w:rPr>
        <w:t>Heatmap</w:t>
      </w:r>
      <w:proofErr w:type="spellEnd"/>
      <w:r w:rsidRPr="00AB35DA">
        <w:rPr>
          <w:rFonts w:ascii="Times New Roman" w:hAnsi="Times New Roman" w:cs="Times New Roman"/>
          <w:color w:val="212121"/>
          <w:sz w:val="18"/>
          <w:szCs w:val="18"/>
          <w:shd w:val="clear" w:color="auto" w:fill="FFFFFF"/>
        </w:rPr>
        <w:t xml:space="preserve"> representing supervised hierarchical clustering of the differentially expressed proteins between CAFs and NFs cells identified by LC-MS/MS analysis. The </w:t>
      </w:r>
      <w:proofErr w:type="spellStart"/>
      <w:r w:rsidRPr="00AB35DA">
        <w:rPr>
          <w:rFonts w:ascii="Times New Roman" w:hAnsi="Times New Roman" w:cs="Times New Roman"/>
          <w:color w:val="212121"/>
          <w:sz w:val="18"/>
          <w:szCs w:val="18"/>
          <w:shd w:val="clear" w:color="auto" w:fill="FFFFFF"/>
        </w:rPr>
        <w:t>heatmap</w:t>
      </w:r>
      <w:proofErr w:type="spellEnd"/>
      <w:r w:rsidRPr="00AB35DA">
        <w:rPr>
          <w:rFonts w:ascii="Times New Roman" w:hAnsi="Times New Roman" w:cs="Times New Roman"/>
          <w:color w:val="212121"/>
          <w:sz w:val="18"/>
          <w:szCs w:val="18"/>
          <w:shd w:val="clear" w:color="auto" w:fill="FFFFFF"/>
        </w:rPr>
        <w:t xml:space="preserve"> is shown in red color for the upregulated proteins (red box) and in green for the degree of downregulated proteins. (</w:t>
      </w:r>
      <w:r w:rsidRPr="00AB35DA">
        <w:rPr>
          <w:rFonts w:ascii="Times New Roman" w:hAnsi="Times New Roman" w:cs="Times New Roman"/>
          <w:b/>
          <w:bCs/>
          <w:color w:val="212121"/>
          <w:sz w:val="18"/>
          <w:szCs w:val="18"/>
          <w:shd w:val="clear" w:color="auto" w:fill="FFFFFF"/>
        </w:rPr>
        <w:t>C</w:t>
      </w:r>
      <w:r w:rsidRPr="00AB35DA">
        <w:rPr>
          <w:rFonts w:ascii="Times New Roman" w:hAnsi="Times New Roman" w:cs="Times New Roman"/>
          <w:color w:val="212121"/>
          <w:sz w:val="18"/>
          <w:szCs w:val="18"/>
          <w:shd w:val="clear" w:color="auto" w:fill="FFFFFF"/>
        </w:rPr>
        <w:t>) PCA was applied to NFs and CAFs. Principal components 1 and 2 are shown on the X and Y axes, and the percent variation explained by each component is indicated in parentheses. (</w:t>
      </w:r>
      <w:r w:rsidRPr="00AB35DA">
        <w:rPr>
          <w:rFonts w:ascii="Times New Roman" w:hAnsi="Times New Roman" w:cs="Times New Roman"/>
          <w:b/>
          <w:bCs/>
          <w:color w:val="212121"/>
          <w:sz w:val="18"/>
          <w:szCs w:val="18"/>
          <w:shd w:val="clear" w:color="auto" w:fill="FFFFFF"/>
        </w:rPr>
        <w:t>D</w:t>
      </w:r>
      <w:r w:rsidRPr="00AB35DA">
        <w:rPr>
          <w:rFonts w:ascii="Times New Roman" w:hAnsi="Times New Roman" w:cs="Times New Roman"/>
          <w:color w:val="212121"/>
          <w:sz w:val="18"/>
          <w:szCs w:val="18"/>
          <w:shd w:val="clear" w:color="auto" w:fill="FFFFFF"/>
        </w:rPr>
        <w:t xml:space="preserve">) Gene Ontology (GO) enrichment analysis of proteins related to Process Networks according to </w:t>
      </w:r>
      <w:proofErr w:type="spellStart"/>
      <w:r w:rsidRPr="00AB35DA">
        <w:rPr>
          <w:rFonts w:ascii="Times New Roman" w:hAnsi="Times New Roman" w:cs="Times New Roman"/>
          <w:color w:val="212121"/>
          <w:sz w:val="18"/>
          <w:szCs w:val="18"/>
          <w:shd w:val="clear" w:color="auto" w:fill="FFFFFF"/>
        </w:rPr>
        <w:t>Metacore</w:t>
      </w:r>
      <w:proofErr w:type="spellEnd"/>
      <w:r w:rsidRPr="00AB35DA">
        <w:rPr>
          <w:rFonts w:ascii="Times New Roman" w:hAnsi="Times New Roman" w:cs="Times New Roman"/>
          <w:color w:val="212121"/>
          <w:sz w:val="18"/>
          <w:szCs w:val="18"/>
          <w:shd w:val="clear" w:color="auto" w:fill="FFFFFF"/>
        </w:rPr>
        <w:t>. (</w:t>
      </w:r>
      <w:r w:rsidRPr="00AB35DA">
        <w:rPr>
          <w:rFonts w:ascii="Times New Roman" w:hAnsi="Times New Roman" w:cs="Times New Roman"/>
          <w:b/>
          <w:bCs/>
          <w:color w:val="212121"/>
          <w:sz w:val="18"/>
          <w:szCs w:val="18"/>
          <w:shd w:val="clear" w:color="auto" w:fill="FFFFFF"/>
        </w:rPr>
        <w:t>E</w:t>
      </w:r>
      <w:r w:rsidRPr="00AB35DA">
        <w:rPr>
          <w:rFonts w:ascii="Times New Roman" w:hAnsi="Times New Roman" w:cs="Times New Roman"/>
          <w:color w:val="212121"/>
          <w:sz w:val="18"/>
          <w:szCs w:val="18"/>
          <w:shd w:val="clear" w:color="auto" w:fill="FFFFFF"/>
        </w:rPr>
        <w:t xml:space="preserve">) Direct interaction network (DIN) constructed by processing the deregulated proteins identified in the comparison between NFs and CAFs. The colors of the arrows indicate positive (green), negative (red) or unknown (gray) effects of the different network items represented with different symbols (reported in the legend). DIN: </w:t>
      </w:r>
      <w:r w:rsidRPr="00BC2D2C">
        <w:rPr>
          <w:rFonts w:ascii="Times New Roman" w:hAnsi="Times New Roman" w:cs="Times New Roman"/>
          <w:color w:val="212121"/>
          <w:sz w:val="18"/>
          <w:szCs w:val="18"/>
          <w:shd w:val="clear" w:color="auto" w:fill="FFFFFF"/>
        </w:rPr>
        <w:t>RXRA, FGFR1, YAP1 (YAp65), TCF7L2 (TCF4), TCF8</w:t>
      </w:r>
      <w:r w:rsidRPr="00AB35DA">
        <w:rPr>
          <w:rFonts w:ascii="Times New Roman" w:hAnsi="Times New Roman" w:cs="Times New Roman"/>
          <w:color w:val="212121"/>
          <w:sz w:val="18"/>
          <w:szCs w:val="18"/>
          <w:shd w:val="clear" w:color="auto" w:fill="FFFFFF"/>
        </w:rPr>
        <w:t>.</w:t>
      </w:r>
    </w:p>
    <w:p w:rsidR="00E32E5B" w:rsidRDefault="00E32E5B" w:rsidP="00E32E5B">
      <w:pPr>
        <w:jc w:val="center"/>
        <w:rPr>
          <w:rFonts w:ascii="Times New Roman" w:hAnsi="Times New Roman" w:cs="Times New Roman"/>
          <w:color w:val="212121"/>
          <w:shd w:val="clear" w:color="auto" w:fill="FFFFFF"/>
        </w:rPr>
      </w:pPr>
      <w:r>
        <w:rPr>
          <w:rFonts w:ascii="Times New Roman" w:hAnsi="Times New Roman" w:cs="Times New Roman"/>
          <w:noProof/>
          <w:color w:val="212121"/>
          <w:shd w:val="clear" w:color="auto" w:fill="FFFFFF"/>
          <w:lang w:val="en-PH" w:eastAsia="en-PH"/>
        </w:rPr>
        <w:drawing>
          <wp:inline distT="0" distB="0" distL="0" distR="0">
            <wp:extent cx="4572000" cy="4334510"/>
            <wp:effectExtent l="0" t="0" r="0" b="8890"/>
            <wp:docPr id="4" name="Picture 4"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ppl"/>
                    <pic:cNvPicPr>
                      <a:picLocks noChangeAspect="1" noChangeArrowheads="1"/>
                    </pic:cNvPicPr>
                  </pic:nvPicPr>
                  <pic:blipFill>
                    <a:blip r:embed="rId10" cstate="print">
                      <a:extLst>
                        <a:ext uri="{28A0092B-C50C-407E-A947-70E740481C1C}">
                          <a14:useLocalDpi xmlns:a14="http://schemas.microsoft.com/office/drawing/2010/main" val="0"/>
                        </a:ext>
                      </a:extLst>
                    </a:blip>
                    <a:srcRect t="17870" b="21947"/>
                    <a:stretch>
                      <a:fillRect/>
                    </a:stretch>
                  </pic:blipFill>
                  <pic:spPr bwMode="auto">
                    <a:xfrm>
                      <a:off x="0" y="0"/>
                      <a:ext cx="4572000" cy="4334510"/>
                    </a:xfrm>
                    <a:prstGeom prst="rect">
                      <a:avLst/>
                    </a:prstGeom>
                    <a:noFill/>
                    <a:ln>
                      <a:noFill/>
                    </a:ln>
                  </pic:spPr>
                </pic:pic>
              </a:graphicData>
            </a:graphic>
          </wp:inline>
        </w:drawing>
      </w:r>
    </w:p>
    <w:p w:rsidR="00E32E5B" w:rsidRDefault="00E32E5B" w:rsidP="00E32E5B">
      <w:pPr>
        <w:jc w:val="both"/>
        <w:rPr>
          <w:rFonts w:ascii="Times New Roman" w:hAnsi="Times New Roman" w:cs="Times New Roman"/>
          <w:color w:val="212121"/>
          <w:sz w:val="18"/>
          <w:szCs w:val="18"/>
          <w:shd w:val="clear" w:color="auto" w:fill="FFFFFF"/>
        </w:rPr>
      </w:pPr>
      <w:r w:rsidRPr="00C64DD8">
        <w:rPr>
          <w:rFonts w:ascii="Times New Roman" w:hAnsi="Times New Roman" w:cs="Times New Roman"/>
          <w:b/>
          <w:bCs/>
          <w:color w:val="212121"/>
          <w:sz w:val="18"/>
          <w:szCs w:val="18"/>
          <w:shd w:val="clear" w:color="auto" w:fill="FFFFFF"/>
        </w:rPr>
        <w:t xml:space="preserve">Supplementary Figure </w:t>
      </w:r>
      <w:r>
        <w:rPr>
          <w:rFonts w:ascii="Times New Roman" w:hAnsi="Times New Roman" w:cs="Times New Roman"/>
          <w:b/>
          <w:bCs/>
          <w:color w:val="212121"/>
          <w:sz w:val="18"/>
          <w:szCs w:val="18"/>
          <w:shd w:val="clear" w:color="auto" w:fill="FFFFFF"/>
        </w:rPr>
        <w:t>7</w:t>
      </w:r>
      <w:r w:rsidRPr="00C64DD8">
        <w:rPr>
          <w:rFonts w:ascii="Times New Roman" w:hAnsi="Times New Roman" w:cs="Times New Roman"/>
          <w:b/>
          <w:bCs/>
          <w:color w:val="212121"/>
          <w:sz w:val="18"/>
          <w:szCs w:val="18"/>
          <w:shd w:val="clear" w:color="auto" w:fill="FFFFFF"/>
        </w:rPr>
        <w:t>. Proteomic analysis of NFs, NFs treated with MCF-7 P and YS-CM and CAFs</w:t>
      </w:r>
      <w:r w:rsidRPr="00C64DD8">
        <w:rPr>
          <w:rFonts w:ascii="Times New Roman" w:hAnsi="Times New Roman" w:cs="Times New Roman"/>
          <w:color w:val="212121"/>
          <w:sz w:val="18"/>
          <w:szCs w:val="18"/>
          <w:shd w:val="clear" w:color="auto" w:fill="FFFFFF"/>
        </w:rPr>
        <w:t xml:space="preserve">. </w:t>
      </w:r>
      <w:proofErr w:type="spellStart"/>
      <w:r w:rsidRPr="00C64DD8">
        <w:rPr>
          <w:rFonts w:ascii="Times New Roman" w:hAnsi="Times New Roman" w:cs="Times New Roman"/>
          <w:color w:val="212121"/>
          <w:sz w:val="18"/>
          <w:szCs w:val="18"/>
          <w:shd w:val="clear" w:color="auto" w:fill="FFFFFF"/>
        </w:rPr>
        <w:t>Heatmap</w:t>
      </w:r>
      <w:proofErr w:type="spellEnd"/>
      <w:r w:rsidRPr="00C64DD8">
        <w:rPr>
          <w:rFonts w:ascii="Times New Roman" w:hAnsi="Times New Roman" w:cs="Times New Roman"/>
          <w:color w:val="212121"/>
          <w:sz w:val="18"/>
          <w:szCs w:val="18"/>
          <w:shd w:val="clear" w:color="auto" w:fill="FFFFFF"/>
        </w:rPr>
        <w:t xml:space="preserve"> representing supervised hierarchical clustering of the differentially expressed proteins between NFs, NFs treated without (-) or with CM derived from MCF-7 P and YS for 5 days and CAFs identified by LC-MS/MS analysis. The </w:t>
      </w:r>
      <w:proofErr w:type="spellStart"/>
      <w:r w:rsidRPr="00C64DD8">
        <w:rPr>
          <w:rFonts w:ascii="Times New Roman" w:hAnsi="Times New Roman" w:cs="Times New Roman"/>
          <w:color w:val="212121"/>
          <w:sz w:val="18"/>
          <w:szCs w:val="18"/>
          <w:shd w:val="clear" w:color="auto" w:fill="FFFFFF"/>
        </w:rPr>
        <w:t>heatmap</w:t>
      </w:r>
      <w:proofErr w:type="spellEnd"/>
      <w:r w:rsidRPr="00C64DD8">
        <w:rPr>
          <w:rFonts w:ascii="Times New Roman" w:hAnsi="Times New Roman" w:cs="Times New Roman"/>
          <w:color w:val="212121"/>
          <w:sz w:val="18"/>
          <w:szCs w:val="18"/>
          <w:shd w:val="clear" w:color="auto" w:fill="FFFFFF"/>
        </w:rPr>
        <w:t xml:space="preserve"> is shown in red for the degree of upregulated proteins and in green for the degree of downregulated proteins. </w:t>
      </w:r>
    </w:p>
    <w:p w:rsidR="00E32E5B" w:rsidRDefault="00E32E5B" w:rsidP="00E32E5B">
      <w:pPr>
        <w:jc w:val="center"/>
      </w:pPr>
    </w:p>
    <w:p w:rsidR="00E32E5B" w:rsidRDefault="00E32E5B" w:rsidP="00E32E5B">
      <w:pPr>
        <w:jc w:val="center"/>
      </w:pPr>
    </w:p>
    <w:p w:rsidR="00F523C1" w:rsidRDefault="00F523C1" w:rsidP="000E14B3">
      <w:pPr>
        <w:jc w:val="center"/>
        <w:rPr>
          <w:rFonts w:ascii="Times New Roman" w:eastAsia="Arial" w:hAnsi="Times New Roman" w:cs="Arial"/>
          <w:b/>
          <w:bCs/>
          <w:color w:val="000000"/>
          <w:sz w:val="18"/>
          <w:szCs w:val="18"/>
        </w:rPr>
      </w:pPr>
      <w:r>
        <w:rPr>
          <w:rFonts w:ascii="Times New Roman" w:eastAsia="Arial" w:hAnsi="Times New Roman" w:cs="Arial"/>
          <w:b/>
          <w:bCs/>
          <w:noProof/>
          <w:color w:val="000000"/>
          <w:sz w:val="18"/>
          <w:szCs w:val="18"/>
          <w:lang w:val="en-PH" w:eastAsia="en-PH"/>
        </w:rPr>
        <w:drawing>
          <wp:inline distT="0" distB="0" distL="0" distR="0" wp14:anchorId="7BF8CC7C">
            <wp:extent cx="4282478" cy="6855357"/>
            <wp:effectExtent l="0" t="0" r="381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2090" cy="6886751"/>
                    </a:xfrm>
                    <a:prstGeom prst="rect">
                      <a:avLst/>
                    </a:prstGeom>
                    <a:noFill/>
                  </pic:spPr>
                </pic:pic>
              </a:graphicData>
            </a:graphic>
          </wp:inline>
        </w:drawing>
      </w:r>
    </w:p>
    <w:p w:rsidR="00E32E5B" w:rsidRPr="00335B34" w:rsidRDefault="00E32E5B" w:rsidP="00E32E5B">
      <w:pPr>
        <w:jc w:val="both"/>
        <w:rPr>
          <w:rFonts w:ascii="Times New Roman" w:hAnsi="Times New Roman" w:cs="Times New Roman"/>
          <w:color w:val="212121"/>
          <w:sz w:val="18"/>
          <w:szCs w:val="18"/>
          <w:shd w:val="clear" w:color="auto" w:fill="FFFFFF"/>
        </w:rPr>
      </w:pPr>
      <w:r w:rsidRPr="00335B34">
        <w:rPr>
          <w:rFonts w:ascii="Times New Roman" w:eastAsia="Arial" w:hAnsi="Times New Roman" w:cs="Arial"/>
          <w:b/>
          <w:bCs/>
          <w:color w:val="000000"/>
          <w:sz w:val="18"/>
          <w:szCs w:val="18"/>
        </w:rPr>
        <w:t>Supplementary Fig</w:t>
      </w:r>
      <w:r>
        <w:rPr>
          <w:rFonts w:ascii="Times New Roman" w:eastAsia="Arial" w:hAnsi="Times New Roman" w:cs="Arial"/>
          <w:b/>
          <w:bCs/>
          <w:color w:val="000000"/>
          <w:sz w:val="18"/>
          <w:szCs w:val="18"/>
        </w:rPr>
        <w:t>ure 8</w:t>
      </w:r>
      <w:r w:rsidRPr="00335B34">
        <w:rPr>
          <w:rFonts w:ascii="Times New Roman" w:eastAsia="Arial" w:hAnsi="Times New Roman" w:cs="Arial"/>
          <w:b/>
          <w:bCs/>
          <w:color w:val="000000"/>
          <w:sz w:val="18"/>
          <w:szCs w:val="18"/>
        </w:rPr>
        <w:t xml:space="preserve">. </w:t>
      </w:r>
      <w:r w:rsidRPr="00335B34">
        <w:rPr>
          <w:rFonts w:ascii="Times New Roman" w:eastAsia="Arial" w:hAnsi="Times New Roman" w:cs="Arial"/>
          <w:bCs/>
          <w:color w:val="000000"/>
          <w:sz w:val="18"/>
          <w:szCs w:val="18"/>
        </w:rPr>
        <w:t xml:space="preserve">Proteomic analysis of downregulated proteins shared between NF treated with YS-CM treated and CAFs. </w:t>
      </w:r>
      <w:r w:rsidRPr="00F42E7A">
        <w:rPr>
          <w:rFonts w:ascii="Times New Roman" w:eastAsia="Arial" w:hAnsi="Times New Roman" w:cs="Arial"/>
          <w:bCs/>
          <w:color w:val="000000"/>
          <w:sz w:val="18"/>
          <w:szCs w:val="18"/>
        </w:rPr>
        <w:t>(</w:t>
      </w:r>
      <w:r w:rsidRPr="000C69D0">
        <w:rPr>
          <w:rFonts w:ascii="Times New Roman" w:eastAsia="Arial" w:hAnsi="Times New Roman" w:cs="Arial"/>
          <w:b/>
          <w:bCs/>
          <w:color w:val="000000"/>
          <w:sz w:val="18"/>
          <w:szCs w:val="18"/>
        </w:rPr>
        <w:t>A</w:t>
      </w:r>
      <w:r w:rsidRPr="00F42E7A">
        <w:rPr>
          <w:rFonts w:ascii="Times New Roman" w:eastAsia="Arial" w:hAnsi="Times New Roman" w:cs="Arial"/>
          <w:bCs/>
          <w:color w:val="000000"/>
          <w:sz w:val="18"/>
          <w:szCs w:val="18"/>
        </w:rPr>
        <w:t>) PCA was applied to NFs and CAFs. Principal components 1 and 2 are shown on the X and Y axes, and the percent variation explained by each component is indicated in parentheses. (</w:t>
      </w:r>
      <w:r w:rsidRPr="000C69D0">
        <w:rPr>
          <w:rFonts w:ascii="Times New Roman" w:eastAsia="Arial" w:hAnsi="Times New Roman" w:cs="Arial"/>
          <w:b/>
          <w:bCs/>
          <w:color w:val="000000"/>
          <w:sz w:val="18"/>
          <w:szCs w:val="18"/>
        </w:rPr>
        <w:t>B</w:t>
      </w:r>
      <w:r w:rsidRPr="00F42E7A">
        <w:rPr>
          <w:rFonts w:ascii="Times New Roman" w:eastAsia="Arial" w:hAnsi="Times New Roman" w:cs="Arial"/>
          <w:bCs/>
          <w:color w:val="000000"/>
          <w:sz w:val="18"/>
          <w:szCs w:val="18"/>
        </w:rPr>
        <w:t xml:space="preserve">) </w:t>
      </w:r>
      <w:proofErr w:type="spellStart"/>
      <w:r w:rsidRPr="00F42E7A">
        <w:rPr>
          <w:rFonts w:ascii="Times New Roman" w:eastAsia="Arial" w:hAnsi="Times New Roman" w:cs="Arial"/>
          <w:bCs/>
          <w:color w:val="000000"/>
          <w:sz w:val="18"/>
          <w:szCs w:val="18"/>
        </w:rPr>
        <w:t>Heatmap</w:t>
      </w:r>
      <w:proofErr w:type="spellEnd"/>
      <w:r w:rsidRPr="00F42E7A">
        <w:rPr>
          <w:rFonts w:ascii="Times New Roman" w:eastAsia="Arial" w:hAnsi="Times New Roman" w:cs="Arial"/>
          <w:bCs/>
          <w:color w:val="000000"/>
          <w:sz w:val="18"/>
          <w:szCs w:val="18"/>
        </w:rPr>
        <w:t xml:space="preserve"> representing supervised hierarchical clustering of the differentially expressed proteins (Fold cut off ±2.5) between NFs treated without (-) or with CM derived from P and YS for 5 days and CAFs identified by LC-MS/MS analysis. </w:t>
      </w:r>
      <w:proofErr w:type="spellStart"/>
      <w:r w:rsidRPr="00F42E7A">
        <w:rPr>
          <w:rFonts w:ascii="Times New Roman" w:eastAsia="Arial" w:hAnsi="Times New Roman" w:cs="Arial"/>
          <w:bCs/>
          <w:color w:val="000000"/>
          <w:sz w:val="18"/>
          <w:szCs w:val="18"/>
        </w:rPr>
        <w:t>Heatmap</w:t>
      </w:r>
      <w:proofErr w:type="spellEnd"/>
      <w:r w:rsidRPr="00F42E7A">
        <w:rPr>
          <w:rFonts w:ascii="Times New Roman" w:eastAsia="Arial" w:hAnsi="Times New Roman" w:cs="Arial"/>
          <w:bCs/>
          <w:color w:val="000000"/>
          <w:sz w:val="18"/>
          <w:szCs w:val="18"/>
        </w:rPr>
        <w:t xml:space="preserve"> shows red color for degree of upregulated proteins, while green for the degree of downregulated proteins. </w:t>
      </w:r>
      <w:proofErr w:type="spellStart"/>
      <w:r w:rsidRPr="00F42E7A">
        <w:rPr>
          <w:rFonts w:ascii="Times New Roman" w:eastAsia="Arial" w:hAnsi="Times New Roman" w:cs="Arial"/>
          <w:bCs/>
          <w:color w:val="000000"/>
          <w:sz w:val="18"/>
          <w:szCs w:val="18"/>
        </w:rPr>
        <w:t>Metacore</w:t>
      </w:r>
      <w:proofErr w:type="spellEnd"/>
      <w:r w:rsidRPr="00F42E7A">
        <w:rPr>
          <w:rFonts w:ascii="Times New Roman" w:eastAsia="Arial" w:hAnsi="Times New Roman" w:cs="Arial"/>
          <w:bCs/>
          <w:color w:val="000000"/>
          <w:sz w:val="18"/>
          <w:szCs w:val="18"/>
        </w:rPr>
        <w:t xml:space="preserve"> functional analysis of the down-regulated proteins (80, Fold cut off ≤2.5) in CAFs vs NFs. (</w:t>
      </w:r>
      <w:r w:rsidRPr="000C69D0">
        <w:rPr>
          <w:rFonts w:ascii="Times New Roman" w:eastAsia="Arial" w:hAnsi="Times New Roman" w:cs="Arial"/>
          <w:b/>
          <w:bCs/>
          <w:color w:val="000000"/>
          <w:sz w:val="18"/>
          <w:szCs w:val="18"/>
        </w:rPr>
        <w:t>C</w:t>
      </w:r>
      <w:r w:rsidRPr="00F42E7A">
        <w:rPr>
          <w:rFonts w:ascii="Times New Roman" w:eastAsia="Arial" w:hAnsi="Times New Roman" w:cs="Arial"/>
          <w:bCs/>
          <w:color w:val="000000"/>
          <w:sz w:val="18"/>
          <w:szCs w:val="18"/>
        </w:rPr>
        <w:t>) Gene ontology (GO) enriched in Process network is shown. (</w:t>
      </w:r>
      <w:r w:rsidRPr="000C69D0">
        <w:rPr>
          <w:rFonts w:ascii="Times New Roman" w:eastAsia="Arial" w:hAnsi="Times New Roman" w:cs="Arial"/>
          <w:b/>
          <w:bCs/>
          <w:color w:val="000000"/>
          <w:sz w:val="18"/>
          <w:szCs w:val="18"/>
        </w:rPr>
        <w:t>D</w:t>
      </w:r>
      <w:r w:rsidRPr="00F42E7A">
        <w:rPr>
          <w:rFonts w:ascii="Times New Roman" w:eastAsia="Arial" w:hAnsi="Times New Roman" w:cs="Arial"/>
          <w:bCs/>
          <w:color w:val="000000"/>
          <w:sz w:val="18"/>
          <w:szCs w:val="18"/>
        </w:rPr>
        <w:t xml:space="preserve">) </w:t>
      </w:r>
      <w:proofErr w:type="spellStart"/>
      <w:r w:rsidRPr="00F42E7A">
        <w:rPr>
          <w:rFonts w:ascii="Times New Roman" w:eastAsia="Arial" w:hAnsi="Times New Roman" w:cs="Arial"/>
          <w:bCs/>
          <w:color w:val="000000"/>
          <w:sz w:val="18"/>
          <w:szCs w:val="18"/>
        </w:rPr>
        <w:t>Heatmap</w:t>
      </w:r>
      <w:proofErr w:type="spellEnd"/>
      <w:r w:rsidRPr="00F42E7A">
        <w:rPr>
          <w:rFonts w:ascii="Times New Roman" w:eastAsia="Arial" w:hAnsi="Times New Roman" w:cs="Arial"/>
          <w:bCs/>
          <w:color w:val="000000"/>
          <w:sz w:val="18"/>
          <w:szCs w:val="18"/>
        </w:rPr>
        <w:t xml:space="preserve"> of the most representative proteins of the different functional categories reported in the GO “process network”.</w:t>
      </w:r>
    </w:p>
    <w:p w:rsidR="00E32E5B" w:rsidRDefault="00E32E5B" w:rsidP="00E32E5B">
      <w:pPr>
        <w:jc w:val="center"/>
        <w:rPr>
          <w:rFonts w:ascii="Times New Roman" w:hAnsi="Times New Roman" w:cs="Times New Roman"/>
          <w:color w:val="212121"/>
          <w:shd w:val="clear" w:color="auto" w:fill="FFFFFF"/>
        </w:rPr>
      </w:pPr>
      <w:r>
        <w:rPr>
          <w:rFonts w:ascii="Times New Roman" w:hAnsi="Times New Roman" w:cs="Times New Roman"/>
          <w:noProof/>
          <w:color w:val="212121"/>
          <w:shd w:val="clear" w:color="auto" w:fill="FFFFFF"/>
          <w:lang w:val="en-PH" w:eastAsia="en-PH"/>
        </w:rPr>
        <w:drawing>
          <wp:inline distT="0" distB="0" distL="0" distR="0">
            <wp:extent cx="3425825" cy="1935480"/>
            <wp:effectExtent l="0" t="0" r="3175" b="7620"/>
            <wp:docPr id="3" name="Picture 3"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ppl"/>
                    <pic:cNvPicPr>
                      <a:picLocks noChangeAspect="1" noChangeArrowheads="1"/>
                    </pic:cNvPicPr>
                  </pic:nvPicPr>
                  <pic:blipFill>
                    <a:blip r:embed="rId12" cstate="print">
                      <a:extLst>
                        <a:ext uri="{28A0092B-C50C-407E-A947-70E740481C1C}">
                          <a14:useLocalDpi xmlns:a14="http://schemas.microsoft.com/office/drawing/2010/main" val="0"/>
                        </a:ext>
                      </a:extLst>
                    </a:blip>
                    <a:srcRect t="23625" b="33958"/>
                    <a:stretch>
                      <a:fillRect/>
                    </a:stretch>
                  </pic:blipFill>
                  <pic:spPr bwMode="auto">
                    <a:xfrm>
                      <a:off x="0" y="0"/>
                      <a:ext cx="3425825" cy="1935480"/>
                    </a:xfrm>
                    <a:prstGeom prst="rect">
                      <a:avLst/>
                    </a:prstGeom>
                    <a:noFill/>
                    <a:ln>
                      <a:noFill/>
                    </a:ln>
                  </pic:spPr>
                </pic:pic>
              </a:graphicData>
            </a:graphic>
          </wp:inline>
        </w:drawing>
      </w:r>
    </w:p>
    <w:p w:rsidR="00E32E5B" w:rsidRPr="00AE3981" w:rsidRDefault="00E32E5B" w:rsidP="00E32E5B">
      <w:pPr>
        <w:spacing w:after="0"/>
        <w:jc w:val="both"/>
        <w:rPr>
          <w:rFonts w:ascii="Times New Roman" w:eastAsia="Times New Roman" w:hAnsi="Times New Roman" w:cs="Times New Roman"/>
          <w:sz w:val="18"/>
          <w:szCs w:val="18"/>
        </w:rPr>
      </w:pPr>
      <w:r w:rsidRPr="00AE3981">
        <w:rPr>
          <w:rFonts w:ascii="Times New Roman" w:eastAsia="Palatino Linotype" w:hAnsi="Times New Roman"/>
          <w:b/>
          <w:bCs/>
          <w:color w:val="000000"/>
          <w:kern w:val="24"/>
          <w:sz w:val="18"/>
          <w:szCs w:val="18"/>
        </w:rPr>
        <w:t xml:space="preserve">Supplementary Figure </w:t>
      </w:r>
      <w:r>
        <w:rPr>
          <w:rFonts w:ascii="Times New Roman" w:eastAsia="Palatino Linotype" w:hAnsi="Times New Roman"/>
          <w:b/>
          <w:bCs/>
          <w:color w:val="000000"/>
          <w:kern w:val="24"/>
          <w:sz w:val="18"/>
          <w:szCs w:val="18"/>
        </w:rPr>
        <w:t>9</w:t>
      </w:r>
      <w:r w:rsidRPr="00AE3981">
        <w:rPr>
          <w:rFonts w:ascii="Times New Roman" w:eastAsia="Palatino Linotype" w:hAnsi="Times New Roman"/>
          <w:b/>
          <w:bCs/>
          <w:color w:val="000000"/>
          <w:kern w:val="24"/>
          <w:sz w:val="18"/>
          <w:szCs w:val="18"/>
        </w:rPr>
        <w:t>. Effects of IGF-1 in serum-free medium on YAP expres</w:t>
      </w:r>
      <w:r>
        <w:rPr>
          <w:rFonts w:ascii="Times New Roman" w:eastAsia="Palatino Linotype" w:hAnsi="Times New Roman"/>
          <w:b/>
          <w:bCs/>
          <w:color w:val="000000"/>
          <w:kern w:val="24"/>
          <w:sz w:val="18"/>
          <w:szCs w:val="18"/>
        </w:rPr>
        <w:t>si</w:t>
      </w:r>
      <w:r w:rsidRPr="00AE3981">
        <w:rPr>
          <w:rFonts w:ascii="Times New Roman" w:eastAsia="Palatino Linotype" w:hAnsi="Times New Roman"/>
          <w:b/>
          <w:bCs/>
          <w:color w:val="000000"/>
          <w:kern w:val="24"/>
          <w:sz w:val="18"/>
          <w:szCs w:val="18"/>
        </w:rPr>
        <w:t xml:space="preserve">on in NFs. </w:t>
      </w:r>
      <w:r w:rsidRPr="00AE3981">
        <w:rPr>
          <w:rFonts w:ascii="Times New Roman" w:eastAsia="Palatino Linotype" w:hAnsi="Times New Roman"/>
          <w:color w:val="000000"/>
          <w:kern w:val="24"/>
          <w:sz w:val="18"/>
          <w:szCs w:val="18"/>
        </w:rPr>
        <w:t xml:space="preserve">Immunoblotting showing YAP1, CYR61 and CTGF in NFs treated with IGF-1 for 5 days. </w:t>
      </w:r>
      <w:r w:rsidRPr="00AE3981">
        <w:rPr>
          <w:rFonts w:ascii="Times New Roman" w:eastAsia="Palatino Linotype" w:hAnsi="Times New Roman"/>
          <w:color w:val="000000"/>
          <w:kern w:val="24"/>
          <w:sz w:val="18"/>
          <w:szCs w:val="18"/>
          <w:lang w:val="el-GR"/>
        </w:rPr>
        <w:t>β-</w:t>
      </w:r>
      <w:r w:rsidRPr="00AE3981">
        <w:rPr>
          <w:rFonts w:ascii="Times New Roman" w:eastAsia="Palatino Linotype" w:hAnsi="Times New Roman"/>
          <w:color w:val="000000"/>
          <w:kern w:val="24"/>
          <w:sz w:val="18"/>
          <w:szCs w:val="18"/>
        </w:rPr>
        <w:t xml:space="preserve">actin was used as a control for equal loading and transfer. Numbers below the blots represent the mean of the band optical density expressed as fold over control, normalized for β-actin. </w:t>
      </w:r>
    </w:p>
    <w:p w:rsidR="00E32E5B" w:rsidRDefault="00E32E5B" w:rsidP="00E32E5B">
      <w:pPr>
        <w:jc w:val="center"/>
        <w:rPr>
          <w:rFonts w:ascii="Times New Roman" w:hAnsi="Times New Roman" w:cs="Times New Roman"/>
          <w:color w:val="212121"/>
          <w:shd w:val="clear" w:color="auto" w:fill="FFFFFF"/>
        </w:rPr>
      </w:pPr>
    </w:p>
    <w:p w:rsidR="00E32E5B" w:rsidRDefault="00E32E5B" w:rsidP="00E32E5B">
      <w:pPr>
        <w:jc w:val="center"/>
        <w:rPr>
          <w:rFonts w:ascii="Times New Roman" w:hAnsi="Times New Roman" w:cs="Times New Roman"/>
          <w:color w:val="212121"/>
          <w:shd w:val="clear" w:color="auto" w:fill="FFFFFF"/>
        </w:rPr>
      </w:pPr>
      <w:r>
        <w:rPr>
          <w:rFonts w:ascii="Times New Roman" w:hAnsi="Times New Roman" w:cs="Times New Roman"/>
          <w:noProof/>
          <w:color w:val="212121"/>
          <w:shd w:val="clear" w:color="auto" w:fill="FFFFFF"/>
          <w:lang w:val="en-PH" w:eastAsia="en-PH"/>
        </w:rPr>
        <w:drawing>
          <wp:inline distT="0" distB="0" distL="0" distR="0">
            <wp:extent cx="5723890" cy="2968625"/>
            <wp:effectExtent l="0" t="0" r="0" b="3175"/>
            <wp:docPr id="2" name="Picture 2"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pl"/>
                    <pic:cNvPicPr>
                      <a:picLocks noChangeAspect="1" noChangeArrowheads="1"/>
                    </pic:cNvPicPr>
                  </pic:nvPicPr>
                  <pic:blipFill>
                    <a:blip r:embed="rId13" cstate="print">
                      <a:extLst>
                        <a:ext uri="{28A0092B-C50C-407E-A947-70E740481C1C}">
                          <a14:useLocalDpi xmlns:a14="http://schemas.microsoft.com/office/drawing/2010/main" val="0"/>
                        </a:ext>
                      </a:extLst>
                    </a:blip>
                    <a:srcRect t="26930" b="34174"/>
                    <a:stretch>
                      <a:fillRect/>
                    </a:stretch>
                  </pic:blipFill>
                  <pic:spPr bwMode="auto">
                    <a:xfrm>
                      <a:off x="0" y="0"/>
                      <a:ext cx="5723890" cy="2968625"/>
                    </a:xfrm>
                    <a:prstGeom prst="rect">
                      <a:avLst/>
                    </a:prstGeom>
                    <a:noFill/>
                    <a:ln>
                      <a:noFill/>
                    </a:ln>
                  </pic:spPr>
                </pic:pic>
              </a:graphicData>
            </a:graphic>
          </wp:inline>
        </w:drawing>
      </w:r>
    </w:p>
    <w:p w:rsidR="00E32E5B" w:rsidRPr="00224433" w:rsidRDefault="00E32E5B" w:rsidP="00E32E5B">
      <w:pPr>
        <w:spacing w:after="0"/>
        <w:jc w:val="both"/>
        <w:rPr>
          <w:rFonts w:ascii="Times New Roman" w:eastAsia="Times New Roman" w:hAnsi="Times New Roman" w:cs="Times New Roman"/>
          <w:sz w:val="18"/>
          <w:szCs w:val="18"/>
          <w:lang w:val="it-IT"/>
        </w:rPr>
      </w:pPr>
      <w:r w:rsidRPr="00224433">
        <w:rPr>
          <w:rFonts w:ascii="Times New Roman" w:eastAsia="Palatino Linotype" w:hAnsi="Times New Roman"/>
          <w:b/>
          <w:bCs/>
          <w:color w:val="000000"/>
          <w:kern w:val="24"/>
          <w:sz w:val="18"/>
          <w:szCs w:val="18"/>
        </w:rPr>
        <w:t xml:space="preserve">Supplementary Figure </w:t>
      </w:r>
      <w:r>
        <w:rPr>
          <w:rFonts w:ascii="Times New Roman" w:eastAsia="Palatino Linotype" w:hAnsi="Times New Roman"/>
          <w:b/>
          <w:bCs/>
          <w:color w:val="000000"/>
          <w:kern w:val="24"/>
          <w:sz w:val="18"/>
          <w:szCs w:val="18"/>
        </w:rPr>
        <w:t>10</w:t>
      </w:r>
      <w:r w:rsidRPr="00224433">
        <w:rPr>
          <w:rFonts w:ascii="Times New Roman" w:eastAsia="Palatino Linotype" w:hAnsi="Times New Roman"/>
          <w:b/>
          <w:bCs/>
          <w:color w:val="000000"/>
          <w:kern w:val="24"/>
          <w:sz w:val="18"/>
          <w:szCs w:val="18"/>
        </w:rPr>
        <w:t xml:space="preserve">. Clinical significance of the co-expression of IGF-1, IGF-1R, and YAP canonical target gene CCN2 in breast cancer patients. </w:t>
      </w:r>
      <w:r w:rsidRPr="00224433">
        <w:rPr>
          <w:rFonts w:ascii="Times New Roman" w:eastAsia="Palatino Linotype" w:hAnsi="Times New Roman"/>
          <w:color w:val="000000"/>
          <w:kern w:val="24"/>
          <w:sz w:val="18"/>
          <w:szCs w:val="18"/>
        </w:rPr>
        <w:t>Kaplan-Meier survival analysis of post-progression survival (PPS) rate of breast cancer patients (n = 229) according to high co-expression levels of IGF-1/CCN2 and IGF-1R/CCN2. HR: hazard ratio.</w:t>
      </w:r>
    </w:p>
    <w:p w:rsidR="00E32E5B" w:rsidRDefault="00E32E5B" w:rsidP="00E32E5B">
      <w:pPr>
        <w:jc w:val="center"/>
        <w:rPr>
          <w:rFonts w:ascii="Times New Roman" w:hAnsi="Times New Roman" w:cs="Times New Roman"/>
          <w:color w:val="212121"/>
          <w:shd w:val="clear" w:color="auto" w:fill="FFFFFF"/>
        </w:rPr>
      </w:pPr>
      <w:r>
        <w:rPr>
          <w:rFonts w:ascii="Times New Roman" w:hAnsi="Times New Roman" w:cs="Times New Roman"/>
          <w:noProof/>
          <w:color w:val="212121"/>
          <w:shd w:val="clear" w:color="auto" w:fill="FFFFFF"/>
          <w:lang w:val="en-PH" w:eastAsia="en-PH"/>
        </w:rPr>
        <w:drawing>
          <wp:inline distT="0" distB="0" distL="0" distR="0">
            <wp:extent cx="5961380" cy="6762750"/>
            <wp:effectExtent l="0" t="0" r="1270" b="0"/>
            <wp:docPr id="1" name="Picture 1" descr="Su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ppl"/>
                    <pic:cNvPicPr>
                      <a:picLocks noChangeAspect="1" noChangeArrowheads="1"/>
                    </pic:cNvPicPr>
                  </pic:nvPicPr>
                  <pic:blipFill>
                    <a:blip r:embed="rId14" cstate="print">
                      <a:extLst>
                        <a:ext uri="{28A0092B-C50C-407E-A947-70E740481C1C}">
                          <a14:useLocalDpi xmlns:a14="http://schemas.microsoft.com/office/drawing/2010/main" val="0"/>
                        </a:ext>
                      </a:extLst>
                    </a:blip>
                    <a:srcRect t="12912" b="15002"/>
                    <a:stretch>
                      <a:fillRect/>
                    </a:stretch>
                  </pic:blipFill>
                  <pic:spPr bwMode="auto">
                    <a:xfrm>
                      <a:off x="0" y="0"/>
                      <a:ext cx="5961380" cy="6762750"/>
                    </a:xfrm>
                    <a:prstGeom prst="rect">
                      <a:avLst/>
                    </a:prstGeom>
                    <a:noFill/>
                    <a:ln>
                      <a:noFill/>
                    </a:ln>
                  </pic:spPr>
                </pic:pic>
              </a:graphicData>
            </a:graphic>
          </wp:inline>
        </w:drawing>
      </w:r>
    </w:p>
    <w:p w:rsidR="00E32E5B" w:rsidRDefault="00E32E5B" w:rsidP="00E32E5B">
      <w:pPr>
        <w:spacing w:after="0"/>
        <w:jc w:val="both"/>
        <w:rPr>
          <w:rFonts w:ascii="Times New Roman" w:eastAsia="Palatino Linotype" w:hAnsi="Times New Roman"/>
          <w:color w:val="000000"/>
          <w:sz w:val="18"/>
          <w:szCs w:val="18"/>
        </w:rPr>
      </w:pPr>
      <w:r>
        <w:rPr>
          <w:rFonts w:ascii="Times New Roman" w:eastAsia="Palatino Linotype" w:hAnsi="Times New Roman"/>
          <w:b/>
          <w:bCs/>
          <w:color w:val="000000"/>
          <w:sz w:val="18"/>
          <w:szCs w:val="18"/>
        </w:rPr>
        <w:t>Supplementary Figure 11</w:t>
      </w:r>
      <w:r w:rsidRPr="00A15A61">
        <w:rPr>
          <w:rFonts w:ascii="Times New Roman" w:eastAsia="Palatino Linotype" w:hAnsi="Times New Roman"/>
          <w:b/>
          <w:bCs/>
          <w:color w:val="000000"/>
          <w:sz w:val="18"/>
          <w:szCs w:val="18"/>
        </w:rPr>
        <w:t>.</w:t>
      </w:r>
      <w:r>
        <w:rPr>
          <w:rFonts w:ascii="Times New Roman" w:eastAsia="Palatino Linotype" w:hAnsi="Times New Roman"/>
          <w:b/>
          <w:bCs/>
          <w:color w:val="000000"/>
          <w:sz w:val="18"/>
          <w:szCs w:val="18"/>
        </w:rPr>
        <w:t xml:space="preserve"> </w:t>
      </w:r>
      <w:proofErr w:type="spellStart"/>
      <w:r w:rsidRPr="008A350B">
        <w:rPr>
          <w:rFonts w:ascii="Times New Roman" w:eastAsia="Palatino Linotype" w:hAnsi="Times New Roman"/>
          <w:b/>
          <w:bCs/>
          <w:color w:val="000000"/>
          <w:sz w:val="18"/>
          <w:szCs w:val="18"/>
        </w:rPr>
        <w:t>Immunohistochemical</w:t>
      </w:r>
      <w:proofErr w:type="spellEnd"/>
      <w:r w:rsidRPr="008A350B">
        <w:rPr>
          <w:rFonts w:ascii="Times New Roman" w:eastAsia="Palatino Linotype" w:hAnsi="Times New Roman"/>
          <w:b/>
          <w:bCs/>
          <w:color w:val="000000"/>
          <w:sz w:val="18"/>
          <w:szCs w:val="18"/>
        </w:rPr>
        <w:t xml:space="preserve"> analysis of xenograft tumors</w:t>
      </w:r>
      <w:r>
        <w:rPr>
          <w:rFonts w:ascii="Times New Roman" w:eastAsia="Palatino Linotype" w:hAnsi="Times New Roman"/>
          <w:b/>
          <w:bCs/>
          <w:color w:val="000000"/>
          <w:sz w:val="18"/>
          <w:szCs w:val="18"/>
        </w:rPr>
        <w:t>.</w:t>
      </w:r>
      <w:r w:rsidRPr="00A15A61">
        <w:rPr>
          <w:rFonts w:ascii="Times New Roman" w:eastAsia="Palatino Linotype" w:hAnsi="Times New Roman"/>
          <w:b/>
          <w:bCs/>
          <w:color w:val="000000"/>
          <w:sz w:val="18"/>
          <w:szCs w:val="18"/>
        </w:rPr>
        <w:t xml:space="preserve"> </w:t>
      </w:r>
      <w:r w:rsidRPr="00A15A61">
        <w:rPr>
          <w:rFonts w:ascii="Times New Roman" w:eastAsia="Palatino Linotype" w:hAnsi="Times New Roman"/>
          <w:bCs/>
          <w:color w:val="000000"/>
          <w:sz w:val="18"/>
          <w:szCs w:val="18"/>
        </w:rPr>
        <w:t>(</w:t>
      </w:r>
      <w:r w:rsidRPr="00A15A61">
        <w:rPr>
          <w:rFonts w:ascii="Times New Roman" w:eastAsia="Palatino Linotype" w:hAnsi="Times New Roman"/>
          <w:b/>
          <w:bCs/>
          <w:color w:val="000000"/>
          <w:sz w:val="18"/>
          <w:szCs w:val="18"/>
        </w:rPr>
        <w:t>A</w:t>
      </w:r>
      <w:r w:rsidRPr="00A15A61">
        <w:rPr>
          <w:rFonts w:ascii="Times New Roman" w:eastAsia="Palatino Linotype" w:hAnsi="Times New Roman"/>
          <w:bCs/>
          <w:color w:val="000000"/>
          <w:sz w:val="18"/>
          <w:szCs w:val="18"/>
        </w:rPr>
        <w:t>)</w:t>
      </w:r>
      <w:r w:rsidRPr="00A15A61">
        <w:rPr>
          <w:rFonts w:ascii="Times New Roman" w:eastAsia="Palatino Linotype" w:hAnsi="Times New Roman"/>
          <w:b/>
          <w:bCs/>
          <w:color w:val="000000"/>
          <w:sz w:val="18"/>
          <w:szCs w:val="18"/>
        </w:rPr>
        <w:t xml:space="preserve"> </w:t>
      </w:r>
      <w:r w:rsidRPr="00A15A61">
        <w:rPr>
          <w:rFonts w:ascii="Times New Roman" w:eastAsia="Palatino Linotype" w:hAnsi="Times New Roman"/>
          <w:color w:val="000000"/>
          <w:sz w:val="18"/>
          <w:szCs w:val="18"/>
        </w:rPr>
        <w:t>Representative hematoxylin and eosin (H&amp;E) stained histologic images of MCF-7/CAF xenograft tumors (40X). (</w:t>
      </w:r>
      <w:r w:rsidRPr="00A15A61">
        <w:rPr>
          <w:rFonts w:ascii="Times New Roman" w:eastAsia="Palatino Linotype" w:hAnsi="Times New Roman"/>
          <w:b/>
          <w:bCs/>
          <w:color w:val="000000"/>
          <w:sz w:val="18"/>
          <w:szCs w:val="18"/>
        </w:rPr>
        <w:t>B</w:t>
      </w:r>
      <w:r w:rsidRPr="00A15A61">
        <w:rPr>
          <w:rFonts w:ascii="Times New Roman" w:eastAsia="Palatino Linotype" w:hAnsi="Times New Roman"/>
          <w:color w:val="000000"/>
          <w:sz w:val="18"/>
          <w:szCs w:val="18"/>
        </w:rPr>
        <w:t xml:space="preserve">) </w:t>
      </w:r>
      <w:proofErr w:type="spellStart"/>
      <w:r w:rsidRPr="00A15A61">
        <w:rPr>
          <w:rFonts w:ascii="Times New Roman" w:eastAsia="Palatino Linotype" w:hAnsi="Times New Roman"/>
          <w:color w:val="000000"/>
          <w:sz w:val="18"/>
          <w:szCs w:val="18"/>
        </w:rPr>
        <w:t>Immunohistochemical</w:t>
      </w:r>
      <w:proofErr w:type="spellEnd"/>
      <w:r w:rsidRPr="00A15A61">
        <w:rPr>
          <w:rFonts w:ascii="Times New Roman" w:eastAsia="Palatino Linotype" w:hAnsi="Times New Roman"/>
          <w:color w:val="000000"/>
          <w:sz w:val="18"/>
          <w:szCs w:val="18"/>
        </w:rPr>
        <w:t xml:space="preserve"> staining for human </w:t>
      </w:r>
      <w:r w:rsidRPr="00A15A61">
        <w:rPr>
          <w:rFonts w:ascii="Times New Roman" w:eastAsia="Palatino Linotype" w:hAnsi="Times New Roman"/>
          <w:color w:val="000000"/>
          <w:sz w:val="18"/>
          <w:szCs w:val="18"/>
          <w:lang w:val="el-GR"/>
        </w:rPr>
        <w:t>α-</w:t>
      </w:r>
      <w:r w:rsidRPr="00A15A61">
        <w:rPr>
          <w:rFonts w:ascii="Times New Roman" w:eastAsia="Palatino Linotype" w:hAnsi="Times New Roman"/>
          <w:color w:val="000000"/>
          <w:sz w:val="18"/>
          <w:szCs w:val="18"/>
        </w:rPr>
        <w:t xml:space="preserve">SMA and cytokeratin 18 in MCF-7/CAF xenograft tumor sections. Scale bars = 100 </w:t>
      </w:r>
      <w:r w:rsidRPr="00A15A61">
        <w:rPr>
          <w:rFonts w:ascii="Times New Roman" w:eastAsia="Palatino Linotype" w:hAnsi="Times New Roman"/>
          <w:color w:val="000000"/>
          <w:sz w:val="18"/>
          <w:szCs w:val="18"/>
          <w:lang w:val="el-GR"/>
        </w:rPr>
        <w:t>μ</w:t>
      </w:r>
      <w:r w:rsidRPr="00A15A61">
        <w:rPr>
          <w:rFonts w:ascii="Times New Roman" w:eastAsia="Palatino Linotype" w:hAnsi="Times New Roman"/>
          <w:color w:val="000000"/>
          <w:sz w:val="18"/>
          <w:szCs w:val="18"/>
        </w:rPr>
        <w:t xml:space="preserve">m. </w:t>
      </w:r>
      <w:proofErr w:type="gramStart"/>
      <w:r w:rsidRPr="00A15A61">
        <w:rPr>
          <w:rFonts w:ascii="Times New Roman" w:eastAsia="Palatino Linotype" w:hAnsi="Times New Roman"/>
          <w:color w:val="000000"/>
          <w:sz w:val="18"/>
          <w:szCs w:val="18"/>
        </w:rPr>
        <w:t>α-SMA</w:t>
      </w:r>
      <w:proofErr w:type="gramEnd"/>
      <w:r w:rsidRPr="00A15A61">
        <w:rPr>
          <w:rFonts w:ascii="Times New Roman" w:eastAsia="Palatino Linotype" w:hAnsi="Times New Roman"/>
          <w:color w:val="000000"/>
          <w:sz w:val="18"/>
          <w:szCs w:val="18"/>
        </w:rPr>
        <w:t xml:space="preserve"> score reported as area occupied by fibroblasts, calculated as described in Material and Methods of MCF-7P and MCF-7 YS breast cancer cells c-implanted with CAFs in xenograft models. **p&lt;0.01 </w:t>
      </w:r>
    </w:p>
    <w:p w:rsidR="00E32E5B" w:rsidRDefault="00E32E5B" w:rsidP="00E32E5B">
      <w:pPr>
        <w:spacing w:after="0"/>
        <w:jc w:val="both"/>
        <w:rPr>
          <w:rFonts w:ascii="Times New Roman" w:eastAsia="Times New Roman" w:hAnsi="Times New Roman" w:cs="Times New Roman"/>
          <w:sz w:val="18"/>
          <w:szCs w:val="18"/>
          <w:lang w:val="it-IT"/>
        </w:rPr>
      </w:pPr>
    </w:p>
    <w:p w:rsidR="00E32E5B" w:rsidRDefault="00E32E5B" w:rsidP="00E32E5B">
      <w:pPr>
        <w:spacing w:after="0"/>
        <w:jc w:val="center"/>
        <w:rPr>
          <w:rFonts w:ascii="Times New Roman" w:eastAsia="Times New Roman" w:hAnsi="Times New Roman" w:cs="Times New Roman"/>
          <w:sz w:val="18"/>
          <w:szCs w:val="18"/>
          <w:lang w:val="it-IT"/>
        </w:rPr>
      </w:pPr>
      <w:r>
        <w:rPr>
          <w:rFonts w:ascii="Times New Roman" w:eastAsia="Times New Roman" w:hAnsi="Times New Roman" w:cs="Times New Roman"/>
          <w:noProof/>
          <w:sz w:val="18"/>
          <w:szCs w:val="18"/>
          <w:lang w:val="en-PH" w:eastAsia="en-PH"/>
        </w:rPr>
        <w:drawing>
          <wp:inline distT="0" distB="0" distL="0" distR="0" wp14:anchorId="453B2EA3" wp14:editId="0A790DB1">
            <wp:extent cx="4694517" cy="7119937"/>
            <wp:effectExtent l="0" t="0" r="0" b="508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1345" cy="7130292"/>
                    </a:xfrm>
                    <a:prstGeom prst="rect">
                      <a:avLst/>
                    </a:prstGeom>
                    <a:noFill/>
                  </pic:spPr>
                </pic:pic>
              </a:graphicData>
            </a:graphic>
          </wp:inline>
        </w:drawing>
      </w:r>
    </w:p>
    <w:p w:rsidR="00E32E5B" w:rsidRDefault="00E32E5B" w:rsidP="00E32E5B">
      <w:pPr>
        <w:spacing w:after="0"/>
        <w:jc w:val="both"/>
        <w:rPr>
          <w:rFonts w:ascii="Times New Roman" w:eastAsia="Times New Roman" w:hAnsi="Times New Roman" w:cs="Times New Roman"/>
          <w:b/>
          <w:bCs/>
          <w:sz w:val="18"/>
          <w:szCs w:val="18"/>
        </w:rPr>
      </w:pPr>
    </w:p>
    <w:p w:rsidR="00E32E5B" w:rsidRPr="00BB3E8D" w:rsidRDefault="00E32E5B" w:rsidP="00E32E5B">
      <w:pPr>
        <w:spacing w:after="0"/>
        <w:jc w:val="both"/>
        <w:rPr>
          <w:rFonts w:ascii="Times New Roman" w:eastAsia="Times New Roman" w:hAnsi="Times New Roman" w:cs="Times New Roman"/>
          <w:sz w:val="18"/>
          <w:szCs w:val="18"/>
        </w:rPr>
      </w:pPr>
      <w:r w:rsidRPr="00BB3E8D">
        <w:rPr>
          <w:rFonts w:ascii="Times New Roman" w:eastAsia="Times New Roman" w:hAnsi="Times New Roman" w:cs="Times New Roman"/>
          <w:b/>
          <w:bCs/>
          <w:sz w:val="18"/>
          <w:szCs w:val="18"/>
        </w:rPr>
        <w:t xml:space="preserve">Supplementary Figure 12. </w:t>
      </w:r>
      <w:proofErr w:type="spellStart"/>
      <w:r w:rsidRPr="00BB3E8D">
        <w:rPr>
          <w:rFonts w:ascii="Times New Roman" w:eastAsia="Times New Roman" w:hAnsi="Times New Roman" w:cs="Times New Roman"/>
          <w:b/>
          <w:bCs/>
          <w:sz w:val="18"/>
          <w:szCs w:val="18"/>
        </w:rPr>
        <w:t>Immunohistochemical</w:t>
      </w:r>
      <w:proofErr w:type="spellEnd"/>
      <w:r w:rsidRPr="00BB3E8D">
        <w:rPr>
          <w:rFonts w:ascii="Times New Roman" w:eastAsia="Times New Roman" w:hAnsi="Times New Roman" w:cs="Times New Roman"/>
          <w:b/>
          <w:bCs/>
          <w:sz w:val="18"/>
          <w:szCs w:val="18"/>
        </w:rPr>
        <w:t xml:space="preserve"> analysis of xenograft tumors. </w:t>
      </w:r>
      <w:r w:rsidRPr="00BB3E8D">
        <w:rPr>
          <w:rFonts w:ascii="Times New Roman" w:eastAsia="Times New Roman" w:hAnsi="Times New Roman" w:cs="Times New Roman"/>
          <w:sz w:val="18"/>
          <w:szCs w:val="18"/>
        </w:rPr>
        <w:t>(</w:t>
      </w:r>
      <w:r w:rsidRPr="00BB3E8D">
        <w:rPr>
          <w:rFonts w:ascii="Times New Roman" w:eastAsia="Times New Roman" w:hAnsi="Times New Roman" w:cs="Times New Roman"/>
          <w:b/>
          <w:bCs/>
          <w:sz w:val="18"/>
          <w:szCs w:val="18"/>
        </w:rPr>
        <w:t>A</w:t>
      </w:r>
      <w:r w:rsidRPr="00BB3E8D">
        <w:rPr>
          <w:rFonts w:ascii="Times New Roman" w:eastAsia="Times New Roman" w:hAnsi="Times New Roman" w:cs="Times New Roman"/>
          <w:sz w:val="18"/>
          <w:szCs w:val="18"/>
        </w:rPr>
        <w:t>)</w:t>
      </w:r>
      <w:r w:rsidRPr="00BB3E8D">
        <w:rPr>
          <w:rFonts w:ascii="Times New Roman" w:eastAsia="Times New Roman" w:hAnsi="Times New Roman" w:cs="Times New Roman"/>
          <w:b/>
          <w:bCs/>
          <w:sz w:val="18"/>
          <w:szCs w:val="18"/>
        </w:rPr>
        <w:t xml:space="preserve"> </w:t>
      </w:r>
      <w:proofErr w:type="spellStart"/>
      <w:r w:rsidRPr="00BB3E8D">
        <w:rPr>
          <w:rFonts w:ascii="Times New Roman" w:eastAsia="Times New Roman" w:hAnsi="Times New Roman" w:cs="Times New Roman"/>
          <w:sz w:val="18"/>
          <w:szCs w:val="18"/>
        </w:rPr>
        <w:t>Immunohistochemical</w:t>
      </w:r>
      <w:proofErr w:type="spellEnd"/>
      <w:r w:rsidRPr="00BB3E8D">
        <w:rPr>
          <w:rFonts w:ascii="Times New Roman" w:eastAsia="Times New Roman" w:hAnsi="Times New Roman" w:cs="Times New Roman"/>
          <w:sz w:val="18"/>
          <w:szCs w:val="18"/>
        </w:rPr>
        <w:t xml:space="preserve"> staining for human ki-67 in MCF-7 and MCF-7/CAF xenograft tumor sections. Scale bars = 100 </w:t>
      </w:r>
      <w:r w:rsidRPr="00BB3E8D">
        <w:rPr>
          <w:rFonts w:ascii="Times New Roman" w:eastAsia="Times New Roman" w:hAnsi="Times New Roman" w:cs="Times New Roman"/>
          <w:sz w:val="18"/>
          <w:szCs w:val="18"/>
          <w:lang w:val="el-GR"/>
        </w:rPr>
        <w:t>μ</w:t>
      </w:r>
      <w:r w:rsidRPr="00BB3E8D">
        <w:rPr>
          <w:rFonts w:ascii="Times New Roman" w:eastAsia="Times New Roman" w:hAnsi="Times New Roman" w:cs="Times New Roman"/>
          <w:sz w:val="18"/>
          <w:szCs w:val="18"/>
        </w:rPr>
        <w:t>m. Allred score was calculated as described in Material and Methods</w:t>
      </w:r>
      <w:r>
        <w:rPr>
          <w:rFonts w:ascii="Times New Roman" w:eastAsia="Times New Roman" w:hAnsi="Times New Roman" w:cs="Times New Roman"/>
          <w:sz w:val="18"/>
          <w:szCs w:val="18"/>
        </w:rPr>
        <w:t>.</w:t>
      </w:r>
      <w:r w:rsidRPr="00BB3E8D">
        <w:rPr>
          <w:rFonts w:ascii="Times New Roman" w:eastAsia="Times New Roman" w:hAnsi="Times New Roman" w:cs="Times New Roman"/>
          <w:sz w:val="18"/>
          <w:szCs w:val="18"/>
        </w:rPr>
        <w:t xml:space="preserve"> *p&lt;0.05</w:t>
      </w:r>
      <w:r>
        <w:rPr>
          <w:rFonts w:ascii="Times New Roman" w:eastAsia="Times New Roman" w:hAnsi="Times New Roman" w:cs="Times New Roman"/>
          <w:sz w:val="18"/>
          <w:szCs w:val="18"/>
        </w:rPr>
        <w:t>.</w:t>
      </w:r>
      <w:r w:rsidRPr="00BB3E8D">
        <w:rPr>
          <w:rFonts w:ascii="Times New Roman" w:eastAsia="Times New Roman" w:hAnsi="Times New Roman" w:cs="Times New Roman"/>
          <w:sz w:val="18"/>
          <w:szCs w:val="18"/>
        </w:rPr>
        <w:t xml:space="preserve"> </w:t>
      </w:r>
    </w:p>
    <w:p w:rsidR="00E32E5B" w:rsidRDefault="00E32E5B" w:rsidP="00E32E5B">
      <w:pPr>
        <w:spacing w:after="0"/>
        <w:jc w:val="both"/>
        <w:rPr>
          <w:rFonts w:ascii="Times New Roman" w:eastAsia="Times New Roman" w:hAnsi="Times New Roman" w:cs="Times New Roman"/>
          <w:sz w:val="18"/>
          <w:szCs w:val="18"/>
        </w:rPr>
      </w:pPr>
    </w:p>
    <w:p w:rsidR="004157E4" w:rsidRPr="00BB3E8D" w:rsidRDefault="004157E4" w:rsidP="00E32E5B">
      <w:pPr>
        <w:spacing w:after="0"/>
        <w:jc w:val="both"/>
        <w:rPr>
          <w:rFonts w:ascii="Times New Roman" w:eastAsia="Times New Roman" w:hAnsi="Times New Roman" w:cs="Times New Roman"/>
          <w:sz w:val="18"/>
          <w:szCs w:val="18"/>
        </w:rPr>
      </w:pPr>
    </w:p>
    <w:p w:rsidR="00E32E5B" w:rsidRPr="00BB3E8D" w:rsidRDefault="00E32E5B" w:rsidP="00E32E5B">
      <w:pPr>
        <w:spacing w:after="0"/>
        <w:jc w:val="center"/>
        <w:rPr>
          <w:rFonts w:ascii="Times New Roman" w:eastAsia="Times New Roman" w:hAnsi="Times New Roman" w:cs="Times New Roman"/>
          <w:sz w:val="18"/>
          <w:szCs w:val="18"/>
        </w:rPr>
      </w:pPr>
    </w:p>
    <w:p w:rsidR="00E32E5B" w:rsidRPr="008A350B" w:rsidRDefault="00E32E5B" w:rsidP="00E32E5B">
      <w:pPr>
        <w:spacing w:line="360" w:lineRule="auto"/>
        <w:rPr>
          <w:rFonts w:ascii="Times New Roman" w:eastAsia="Times New Roman" w:hAnsi="Times New Roman" w:cs="Times New Roman"/>
          <w:b/>
          <w:sz w:val="18"/>
          <w:szCs w:val="24"/>
        </w:rPr>
      </w:pPr>
      <w:r w:rsidRPr="008A350B">
        <w:rPr>
          <w:rFonts w:ascii="Times New Roman" w:eastAsia="Times New Roman" w:hAnsi="Times New Roman" w:cs="Times New Roman"/>
          <w:b/>
          <w:sz w:val="18"/>
          <w:szCs w:val="24"/>
        </w:rPr>
        <w:t>Supplementary Table S1. Oligonucleotide primers used in this study</w:t>
      </w:r>
    </w:p>
    <w:tbl>
      <w:tblPr>
        <w:tblpPr w:leftFromText="141" w:rightFromText="141" w:vertAnchor="text" w:tblpY="14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3489"/>
        <w:gridCol w:w="4478"/>
      </w:tblGrid>
      <w:tr w:rsidR="00E32E5B" w:rsidTr="009A34D9">
        <w:tc>
          <w:tcPr>
            <w:tcW w:w="1809" w:type="dxa"/>
          </w:tcPr>
          <w:p w:rsidR="00E32E5B" w:rsidRPr="008A350B" w:rsidRDefault="00E32E5B" w:rsidP="009A34D9">
            <w:pPr>
              <w:spacing w:line="360" w:lineRule="auto"/>
              <w:rPr>
                <w:rFonts w:ascii="Times New Roman" w:eastAsia="Times New Roman" w:hAnsi="Times New Roman" w:cs="Times New Roman"/>
                <w:b/>
                <w:sz w:val="20"/>
                <w:szCs w:val="24"/>
              </w:rPr>
            </w:pPr>
            <w:r w:rsidRPr="008A350B">
              <w:rPr>
                <w:rFonts w:ascii="Times New Roman" w:eastAsia="Times New Roman" w:hAnsi="Times New Roman" w:cs="Times New Roman"/>
                <w:b/>
                <w:sz w:val="20"/>
                <w:szCs w:val="24"/>
              </w:rPr>
              <w:t>Gene symbol</w:t>
            </w:r>
          </w:p>
        </w:tc>
        <w:tc>
          <w:tcPr>
            <w:tcW w:w="3489" w:type="dxa"/>
          </w:tcPr>
          <w:p w:rsidR="00E32E5B" w:rsidRPr="008A350B" w:rsidRDefault="00E32E5B" w:rsidP="009A34D9">
            <w:pPr>
              <w:spacing w:line="360" w:lineRule="auto"/>
              <w:rPr>
                <w:rFonts w:ascii="Times New Roman" w:eastAsia="Times New Roman" w:hAnsi="Times New Roman" w:cs="Times New Roman"/>
                <w:b/>
                <w:sz w:val="20"/>
                <w:szCs w:val="24"/>
              </w:rPr>
            </w:pPr>
            <w:r w:rsidRPr="008A350B">
              <w:rPr>
                <w:rFonts w:ascii="Times New Roman" w:eastAsia="Times New Roman" w:hAnsi="Times New Roman" w:cs="Times New Roman"/>
                <w:b/>
                <w:sz w:val="20"/>
                <w:szCs w:val="24"/>
              </w:rPr>
              <w:t>Gene name</w:t>
            </w:r>
          </w:p>
        </w:tc>
        <w:tc>
          <w:tcPr>
            <w:tcW w:w="4478" w:type="dxa"/>
          </w:tcPr>
          <w:p w:rsidR="00E32E5B" w:rsidRPr="008A350B" w:rsidRDefault="00E32E5B" w:rsidP="009A34D9">
            <w:pPr>
              <w:spacing w:line="360" w:lineRule="auto"/>
              <w:rPr>
                <w:rFonts w:ascii="Times New Roman" w:eastAsia="Times New Roman" w:hAnsi="Times New Roman" w:cs="Times New Roman"/>
                <w:b/>
                <w:sz w:val="20"/>
                <w:szCs w:val="24"/>
              </w:rPr>
            </w:pPr>
            <w:r w:rsidRPr="008A350B">
              <w:rPr>
                <w:rFonts w:ascii="Times New Roman" w:eastAsia="Times New Roman" w:hAnsi="Times New Roman" w:cs="Times New Roman"/>
                <w:b/>
                <w:sz w:val="20"/>
                <w:szCs w:val="24"/>
              </w:rPr>
              <w:t>Primer Sequences</w:t>
            </w:r>
          </w:p>
        </w:tc>
      </w:tr>
      <w:tr w:rsidR="00E32E5B" w:rsidTr="009A34D9">
        <w:tc>
          <w:tcPr>
            <w:tcW w:w="1809" w:type="dxa"/>
          </w:tcPr>
          <w:p w:rsidR="00E32E5B" w:rsidRPr="008A350B" w:rsidRDefault="00E32E5B" w:rsidP="009A34D9">
            <w:pPr>
              <w:spacing w:line="360" w:lineRule="auto"/>
              <w:rPr>
                <w:rFonts w:ascii="Times New Roman" w:eastAsia="Times New Roman" w:hAnsi="Times New Roman" w:cs="Times New Roman"/>
                <w:b/>
                <w:i/>
                <w:sz w:val="20"/>
                <w:szCs w:val="24"/>
              </w:rPr>
            </w:pPr>
            <w:r w:rsidRPr="008A350B">
              <w:rPr>
                <w:rFonts w:ascii="Times New Roman" w:eastAsia="Times New Roman" w:hAnsi="Times New Roman" w:cs="Times New Roman"/>
                <w:b/>
                <w:i/>
                <w:sz w:val="20"/>
                <w:szCs w:val="24"/>
              </w:rPr>
              <w:t>IGF-1</w:t>
            </w:r>
          </w:p>
        </w:tc>
        <w:tc>
          <w:tcPr>
            <w:tcW w:w="3489" w:type="dxa"/>
          </w:tcPr>
          <w:p w:rsidR="00E32E5B" w:rsidRPr="008A350B" w:rsidRDefault="00E32E5B" w:rsidP="009A34D9">
            <w:pPr>
              <w:spacing w:line="360" w:lineRule="auto"/>
              <w:rPr>
                <w:rFonts w:ascii="Times New Roman" w:eastAsia="Times New Roman" w:hAnsi="Times New Roman" w:cs="Times New Roman"/>
                <w:sz w:val="20"/>
                <w:szCs w:val="24"/>
              </w:rPr>
            </w:pPr>
            <w:r w:rsidRPr="008A350B">
              <w:rPr>
                <w:rFonts w:ascii="Times New Roman" w:eastAsia="Times New Roman" w:hAnsi="Times New Roman" w:cs="Times New Roman"/>
                <w:sz w:val="20"/>
                <w:szCs w:val="24"/>
              </w:rPr>
              <w:t xml:space="preserve">Insulin Like Growth Factor 1 </w:t>
            </w:r>
          </w:p>
        </w:tc>
        <w:tc>
          <w:tcPr>
            <w:tcW w:w="4478" w:type="dxa"/>
          </w:tcPr>
          <w:p w:rsidR="00E32E5B" w:rsidRPr="008A350B" w:rsidRDefault="00E32E5B" w:rsidP="009A34D9">
            <w:pPr>
              <w:spacing w:line="360" w:lineRule="auto"/>
              <w:rPr>
                <w:rFonts w:ascii="Times New Roman" w:eastAsia="Times New Roman" w:hAnsi="Times New Roman" w:cs="Times New Roman"/>
                <w:color w:val="222222"/>
                <w:sz w:val="20"/>
                <w:szCs w:val="24"/>
                <w:highlight w:val="white"/>
              </w:rPr>
            </w:pPr>
            <w:r w:rsidRPr="008A350B">
              <w:rPr>
                <w:rFonts w:ascii="Times New Roman" w:eastAsia="Times New Roman" w:hAnsi="Times New Roman" w:cs="Times New Roman"/>
                <w:color w:val="222222"/>
                <w:sz w:val="20"/>
                <w:szCs w:val="24"/>
                <w:highlight w:val="white"/>
              </w:rPr>
              <w:t>For 5’-GGCCCCCATGACTCCTTACCT-3’</w:t>
            </w:r>
          </w:p>
          <w:p w:rsidR="00E32E5B" w:rsidRPr="008A350B" w:rsidRDefault="00E32E5B" w:rsidP="009A34D9">
            <w:pPr>
              <w:spacing w:line="360" w:lineRule="auto"/>
              <w:rPr>
                <w:rFonts w:ascii="Times New Roman" w:eastAsia="Times New Roman" w:hAnsi="Times New Roman" w:cs="Times New Roman"/>
                <w:color w:val="222222"/>
                <w:sz w:val="20"/>
                <w:szCs w:val="24"/>
                <w:highlight w:val="white"/>
              </w:rPr>
            </w:pPr>
            <w:r w:rsidRPr="008A350B">
              <w:rPr>
                <w:rFonts w:ascii="Times New Roman" w:eastAsia="Times New Roman" w:hAnsi="Times New Roman" w:cs="Times New Roman"/>
                <w:color w:val="222222"/>
                <w:sz w:val="20"/>
                <w:szCs w:val="24"/>
                <w:highlight w:val="white"/>
              </w:rPr>
              <w:t>Rev 5’ -CCCATCAGCACACGCATCTC-3’</w:t>
            </w:r>
          </w:p>
        </w:tc>
      </w:tr>
      <w:tr w:rsidR="00E32E5B" w:rsidRPr="00176FD1" w:rsidTr="009A34D9">
        <w:tc>
          <w:tcPr>
            <w:tcW w:w="1809" w:type="dxa"/>
          </w:tcPr>
          <w:p w:rsidR="00E32E5B" w:rsidRPr="008A350B" w:rsidRDefault="00E32E5B" w:rsidP="009A34D9">
            <w:pPr>
              <w:spacing w:line="360" w:lineRule="auto"/>
              <w:rPr>
                <w:rFonts w:ascii="Times New Roman" w:eastAsia="Times New Roman" w:hAnsi="Times New Roman" w:cs="Times New Roman"/>
                <w:b/>
                <w:i/>
                <w:sz w:val="20"/>
                <w:szCs w:val="24"/>
              </w:rPr>
            </w:pPr>
            <w:r w:rsidRPr="008A350B">
              <w:rPr>
                <w:rFonts w:ascii="Times New Roman" w:eastAsia="Times New Roman" w:hAnsi="Times New Roman" w:cs="Times New Roman"/>
                <w:b/>
                <w:i/>
                <w:sz w:val="20"/>
                <w:szCs w:val="24"/>
              </w:rPr>
              <w:t>IGF-1R</w:t>
            </w:r>
          </w:p>
        </w:tc>
        <w:tc>
          <w:tcPr>
            <w:tcW w:w="3489" w:type="dxa"/>
          </w:tcPr>
          <w:p w:rsidR="00E32E5B" w:rsidRPr="008A350B" w:rsidRDefault="00E32E5B" w:rsidP="009A34D9">
            <w:pPr>
              <w:spacing w:line="360" w:lineRule="auto"/>
              <w:rPr>
                <w:rFonts w:ascii="Times New Roman" w:eastAsia="Times New Roman" w:hAnsi="Times New Roman" w:cs="Times New Roman"/>
                <w:b/>
                <w:sz w:val="20"/>
                <w:szCs w:val="24"/>
              </w:rPr>
            </w:pPr>
            <w:r w:rsidRPr="008A350B">
              <w:rPr>
                <w:rFonts w:ascii="Times New Roman" w:eastAsia="Times New Roman" w:hAnsi="Times New Roman" w:cs="Times New Roman"/>
                <w:sz w:val="20"/>
                <w:szCs w:val="24"/>
              </w:rPr>
              <w:t xml:space="preserve">Insulin Like Growth Factor 1 Receptor </w:t>
            </w:r>
          </w:p>
        </w:tc>
        <w:tc>
          <w:tcPr>
            <w:tcW w:w="4478" w:type="dxa"/>
          </w:tcPr>
          <w:p w:rsidR="00E32E5B" w:rsidRPr="008A350B" w:rsidRDefault="00E32E5B" w:rsidP="009A34D9">
            <w:pPr>
              <w:spacing w:line="360" w:lineRule="auto"/>
              <w:rPr>
                <w:rFonts w:ascii="Times New Roman" w:eastAsia="Times New Roman" w:hAnsi="Times New Roman" w:cs="Times New Roman"/>
                <w:sz w:val="20"/>
                <w:szCs w:val="24"/>
              </w:rPr>
            </w:pPr>
            <w:r w:rsidRPr="008A350B">
              <w:rPr>
                <w:rFonts w:ascii="Times New Roman" w:eastAsia="Times New Roman" w:hAnsi="Times New Roman" w:cs="Times New Roman"/>
                <w:sz w:val="20"/>
                <w:szCs w:val="24"/>
              </w:rPr>
              <w:t>For 5’-TGTCCAGGCCAAAACAGGAT-3’ Rev 5’-CATTCCCCAGCCTGCTGTTA-3’</w:t>
            </w:r>
          </w:p>
        </w:tc>
      </w:tr>
      <w:tr w:rsidR="00E32E5B" w:rsidTr="009A34D9">
        <w:tc>
          <w:tcPr>
            <w:tcW w:w="1809" w:type="dxa"/>
          </w:tcPr>
          <w:p w:rsidR="00E32E5B" w:rsidRPr="008A350B" w:rsidRDefault="00E32E5B" w:rsidP="009A34D9">
            <w:pPr>
              <w:spacing w:line="360" w:lineRule="auto"/>
              <w:rPr>
                <w:rFonts w:ascii="Times New Roman" w:eastAsia="Times New Roman" w:hAnsi="Times New Roman" w:cs="Times New Roman"/>
                <w:b/>
                <w:i/>
                <w:sz w:val="20"/>
                <w:szCs w:val="24"/>
              </w:rPr>
            </w:pPr>
            <w:r w:rsidRPr="008A350B">
              <w:rPr>
                <w:rFonts w:ascii="Times New Roman" w:eastAsia="Times New Roman" w:hAnsi="Times New Roman" w:cs="Times New Roman"/>
                <w:b/>
                <w:i/>
                <w:sz w:val="20"/>
                <w:szCs w:val="24"/>
              </w:rPr>
              <w:t>18S</w:t>
            </w:r>
          </w:p>
        </w:tc>
        <w:tc>
          <w:tcPr>
            <w:tcW w:w="3489" w:type="dxa"/>
          </w:tcPr>
          <w:p w:rsidR="00E32E5B" w:rsidRPr="008A350B" w:rsidRDefault="00E32E5B" w:rsidP="009A34D9">
            <w:pPr>
              <w:spacing w:line="360" w:lineRule="auto"/>
              <w:rPr>
                <w:rFonts w:ascii="Times New Roman" w:eastAsia="Times New Roman" w:hAnsi="Times New Roman" w:cs="Times New Roman"/>
                <w:sz w:val="20"/>
                <w:szCs w:val="24"/>
              </w:rPr>
            </w:pPr>
            <w:r w:rsidRPr="008A350B">
              <w:rPr>
                <w:rFonts w:ascii="Times New Roman" w:eastAsia="Times New Roman" w:hAnsi="Times New Roman" w:cs="Times New Roman"/>
                <w:sz w:val="20"/>
                <w:szCs w:val="24"/>
              </w:rPr>
              <w:t xml:space="preserve">18s </w:t>
            </w:r>
            <w:proofErr w:type="spellStart"/>
            <w:r w:rsidRPr="008A350B">
              <w:rPr>
                <w:rFonts w:ascii="Times New Roman" w:eastAsia="Times New Roman" w:hAnsi="Times New Roman" w:cs="Times New Roman"/>
                <w:sz w:val="20"/>
                <w:szCs w:val="24"/>
              </w:rPr>
              <w:t>rRNA</w:t>
            </w:r>
            <w:proofErr w:type="spellEnd"/>
          </w:p>
        </w:tc>
        <w:tc>
          <w:tcPr>
            <w:tcW w:w="4478" w:type="dxa"/>
          </w:tcPr>
          <w:p w:rsidR="00E32E5B" w:rsidRPr="008A350B" w:rsidRDefault="00E32E5B" w:rsidP="009A34D9">
            <w:pPr>
              <w:spacing w:line="360" w:lineRule="auto"/>
              <w:rPr>
                <w:rFonts w:ascii="Times New Roman" w:eastAsia="Times New Roman" w:hAnsi="Times New Roman" w:cs="Times New Roman"/>
                <w:sz w:val="20"/>
                <w:szCs w:val="24"/>
              </w:rPr>
            </w:pPr>
            <w:r w:rsidRPr="008A350B">
              <w:rPr>
                <w:rFonts w:ascii="Times New Roman" w:eastAsia="Times New Roman" w:hAnsi="Times New Roman" w:cs="Times New Roman"/>
                <w:sz w:val="20"/>
                <w:szCs w:val="24"/>
              </w:rPr>
              <w:t>For 5’-CCCACTCCTCCACCTTTGAC-3’</w:t>
            </w:r>
          </w:p>
          <w:p w:rsidR="00E32E5B" w:rsidRPr="008A350B" w:rsidRDefault="00E32E5B" w:rsidP="009A34D9">
            <w:pPr>
              <w:spacing w:line="360" w:lineRule="auto"/>
              <w:rPr>
                <w:rFonts w:ascii="Times New Roman" w:eastAsia="Times New Roman" w:hAnsi="Times New Roman" w:cs="Times New Roman"/>
                <w:sz w:val="20"/>
                <w:szCs w:val="24"/>
              </w:rPr>
            </w:pPr>
            <w:r w:rsidRPr="008A350B">
              <w:rPr>
                <w:rFonts w:ascii="Times New Roman" w:eastAsia="Times New Roman" w:hAnsi="Times New Roman" w:cs="Times New Roman"/>
                <w:sz w:val="20"/>
                <w:szCs w:val="24"/>
              </w:rPr>
              <w:t>Rev 5’-TGTTGCTGTAGCCAAATTCGTT</w:t>
            </w:r>
            <w:r w:rsidRPr="008A350B">
              <w:rPr>
                <w:rFonts w:ascii="Times New Roman" w:eastAsia="Times New Roman" w:hAnsi="Times New Roman" w:cs="Times New Roman"/>
                <w:b/>
                <w:sz w:val="20"/>
                <w:szCs w:val="24"/>
              </w:rPr>
              <w:t>-</w:t>
            </w:r>
            <w:r w:rsidRPr="008A350B">
              <w:rPr>
                <w:rFonts w:ascii="Times New Roman" w:eastAsia="Times New Roman" w:hAnsi="Times New Roman" w:cs="Times New Roman"/>
                <w:sz w:val="20"/>
                <w:szCs w:val="24"/>
              </w:rPr>
              <w:t>3’</w:t>
            </w:r>
          </w:p>
        </w:tc>
      </w:tr>
    </w:tbl>
    <w:p w:rsidR="00E32E5B" w:rsidRDefault="00E32E5B" w:rsidP="00E32E5B">
      <w:pPr>
        <w:rPr>
          <w:rFonts w:ascii="Times New Roman" w:eastAsia="Times New Roman" w:hAnsi="Times New Roman" w:cs="Times New Roman"/>
        </w:rPr>
      </w:pPr>
    </w:p>
    <w:p w:rsidR="00E32E5B" w:rsidRPr="008A350B" w:rsidRDefault="00E32E5B" w:rsidP="00E32E5B">
      <w:pPr>
        <w:spacing w:line="480" w:lineRule="auto"/>
        <w:jc w:val="both"/>
        <w:rPr>
          <w:rFonts w:ascii="Times New Roman" w:eastAsia="Times New Roman" w:hAnsi="Times New Roman" w:cs="Times New Roman"/>
          <w:b/>
          <w:sz w:val="18"/>
        </w:rPr>
      </w:pPr>
      <w:r w:rsidRPr="008A350B">
        <w:rPr>
          <w:rFonts w:ascii="Times New Roman" w:eastAsia="Times New Roman" w:hAnsi="Times New Roman" w:cs="Times New Roman"/>
          <w:b/>
          <w:sz w:val="18"/>
        </w:rPr>
        <w:t xml:space="preserve">Supplementary Table S2. Gene Ontology “Pathways Maps” Defined by </w:t>
      </w:r>
      <w:r w:rsidR="008572F3">
        <w:rPr>
          <w:rFonts w:ascii="Times New Roman" w:eastAsia="Times New Roman" w:hAnsi="Times New Roman" w:cs="Times New Roman"/>
          <w:b/>
          <w:sz w:val="18"/>
        </w:rPr>
        <w:t>MCF-7</w:t>
      </w:r>
      <w:r w:rsidRPr="008A350B">
        <w:rPr>
          <w:rFonts w:ascii="Times New Roman" w:eastAsia="Times New Roman" w:hAnsi="Times New Roman" w:cs="Times New Roman"/>
          <w:b/>
          <w:sz w:val="18"/>
        </w:rPr>
        <w:t>YS</w:t>
      </w:r>
      <w:r w:rsidR="008572F3">
        <w:rPr>
          <w:rFonts w:ascii="Times New Roman" w:eastAsia="Times New Roman" w:hAnsi="Times New Roman" w:cs="Times New Roman"/>
          <w:b/>
          <w:sz w:val="18"/>
        </w:rPr>
        <w:t xml:space="preserve"> m</w:t>
      </w:r>
      <w:r w:rsidRPr="008A350B">
        <w:rPr>
          <w:rFonts w:ascii="Times New Roman" w:eastAsia="Times New Roman" w:hAnsi="Times New Roman" w:cs="Times New Roman"/>
          <w:b/>
          <w:sz w:val="18"/>
        </w:rPr>
        <w:t>utant</w:t>
      </w:r>
      <w:r w:rsidR="008572F3">
        <w:rPr>
          <w:rFonts w:ascii="Times New Roman" w:eastAsia="Times New Roman" w:hAnsi="Times New Roman" w:cs="Times New Roman"/>
          <w:b/>
          <w:sz w:val="18"/>
        </w:rPr>
        <w:t>-e</w:t>
      </w:r>
      <w:r w:rsidRPr="008A350B">
        <w:rPr>
          <w:rFonts w:ascii="Times New Roman" w:eastAsia="Times New Roman" w:hAnsi="Times New Roman" w:cs="Times New Roman"/>
          <w:b/>
          <w:sz w:val="18"/>
        </w:rPr>
        <w:t>xpressin</w:t>
      </w:r>
      <w:r w:rsidR="008572F3">
        <w:rPr>
          <w:rFonts w:ascii="Times New Roman" w:eastAsia="Times New Roman" w:hAnsi="Times New Roman" w:cs="Times New Roman"/>
          <w:b/>
          <w:sz w:val="18"/>
        </w:rPr>
        <w:t>g cells.</w:t>
      </w:r>
    </w:p>
    <w:tbl>
      <w:tblPr>
        <w:tblW w:w="9624" w:type="dxa"/>
        <w:jc w:val="center"/>
        <w:tblCellMar>
          <w:left w:w="70" w:type="dxa"/>
          <w:right w:w="70" w:type="dxa"/>
        </w:tblCellMar>
        <w:tblLook w:val="04A0" w:firstRow="1" w:lastRow="0" w:firstColumn="1" w:lastColumn="0" w:noHBand="0" w:noVBand="1"/>
      </w:tblPr>
      <w:tblGrid>
        <w:gridCol w:w="340"/>
        <w:gridCol w:w="6606"/>
        <w:gridCol w:w="616"/>
        <w:gridCol w:w="1510"/>
        <w:gridCol w:w="552"/>
      </w:tblGrid>
      <w:tr w:rsidR="00E32E5B" w:rsidRPr="00385A47" w:rsidTr="009A34D9">
        <w:trPr>
          <w:trHeight w:val="333"/>
          <w:jc w:val="center"/>
        </w:trPr>
        <w:tc>
          <w:tcPr>
            <w:tcW w:w="340" w:type="dxa"/>
            <w:tcBorders>
              <w:top w:val="single" w:sz="8" w:space="0" w:color="auto"/>
              <w:left w:val="nil"/>
              <w:bottom w:val="single" w:sz="8" w:space="0" w:color="auto"/>
              <w:right w:val="single" w:sz="4" w:space="0" w:color="auto"/>
            </w:tcBorders>
            <w:shd w:val="clear" w:color="000000" w:fill="595959"/>
            <w:noWrap/>
            <w:vAlign w:val="center"/>
            <w:hideMark/>
          </w:tcPr>
          <w:p w:rsidR="00E32E5B" w:rsidRPr="006E67F3" w:rsidRDefault="00E32E5B" w:rsidP="009A34D9">
            <w:pPr>
              <w:spacing w:after="0" w:line="480" w:lineRule="auto"/>
              <w:jc w:val="center"/>
              <w:rPr>
                <w:rFonts w:ascii="Times New Roman" w:eastAsia="Times New Roman" w:hAnsi="Times New Roman" w:cs="Times New Roman"/>
                <w:b/>
                <w:bCs/>
                <w:color w:val="FFFFFF"/>
                <w:sz w:val="20"/>
                <w:szCs w:val="20"/>
                <w:lang w:val="it-IT"/>
              </w:rPr>
            </w:pPr>
            <w:r w:rsidRPr="006E67F3">
              <w:rPr>
                <w:rFonts w:ascii="Times New Roman" w:eastAsia="Times New Roman" w:hAnsi="Times New Roman" w:cs="Times New Roman"/>
                <w:b/>
                <w:bCs/>
                <w:color w:val="FFFFFF"/>
                <w:sz w:val="20"/>
                <w:szCs w:val="20"/>
                <w:lang w:val="it-IT"/>
              </w:rPr>
              <w:t>#</w:t>
            </w:r>
          </w:p>
        </w:tc>
        <w:tc>
          <w:tcPr>
            <w:tcW w:w="6606" w:type="dxa"/>
            <w:tcBorders>
              <w:top w:val="single" w:sz="8" w:space="0" w:color="auto"/>
              <w:left w:val="nil"/>
              <w:bottom w:val="single" w:sz="8" w:space="0" w:color="auto"/>
              <w:right w:val="single" w:sz="4" w:space="0" w:color="auto"/>
            </w:tcBorders>
            <w:shd w:val="clear" w:color="000000" w:fill="595959"/>
            <w:noWrap/>
            <w:vAlign w:val="center"/>
            <w:hideMark/>
          </w:tcPr>
          <w:p w:rsidR="00E32E5B" w:rsidRPr="006E67F3" w:rsidRDefault="00E32E5B" w:rsidP="009A34D9">
            <w:pPr>
              <w:spacing w:after="0" w:line="480" w:lineRule="auto"/>
              <w:jc w:val="center"/>
              <w:rPr>
                <w:rFonts w:ascii="Times New Roman" w:eastAsia="Times New Roman" w:hAnsi="Times New Roman" w:cs="Times New Roman"/>
                <w:b/>
                <w:bCs/>
                <w:color w:val="FFFFFF"/>
                <w:sz w:val="20"/>
                <w:szCs w:val="20"/>
                <w:lang w:val="it-IT"/>
              </w:rPr>
            </w:pPr>
            <w:r w:rsidRPr="006E67F3">
              <w:rPr>
                <w:rFonts w:ascii="Times New Roman" w:eastAsia="Times New Roman" w:hAnsi="Times New Roman" w:cs="Times New Roman"/>
                <w:b/>
                <w:bCs/>
                <w:color w:val="FFFFFF"/>
                <w:sz w:val="20"/>
                <w:szCs w:val="20"/>
                <w:lang w:val="it-IT"/>
              </w:rPr>
              <w:t>Maps</w:t>
            </w:r>
          </w:p>
        </w:tc>
        <w:tc>
          <w:tcPr>
            <w:tcW w:w="616" w:type="dxa"/>
            <w:tcBorders>
              <w:top w:val="single" w:sz="8" w:space="0" w:color="auto"/>
              <w:left w:val="nil"/>
              <w:bottom w:val="single" w:sz="8" w:space="0" w:color="auto"/>
              <w:right w:val="single" w:sz="4" w:space="0" w:color="auto"/>
            </w:tcBorders>
            <w:shd w:val="clear" w:color="000000" w:fill="595959"/>
            <w:noWrap/>
            <w:vAlign w:val="center"/>
            <w:hideMark/>
          </w:tcPr>
          <w:p w:rsidR="00E32E5B" w:rsidRPr="006E67F3" w:rsidRDefault="00E32E5B" w:rsidP="009A34D9">
            <w:pPr>
              <w:spacing w:after="0" w:line="480" w:lineRule="auto"/>
              <w:jc w:val="center"/>
              <w:rPr>
                <w:rFonts w:ascii="Times New Roman" w:eastAsia="Times New Roman" w:hAnsi="Times New Roman" w:cs="Times New Roman"/>
                <w:b/>
                <w:bCs/>
                <w:color w:val="FFFFFF"/>
                <w:sz w:val="20"/>
                <w:szCs w:val="20"/>
                <w:lang w:val="it-IT"/>
              </w:rPr>
            </w:pPr>
            <w:r w:rsidRPr="006E67F3">
              <w:rPr>
                <w:rFonts w:ascii="Times New Roman" w:eastAsia="Times New Roman" w:hAnsi="Times New Roman" w:cs="Times New Roman"/>
                <w:b/>
                <w:bCs/>
                <w:color w:val="FFFFFF"/>
                <w:sz w:val="20"/>
                <w:szCs w:val="20"/>
                <w:lang w:val="it-IT"/>
              </w:rPr>
              <w:t>Total</w:t>
            </w:r>
          </w:p>
        </w:tc>
        <w:tc>
          <w:tcPr>
            <w:tcW w:w="1510" w:type="dxa"/>
            <w:tcBorders>
              <w:top w:val="single" w:sz="8" w:space="0" w:color="auto"/>
              <w:left w:val="nil"/>
              <w:bottom w:val="single" w:sz="8" w:space="0" w:color="auto"/>
              <w:right w:val="single" w:sz="4" w:space="0" w:color="auto"/>
            </w:tcBorders>
            <w:shd w:val="clear" w:color="000000" w:fill="FF8C00"/>
            <w:noWrap/>
            <w:vAlign w:val="center"/>
            <w:hideMark/>
          </w:tcPr>
          <w:p w:rsidR="00E32E5B" w:rsidRPr="006E67F3" w:rsidRDefault="00E32E5B" w:rsidP="009A34D9">
            <w:pPr>
              <w:spacing w:after="0" w:line="480" w:lineRule="auto"/>
              <w:jc w:val="center"/>
              <w:rPr>
                <w:rFonts w:ascii="Times New Roman" w:eastAsia="Times New Roman" w:hAnsi="Times New Roman" w:cs="Times New Roman"/>
                <w:b/>
                <w:bCs/>
                <w:color w:val="FFFFFF"/>
                <w:sz w:val="20"/>
                <w:szCs w:val="20"/>
                <w:lang w:val="it-IT"/>
              </w:rPr>
            </w:pPr>
            <w:r w:rsidRPr="006E67F3">
              <w:rPr>
                <w:rFonts w:ascii="Times New Roman" w:eastAsia="Times New Roman" w:hAnsi="Times New Roman" w:cs="Times New Roman"/>
                <w:b/>
                <w:bCs/>
                <w:color w:val="FFFFFF"/>
                <w:sz w:val="20"/>
                <w:szCs w:val="20"/>
                <w:lang w:val="it-IT"/>
              </w:rPr>
              <w:t>p-value</w:t>
            </w:r>
          </w:p>
        </w:tc>
        <w:tc>
          <w:tcPr>
            <w:tcW w:w="552" w:type="dxa"/>
            <w:tcBorders>
              <w:top w:val="single" w:sz="8" w:space="0" w:color="auto"/>
              <w:left w:val="nil"/>
              <w:bottom w:val="single" w:sz="8" w:space="0" w:color="auto"/>
              <w:right w:val="single" w:sz="4" w:space="0" w:color="auto"/>
            </w:tcBorders>
            <w:shd w:val="clear" w:color="000000" w:fill="FF8C00"/>
            <w:noWrap/>
            <w:vAlign w:val="center"/>
            <w:hideMark/>
          </w:tcPr>
          <w:p w:rsidR="00E32E5B" w:rsidRPr="006E67F3" w:rsidRDefault="00E32E5B" w:rsidP="009A34D9">
            <w:pPr>
              <w:spacing w:after="0" w:line="480" w:lineRule="auto"/>
              <w:jc w:val="center"/>
              <w:rPr>
                <w:rFonts w:ascii="Times New Roman" w:eastAsia="Times New Roman" w:hAnsi="Times New Roman" w:cs="Times New Roman"/>
                <w:b/>
                <w:bCs/>
                <w:color w:val="FFFFFF"/>
                <w:sz w:val="20"/>
                <w:szCs w:val="20"/>
                <w:lang w:val="it-IT"/>
              </w:rPr>
            </w:pPr>
            <w:r w:rsidRPr="006E67F3">
              <w:rPr>
                <w:rFonts w:ascii="Times New Roman" w:eastAsia="Times New Roman" w:hAnsi="Times New Roman" w:cs="Times New Roman"/>
                <w:b/>
                <w:bCs/>
                <w:color w:val="FFFFFF"/>
                <w:sz w:val="20"/>
                <w:szCs w:val="20"/>
                <w:lang w:val="it-IT"/>
              </w:rPr>
              <w:t>In Data</w:t>
            </w:r>
          </w:p>
        </w:tc>
      </w:tr>
      <w:tr w:rsidR="00E32E5B" w:rsidRPr="00385A47" w:rsidTr="009A34D9">
        <w:trPr>
          <w:trHeight w:val="268"/>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w:t>
            </w:r>
          </w:p>
        </w:tc>
        <w:tc>
          <w:tcPr>
            <w:tcW w:w="6606" w:type="dxa"/>
            <w:tcBorders>
              <w:top w:val="single" w:sz="4" w:space="0" w:color="auto"/>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16" w:history="1">
              <w:proofErr w:type="spellStart"/>
              <w:r w:rsidR="00E32E5B" w:rsidRPr="006E67F3">
                <w:rPr>
                  <w:rFonts w:ascii="Times New Roman" w:eastAsia="Times New Roman" w:hAnsi="Times New Roman" w:cs="Times New Roman"/>
                  <w:color w:val="0000FF"/>
                  <w:sz w:val="20"/>
                  <w:szCs w:val="20"/>
                  <w:u w:val="single"/>
                </w:rPr>
                <w:t>Chemotaxis_Lysophosphatidic</w:t>
              </w:r>
              <w:proofErr w:type="spellEnd"/>
              <w:r w:rsidR="00E32E5B" w:rsidRPr="006E67F3">
                <w:rPr>
                  <w:rFonts w:ascii="Times New Roman" w:eastAsia="Times New Roman" w:hAnsi="Times New Roman" w:cs="Times New Roman"/>
                  <w:color w:val="0000FF"/>
                  <w:sz w:val="20"/>
                  <w:szCs w:val="20"/>
                  <w:u w:val="single"/>
                </w:rPr>
                <w:t xml:space="preserve"> acid signaling via GPCRs</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129</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3,767E-13</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42</w:t>
            </w:r>
          </w:p>
        </w:tc>
      </w:tr>
      <w:tr w:rsidR="00E32E5B" w:rsidRPr="00385A47" w:rsidTr="009A34D9">
        <w:trPr>
          <w:trHeight w:val="288"/>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17" w:history="1">
              <w:r w:rsidR="00E32E5B" w:rsidRPr="006E67F3">
                <w:rPr>
                  <w:rFonts w:ascii="Times New Roman" w:eastAsia="Times New Roman" w:hAnsi="Times New Roman" w:cs="Times New Roman"/>
                  <w:color w:val="0000FF"/>
                  <w:sz w:val="20"/>
                  <w:szCs w:val="20"/>
                  <w:u w:val="single"/>
                </w:rPr>
                <w:t>Signal transduction_IGF-1 receptor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106</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2,206E-11</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35</w:t>
            </w:r>
          </w:p>
        </w:tc>
      </w:tr>
      <w:tr w:rsidR="00E32E5B" w:rsidRPr="00385A47" w:rsidTr="009A34D9">
        <w:trPr>
          <w:trHeight w:val="31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18" w:history="1">
              <w:r w:rsidR="00E32E5B" w:rsidRPr="006E67F3">
                <w:rPr>
                  <w:rFonts w:ascii="Times New Roman" w:eastAsia="Times New Roman" w:hAnsi="Times New Roman" w:cs="Times New Roman"/>
                  <w:color w:val="0000FF"/>
                  <w:sz w:val="20"/>
                  <w:szCs w:val="20"/>
                  <w:u w:val="single"/>
                  <w:lang w:val="it-IT"/>
                </w:rPr>
                <w:t>Signal transduction_AKT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43</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4,628E-11</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w:t>
            </w:r>
          </w:p>
        </w:tc>
      </w:tr>
      <w:tr w:rsidR="00E32E5B" w:rsidRPr="00385A47" w:rsidTr="009A34D9">
        <w:trPr>
          <w:trHeight w:val="14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19" w:history="1">
              <w:r w:rsidR="00E32E5B" w:rsidRPr="006E67F3">
                <w:rPr>
                  <w:rFonts w:ascii="Times New Roman" w:eastAsia="Times New Roman" w:hAnsi="Times New Roman" w:cs="Times New Roman"/>
                  <w:color w:val="0000FF"/>
                  <w:sz w:val="20"/>
                  <w:szCs w:val="20"/>
                  <w:u w:val="single"/>
                </w:rPr>
                <w:t>IGF signaling in lung cancer</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44</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8,059E-11</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w:t>
            </w:r>
          </w:p>
        </w:tc>
      </w:tr>
      <w:tr w:rsidR="00E32E5B" w:rsidRPr="00385A47" w:rsidTr="009A34D9">
        <w:trPr>
          <w:trHeight w:val="9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0" w:history="1">
              <w:r w:rsidR="00E32E5B" w:rsidRPr="006E67F3">
                <w:rPr>
                  <w:rFonts w:ascii="Times New Roman" w:eastAsia="Times New Roman" w:hAnsi="Times New Roman" w:cs="Times New Roman"/>
                  <w:color w:val="0000FF"/>
                  <w:sz w:val="20"/>
                  <w:szCs w:val="20"/>
                  <w:u w:val="single"/>
                </w:rPr>
                <w:t>IL-6 signaling in breast cancer cells</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53</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1,140E-10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23</w:t>
            </w:r>
          </w:p>
        </w:tc>
      </w:tr>
      <w:tr w:rsidR="00E32E5B" w:rsidRPr="00385A47" w:rsidTr="009A34D9">
        <w:trPr>
          <w:trHeight w:val="56"/>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6</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21" w:history="1">
              <w:r w:rsidR="00E32E5B" w:rsidRPr="006E67F3">
                <w:rPr>
                  <w:rFonts w:ascii="Times New Roman" w:eastAsia="Times New Roman" w:hAnsi="Times New Roman" w:cs="Times New Roman"/>
                  <w:color w:val="0000FF"/>
                  <w:sz w:val="20"/>
                  <w:szCs w:val="20"/>
                  <w:u w:val="single"/>
                  <w:lang w:val="it-IT"/>
                </w:rPr>
                <w:t>Oxidative stress_ROS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108</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1,849E-10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34</w:t>
            </w:r>
          </w:p>
        </w:tc>
      </w:tr>
      <w:tr w:rsidR="00E32E5B" w:rsidRPr="00385A47" w:rsidTr="009A34D9">
        <w:trPr>
          <w:trHeight w:val="148"/>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7</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2" w:history="1">
              <w:r w:rsidR="00E32E5B" w:rsidRPr="006E67F3">
                <w:rPr>
                  <w:rFonts w:ascii="Times New Roman" w:eastAsia="Times New Roman" w:hAnsi="Times New Roman" w:cs="Times New Roman"/>
                  <w:color w:val="0000FF"/>
                  <w:sz w:val="20"/>
                  <w:szCs w:val="20"/>
                  <w:u w:val="single"/>
                </w:rPr>
                <w:t>Signal transduction_mTORC2 downstream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68</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2,126E-10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26</w:t>
            </w:r>
          </w:p>
        </w:tc>
      </w:tr>
      <w:tr w:rsidR="00E32E5B" w:rsidRPr="00385A47" w:rsidTr="009A34D9">
        <w:trPr>
          <w:trHeight w:val="99"/>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8</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3" w:history="1">
              <w:r w:rsidR="00E32E5B" w:rsidRPr="006E67F3">
                <w:rPr>
                  <w:rFonts w:ascii="Times New Roman" w:eastAsia="Times New Roman" w:hAnsi="Times New Roman" w:cs="Times New Roman"/>
                  <w:color w:val="0000FF"/>
                  <w:sz w:val="20"/>
                  <w:szCs w:val="20"/>
                  <w:u w:val="single"/>
                </w:rPr>
                <w:t xml:space="preserve">Apoptosis and </w:t>
              </w:r>
              <w:proofErr w:type="spellStart"/>
              <w:r w:rsidR="00E32E5B" w:rsidRPr="006E67F3">
                <w:rPr>
                  <w:rFonts w:ascii="Times New Roman" w:eastAsia="Times New Roman" w:hAnsi="Times New Roman" w:cs="Times New Roman"/>
                  <w:color w:val="0000FF"/>
                  <w:sz w:val="20"/>
                  <w:szCs w:val="20"/>
                  <w:u w:val="single"/>
                </w:rPr>
                <w:t>survival_BAD</w:t>
              </w:r>
              <w:proofErr w:type="spellEnd"/>
              <w:r w:rsidR="00E32E5B" w:rsidRPr="006E67F3">
                <w:rPr>
                  <w:rFonts w:ascii="Times New Roman" w:eastAsia="Times New Roman" w:hAnsi="Times New Roman" w:cs="Times New Roman"/>
                  <w:color w:val="0000FF"/>
                  <w:sz w:val="20"/>
                  <w:szCs w:val="20"/>
                  <w:u w:val="single"/>
                </w:rPr>
                <w:t xml:space="preserve"> phosphorylation</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42</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2,403E-10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w:t>
            </w:r>
          </w:p>
        </w:tc>
      </w:tr>
      <w:tr w:rsidR="00E32E5B" w:rsidRPr="00385A47" w:rsidTr="009A34D9">
        <w:trPr>
          <w:trHeight w:val="488"/>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9</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4" w:history="1">
              <w:r w:rsidR="00E32E5B" w:rsidRPr="006E67F3">
                <w:rPr>
                  <w:rFonts w:ascii="Times New Roman" w:eastAsia="Times New Roman" w:hAnsi="Times New Roman" w:cs="Times New Roman"/>
                  <w:color w:val="0000FF"/>
                  <w:sz w:val="20"/>
                  <w:szCs w:val="20"/>
                  <w:u w:val="single"/>
                </w:rPr>
                <w:t xml:space="preserve">Immune </w:t>
              </w:r>
              <w:proofErr w:type="spellStart"/>
              <w:r w:rsidR="00E32E5B" w:rsidRPr="006E67F3">
                <w:rPr>
                  <w:rFonts w:ascii="Times New Roman" w:eastAsia="Times New Roman" w:hAnsi="Times New Roman" w:cs="Times New Roman"/>
                  <w:color w:val="0000FF"/>
                  <w:sz w:val="20"/>
                  <w:szCs w:val="20"/>
                  <w:u w:val="single"/>
                </w:rPr>
                <w:t>response_IFN</w:t>
              </w:r>
              <w:proofErr w:type="spellEnd"/>
              <w:r w:rsidR="00E32E5B" w:rsidRPr="006E67F3">
                <w:rPr>
                  <w:rFonts w:ascii="Times New Roman" w:eastAsia="Times New Roman" w:hAnsi="Times New Roman" w:cs="Times New Roman"/>
                  <w:color w:val="0000FF"/>
                  <w:sz w:val="20"/>
                  <w:szCs w:val="20"/>
                  <w:u w:val="single"/>
                </w:rPr>
                <w:t>-alpha/beta signaling via PI3K and NF-kB pathways</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94</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3,176E-10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31</w:t>
            </w:r>
          </w:p>
        </w:tc>
      </w:tr>
      <w:tr w:rsidR="00E32E5B" w:rsidRPr="00385A47" w:rsidTr="009A34D9">
        <w:trPr>
          <w:trHeight w:val="260"/>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10</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5" w:history="1">
              <w:r w:rsidR="00E32E5B" w:rsidRPr="006E67F3">
                <w:rPr>
                  <w:rFonts w:ascii="Times New Roman" w:eastAsia="Times New Roman" w:hAnsi="Times New Roman" w:cs="Times New Roman"/>
                  <w:color w:val="0000FF"/>
                  <w:sz w:val="20"/>
                  <w:szCs w:val="20"/>
                  <w:u w:val="single"/>
                </w:rPr>
                <w:t>Role of Tissue factor-induced Thrombin signaling in cancer</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65</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4,082E-10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25</w:t>
            </w:r>
          </w:p>
        </w:tc>
      </w:tr>
      <w:tr w:rsidR="00E32E5B" w:rsidRPr="00385A47" w:rsidTr="009A34D9">
        <w:trPr>
          <w:trHeight w:val="8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11</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6" w:history="1">
              <w:proofErr w:type="spellStart"/>
              <w:r w:rsidR="00E32E5B" w:rsidRPr="006E67F3">
                <w:rPr>
                  <w:rFonts w:ascii="Times New Roman" w:eastAsia="Times New Roman" w:hAnsi="Times New Roman" w:cs="Times New Roman"/>
                  <w:color w:val="0000FF"/>
                  <w:sz w:val="20"/>
                  <w:szCs w:val="20"/>
                  <w:u w:val="single"/>
                </w:rPr>
                <w:t>Development_Estrogen</w:t>
              </w:r>
              <w:proofErr w:type="spellEnd"/>
              <w:r w:rsidR="00E32E5B" w:rsidRPr="006E67F3">
                <w:rPr>
                  <w:rFonts w:ascii="Times New Roman" w:eastAsia="Times New Roman" w:hAnsi="Times New Roman" w:cs="Times New Roman"/>
                  <w:color w:val="0000FF"/>
                  <w:sz w:val="20"/>
                  <w:szCs w:val="20"/>
                  <w:u w:val="single"/>
                </w:rPr>
                <w:t>-independent activation of ESR1 and ESR2</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44</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6,826E-10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w:t>
            </w:r>
          </w:p>
        </w:tc>
      </w:tr>
      <w:tr w:rsidR="00E32E5B" w:rsidRPr="00385A47" w:rsidTr="009A34D9">
        <w:trPr>
          <w:trHeight w:val="174"/>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12</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27" w:history="1">
              <w:proofErr w:type="spellStart"/>
              <w:r w:rsidR="00E32E5B" w:rsidRPr="006E67F3">
                <w:rPr>
                  <w:rFonts w:ascii="Times New Roman" w:eastAsia="Times New Roman" w:hAnsi="Times New Roman" w:cs="Times New Roman"/>
                  <w:color w:val="0000FF"/>
                  <w:sz w:val="20"/>
                  <w:szCs w:val="20"/>
                  <w:u w:val="single"/>
                </w:rPr>
                <w:t>Translation_Regulation</w:t>
              </w:r>
              <w:proofErr w:type="spellEnd"/>
              <w:r w:rsidR="00E32E5B" w:rsidRPr="006E67F3">
                <w:rPr>
                  <w:rFonts w:ascii="Times New Roman" w:eastAsia="Times New Roman" w:hAnsi="Times New Roman" w:cs="Times New Roman"/>
                  <w:color w:val="0000FF"/>
                  <w:sz w:val="20"/>
                  <w:szCs w:val="20"/>
                  <w:u w:val="single"/>
                </w:rPr>
                <w:t xml:space="preserve"> of EIF4F activity</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53</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8,199E-10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22</w:t>
            </w:r>
          </w:p>
        </w:tc>
      </w:tr>
      <w:tr w:rsidR="00E32E5B" w:rsidRPr="00385A47" w:rsidTr="009A34D9">
        <w:trPr>
          <w:trHeight w:val="4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13</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28" w:history="1">
              <w:r w:rsidR="00E32E5B" w:rsidRPr="006E67F3">
                <w:rPr>
                  <w:rFonts w:ascii="Times New Roman" w:eastAsia="Times New Roman" w:hAnsi="Times New Roman" w:cs="Times New Roman"/>
                  <w:color w:val="0000FF"/>
                  <w:sz w:val="20"/>
                  <w:szCs w:val="20"/>
                  <w:u w:val="single"/>
                  <w:lang w:val="it-IT"/>
                </w:rPr>
                <w:t>Signal transduction_FGFR4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82</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9,240E-10</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28</w:t>
            </w:r>
          </w:p>
        </w:tc>
      </w:tr>
      <w:tr w:rsidR="00E32E5B" w:rsidRPr="00385A47" w:rsidTr="009A34D9">
        <w:trPr>
          <w:trHeight w:val="4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14</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29" w:history="1">
              <w:r w:rsidR="00E32E5B" w:rsidRPr="006E67F3">
                <w:rPr>
                  <w:rFonts w:ascii="Times New Roman" w:eastAsia="Times New Roman" w:hAnsi="Times New Roman" w:cs="Times New Roman"/>
                  <w:color w:val="0000FF"/>
                  <w:sz w:val="20"/>
                  <w:szCs w:val="20"/>
                  <w:u w:val="single"/>
                  <w:lang w:val="it-IT"/>
                </w:rPr>
                <w:t>Immune response_TNF-R2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45</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1,119E-09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w:t>
            </w:r>
          </w:p>
        </w:tc>
      </w:tr>
      <w:tr w:rsidR="00E32E5B" w:rsidRPr="00385A47" w:rsidTr="009A34D9">
        <w:trPr>
          <w:trHeight w:val="4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15</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30" w:history="1">
              <w:r w:rsidR="00E32E5B" w:rsidRPr="006E67F3">
                <w:rPr>
                  <w:rFonts w:ascii="Times New Roman" w:eastAsia="Times New Roman" w:hAnsi="Times New Roman" w:cs="Times New Roman"/>
                  <w:color w:val="0000FF"/>
                  <w:sz w:val="20"/>
                  <w:szCs w:val="20"/>
                  <w:u w:val="single"/>
                  <w:lang w:val="it-IT"/>
                </w:rPr>
                <w:t>Immune response_IL-4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94</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1,498E-09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30</w:t>
            </w:r>
          </w:p>
        </w:tc>
      </w:tr>
      <w:tr w:rsidR="00E32E5B" w:rsidRPr="00385A47" w:rsidTr="009A34D9">
        <w:trPr>
          <w:trHeight w:val="272"/>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16</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31" w:history="1">
              <w:r w:rsidR="00E32E5B" w:rsidRPr="006E67F3">
                <w:rPr>
                  <w:rFonts w:ascii="Times New Roman" w:eastAsia="Times New Roman" w:hAnsi="Times New Roman" w:cs="Times New Roman"/>
                  <w:color w:val="0000FF"/>
                  <w:sz w:val="20"/>
                  <w:szCs w:val="20"/>
                  <w:u w:val="single"/>
                </w:rPr>
                <w:t>HBV-dependent NF-kB and PI3K/AKT pathways leading to hepatocellular carcinoma (HCC)</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50</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1,534E-09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w:t>
            </w:r>
          </w:p>
        </w:tc>
      </w:tr>
      <w:tr w:rsidR="00E32E5B" w:rsidRPr="00385A47" w:rsidTr="009A34D9">
        <w:trPr>
          <w:trHeight w:val="484"/>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17</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32" w:history="1">
              <w:r w:rsidR="00E32E5B" w:rsidRPr="006E67F3">
                <w:rPr>
                  <w:rFonts w:ascii="Times New Roman" w:eastAsia="Times New Roman" w:hAnsi="Times New Roman" w:cs="Times New Roman"/>
                  <w:color w:val="0000FF"/>
                  <w:sz w:val="20"/>
                  <w:szCs w:val="20"/>
                  <w:u w:val="single"/>
                </w:rPr>
                <w:t xml:space="preserve">Apoptosis and </w:t>
              </w:r>
              <w:proofErr w:type="spellStart"/>
              <w:r w:rsidR="00E32E5B" w:rsidRPr="006E67F3">
                <w:rPr>
                  <w:rFonts w:ascii="Times New Roman" w:eastAsia="Times New Roman" w:hAnsi="Times New Roman" w:cs="Times New Roman"/>
                  <w:color w:val="0000FF"/>
                  <w:sz w:val="20"/>
                  <w:szCs w:val="20"/>
                  <w:u w:val="single"/>
                </w:rPr>
                <w:t>survival_Regulation</w:t>
              </w:r>
              <w:proofErr w:type="spellEnd"/>
              <w:r w:rsidR="00E32E5B" w:rsidRPr="006E67F3">
                <w:rPr>
                  <w:rFonts w:ascii="Times New Roman" w:eastAsia="Times New Roman" w:hAnsi="Times New Roman" w:cs="Times New Roman"/>
                  <w:color w:val="0000FF"/>
                  <w:sz w:val="20"/>
                  <w:szCs w:val="20"/>
                  <w:u w:val="single"/>
                </w:rPr>
                <w:t xml:space="preserve"> of apoptosis by mitochondrial proteins</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106</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2,063E-09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32</w:t>
            </w:r>
          </w:p>
        </w:tc>
      </w:tr>
      <w:tr w:rsidR="00E32E5B" w:rsidRPr="00385A47" w:rsidTr="009A34D9">
        <w:trPr>
          <w:trHeight w:val="115"/>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18</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33" w:history="1">
              <w:r w:rsidR="00E32E5B" w:rsidRPr="006E67F3">
                <w:rPr>
                  <w:rFonts w:ascii="Times New Roman" w:eastAsia="Times New Roman" w:hAnsi="Times New Roman" w:cs="Times New Roman"/>
                  <w:color w:val="0000FF"/>
                  <w:sz w:val="20"/>
                  <w:szCs w:val="20"/>
                  <w:u w:val="single"/>
                  <w:lang w:val="it-IT"/>
                </w:rPr>
                <w:t>Immune response_IL-22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51</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2,374E-09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w:t>
            </w:r>
          </w:p>
        </w:tc>
      </w:tr>
      <w:tr w:rsidR="00E32E5B" w:rsidRPr="00385A47" w:rsidTr="009A34D9">
        <w:trPr>
          <w:trHeight w:val="220"/>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19</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34" w:history="1">
              <w:r w:rsidR="00E32E5B" w:rsidRPr="006E67F3">
                <w:rPr>
                  <w:rFonts w:ascii="Times New Roman" w:eastAsia="Times New Roman" w:hAnsi="Times New Roman" w:cs="Times New Roman"/>
                  <w:color w:val="0000FF"/>
                  <w:sz w:val="20"/>
                  <w:szCs w:val="20"/>
                  <w:u w:val="single"/>
                </w:rPr>
                <w:t>Development_PIP3 signaling in cardiac myocytes</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47</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2,856E-09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w:t>
            </w:r>
          </w:p>
        </w:tc>
      </w:tr>
      <w:tr w:rsidR="00E32E5B" w:rsidRPr="00385A47" w:rsidTr="009A34D9">
        <w:trPr>
          <w:trHeight w:val="589"/>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20</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rPr>
            </w:pPr>
            <w:hyperlink r:id="rId35" w:history="1">
              <w:proofErr w:type="spellStart"/>
              <w:r w:rsidR="00E32E5B" w:rsidRPr="006E67F3">
                <w:rPr>
                  <w:rFonts w:ascii="Times New Roman" w:eastAsia="Times New Roman" w:hAnsi="Times New Roman" w:cs="Times New Roman"/>
                  <w:color w:val="0000FF"/>
                  <w:sz w:val="20"/>
                  <w:szCs w:val="20"/>
                  <w:u w:val="single"/>
                </w:rPr>
                <w:t>Development_The</w:t>
              </w:r>
              <w:proofErr w:type="spellEnd"/>
              <w:r w:rsidR="00E32E5B" w:rsidRPr="006E67F3">
                <w:rPr>
                  <w:rFonts w:ascii="Times New Roman" w:eastAsia="Times New Roman" w:hAnsi="Times New Roman" w:cs="Times New Roman"/>
                  <w:color w:val="0000FF"/>
                  <w:sz w:val="20"/>
                  <w:szCs w:val="20"/>
                  <w:u w:val="single"/>
                </w:rPr>
                <w:t xml:space="preserve"> role of GDNF ligand family/ RET receptor in cell survival, growth and proliferation</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92</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3,871E-09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29</w:t>
            </w:r>
          </w:p>
        </w:tc>
      </w:tr>
      <w:tr w:rsidR="00E32E5B" w:rsidRPr="00385A47" w:rsidTr="009A34D9">
        <w:trPr>
          <w:trHeight w:val="78"/>
          <w:jc w:val="center"/>
        </w:trPr>
        <w:tc>
          <w:tcPr>
            <w:tcW w:w="34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21</w:t>
            </w:r>
          </w:p>
        </w:tc>
        <w:tc>
          <w:tcPr>
            <w:tcW w:w="6606" w:type="dxa"/>
            <w:tcBorders>
              <w:top w:val="nil"/>
              <w:left w:val="nil"/>
              <w:bottom w:val="single" w:sz="4" w:space="0" w:color="auto"/>
              <w:right w:val="single" w:sz="4" w:space="0" w:color="auto"/>
            </w:tcBorders>
            <w:shd w:val="clear" w:color="auto" w:fill="auto"/>
            <w:noWrap/>
            <w:vAlign w:val="bottom"/>
            <w:hideMark/>
          </w:tcPr>
          <w:p w:rsidR="00E32E5B" w:rsidRPr="006E67F3" w:rsidRDefault="000E14B3" w:rsidP="009A34D9">
            <w:pPr>
              <w:spacing w:after="0" w:line="480" w:lineRule="auto"/>
              <w:jc w:val="center"/>
              <w:rPr>
                <w:rFonts w:ascii="Times New Roman" w:eastAsia="Times New Roman" w:hAnsi="Times New Roman" w:cs="Times New Roman"/>
                <w:color w:val="0000FF"/>
                <w:sz w:val="20"/>
                <w:szCs w:val="20"/>
                <w:u w:val="single"/>
                <w:lang w:val="it-IT"/>
              </w:rPr>
            </w:pPr>
            <w:hyperlink r:id="rId36" w:history="1">
              <w:r w:rsidR="00E32E5B" w:rsidRPr="006E67F3">
                <w:rPr>
                  <w:rFonts w:ascii="Times New Roman" w:eastAsia="Times New Roman" w:hAnsi="Times New Roman" w:cs="Times New Roman"/>
                  <w:color w:val="0000FF"/>
                  <w:sz w:val="20"/>
                  <w:szCs w:val="20"/>
                  <w:u w:val="single"/>
                  <w:lang w:val="it-IT"/>
                </w:rPr>
                <w:t>Cytoskeleton remodeling_FAK signaling</w:t>
              </w:r>
            </w:hyperlink>
          </w:p>
        </w:tc>
        <w:tc>
          <w:tcPr>
            <w:tcW w:w="616"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57</w:t>
            </w:r>
          </w:p>
        </w:tc>
        <w:tc>
          <w:tcPr>
            <w:tcW w:w="1510"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4,246E-09</w:t>
            </w:r>
          </w:p>
        </w:tc>
        <w:tc>
          <w:tcPr>
            <w:tcW w:w="552" w:type="dxa"/>
            <w:tcBorders>
              <w:top w:val="single" w:sz="4" w:space="0" w:color="auto"/>
              <w:left w:val="nil"/>
              <w:bottom w:val="nil"/>
              <w:right w:val="single" w:sz="4" w:space="0" w:color="auto"/>
            </w:tcBorders>
            <w:shd w:val="clear" w:color="auto" w:fill="auto"/>
            <w:noWrap/>
            <w:vAlign w:val="bottom"/>
            <w:hideMark/>
          </w:tcPr>
          <w:p w:rsidR="00E32E5B" w:rsidRPr="006E67F3" w:rsidRDefault="00E32E5B" w:rsidP="009A34D9">
            <w:pPr>
              <w:spacing w:after="0" w:line="480" w:lineRule="auto"/>
              <w:jc w:val="center"/>
              <w:rPr>
                <w:rFonts w:ascii="Times New Roman" w:eastAsia="Times New Roman" w:hAnsi="Times New Roman" w:cs="Times New Roman"/>
                <w:sz w:val="20"/>
                <w:szCs w:val="20"/>
                <w:lang w:val="it-IT"/>
              </w:rPr>
            </w:pPr>
            <w:r w:rsidRPr="006E67F3">
              <w:rPr>
                <w:rFonts w:ascii="Times New Roman" w:eastAsia="Times New Roman" w:hAnsi="Times New Roman" w:cs="Times New Roman"/>
                <w:sz w:val="20"/>
                <w:szCs w:val="20"/>
                <w:lang w:val="it-IT"/>
              </w:rPr>
              <w:t>22</w:t>
            </w:r>
          </w:p>
        </w:tc>
      </w:tr>
    </w:tbl>
    <w:p w:rsidR="00E32E5B" w:rsidRDefault="00E32E5B" w:rsidP="00E32E5B">
      <w:pPr>
        <w:spacing w:after="0" w:line="480" w:lineRule="auto"/>
        <w:rPr>
          <w:rFonts w:ascii="Times New Roman" w:eastAsia="Times New Roman" w:hAnsi="Times New Roman" w:cs="Times New Roman"/>
          <w:b/>
        </w:rPr>
      </w:pPr>
    </w:p>
    <w:p w:rsidR="00EE724C" w:rsidRDefault="00EE724C"/>
    <w:sectPr w:rsidR="00EE7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5B"/>
    <w:rsid w:val="00013487"/>
    <w:rsid w:val="00020A82"/>
    <w:rsid w:val="00086267"/>
    <w:rsid w:val="000E14B3"/>
    <w:rsid w:val="000F69EA"/>
    <w:rsid w:val="001A655F"/>
    <w:rsid w:val="001A7A86"/>
    <w:rsid w:val="001D293E"/>
    <w:rsid w:val="002178DF"/>
    <w:rsid w:val="00221256"/>
    <w:rsid w:val="00271B8C"/>
    <w:rsid w:val="002C6155"/>
    <w:rsid w:val="00337E95"/>
    <w:rsid w:val="00386BE2"/>
    <w:rsid w:val="003E5440"/>
    <w:rsid w:val="00412C96"/>
    <w:rsid w:val="004157E4"/>
    <w:rsid w:val="00426D3A"/>
    <w:rsid w:val="004272FD"/>
    <w:rsid w:val="00431315"/>
    <w:rsid w:val="00436DF6"/>
    <w:rsid w:val="00441447"/>
    <w:rsid w:val="00454F68"/>
    <w:rsid w:val="00456E7B"/>
    <w:rsid w:val="00495667"/>
    <w:rsid w:val="00541AE1"/>
    <w:rsid w:val="00553C28"/>
    <w:rsid w:val="005C1C24"/>
    <w:rsid w:val="005E67DF"/>
    <w:rsid w:val="00630C0A"/>
    <w:rsid w:val="00635226"/>
    <w:rsid w:val="00690CFE"/>
    <w:rsid w:val="006B5B60"/>
    <w:rsid w:val="006C76AD"/>
    <w:rsid w:val="006D1A36"/>
    <w:rsid w:val="006D3808"/>
    <w:rsid w:val="00772706"/>
    <w:rsid w:val="00796665"/>
    <w:rsid w:val="007F3EFB"/>
    <w:rsid w:val="00806EF6"/>
    <w:rsid w:val="00827B4E"/>
    <w:rsid w:val="008534F1"/>
    <w:rsid w:val="008572F3"/>
    <w:rsid w:val="00872F76"/>
    <w:rsid w:val="00881282"/>
    <w:rsid w:val="008969C9"/>
    <w:rsid w:val="008E042F"/>
    <w:rsid w:val="008F2D6B"/>
    <w:rsid w:val="00927376"/>
    <w:rsid w:val="009536AE"/>
    <w:rsid w:val="00972D44"/>
    <w:rsid w:val="009D2686"/>
    <w:rsid w:val="00A503AD"/>
    <w:rsid w:val="00A51BC0"/>
    <w:rsid w:val="00A55F20"/>
    <w:rsid w:val="00A60250"/>
    <w:rsid w:val="00A95663"/>
    <w:rsid w:val="00AD15B6"/>
    <w:rsid w:val="00AD3821"/>
    <w:rsid w:val="00B15BB3"/>
    <w:rsid w:val="00B6396F"/>
    <w:rsid w:val="00B83277"/>
    <w:rsid w:val="00BD43A2"/>
    <w:rsid w:val="00C21637"/>
    <w:rsid w:val="00C745C0"/>
    <w:rsid w:val="00C9625B"/>
    <w:rsid w:val="00CB0AB9"/>
    <w:rsid w:val="00D15609"/>
    <w:rsid w:val="00D87C9B"/>
    <w:rsid w:val="00DC7916"/>
    <w:rsid w:val="00DD70E4"/>
    <w:rsid w:val="00DF398A"/>
    <w:rsid w:val="00E053AD"/>
    <w:rsid w:val="00E32E5B"/>
    <w:rsid w:val="00E34502"/>
    <w:rsid w:val="00EB1B62"/>
    <w:rsid w:val="00ED3F85"/>
    <w:rsid w:val="00EE724C"/>
    <w:rsid w:val="00F049B0"/>
    <w:rsid w:val="00F355C5"/>
    <w:rsid w:val="00F523C1"/>
    <w:rsid w:val="00F57472"/>
    <w:rsid w:val="00F97F0A"/>
    <w:rsid w:val="00FD77B6"/>
    <w:rsid w:val="00FE3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E447F-D757-4328-98FA-22644105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2E5B"/>
    <w:rPr>
      <w:rFonts w:ascii="Calibri" w:eastAsia="Calibri" w:hAnsi="Calibri" w:cs="Calibri"/>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E5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hyperlink" Target="http://portal.genego.com/cgi/imagemap.cgi?id=554" TargetMode="External"/><Relationship Id="rId26" Type="http://schemas.openxmlformats.org/officeDocument/2006/relationships/hyperlink" Target="http://portal.genego.com/cgi/imagemap.cgi?id=2210" TargetMode="External"/><Relationship Id="rId21" Type="http://schemas.openxmlformats.org/officeDocument/2006/relationships/hyperlink" Target="http://portal.genego.com/cgi/imagemap.cgi?id=7586" TargetMode="External"/><Relationship Id="rId34" Type="http://schemas.openxmlformats.org/officeDocument/2006/relationships/hyperlink" Target="http://portal.genego.com/cgi/imagemap.cgi?id=701"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portal.genego.com/cgi/imagemap.cgi?id=540" TargetMode="External"/><Relationship Id="rId25" Type="http://schemas.openxmlformats.org/officeDocument/2006/relationships/hyperlink" Target="http://portal.genego.com/cgi/imagemap.cgi?id=5016" TargetMode="External"/><Relationship Id="rId33" Type="http://schemas.openxmlformats.org/officeDocument/2006/relationships/hyperlink" Target="http://portal.genego.com/cgi/imagemap.cgi?id=522"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ortal.genego.com/cgi/imagemap.cgi?id=452" TargetMode="External"/><Relationship Id="rId20" Type="http://schemas.openxmlformats.org/officeDocument/2006/relationships/hyperlink" Target="http://portal.genego.com/cgi/imagemap.cgi?id=6411" TargetMode="External"/><Relationship Id="rId29" Type="http://schemas.openxmlformats.org/officeDocument/2006/relationships/hyperlink" Target="http://portal.genego.com/cgi/imagemap.cgi?id=6873"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http://portal.genego.com/cgi/imagemap.cgi?id=7157" TargetMode="External"/><Relationship Id="rId32" Type="http://schemas.openxmlformats.org/officeDocument/2006/relationships/hyperlink" Target="http://portal.genego.com/cgi/imagemap.cgi?id=5" TargetMode="External"/><Relationship Id="rId37"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hyperlink" Target="http://portal.genego.com/cgi/imagemap.cgi?id=661" TargetMode="External"/><Relationship Id="rId28" Type="http://schemas.openxmlformats.org/officeDocument/2006/relationships/hyperlink" Target="http://portal.genego.com/cgi/imagemap.cgi?id=7669" TargetMode="External"/><Relationship Id="rId36" Type="http://schemas.openxmlformats.org/officeDocument/2006/relationships/hyperlink" Target="http://portal.genego.com/cgi/imagemap.cgi?id=449" TargetMode="External"/><Relationship Id="rId10" Type="http://schemas.openxmlformats.org/officeDocument/2006/relationships/image" Target="media/image7.png"/><Relationship Id="rId19" Type="http://schemas.openxmlformats.org/officeDocument/2006/relationships/hyperlink" Target="http://portal.genego.com/cgi/imagemap.cgi?id=5991" TargetMode="External"/><Relationship Id="rId31" Type="http://schemas.openxmlformats.org/officeDocument/2006/relationships/hyperlink" Target="http://portal.genego.com/cgi/imagemap.cgi?id=3167"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portal.genego.com/cgi/imagemap.cgi?id=6923" TargetMode="External"/><Relationship Id="rId27" Type="http://schemas.openxmlformats.org/officeDocument/2006/relationships/hyperlink" Target="http://portal.genego.com/cgi/imagemap.cgi?id=496" TargetMode="External"/><Relationship Id="rId30" Type="http://schemas.openxmlformats.org/officeDocument/2006/relationships/hyperlink" Target="http://portal.genego.com/cgi/imagemap.cgi?id=431" TargetMode="External"/><Relationship Id="rId35" Type="http://schemas.openxmlformats.org/officeDocument/2006/relationships/hyperlink" Target="http://portal.genego.com/cgi/imagemap.cgi?id=495" TargetMode="External"/><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1575</Words>
  <Characters>8981</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Bansalan</dc:creator>
  <cp:lastModifiedBy>Remjun Delos Reyes</cp:lastModifiedBy>
  <cp:revision>6</cp:revision>
  <dcterms:created xsi:type="dcterms:W3CDTF">2024-11-08T10:39:00Z</dcterms:created>
  <dcterms:modified xsi:type="dcterms:W3CDTF">2024-11-11T02:51:00Z</dcterms:modified>
</cp:coreProperties>
</file>