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57B93" w14:textId="4D86C8A3" w:rsidR="004D1232" w:rsidRDefault="00D907B4">
      <w:r w:rsidRPr="00D907B4">
        <w:rPr>
          <w:noProof/>
        </w:rPr>
        <w:drawing>
          <wp:inline distT="0" distB="0" distL="0" distR="0" wp14:anchorId="191FF61C" wp14:editId="1F859616">
            <wp:extent cx="5707380" cy="7500373"/>
            <wp:effectExtent l="0" t="0" r="7620" b="5715"/>
            <wp:docPr id="1078466732" name="Grafik 3" descr="Ein Bild, das Text, Zeichnung, Diagramm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466732" name="Grafik 3" descr="Ein Bild, das Text, Zeichnung, Diagramm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99" cy="7513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F1448" w14:textId="0E7F2CD7" w:rsidR="004D1232" w:rsidRPr="00D60B8C" w:rsidRDefault="004D1232" w:rsidP="00D60B8C">
      <w:pPr>
        <w:jc w:val="both"/>
        <w:rPr>
          <w:rFonts w:ascii="Arial" w:hAnsi="Arial" w:cs="Arial"/>
          <w:sz w:val="20"/>
          <w:szCs w:val="20"/>
          <w:lang w:val="en-US"/>
        </w:rPr>
      </w:pPr>
      <w:r w:rsidRPr="004D1232">
        <w:rPr>
          <w:rFonts w:ascii="Arial" w:hAnsi="Arial" w:cs="Arial"/>
          <w:b/>
          <w:bCs/>
          <w:sz w:val="20"/>
          <w:szCs w:val="20"/>
          <w:lang w:val="en-GB"/>
        </w:rPr>
        <w:t xml:space="preserve">Figure S1. Gating strategy for liver myeloid cell subsets. </w:t>
      </w:r>
      <w:r w:rsidRPr="004D1232">
        <w:rPr>
          <w:rFonts w:ascii="Arial" w:hAnsi="Arial" w:cs="Arial"/>
          <w:sz w:val="20"/>
          <w:szCs w:val="20"/>
          <w:lang w:val="en-GB"/>
        </w:rPr>
        <w:t xml:space="preserve">Representative Flow plots showing the gating strategy used for identification of hepatic myeloid cell populations in mice with diet-induced MASH.  Abbreviations: Macs: macrophages; KC: Kupffer cells; </w:t>
      </w:r>
      <w:proofErr w:type="spellStart"/>
      <w:r w:rsidRPr="004D1232">
        <w:rPr>
          <w:rFonts w:ascii="Arial" w:hAnsi="Arial" w:cs="Arial"/>
          <w:sz w:val="20"/>
          <w:szCs w:val="20"/>
          <w:lang w:val="en-GB"/>
        </w:rPr>
        <w:t>MoKC</w:t>
      </w:r>
      <w:proofErr w:type="spellEnd"/>
      <w:r w:rsidRPr="004D1232">
        <w:rPr>
          <w:rFonts w:ascii="Arial" w:hAnsi="Arial" w:cs="Arial"/>
          <w:sz w:val="20"/>
          <w:szCs w:val="20"/>
          <w:lang w:val="en-GB"/>
        </w:rPr>
        <w:t xml:space="preserve">: monocyte-derived Kupffer cells; </w:t>
      </w:r>
      <w:proofErr w:type="spellStart"/>
      <w:r w:rsidRPr="004D1232">
        <w:rPr>
          <w:rFonts w:ascii="Arial" w:hAnsi="Arial" w:cs="Arial"/>
          <w:sz w:val="20"/>
          <w:szCs w:val="20"/>
          <w:lang w:val="en-GB"/>
        </w:rPr>
        <w:t>MoMF</w:t>
      </w:r>
      <w:proofErr w:type="spellEnd"/>
      <w:r w:rsidRPr="004D1232">
        <w:rPr>
          <w:rFonts w:ascii="Arial" w:hAnsi="Arial" w:cs="Arial"/>
          <w:sz w:val="20"/>
          <w:szCs w:val="20"/>
          <w:lang w:val="en-GB"/>
        </w:rPr>
        <w:t xml:space="preserve">: monocyte-derived macrophages; DC: </w:t>
      </w:r>
      <w:proofErr w:type="spellStart"/>
      <w:r w:rsidRPr="004D1232">
        <w:rPr>
          <w:rFonts w:ascii="Arial" w:hAnsi="Arial" w:cs="Arial"/>
          <w:sz w:val="20"/>
          <w:szCs w:val="20"/>
          <w:lang w:val="en-GB"/>
        </w:rPr>
        <w:t>Dentritic</w:t>
      </w:r>
      <w:proofErr w:type="spellEnd"/>
      <w:r w:rsidRPr="004D1232">
        <w:rPr>
          <w:rFonts w:ascii="Arial" w:hAnsi="Arial" w:cs="Arial"/>
          <w:sz w:val="20"/>
          <w:szCs w:val="20"/>
          <w:lang w:val="en-GB"/>
        </w:rPr>
        <w:t xml:space="preserve"> cells.</w:t>
      </w:r>
    </w:p>
    <w:sectPr w:rsidR="004D1232" w:rsidRPr="00D60B8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232"/>
    <w:rsid w:val="00226198"/>
    <w:rsid w:val="002449F1"/>
    <w:rsid w:val="003C61B7"/>
    <w:rsid w:val="003E2C32"/>
    <w:rsid w:val="00467CD9"/>
    <w:rsid w:val="004D1232"/>
    <w:rsid w:val="00724849"/>
    <w:rsid w:val="007D48F5"/>
    <w:rsid w:val="00D60B8C"/>
    <w:rsid w:val="00D907B4"/>
    <w:rsid w:val="00F9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B55F4"/>
  <w15:chartTrackingRefBased/>
  <w15:docId w15:val="{CA0799F0-08FC-4D24-9D55-F4C34C768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D1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D1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D12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D1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D12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D1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D1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D1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D1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D12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D12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D12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D123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D123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D123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D123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D123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D123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D1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D1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D1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D1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D1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D123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D123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D123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D12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D123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D12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Madita Vahrenbrink</dc:creator>
  <cp:keywords/>
  <dc:description/>
  <cp:lastModifiedBy>Madita Vahrenbrink</cp:lastModifiedBy>
  <cp:revision>4</cp:revision>
  <dcterms:created xsi:type="dcterms:W3CDTF">2025-02-24T19:26:00Z</dcterms:created>
  <dcterms:modified xsi:type="dcterms:W3CDTF">2025-02-24T19:56:00Z</dcterms:modified>
</cp:coreProperties>
</file>