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9840" w14:textId="4111585B" w:rsidR="00CA003E" w:rsidRPr="00396A5C" w:rsidRDefault="00CA003E" w:rsidP="006934BF">
      <w:pPr>
        <w:spacing w:line="360" w:lineRule="auto"/>
        <w:jc w:val="center"/>
        <w:outlineLvl w:val="0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zh-CN"/>
        </w:rPr>
      </w:pPr>
      <w:bookmarkStart w:id="0" w:name="OLE_LINK103"/>
      <w:bookmarkStart w:id="1" w:name="OLE_LINK104"/>
      <w:bookmarkStart w:id="2" w:name="OLE_LINK110"/>
      <w:bookmarkStart w:id="3" w:name="OLE_LINK276"/>
      <w:bookmarkStart w:id="4" w:name="OLE_LINK137"/>
      <w:bookmarkStart w:id="5" w:name="OLE_LINK138"/>
      <w:bookmarkStart w:id="6" w:name="OLE_LINK139"/>
      <w:bookmarkStart w:id="7" w:name="OLE_LINK105"/>
      <w:bookmarkStart w:id="8" w:name="OLE_LINK106"/>
      <w:bookmarkStart w:id="9" w:name="OLE_LINK273"/>
      <w:bookmarkStart w:id="10" w:name="OLE_LINK274"/>
      <w:bookmarkStart w:id="11" w:name="OLE_LINK203"/>
      <w:bookmarkStart w:id="12" w:name="OLE_LINK204"/>
      <w:r w:rsidRPr="00396A5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zh-CN"/>
        </w:rPr>
        <w:t>Supplementary Information</w:t>
      </w:r>
    </w:p>
    <w:p w14:paraId="687DAC56" w14:textId="07E2BBCA" w:rsidR="00CA003E" w:rsidRPr="00396A5C" w:rsidRDefault="00CA003E" w:rsidP="006934BF">
      <w:pPr>
        <w:spacing w:line="360" w:lineRule="auto"/>
        <w:jc w:val="center"/>
        <w:outlineLvl w:val="0"/>
        <w:rPr>
          <w:rFonts w:ascii="Times New Roman" w:hAnsi="Times New Roman" w:cs="Times New Roman"/>
          <w:b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zh-CN"/>
        </w:rPr>
      </w:pPr>
    </w:p>
    <w:p w14:paraId="3EAFB1C3" w14:textId="77777777" w:rsidR="00A32219" w:rsidRPr="00396A5C" w:rsidRDefault="00A32219" w:rsidP="00A3221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3" w:name="bookmark=id.2s8eyo1" w:colFirst="0" w:colLast="0"/>
      <w:bookmarkStart w:id="14" w:name="bookmark=id.30j0zll" w:colFirst="0" w:colLast="0"/>
      <w:bookmarkStart w:id="15" w:name="bookmark=id.3dy6vkm" w:colFirst="0" w:colLast="0"/>
      <w:bookmarkStart w:id="16" w:name="bookmark=id.17dp8vu" w:colFirst="0" w:colLast="0"/>
      <w:bookmarkStart w:id="17" w:name="bookmark=id.3rdcrjn" w:colFirst="0" w:colLast="0"/>
      <w:bookmarkStart w:id="18" w:name="bookmark=id.1fob9te" w:colFirst="0" w:colLast="0"/>
      <w:bookmarkStart w:id="19" w:name="bookmark=id.2et92p0" w:colFirst="0" w:colLast="0"/>
      <w:bookmarkStart w:id="20" w:name="bookmark=id.3znysh7" w:colFirst="0" w:colLast="0"/>
      <w:bookmarkStart w:id="21" w:name="bookmark=id.gjdgxs" w:colFirst="0" w:colLast="0"/>
      <w:bookmarkStart w:id="22" w:name="bookmark=id.tyjcwt" w:colFirst="0" w:colLast="0"/>
      <w:bookmarkStart w:id="23" w:name="bookmark=id.4d34og8" w:colFirst="0" w:colLast="0"/>
      <w:bookmarkStart w:id="24" w:name="bookmark=id.1t3h5sf" w:colFirst="0" w:colLast="0"/>
      <w:bookmarkStart w:id="25" w:name="OLE_LINK125"/>
      <w:bookmarkStart w:id="26" w:name="OLE_LINK126"/>
      <w:bookmarkStart w:id="27" w:name="OLE_LINK127"/>
      <w:bookmarkStart w:id="28" w:name="OLE_LINK128"/>
      <w:bookmarkStart w:id="29" w:name="OLE_LINK12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396A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Rapid and high-yield recovery of plasma-derived extracellular vesicles using modified chromatography with soluble protein depletion for biomarker discovery</w:t>
      </w:r>
    </w:p>
    <w:p w14:paraId="097ED15D" w14:textId="77777777" w:rsidR="00EF2E06" w:rsidRPr="00396A5C" w:rsidRDefault="00EF2E06" w:rsidP="00A3221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FB27CCE" w14:textId="77777777" w:rsidR="00EF2E06" w:rsidRPr="00396A5C" w:rsidRDefault="00EF2E06" w:rsidP="00EF2E0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Yang You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1#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*, </w:t>
      </w:r>
      <w:proofErr w:type="spellStart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Zhengrong</w:t>
      </w:r>
      <w:proofErr w:type="spellEnd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1#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Samuel Cortes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1, 2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SonNgoc</w:t>
      </w:r>
      <w:proofErr w:type="spellEnd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Nguyen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Prakruthi Vadakattu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Bridgette C. Melvin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Sean D. Mann Jr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Nibedita Basu Ray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Maria Bregendahl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Pam J. McLean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Maria Paz Gonzalez-Perez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Seiko Ikezu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Tsuneya</w:t>
      </w:r>
      <w:proofErr w:type="spellEnd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Ikezu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1,4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25FD671C" w14:textId="77777777" w:rsidR="003E55DA" w:rsidRPr="00396A5C" w:rsidRDefault="003E55DA" w:rsidP="00E771CA">
      <w:pPr>
        <w:pStyle w:val="Default"/>
        <w:spacing w:line="360" w:lineRule="auto"/>
        <w:jc w:val="both"/>
        <w:rPr>
          <w:color w:val="000000" w:themeColor="text1"/>
        </w:rPr>
      </w:pPr>
    </w:p>
    <w:bookmarkEnd w:id="11"/>
    <w:bookmarkEnd w:id="12"/>
    <w:bookmarkEnd w:id="25"/>
    <w:bookmarkEnd w:id="26"/>
    <w:bookmarkEnd w:id="27"/>
    <w:bookmarkEnd w:id="28"/>
    <w:bookmarkEnd w:id="29"/>
    <w:p w14:paraId="64896686" w14:textId="77777777" w:rsidR="00E771CA" w:rsidRPr="00396A5C" w:rsidRDefault="00E771CA" w:rsidP="000F2A0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Tables </w:t>
      </w:r>
    </w:p>
    <w:p w14:paraId="0CDDC92D" w14:textId="6591F875" w:rsidR="00E771CA" w:rsidRPr="00396A5C" w:rsidRDefault="00E771CA" w:rsidP="006170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1 </w:t>
      </w:r>
      <w:r w:rsidR="00C80F69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Quantitative protein expression of identified proteins from plasma-derived EVs isolated from different methods by data-independent-acquisition mass spectrometry</w:t>
      </w:r>
      <w:r w:rsidR="00FC1D2D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DFEF632" w14:textId="2BF59804" w:rsidR="00550842" w:rsidRPr="00396A5C" w:rsidRDefault="00E771CA" w:rsidP="006170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2 </w:t>
      </w:r>
      <w:r w:rsidR="00550842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List of neurodegenerative diseases-related risk genes from online GWAS datasets</w:t>
      </w:r>
      <w:r w:rsidR="00FC1D2D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45ED93F" w14:textId="3A683F74" w:rsidR="00E771CA" w:rsidRPr="00396A5C" w:rsidRDefault="00E771CA" w:rsidP="006170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3 </w:t>
      </w:r>
      <w:r w:rsidR="00550842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Gene ontology (GO) and KEGG pathway analysis of 565 unique proteins from EVs isolated via the </w:t>
      </w:r>
      <w:proofErr w:type="spellStart"/>
      <w:r w:rsidR="00550842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qEV+CCS</w:t>
      </w:r>
      <w:proofErr w:type="spellEnd"/>
      <w:r w:rsidR="00550842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method.</w:t>
      </w:r>
    </w:p>
    <w:p w14:paraId="4243186C" w14:textId="07D5A06E" w:rsidR="002E7062" w:rsidRPr="00396A5C" w:rsidRDefault="00E771CA" w:rsidP="001B0C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4 </w:t>
      </w:r>
      <w:r w:rsidR="001B0C77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Unique EV protein clusters in the </w:t>
      </w:r>
      <w:proofErr w:type="spellStart"/>
      <w:r w:rsidR="001B0C77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qEV+CCS</w:t>
      </w:r>
      <w:proofErr w:type="spellEnd"/>
      <w:r w:rsidR="001B0C77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group by STRING network analysis</w:t>
      </w:r>
      <w:r w:rsidR="00FC1D2D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B242AB0" w14:textId="77777777" w:rsidR="001B0C77" w:rsidRPr="00396A5C" w:rsidRDefault="001B0C77" w:rsidP="001B0C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0E2D83" w14:textId="4047DCBA" w:rsidR="00617084" w:rsidRPr="00396A5C" w:rsidRDefault="00617084" w:rsidP="00617084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Figures </w:t>
      </w:r>
    </w:p>
    <w:p w14:paraId="3D998D95" w14:textId="297860AC" w:rsidR="002E7062" w:rsidRPr="00396A5C" w:rsidRDefault="00052C40" w:rsidP="00FC1D2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1 </w:t>
      </w:r>
      <w:r w:rsidR="00FC1D2D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 xml:space="preserve">Plasma-derived EV isolation and fractionation by SEC using </w:t>
      </w:r>
      <w:proofErr w:type="spellStart"/>
      <w:r w:rsidR="00FC1D2D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>qEVoriginal</w:t>
      </w:r>
      <w:proofErr w:type="spellEnd"/>
      <w:r w:rsidR="00FC1D2D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 xml:space="preserve"> column.</w:t>
      </w:r>
    </w:p>
    <w:p w14:paraId="00C53461" w14:textId="7E04B800" w:rsidR="00052C40" w:rsidRPr="00396A5C" w:rsidRDefault="00052C40" w:rsidP="00FC1D2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 2</w:t>
      </w:r>
      <w:r w:rsidR="00FC1D2D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 The phenotyping of positive plasma-EVs from different isolation methods were </w:t>
      </w:r>
      <w:proofErr w:type="spellStart"/>
      <w:r w:rsidR="00FC1D2D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analyzed</w:t>
      </w:r>
      <w:proofErr w:type="spellEnd"/>
      <w:r w:rsidR="00FC1D2D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 using </w:t>
      </w:r>
      <w:r w:rsidR="00FC1D2D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nano-flow cytometry (</w:t>
      </w:r>
      <w:proofErr w:type="spellStart"/>
      <w:r w:rsidR="00FC1D2D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NanoFCM</w:t>
      </w:r>
      <w:proofErr w:type="spellEnd"/>
      <w:r w:rsidR="00FC1D2D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FC1D2D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.</w:t>
      </w:r>
    </w:p>
    <w:p w14:paraId="19D7D1BB" w14:textId="693458D1" w:rsidR="002E7062" w:rsidRPr="00396A5C" w:rsidRDefault="00A8170D" w:rsidP="0025272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3 </w:t>
      </w:r>
      <w:r w:rsidR="00252729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The volcano plots showing the comparisons of common proteins identified in at least two out of three replicates between the </w:t>
      </w:r>
      <w:proofErr w:type="spellStart"/>
      <w:r w:rsidR="00252729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qEV+CCS</w:t>
      </w:r>
      <w:proofErr w:type="spellEnd"/>
      <w:r w:rsidR="00252729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 group and neat plasma, as well other tested methods.</w:t>
      </w:r>
    </w:p>
    <w:p w14:paraId="14292FCB" w14:textId="77777777" w:rsidR="002E7062" w:rsidRPr="00396A5C" w:rsidRDefault="002E7062" w:rsidP="000F2A0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5FA682" w14:textId="77777777" w:rsidR="002E7062" w:rsidRPr="00396A5C" w:rsidRDefault="002E7062" w:rsidP="000F2A0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A06E82" w14:textId="77777777" w:rsidR="002E7062" w:rsidRPr="00396A5C" w:rsidRDefault="002E7062" w:rsidP="000F2A0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8EE609" w14:textId="77777777" w:rsidR="002E7062" w:rsidRPr="00396A5C" w:rsidRDefault="002E7062" w:rsidP="000F2A0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68BA52" w14:textId="1FEBAD81" w:rsidR="00762D8B" w:rsidRPr="00396A5C" w:rsidRDefault="00762D8B" w:rsidP="00762D8B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ABD909F" wp14:editId="6F2E652E">
            <wp:extent cx="4610100" cy="3454400"/>
            <wp:effectExtent l="0" t="0" r="0" b="0"/>
            <wp:docPr id="1120345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45637" name="Picture 11203456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6D75F" w14:textId="60D0F5B3" w:rsidR="00B533DD" w:rsidRPr="00396A5C" w:rsidRDefault="003E55DA" w:rsidP="00B533DD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Supplementary Figure 1. </w:t>
      </w:r>
      <w:r w:rsidR="00713F1B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>Plasma-derived EV isolation</w:t>
      </w:r>
      <w:r w:rsidR="00852E31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 xml:space="preserve"> and fractionation</w:t>
      </w:r>
      <w:r w:rsidR="00713F1B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852E31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 xml:space="preserve">by SEC using </w:t>
      </w:r>
      <w:proofErr w:type="spellStart"/>
      <w:r w:rsidR="00852E31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>qEVoriginal</w:t>
      </w:r>
      <w:proofErr w:type="spellEnd"/>
      <w:r w:rsidR="00852E31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 xml:space="preserve"> column</w:t>
      </w:r>
      <w:r w:rsidR="00852E31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97A94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Fraction 1 to 13 </w:t>
      </w:r>
      <w:r w:rsidR="00CE357B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was</w:t>
      </w:r>
      <w:r w:rsidR="00897A94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collected </w:t>
      </w:r>
      <w:r w:rsidR="00AD66EB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and</w:t>
      </w:r>
      <w:r w:rsidR="00E00117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EV</w:t>
      </w:r>
      <w:r w:rsidR="00AD66EB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protein concentration </w:t>
      </w:r>
      <w:r w:rsidR="00FD62F7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in each fraction </w:t>
      </w:r>
      <w:r w:rsidR="00AD66EB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was detected </w:t>
      </w:r>
      <w:r w:rsidR="003F101C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by </w:t>
      </w:r>
      <w:proofErr w:type="spellStart"/>
      <w:r w:rsidR="003F101C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microBCA</w:t>
      </w:r>
      <w:proofErr w:type="spellEnd"/>
      <w:r w:rsidR="003F101C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assay</w:t>
      </w:r>
      <w:r w:rsidR="00E00117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CE357B" w:rsidRPr="00396A5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before and after RIPA buffer lysis. </w:t>
      </w:r>
      <w:r w:rsidR="00731B8F" w:rsidRPr="00396A5C"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  <w:lang w:eastAsia="zh-CN"/>
        </w:rPr>
        <w:t>P</w:t>
      </w:r>
      <w:r w:rsidR="00731B8F" w:rsidRPr="00396A5C"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  <w:t xml:space="preserve">roteins detected before RIPA addition represent primarily soluble, non-vesicular plasma proteins, whereas proteins released after RIPA reflect membrane-enclosed EV-associated proteins. </w:t>
      </w:r>
      <w:r w:rsidR="008434BD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Data are shown as the mean </w:t>
      </w:r>
      <w:r w:rsidR="008434BD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±</w:t>
      </w:r>
      <w:r w:rsidR="008434BD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SEM.</w:t>
      </w:r>
      <w:r w:rsidR="00B533DD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Three independent experiments</w:t>
      </w:r>
      <w:r w:rsidR="00B533DD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533DD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conducted. </w:t>
      </w:r>
      <w:r w:rsidR="00B533DD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5029F851" w14:textId="1221546C" w:rsidR="008A7F54" w:rsidRPr="00396A5C" w:rsidRDefault="008A7F54" w:rsidP="003B4EF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E5A802" w14:textId="77777777" w:rsidR="00EC73E9" w:rsidRPr="00396A5C" w:rsidRDefault="00EC73E9" w:rsidP="00E21070">
      <w:pPr>
        <w:spacing w:after="160" w:line="240" w:lineRule="auto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</w:pPr>
      <w:bookmarkStart w:id="30" w:name="OLE_LINK151"/>
      <w:bookmarkStart w:id="31" w:name="OLE_LINK193"/>
      <w:r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br w:type="page"/>
      </w:r>
    </w:p>
    <w:p w14:paraId="05B3C3FC" w14:textId="4801D05D" w:rsidR="00A734DE" w:rsidRPr="00396A5C" w:rsidRDefault="00162F0A" w:rsidP="00A734D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</w:pPr>
      <w:r w:rsidRPr="00396A5C">
        <w:rPr>
          <w:rFonts w:ascii="Times New Roman" w:eastAsiaTheme="minorHAnsi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8A36445" wp14:editId="4EE24A2A">
            <wp:extent cx="5943600" cy="3593465"/>
            <wp:effectExtent l="0" t="0" r="0" b="635"/>
            <wp:docPr id="2081522241" name="Picture 2" descr="A collage of graphs and cha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22241" name="Picture 2" descr="A collage of graphs and chart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4A245" w14:textId="77777777" w:rsidR="00A8170D" w:rsidRPr="00396A5C" w:rsidRDefault="00937239" w:rsidP="00A9370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r w:rsidR="000E70E0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>2</w:t>
      </w:r>
      <w:r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CA7F72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The phenotyping of positive plasma-EVs from different isolation methods were </w:t>
      </w:r>
      <w:proofErr w:type="spellStart"/>
      <w:r w:rsidR="00CA7F72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analyzed</w:t>
      </w:r>
      <w:proofErr w:type="spellEnd"/>
      <w:r w:rsidR="00CA7F72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 using </w:t>
      </w:r>
      <w:r w:rsidR="00CA7F72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nano-flow cytometry (</w:t>
      </w:r>
      <w:proofErr w:type="spellStart"/>
      <w:r w:rsidR="00CA7F72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NanoFCM</w:t>
      </w:r>
      <w:proofErr w:type="spellEnd"/>
      <w:r w:rsidR="00CA7F72" w:rsidRPr="00396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CA7F72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571E8C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A</w:t>
      </w:r>
      <w:r w:rsidR="00CA7F72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,</w:t>
      </w:r>
      <w:r w:rsidR="00571E8C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600364" w:rsidRPr="00396A5C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</w:rPr>
        <w:t>The</w:t>
      </w:r>
      <w:proofErr w:type="gramEnd"/>
      <w:r w:rsidR="00600364" w:rsidRPr="00396A5C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</w:rPr>
        <w:t xml:space="preserve"> different EV samples were fluorescently labelled with Alexa 488</w:t>
      </w:r>
      <w:r w:rsidR="002F6F67" w:rsidRPr="00396A5C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00364" w:rsidRPr="00396A5C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</w:rPr>
        <w:t xml:space="preserve">conjugated </w:t>
      </w:r>
      <w:proofErr w:type="spellStart"/>
      <w:r w:rsidR="00600364" w:rsidRPr="00396A5C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</w:rPr>
        <w:t>MemGlow</w:t>
      </w:r>
      <w:proofErr w:type="spellEnd"/>
      <w:r w:rsidR="00B93714" w:rsidRPr="00396A5C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</w:rPr>
        <w:t xml:space="preserve"> for flow cytometry analysis. </w:t>
      </w:r>
      <w:r w:rsidR="00B57B26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Bivariate dot-plots of FITC Alexa 488 fluorescence versus </w:t>
      </w:r>
      <w:r w:rsidR="00C81618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regular scatter</w:t>
      </w:r>
      <w:r w:rsidR="00B57B26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9D5497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plasma-</w:t>
      </w:r>
      <w:r w:rsidR="00B57B26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 preparations from </w:t>
      </w:r>
      <w:proofErr w:type="spellStart"/>
      <w:r w:rsidR="009D5497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qEV</w:t>
      </w:r>
      <w:proofErr w:type="spellEnd"/>
      <w:r w:rsidR="00B57B26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45291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CC+</w:t>
      </w:r>
      <w:r w:rsidR="009D5497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qEV</w:t>
      </w:r>
      <w:proofErr w:type="spellEnd"/>
      <w:r w:rsidR="00B45291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D5497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qEV+CCL</w:t>
      </w:r>
      <w:proofErr w:type="spellEnd"/>
      <w:r w:rsidR="00B57B26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B45291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qEV+CCS</w:t>
      </w:r>
      <w:proofErr w:type="spellEnd"/>
      <w:r w:rsidR="00B57B26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respectively.</w:t>
      </w:r>
      <w:r w:rsidR="009E58A2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1E8C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P1, MemGlow_488 positive particles; P2, MemGlow_488 negative particles. </w:t>
      </w:r>
      <w:r w:rsidR="001C59EE" w:rsidRPr="00396A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571E8C" w:rsidRPr="00396A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571E8C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Quantitative analysis of </w:t>
      </w:r>
      <w:r w:rsidR="006E104E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total particle</w:t>
      </w:r>
      <w:r w:rsidR="00571E8C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concentration and size</w:t>
      </w:r>
      <w:r w:rsidR="00D6085E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, and percentage of P1 population</w:t>
      </w:r>
      <w:r w:rsidR="00571E8C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measured by </w:t>
      </w:r>
      <w:proofErr w:type="spellStart"/>
      <w:r w:rsidR="00571E8C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NanoFCM</w:t>
      </w:r>
      <w:proofErr w:type="spellEnd"/>
      <w:r w:rsidR="00571E8C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among different isolation methods.</w:t>
      </w:r>
      <w:r w:rsidR="00A93704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3704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Data are shown as the mean </w:t>
      </w:r>
      <w:r w:rsidR="00A93704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±</w:t>
      </w:r>
      <w:r w:rsidR="00A93704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SEM. On</w:t>
      </w:r>
      <w:r w:rsidR="00A93704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e-</w:t>
      </w:r>
      <w:r w:rsidR="00A93704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way ANOVA with Tukey's </w:t>
      </w:r>
      <w:r w:rsidR="00A93704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multiple comparisons</w:t>
      </w:r>
      <w:r w:rsidR="00A93704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test w</w:t>
      </w:r>
      <w:r w:rsidR="00A93704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A93704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applied. ns, no significance. *p &lt; 0.05. </w:t>
      </w:r>
      <w:r w:rsidR="00A93704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Three biological</w:t>
      </w:r>
      <w:r w:rsidR="00A93704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replicates </w:t>
      </w:r>
      <w:r w:rsidR="00A93704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A93704" w:rsidRPr="00396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used</w:t>
      </w:r>
      <w:r w:rsidR="00A93704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36066AF" w14:textId="77777777" w:rsidR="00A8170D" w:rsidRPr="00396A5C" w:rsidRDefault="00A8170D" w:rsidP="00A9370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B80F63" w14:textId="77777777" w:rsidR="00A8170D" w:rsidRPr="00396A5C" w:rsidRDefault="00A8170D" w:rsidP="00A9370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D40123" w14:textId="77777777" w:rsidR="00A8170D" w:rsidRPr="00396A5C" w:rsidRDefault="00A8170D" w:rsidP="00A9370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FD0649" w14:textId="77777777" w:rsidR="00A8170D" w:rsidRPr="00396A5C" w:rsidRDefault="00A8170D" w:rsidP="00A9370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CB4295" w14:textId="46C7F4B3" w:rsidR="00A93704" w:rsidRPr="00396A5C" w:rsidRDefault="00A8170D" w:rsidP="004936FB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A5C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48DD37C" wp14:editId="27395B7F">
            <wp:extent cx="5943600" cy="6710680"/>
            <wp:effectExtent l="0" t="0" r="0" b="0"/>
            <wp:docPr id="671317588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17588" name="Picture 1" descr="A screenshot of a graph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DB215" w14:textId="676DADF2" w:rsidR="00937239" w:rsidRPr="00396A5C" w:rsidRDefault="00A8170D" w:rsidP="00600364">
      <w:pPr>
        <w:spacing w:after="0" w:line="48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zh-CN"/>
        </w:rPr>
      </w:pPr>
      <w:r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r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zh-CN"/>
        </w:rPr>
        <w:t>3</w:t>
      </w:r>
      <w:r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. The volcano plots showing the comparisons of common proteins identified in at least two out of three replicates between </w:t>
      </w:r>
      <w:r w:rsidR="004936FB"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the </w:t>
      </w:r>
      <w:proofErr w:type="spellStart"/>
      <w:r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qEV+CCS</w:t>
      </w:r>
      <w:proofErr w:type="spellEnd"/>
      <w:r w:rsidRPr="00396A5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 group and neat plasma, as well other tested methods. </w:t>
      </w:r>
      <w:r w:rsidRPr="00BD6949">
        <w:rPr>
          <w:rFonts w:ascii="Times New Roman" w:hAnsi="Times New Roman" w:cs="Times New Roman"/>
          <w:color w:val="000000" w:themeColor="text1"/>
          <w:sz w:val="24"/>
          <w:szCs w:val="24"/>
        </w:rPr>
        <w:t>The significantly upregulated and downregulated proteins were selected with FDR corrected p value &lt; 0.05 and |fold change| &gt; 2 as shown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figure. Red </w:t>
      </w:r>
      <w:proofErr w:type="spellStart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color</w:t>
      </w:r>
      <w:proofErr w:type="spellEnd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indicates significantly upregulated </w:t>
      </w:r>
      <w:r w:rsidR="004936FB"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proteins,</w:t>
      </w:r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green </w:t>
      </w:r>
      <w:proofErr w:type="spellStart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>color</w:t>
      </w:r>
      <w:proofErr w:type="spellEnd"/>
      <w:r w:rsidRPr="00396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indicates significantly downregulated proteins.</w:t>
      </w:r>
    </w:p>
    <w:bookmarkEnd w:id="30"/>
    <w:bookmarkEnd w:id="31"/>
    <w:p w14:paraId="7B5AE3D2" w14:textId="77777777" w:rsidR="00937239" w:rsidRPr="00396A5C" w:rsidRDefault="00937239" w:rsidP="00E21070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37985AFA" w14:textId="3F5F11E0" w:rsidR="00970EA9" w:rsidRPr="00396A5C" w:rsidRDefault="00970EA9" w:rsidP="00162F0A">
      <w:pPr>
        <w:spacing w:after="16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zh-CN"/>
        </w:rPr>
      </w:pPr>
    </w:p>
    <w:sectPr w:rsidR="00970EA9" w:rsidRPr="00396A5C" w:rsidSect="00F265FF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D4F1" w14:textId="77777777" w:rsidR="00EA0DDF" w:rsidRDefault="00EA0DDF">
      <w:pPr>
        <w:spacing w:after="0" w:line="240" w:lineRule="auto"/>
      </w:pPr>
      <w:r>
        <w:separator/>
      </w:r>
    </w:p>
  </w:endnote>
  <w:endnote w:type="continuationSeparator" w:id="0">
    <w:p w14:paraId="65C0BFE6" w14:textId="77777777" w:rsidR="00EA0DDF" w:rsidRDefault="00EA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B68F6" w14:textId="77777777" w:rsidR="00EF2E06" w:rsidRDefault="00E267F0" w:rsidP="003456BF">
    <w:pPr>
      <w:pStyle w:val="Footer"/>
      <w:tabs>
        <w:tab w:val="clear" w:pos="4513"/>
        <w:tab w:val="clear" w:pos="9026"/>
        <w:tab w:val="left" w:pos="59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AD6FF" w14:textId="77777777" w:rsidR="00EA0DDF" w:rsidRDefault="00EA0DDF">
      <w:pPr>
        <w:spacing w:after="0" w:line="240" w:lineRule="auto"/>
      </w:pPr>
      <w:r>
        <w:separator/>
      </w:r>
    </w:p>
  </w:footnote>
  <w:footnote w:type="continuationSeparator" w:id="0">
    <w:p w14:paraId="7C33C69B" w14:textId="77777777" w:rsidR="00EA0DDF" w:rsidRDefault="00EA0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C077C" w14:textId="6671A245" w:rsidR="006A293A" w:rsidRPr="006A293A" w:rsidRDefault="006A293A" w:rsidP="006A293A">
    <w:pPr>
      <w:pStyle w:val="Header"/>
      <w:jc w:val="right"/>
      <w:rPr>
        <w:rFonts w:ascii="Times New Roman" w:hAnsi="Times New Roman"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276BC"/>
    <w:multiLevelType w:val="hybridMultilevel"/>
    <w:tmpl w:val="1428BA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06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488"/>
    <w:rsid w:val="0000463C"/>
    <w:rsid w:val="000056DA"/>
    <w:rsid w:val="00016053"/>
    <w:rsid w:val="00024B0E"/>
    <w:rsid w:val="00026AFD"/>
    <w:rsid w:val="0003589C"/>
    <w:rsid w:val="00040086"/>
    <w:rsid w:val="0005091F"/>
    <w:rsid w:val="000527F0"/>
    <w:rsid w:val="00052C40"/>
    <w:rsid w:val="00067F3B"/>
    <w:rsid w:val="00086A7C"/>
    <w:rsid w:val="00090F30"/>
    <w:rsid w:val="00092D86"/>
    <w:rsid w:val="000A5669"/>
    <w:rsid w:val="000A60C8"/>
    <w:rsid w:val="000C278F"/>
    <w:rsid w:val="000D08A1"/>
    <w:rsid w:val="000E03AD"/>
    <w:rsid w:val="000E5FDC"/>
    <w:rsid w:val="000E70E0"/>
    <w:rsid w:val="000E78F7"/>
    <w:rsid w:val="000F2A08"/>
    <w:rsid w:val="001022E8"/>
    <w:rsid w:val="001120BF"/>
    <w:rsid w:val="001148C6"/>
    <w:rsid w:val="00121C0C"/>
    <w:rsid w:val="00150767"/>
    <w:rsid w:val="001625BC"/>
    <w:rsid w:val="00162F0A"/>
    <w:rsid w:val="00166B05"/>
    <w:rsid w:val="00173F17"/>
    <w:rsid w:val="00174BD3"/>
    <w:rsid w:val="001765DE"/>
    <w:rsid w:val="00176DB1"/>
    <w:rsid w:val="00186523"/>
    <w:rsid w:val="00191723"/>
    <w:rsid w:val="0019187F"/>
    <w:rsid w:val="00194FD5"/>
    <w:rsid w:val="0019754E"/>
    <w:rsid w:val="001A1100"/>
    <w:rsid w:val="001A7905"/>
    <w:rsid w:val="001B0C77"/>
    <w:rsid w:val="001C59EE"/>
    <w:rsid w:val="001E0488"/>
    <w:rsid w:val="001E102C"/>
    <w:rsid w:val="001E44D7"/>
    <w:rsid w:val="001F4E6F"/>
    <w:rsid w:val="00202304"/>
    <w:rsid w:val="00202862"/>
    <w:rsid w:val="0020538A"/>
    <w:rsid w:val="00230270"/>
    <w:rsid w:val="00252729"/>
    <w:rsid w:val="002776F8"/>
    <w:rsid w:val="00281092"/>
    <w:rsid w:val="002819BA"/>
    <w:rsid w:val="002E7062"/>
    <w:rsid w:val="002F4039"/>
    <w:rsid w:val="002F6F67"/>
    <w:rsid w:val="003143DE"/>
    <w:rsid w:val="00332FCE"/>
    <w:rsid w:val="00345ABB"/>
    <w:rsid w:val="003520C6"/>
    <w:rsid w:val="00353678"/>
    <w:rsid w:val="0037279A"/>
    <w:rsid w:val="00385471"/>
    <w:rsid w:val="00391B6F"/>
    <w:rsid w:val="0039588F"/>
    <w:rsid w:val="00396A5C"/>
    <w:rsid w:val="003A4DCE"/>
    <w:rsid w:val="003B4EF5"/>
    <w:rsid w:val="003B6A06"/>
    <w:rsid w:val="003E0037"/>
    <w:rsid w:val="003E55DA"/>
    <w:rsid w:val="003E73BD"/>
    <w:rsid w:val="003F101C"/>
    <w:rsid w:val="004014F4"/>
    <w:rsid w:val="00410363"/>
    <w:rsid w:val="00426307"/>
    <w:rsid w:val="00432765"/>
    <w:rsid w:val="00432B6C"/>
    <w:rsid w:val="00442A3C"/>
    <w:rsid w:val="00443E9C"/>
    <w:rsid w:val="0045053E"/>
    <w:rsid w:val="004751EA"/>
    <w:rsid w:val="004936FB"/>
    <w:rsid w:val="00493D20"/>
    <w:rsid w:val="004A4AFD"/>
    <w:rsid w:val="004A5618"/>
    <w:rsid w:val="004A5B95"/>
    <w:rsid w:val="004A68C9"/>
    <w:rsid w:val="004B6BF6"/>
    <w:rsid w:val="004B736F"/>
    <w:rsid w:val="004F5360"/>
    <w:rsid w:val="00501F7F"/>
    <w:rsid w:val="005034F4"/>
    <w:rsid w:val="00505719"/>
    <w:rsid w:val="005166D1"/>
    <w:rsid w:val="00517B89"/>
    <w:rsid w:val="00534069"/>
    <w:rsid w:val="00550842"/>
    <w:rsid w:val="00565F1F"/>
    <w:rsid w:val="00571E8C"/>
    <w:rsid w:val="005736F8"/>
    <w:rsid w:val="0057501C"/>
    <w:rsid w:val="0058615F"/>
    <w:rsid w:val="00586738"/>
    <w:rsid w:val="00592EA6"/>
    <w:rsid w:val="005965B9"/>
    <w:rsid w:val="005B1774"/>
    <w:rsid w:val="005B3961"/>
    <w:rsid w:val="005B42A9"/>
    <w:rsid w:val="005B7BCF"/>
    <w:rsid w:val="005E0B33"/>
    <w:rsid w:val="005E185D"/>
    <w:rsid w:val="00600364"/>
    <w:rsid w:val="00611E9E"/>
    <w:rsid w:val="00615E67"/>
    <w:rsid w:val="00617084"/>
    <w:rsid w:val="00620014"/>
    <w:rsid w:val="006221FC"/>
    <w:rsid w:val="006274FE"/>
    <w:rsid w:val="00636F5C"/>
    <w:rsid w:val="006468CB"/>
    <w:rsid w:val="006752BA"/>
    <w:rsid w:val="006768A7"/>
    <w:rsid w:val="006934BF"/>
    <w:rsid w:val="00694DD6"/>
    <w:rsid w:val="006A1860"/>
    <w:rsid w:val="006A293A"/>
    <w:rsid w:val="006A5D53"/>
    <w:rsid w:val="006B59A7"/>
    <w:rsid w:val="006D01BA"/>
    <w:rsid w:val="006E104E"/>
    <w:rsid w:val="006F3514"/>
    <w:rsid w:val="006F4331"/>
    <w:rsid w:val="00702F9B"/>
    <w:rsid w:val="00713F1B"/>
    <w:rsid w:val="007314F5"/>
    <w:rsid w:val="00731A19"/>
    <w:rsid w:val="00731B8F"/>
    <w:rsid w:val="0073601B"/>
    <w:rsid w:val="007421DF"/>
    <w:rsid w:val="007572CF"/>
    <w:rsid w:val="00762D8B"/>
    <w:rsid w:val="00764F15"/>
    <w:rsid w:val="007707A3"/>
    <w:rsid w:val="00771847"/>
    <w:rsid w:val="00782855"/>
    <w:rsid w:val="00785E9B"/>
    <w:rsid w:val="007A10F6"/>
    <w:rsid w:val="007C13F4"/>
    <w:rsid w:val="007C4D2C"/>
    <w:rsid w:val="007C5017"/>
    <w:rsid w:val="007D0130"/>
    <w:rsid w:val="007D20B8"/>
    <w:rsid w:val="007D442B"/>
    <w:rsid w:val="007D459F"/>
    <w:rsid w:val="007E603F"/>
    <w:rsid w:val="007F559D"/>
    <w:rsid w:val="0080305D"/>
    <w:rsid w:val="00836BF3"/>
    <w:rsid w:val="008434BD"/>
    <w:rsid w:val="00852E31"/>
    <w:rsid w:val="008636BB"/>
    <w:rsid w:val="00877D85"/>
    <w:rsid w:val="0089106D"/>
    <w:rsid w:val="00897A94"/>
    <w:rsid w:val="008A429B"/>
    <w:rsid w:val="008A7F54"/>
    <w:rsid w:val="008B3658"/>
    <w:rsid w:val="008B7B36"/>
    <w:rsid w:val="008D2230"/>
    <w:rsid w:val="00906035"/>
    <w:rsid w:val="00921527"/>
    <w:rsid w:val="00936FD8"/>
    <w:rsid w:val="00937239"/>
    <w:rsid w:val="00937AE0"/>
    <w:rsid w:val="009415FE"/>
    <w:rsid w:val="00955913"/>
    <w:rsid w:val="00964DBB"/>
    <w:rsid w:val="00970EA9"/>
    <w:rsid w:val="00992646"/>
    <w:rsid w:val="009D0B5F"/>
    <w:rsid w:val="009D1835"/>
    <w:rsid w:val="009D5497"/>
    <w:rsid w:val="009E58A2"/>
    <w:rsid w:val="00A019E9"/>
    <w:rsid w:val="00A10AD4"/>
    <w:rsid w:val="00A32219"/>
    <w:rsid w:val="00A376F2"/>
    <w:rsid w:val="00A4274B"/>
    <w:rsid w:val="00A42D9B"/>
    <w:rsid w:val="00A51E0D"/>
    <w:rsid w:val="00A569A2"/>
    <w:rsid w:val="00A56BE4"/>
    <w:rsid w:val="00A614D1"/>
    <w:rsid w:val="00A6262F"/>
    <w:rsid w:val="00A6331E"/>
    <w:rsid w:val="00A707FE"/>
    <w:rsid w:val="00A7344E"/>
    <w:rsid w:val="00A734DE"/>
    <w:rsid w:val="00A75CF6"/>
    <w:rsid w:val="00A7764D"/>
    <w:rsid w:val="00A8170D"/>
    <w:rsid w:val="00A85F40"/>
    <w:rsid w:val="00A8755F"/>
    <w:rsid w:val="00A93704"/>
    <w:rsid w:val="00AA3CA5"/>
    <w:rsid w:val="00AA7570"/>
    <w:rsid w:val="00AB0659"/>
    <w:rsid w:val="00AC3D3F"/>
    <w:rsid w:val="00AD1B59"/>
    <w:rsid w:val="00AD66EB"/>
    <w:rsid w:val="00AE0911"/>
    <w:rsid w:val="00AE7D77"/>
    <w:rsid w:val="00AF3155"/>
    <w:rsid w:val="00B22BBC"/>
    <w:rsid w:val="00B27654"/>
    <w:rsid w:val="00B33AFC"/>
    <w:rsid w:val="00B42267"/>
    <w:rsid w:val="00B45291"/>
    <w:rsid w:val="00B533DD"/>
    <w:rsid w:val="00B57474"/>
    <w:rsid w:val="00B57B26"/>
    <w:rsid w:val="00B6277D"/>
    <w:rsid w:val="00B67137"/>
    <w:rsid w:val="00B70B62"/>
    <w:rsid w:val="00B93714"/>
    <w:rsid w:val="00B96705"/>
    <w:rsid w:val="00B96BC3"/>
    <w:rsid w:val="00BC3CDA"/>
    <w:rsid w:val="00BD6949"/>
    <w:rsid w:val="00BE4F99"/>
    <w:rsid w:val="00BE727D"/>
    <w:rsid w:val="00C00FC2"/>
    <w:rsid w:val="00C039B5"/>
    <w:rsid w:val="00C13C00"/>
    <w:rsid w:val="00C16C1D"/>
    <w:rsid w:val="00C2189C"/>
    <w:rsid w:val="00C31D37"/>
    <w:rsid w:val="00C3311B"/>
    <w:rsid w:val="00C36073"/>
    <w:rsid w:val="00C6274B"/>
    <w:rsid w:val="00C720EC"/>
    <w:rsid w:val="00C80F69"/>
    <w:rsid w:val="00C81618"/>
    <w:rsid w:val="00C84BB4"/>
    <w:rsid w:val="00CA003E"/>
    <w:rsid w:val="00CA7F72"/>
    <w:rsid w:val="00CB7970"/>
    <w:rsid w:val="00CC60DB"/>
    <w:rsid w:val="00CE34C5"/>
    <w:rsid w:val="00CE357B"/>
    <w:rsid w:val="00D15101"/>
    <w:rsid w:val="00D54BB3"/>
    <w:rsid w:val="00D6085E"/>
    <w:rsid w:val="00D67D67"/>
    <w:rsid w:val="00D76637"/>
    <w:rsid w:val="00D91197"/>
    <w:rsid w:val="00D94C37"/>
    <w:rsid w:val="00D95468"/>
    <w:rsid w:val="00DA15AF"/>
    <w:rsid w:val="00DA3730"/>
    <w:rsid w:val="00DB4EE0"/>
    <w:rsid w:val="00DB6399"/>
    <w:rsid w:val="00DD37FD"/>
    <w:rsid w:val="00DE0558"/>
    <w:rsid w:val="00DE37AD"/>
    <w:rsid w:val="00DE50FF"/>
    <w:rsid w:val="00DF07B8"/>
    <w:rsid w:val="00E00117"/>
    <w:rsid w:val="00E04DD6"/>
    <w:rsid w:val="00E07ACF"/>
    <w:rsid w:val="00E11F47"/>
    <w:rsid w:val="00E16E89"/>
    <w:rsid w:val="00E2100C"/>
    <w:rsid w:val="00E21070"/>
    <w:rsid w:val="00E22B16"/>
    <w:rsid w:val="00E267F0"/>
    <w:rsid w:val="00E27FF8"/>
    <w:rsid w:val="00E35417"/>
    <w:rsid w:val="00E35AA9"/>
    <w:rsid w:val="00E4033E"/>
    <w:rsid w:val="00E4071A"/>
    <w:rsid w:val="00E41F24"/>
    <w:rsid w:val="00E732AC"/>
    <w:rsid w:val="00E7620B"/>
    <w:rsid w:val="00E771CA"/>
    <w:rsid w:val="00EA0DDF"/>
    <w:rsid w:val="00EB3B93"/>
    <w:rsid w:val="00EB4525"/>
    <w:rsid w:val="00EB70C5"/>
    <w:rsid w:val="00EB7305"/>
    <w:rsid w:val="00EC73E9"/>
    <w:rsid w:val="00ED1987"/>
    <w:rsid w:val="00ED1EE0"/>
    <w:rsid w:val="00ED5FF9"/>
    <w:rsid w:val="00ED62F4"/>
    <w:rsid w:val="00EE38FB"/>
    <w:rsid w:val="00EE7937"/>
    <w:rsid w:val="00EF2B65"/>
    <w:rsid w:val="00EF2E06"/>
    <w:rsid w:val="00F0352C"/>
    <w:rsid w:val="00F265FF"/>
    <w:rsid w:val="00F54E01"/>
    <w:rsid w:val="00F55CFB"/>
    <w:rsid w:val="00F70EAB"/>
    <w:rsid w:val="00F751D4"/>
    <w:rsid w:val="00F96976"/>
    <w:rsid w:val="00FA265B"/>
    <w:rsid w:val="00FB148B"/>
    <w:rsid w:val="00FB4ABC"/>
    <w:rsid w:val="00FB5105"/>
    <w:rsid w:val="00FC1D2D"/>
    <w:rsid w:val="00FC55E9"/>
    <w:rsid w:val="00FC7BB3"/>
    <w:rsid w:val="00FD62F7"/>
    <w:rsid w:val="00FE40F5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E8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7D6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053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2053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04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04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04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48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053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538A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ListParagraph">
    <w:name w:val="List Paragraph"/>
    <w:basedOn w:val="Normal"/>
    <w:uiPriority w:val="34"/>
    <w:qFormat/>
    <w:rsid w:val="002053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38A"/>
    <w:rPr>
      <w:b/>
      <w:bCs/>
      <w:i/>
      <w:iCs/>
      <w:color w:val="5B9BD5" w:themeColor="accent1"/>
    </w:rPr>
  </w:style>
  <w:style w:type="paragraph" w:styleId="NormalWeb">
    <w:name w:val="Normal (Web)"/>
    <w:basedOn w:val="Normal"/>
    <w:uiPriority w:val="99"/>
    <w:unhideWhenUsed/>
    <w:rsid w:val="00205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0538A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38A"/>
    <w:rPr>
      <w:b/>
      <w:bCs/>
      <w:sz w:val="20"/>
      <w:szCs w:val="20"/>
    </w:rPr>
  </w:style>
  <w:style w:type="paragraph" w:customStyle="1" w:styleId="example21">
    <w:name w:val="example21"/>
    <w:basedOn w:val="Normal"/>
    <w:rsid w:val="0020538A"/>
    <w:pPr>
      <w:spacing w:before="225" w:after="225" w:line="240" w:lineRule="auto"/>
      <w:ind w:left="375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20538A"/>
    <w:pPr>
      <w:spacing w:after="0" w:line="240" w:lineRule="auto"/>
    </w:pPr>
  </w:style>
  <w:style w:type="table" w:styleId="TableGrid">
    <w:name w:val="Table Grid"/>
    <w:basedOn w:val="TableNormal"/>
    <w:uiPriority w:val="59"/>
    <w:rsid w:val="0020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8A"/>
  </w:style>
  <w:style w:type="paragraph" w:styleId="Footer">
    <w:name w:val="footer"/>
    <w:basedOn w:val="Normal"/>
    <w:link w:val="FooterChar"/>
    <w:uiPriority w:val="99"/>
    <w:unhideWhenUsed/>
    <w:rsid w:val="00205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8A"/>
  </w:style>
  <w:style w:type="paragraph" w:styleId="BodyText2">
    <w:name w:val="Body Text 2"/>
    <w:basedOn w:val="Normal"/>
    <w:link w:val="BodyText2Char"/>
    <w:rsid w:val="0020538A"/>
    <w:pPr>
      <w:tabs>
        <w:tab w:val="left" w:pos="851"/>
        <w:tab w:val="left" w:pos="8280"/>
      </w:tabs>
      <w:spacing w:after="0" w:line="480" w:lineRule="auto"/>
      <w:ind w:right="31"/>
    </w:pPr>
    <w:rPr>
      <w:rFonts w:ascii="Times" w:eastAsia="Times New Roman" w:hAnsi="Times" w:cs="Times New Roman"/>
      <w:sz w:val="24"/>
      <w:szCs w:val="20"/>
      <w:lang w:val="en-US" w:eastAsia="zh-TW"/>
    </w:rPr>
  </w:style>
  <w:style w:type="character" w:customStyle="1" w:styleId="BodyText2Char">
    <w:name w:val="Body Text 2 Char"/>
    <w:basedOn w:val="DefaultParagraphFont"/>
    <w:link w:val="BodyText2"/>
    <w:rsid w:val="0020538A"/>
    <w:rPr>
      <w:rFonts w:ascii="Times" w:eastAsia="Times New Roman" w:hAnsi="Times" w:cs="Times New Roman"/>
      <w:sz w:val="24"/>
      <w:szCs w:val="20"/>
      <w:lang w:val="en-US" w:eastAsia="zh-TW"/>
    </w:rPr>
  </w:style>
  <w:style w:type="paragraph" w:customStyle="1" w:styleId="Default">
    <w:name w:val="Default"/>
    <w:rsid w:val="002053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20538A"/>
  </w:style>
  <w:style w:type="paragraph" w:customStyle="1" w:styleId="EndNoteBibliographyTitle">
    <w:name w:val="EndNote Bibliography Title"/>
    <w:basedOn w:val="Normal"/>
    <w:link w:val="EndNoteBibliographyTitleChar"/>
    <w:rsid w:val="0020538A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538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0538A"/>
    <w:pPr>
      <w:spacing w:line="36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0538A"/>
    <w:rPr>
      <w:rFonts w:ascii="Times New Roman" w:hAnsi="Times New Roman" w:cs="Times New Roman"/>
      <w:noProof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A019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D18E8-A350-7043-B49B-FB64B99A0C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HEWAFONSEKAGE PAMALI MANJEETHA FONSEKA</dc:creator>
  <cp:lastModifiedBy>You, Yang, Ph.D.</cp:lastModifiedBy>
  <cp:revision>50</cp:revision>
  <cp:lastPrinted>2021-08-15T21:12:00Z</cp:lastPrinted>
  <dcterms:created xsi:type="dcterms:W3CDTF">2024-11-14T18:23:00Z</dcterms:created>
  <dcterms:modified xsi:type="dcterms:W3CDTF">2025-05-07T01:00:00Z</dcterms:modified>
</cp:coreProperties>
</file>