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F501" w14:textId="41FADDC5" w:rsidR="009505D3" w:rsidRDefault="009505D3">
      <w:r>
        <w:rPr>
          <w:rFonts w:hint="eastAsia"/>
          <w:noProof/>
        </w:rPr>
        <w:drawing>
          <wp:inline distT="0" distB="0" distL="0" distR="0" wp14:anchorId="39572CF1" wp14:editId="7E8798F2">
            <wp:extent cx="4977501" cy="3344921"/>
            <wp:effectExtent l="0" t="0" r="0" b="8255"/>
            <wp:docPr id="20604876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676" cy="3351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FAC63A" w14:textId="05CBCD40" w:rsidR="009505D3" w:rsidRPr="009505D3" w:rsidRDefault="009505D3" w:rsidP="009505D3">
      <w:pPr>
        <w:rPr>
          <w:rFonts w:ascii="Times New Roman" w:hAnsi="Times New Roman" w:cs="Times New Roman"/>
        </w:rPr>
      </w:pPr>
      <w:r w:rsidRPr="009505D3">
        <w:rPr>
          <w:rFonts w:ascii="Times New Roman" w:hAnsi="Times New Roman" w:cs="Times New Roman"/>
        </w:rPr>
        <w:t xml:space="preserve">Figure 2D shows the whole blot after cutting membrane at molecular weight 130 kDa,100 kDa,70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, 55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 and 35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 for E-cadherin(135kDa), N-cadherin(140kDa</w:t>
      </w:r>
      <w:proofErr w:type="gramStart"/>
      <w:r w:rsidRPr="009505D3">
        <w:rPr>
          <w:rFonts w:ascii="Times New Roman" w:hAnsi="Times New Roman" w:cs="Times New Roman"/>
        </w:rPr>
        <w:t>),β</w:t>
      </w:r>
      <w:proofErr w:type="gramEnd"/>
      <w:r w:rsidRPr="009505D3">
        <w:rPr>
          <w:rFonts w:ascii="Times New Roman" w:hAnsi="Times New Roman" w:cs="Times New Roman"/>
        </w:rPr>
        <w:t>-catenin (92kDa), Vimentin (57kDa) and GAPDH (35kDa)</w:t>
      </w:r>
    </w:p>
    <w:p w14:paraId="6EE2A7E9" w14:textId="4287267A" w:rsidR="009505D3" w:rsidRDefault="009505D3">
      <w:r>
        <w:rPr>
          <w:rFonts w:hint="eastAsia"/>
          <w:noProof/>
        </w:rPr>
        <w:drawing>
          <wp:inline distT="0" distB="0" distL="0" distR="0" wp14:anchorId="36F3CFBE" wp14:editId="5A22A7AE">
            <wp:extent cx="5038344" cy="2748819"/>
            <wp:effectExtent l="0" t="0" r="0" b="0"/>
            <wp:docPr id="1373681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026" cy="2764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839E80" w14:textId="77777777" w:rsidR="009505D3" w:rsidRPr="009505D3" w:rsidRDefault="009505D3" w:rsidP="009505D3">
      <w:pPr>
        <w:rPr>
          <w:rFonts w:ascii="Times New Roman" w:hAnsi="Times New Roman" w:cs="Times New Roman"/>
        </w:rPr>
      </w:pPr>
      <w:r w:rsidRPr="009505D3">
        <w:rPr>
          <w:rFonts w:ascii="Times New Roman" w:hAnsi="Times New Roman" w:cs="Times New Roman"/>
        </w:rPr>
        <w:t xml:space="preserve">Figure 6B shows the whole blot after cutting membrane at molecular weight 55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 and 35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 for TGFβ</w:t>
      </w:r>
      <w:proofErr w:type="gramStart"/>
      <w:r w:rsidRPr="009505D3">
        <w:rPr>
          <w:rFonts w:ascii="Times New Roman" w:hAnsi="Times New Roman" w:cs="Times New Roman"/>
        </w:rPr>
        <w:t>RI(</w:t>
      </w:r>
      <w:proofErr w:type="gramEnd"/>
      <w:r w:rsidRPr="009505D3">
        <w:rPr>
          <w:rFonts w:ascii="Times New Roman" w:hAnsi="Times New Roman" w:cs="Times New Roman"/>
        </w:rPr>
        <w:t>56kDa) and GAPDH (35kDa)</w:t>
      </w:r>
    </w:p>
    <w:p w14:paraId="547784EB" w14:textId="77777777" w:rsidR="009505D3" w:rsidRDefault="009505D3"/>
    <w:p w14:paraId="021AF828" w14:textId="77777777" w:rsidR="009505D3" w:rsidRDefault="009505D3"/>
    <w:p w14:paraId="4CC84016" w14:textId="77777777" w:rsidR="009505D3" w:rsidRDefault="009505D3"/>
    <w:p w14:paraId="7287D970" w14:textId="53CE50B5" w:rsidR="009505D3" w:rsidRDefault="009505D3">
      <w:r>
        <w:rPr>
          <w:rFonts w:hint="eastAsia"/>
          <w:noProof/>
        </w:rPr>
        <w:lastRenderedPageBreak/>
        <w:drawing>
          <wp:inline distT="0" distB="0" distL="0" distR="0" wp14:anchorId="73401F81" wp14:editId="705A7AB7">
            <wp:extent cx="5239004" cy="2872219"/>
            <wp:effectExtent l="0" t="0" r="0" b="4445"/>
            <wp:docPr id="14328622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16" cy="2880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81627" w14:textId="77777777" w:rsidR="009505D3" w:rsidRDefault="009505D3" w:rsidP="009505D3">
      <w:pPr>
        <w:rPr>
          <w:rFonts w:ascii="Times New Roman" w:hAnsi="Times New Roman" w:cs="Times New Roman"/>
        </w:rPr>
      </w:pPr>
      <w:r w:rsidRPr="009505D3">
        <w:rPr>
          <w:rFonts w:ascii="Times New Roman" w:hAnsi="Times New Roman" w:cs="Times New Roman"/>
        </w:rPr>
        <w:t xml:space="preserve">Figure 6C shows the whole blot after cutting membrane at molecular weight 55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 and 35 </w:t>
      </w:r>
      <w:proofErr w:type="spellStart"/>
      <w:r w:rsidRPr="009505D3">
        <w:rPr>
          <w:rFonts w:ascii="Times New Roman" w:hAnsi="Times New Roman" w:cs="Times New Roman"/>
        </w:rPr>
        <w:t>kDa</w:t>
      </w:r>
      <w:proofErr w:type="spellEnd"/>
      <w:r w:rsidRPr="009505D3">
        <w:rPr>
          <w:rFonts w:ascii="Times New Roman" w:hAnsi="Times New Roman" w:cs="Times New Roman"/>
        </w:rPr>
        <w:t xml:space="preserve"> for TGFβ</w:t>
      </w:r>
      <w:proofErr w:type="gramStart"/>
      <w:r w:rsidRPr="009505D3">
        <w:rPr>
          <w:rFonts w:ascii="Times New Roman" w:hAnsi="Times New Roman" w:cs="Times New Roman"/>
        </w:rPr>
        <w:t>RI(</w:t>
      </w:r>
      <w:proofErr w:type="gramEnd"/>
      <w:r w:rsidRPr="009505D3">
        <w:rPr>
          <w:rFonts w:ascii="Times New Roman" w:hAnsi="Times New Roman" w:cs="Times New Roman"/>
        </w:rPr>
        <w:t>56kDa) and GAPDH (35kDa)</w:t>
      </w:r>
    </w:p>
    <w:p w14:paraId="35B9A4A0" w14:textId="77777777" w:rsidR="009505D3" w:rsidRPr="009505D3" w:rsidRDefault="009505D3" w:rsidP="009505D3">
      <w:pPr>
        <w:rPr>
          <w:rFonts w:ascii="Times New Roman" w:hAnsi="Times New Roman" w:cs="Times New Roman"/>
        </w:rPr>
      </w:pPr>
    </w:p>
    <w:p w14:paraId="3FB59A37" w14:textId="188BCC98" w:rsidR="009505D3" w:rsidRDefault="009505D3">
      <w:r>
        <w:rPr>
          <w:rFonts w:hint="eastAsia"/>
          <w:noProof/>
        </w:rPr>
        <w:drawing>
          <wp:inline distT="0" distB="0" distL="0" distR="0" wp14:anchorId="03A3EF7B" wp14:editId="3BE8E308">
            <wp:extent cx="4731004" cy="2402349"/>
            <wp:effectExtent l="0" t="0" r="0" b="0"/>
            <wp:docPr id="19780508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555" cy="2408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1840C4" w14:textId="77777777" w:rsidR="000A2606" w:rsidRPr="000A2606" w:rsidRDefault="000A2606" w:rsidP="000A2606">
      <w:pPr>
        <w:rPr>
          <w:rFonts w:ascii="Times New Roman" w:hAnsi="Times New Roman" w:cs="Times New Roman"/>
        </w:rPr>
      </w:pPr>
      <w:r w:rsidRPr="000A2606">
        <w:rPr>
          <w:rFonts w:ascii="Times New Roman" w:hAnsi="Times New Roman" w:cs="Times New Roman"/>
        </w:rPr>
        <w:t xml:space="preserve">Figure 7C shows the whole blot after cutting membrane at molecular weight 55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 and 35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 for TGFβRI(56kDa) and GAPDH (35kDa)</w:t>
      </w:r>
    </w:p>
    <w:p w14:paraId="6C79998F" w14:textId="77777777" w:rsidR="000A2606" w:rsidRDefault="000A2606" w:rsidP="000A2606"/>
    <w:p w14:paraId="6C5365EA" w14:textId="77777777" w:rsidR="000A2606" w:rsidRDefault="000A2606" w:rsidP="000A2606"/>
    <w:p w14:paraId="14F4A7C8" w14:textId="77777777" w:rsidR="000A2606" w:rsidRDefault="000A2606" w:rsidP="000A2606"/>
    <w:p w14:paraId="7E930175" w14:textId="77777777" w:rsidR="000A2606" w:rsidRDefault="000A2606" w:rsidP="000A2606"/>
    <w:p w14:paraId="226AA707" w14:textId="77777777" w:rsidR="000A2606" w:rsidRDefault="000A2606" w:rsidP="000A2606"/>
    <w:p w14:paraId="76FF979B" w14:textId="6F1D4ABB" w:rsidR="000A2606" w:rsidRDefault="000A2606" w:rsidP="000A26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CCED61" wp14:editId="0606FB32">
            <wp:extent cx="5322732" cy="4035806"/>
            <wp:effectExtent l="0" t="0" r="0" b="3175"/>
            <wp:docPr id="9521442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149" cy="4044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BAB06" w14:textId="6A65ADB8" w:rsidR="000A2606" w:rsidRDefault="000A2606" w:rsidP="000A2606">
      <w:pPr>
        <w:rPr>
          <w:rFonts w:ascii="Times New Roman" w:hAnsi="Times New Roman" w:cs="Times New Roman"/>
        </w:rPr>
      </w:pPr>
      <w:r w:rsidRPr="000A2606">
        <w:rPr>
          <w:rFonts w:ascii="Times New Roman" w:hAnsi="Times New Roman" w:cs="Times New Roman"/>
        </w:rPr>
        <w:t xml:space="preserve">Figure 7E shows the whole blot after cutting membrane at molecular weight 100 kDa,70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, 55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 and 35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 for TGFβ</w:t>
      </w:r>
      <w:proofErr w:type="gramStart"/>
      <w:r w:rsidRPr="000A2606">
        <w:rPr>
          <w:rFonts w:ascii="Times New Roman" w:hAnsi="Times New Roman" w:cs="Times New Roman"/>
        </w:rPr>
        <w:t>RI(</w:t>
      </w:r>
      <w:proofErr w:type="gramEnd"/>
      <w:r w:rsidRPr="000A2606">
        <w:rPr>
          <w:rFonts w:ascii="Times New Roman" w:hAnsi="Times New Roman" w:cs="Times New Roman"/>
        </w:rPr>
        <w:t>56kDa), TGFβRII (75/85kDa), P-smad2/3 (52-60kDa), Smad3 (52kDa), Smad4 (61kDa)and GAPDH (35kDa)</w:t>
      </w:r>
    </w:p>
    <w:p w14:paraId="2863259E" w14:textId="33DEB1AB" w:rsidR="000A2606" w:rsidRDefault="000A2606" w:rsidP="000A26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1E52380" wp14:editId="5C32056D">
            <wp:extent cx="5270881" cy="4087512"/>
            <wp:effectExtent l="0" t="0" r="0" b="8255"/>
            <wp:docPr id="13286648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086" cy="4096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8A5ED" w14:textId="5F4AB669" w:rsidR="000A2606" w:rsidRDefault="000A2606" w:rsidP="000A2606">
      <w:pPr>
        <w:rPr>
          <w:rFonts w:ascii="Times New Roman" w:hAnsi="Times New Roman" w:cs="Times New Roman"/>
        </w:rPr>
      </w:pPr>
      <w:r w:rsidRPr="000A2606">
        <w:rPr>
          <w:rFonts w:ascii="Times New Roman" w:hAnsi="Times New Roman" w:cs="Times New Roman" w:hint="eastAsia"/>
        </w:rPr>
        <w:t xml:space="preserve">Figure 7E shows the whole blot after cutting membrane at molecular weight 100 kDa,70 </w:t>
      </w:r>
      <w:proofErr w:type="spellStart"/>
      <w:r w:rsidRPr="000A2606">
        <w:rPr>
          <w:rFonts w:ascii="Times New Roman" w:hAnsi="Times New Roman" w:cs="Times New Roman" w:hint="eastAsia"/>
        </w:rPr>
        <w:t>kDa</w:t>
      </w:r>
      <w:proofErr w:type="spellEnd"/>
      <w:r w:rsidRPr="000A2606">
        <w:rPr>
          <w:rFonts w:ascii="Times New Roman" w:hAnsi="Times New Roman" w:cs="Times New Roman" w:hint="eastAsia"/>
        </w:rPr>
        <w:t xml:space="preserve">, 55 </w:t>
      </w:r>
      <w:proofErr w:type="spellStart"/>
      <w:r w:rsidRPr="000A2606">
        <w:rPr>
          <w:rFonts w:ascii="Times New Roman" w:hAnsi="Times New Roman" w:cs="Times New Roman" w:hint="eastAsia"/>
        </w:rPr>
        <w:t>kDa</w:t>
      </w:r>
      <w:proofErr w:type="spellEnd"/>
      <w:r w:rsidRPr="000A2606">
        <w:rPr>
          <w:rFonts w:ascii="Times New Roman" w:hAnsi="Times New Roman" w:cs="Times New Roman" w:hint="eastAsia"/>
        </w:rPr>
        <w:t xml:space="preserve"> and 35 </w:t>
      </w:r>
      <w:proofErr w:type="spellStart"/>
      <w:r w:rsidRPr="000A2606">
        <w:rPr>
          <w:rFonts w:ascii="Times New Roman" w:hAnsi="Times New Roman" w:cs="Times New Roman" w:hint="eastAsia"/>
        </w:rPr>
        <w:t>kDa</w:t>
      </w:r>
      <w:proofErr w:type="spellEnd"/>
      <w:r w:rsidRPr="000A2606">
        <w:rPr>
          <w:rFonts w:ascii="Times New Roman" w:hAnsi="Times New Roman" w:cs="Times New Roman" w:hint="eastAsia"/>
        </w:rPr>
        <w:t xml:space="preserve"> for TGF</w:t>
      </w:r>
      <w:r w:rsidRPr="000A2606">
        <w:rPr>
          <w:rFonts w:ascii="Times New Roman" w:hAnsi="Times New Roman" w:cs="Times New Roman" w:hint="eastAsia"/>
        </w:rPr>
        <w:t>β</w:t>
      </w:r>
      <w:r w:rsidRPr="000A2606">
        <w:rPr>
          <w:rFonts w:ascii="Times New Roman" w:hAnsi="Times New Roman" w:cs="Times New Roman" w:hint="eastAsia"/>
        </w:rPr>
        <w:t>RI(56kDa), TGF</w:t>
      </w:r>
      <w:r w:rsidRPr="000A2606">
        <w:rPr>
          <w:rFonts w:ascii="Times New Roman" w:hAnsi="Times New Roman" w:cs="Times New Roman" w:hint="eastAsia"/>
        </w:rPr>
        <w:t>β</w:t>
      </w:r>
      <w:r w:rsidRPr="000A2606">
        <w:rPr>
          <w:rFonts w:ascii="Times New Roman" w:hAnsi="Times New Roman" w:cs="Times New Roman" w:hint="eastAsia"/>
        </w:rPr>
        <w:t>RII (75/85kDa), P-smad2/3 (52-60kDa), Smad3 (52kDa), Smad4 (61kDa)</w:t>
      </w:r>
      <w:r>
        <w:rPr>
          <w:rFonts w:ascii="Times New Roman" w:hAnsi="Times New Roman" w:cs="Times New Roman" w:hint="eastAsia"/>
        </w:rPr>
        <w:t xml:space="preserve"> </w:t>
      </w:r>
      <w:r w:rsidRPr="000A2606">
        <w:rPr>
          <w:rFonts w:ascii="Times New Roman" w:hAnsi="Times New Roman" w:cs="Times New Roman" w:hint="eastAsia"/>
        </w:rPr>
        <w:t>and GAPDH (35kDa)</w:t>
      </w:r>
    </w:p>
    <w:p w14:paraId="7A79B105" w14:textId="77777777" w:rsidR="000A2606" w:rsidRPr="000A2606" w:rsidRDefault="000A2606" w:rsidP="000A2606">
      <w:pPr>
        <w:rPr>
          <w:rFonts w:ascii="Times New Roman" w:hAnsi="Times New Roman" w:cs="Times New Roman" w:hint="eastAsia"/>
        </w:rPr>
      </w:pPr>
    </w:p>
    <w:p w14:paraId="313A0FF0" w14:textId="77777777" w:rsidR="000A2606" w:rsidRPr="000A2606" w:rsidRDefault="000A2606" w:rsidP="000A2606">
      <w:pPr>
        <w:rPr>
          <w:rFonts w:ascii="Times New Roman" w:hAnsi="Times New Roman" w:cs="Times New Roman" w:hint="eastAsia"/>
        </w:rPr>
      </w:pPr>
    </w:p>
    <w:p w14:paraId="338CCEDE" w14:textId="0DD122BB" w:rsidR="009505D3" w:rsidRDefault="000A2606">
      <w:r>
        <w:rPr>
          <w:rFonts w:hint="eastAsia"/>
          <w:noProof/>
        </w:rPr>
        <w:lastRenderedPageBreak/>
        <w:drawing>
          <wp:inline distT="0" distB="0" distL="0" distR="0" wp14:anchorId="6C3BB0F8" wp14:editId="3B6CE8F6">
            <wp:extent cx="5217403" cy="3597944"/>
            <wp:effectExtent l="0" t="0" r="0" b="2540"/>
            <wp:docPr id="131911568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126" cy="3606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AF168" w14:textId="1FAFEEE7" w:rsidR="000A2606" w:rsidRPr="000A2606" w:rsidRDefault="000A2606" w:rsidP="000A2606">
      <w:pPr>
        <w:rPr>
          <w:rFonts w:ascii="Times New Roman" w:hAnsi="Times New Roman" w:cs="Times New Roman"/>
        </w:rPr>
      </w:pPr>
      <w:r w:rsidRPr="000A2606">
        <w:rPr>
          <w:rFonts w:ascii="Times New Roman" w:hAnsi="Times New Roman" w:cs="Times New Roman"/>
        </w:rPr>
        <w:t xml:space="preserve">Figure 7E shows the whole blot after cutting membrane at molecular weight 100 kDa,70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, 55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 and 35 </w:t>
      </w:r>
      <w:proofErr w:type="spellStart"/>
      <w:r w:rsidRPr="000A2606">
        <w:rPr>
          <w:rFonts w:ascii="Times New Roman" w:hAnsi="Times New Roman" w:cs="Times New Roman"/>
        </w:rPr>
        <w:t>kDa</w:t>
      </w:r>
      <w:proofErr w:type="spellEnd"/>
      <w:r w:rsidRPr="000A2606">
        <w:rPr>
          <w:rFonts w:ascii="Times New Roman" w:hAnsi="Times New Roman" w:cs="Times New Roman"/>
        </w:rPr>
        <w:t xml:space="preserve"> for TGFβRI(56kDa), TGFβRII (75/85kDa), P-smad2/3 (52-60kDa), Smad3 (52kDa), Smad4 (61kDa)</w:t>
      </w:r>
      <w:r>
        <w:rPr>
          <w:rFonts w:ascii="Times New Roman" w:hAnsi="Times New Roman" w:cs="Times New Roman" w:hint="eastAsia"/>
        </w:rPr>
        <w:t xml:space="preserve"> </w:t>
      </w:r>
      <w:r w:rsidRPr="000A2606">
        <w:rPr>
          <w:rFonts w:ascii="Times New Roman" w:hAnsi="Times New Roman" w:cs="Times New Roman"/>
        </w:rPr>
        <w:t>and GAPDH (35kDa)</w:t>
      </w:r>
    </w:p>
    <w:sectPr w:rsidR="000A2606" w:rsidRPr="000A26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D3"/>
    <w:rsid w:val="000A2606"/>
    <w:rsid w:val="009505D3"/>
    <w:rsid w:val="00EF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56E8F"/>
  <w15:chartTrackingRefBased/>
  <w15:docId w15:val="{F2A2911F-6DCE-4F88-B782-76FE64A8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05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5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5D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5D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5D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5D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5D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5D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05D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05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05D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05D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05D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05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05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05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05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0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5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05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0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05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05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05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05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05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05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4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珺 凌</dc:creator>
  <cp:keywords/>
  <dc:description/>
  <cp:lastModifiedBy>珺 凌</cp:lastModifiedBy>
  <cp:revision>1</cp:revision>
  <dcterms:created xsi:type="dcterms:W3CDTF">2025-02-26T01:27:00Z</dcterms:created>
  <dcterms:modified xsi:type="dcterms:W3CDTF">2025-02-26T01:44:00Z</dcterms:modified>
</cp:coreProperties>
</file>