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D7FD" w14:textId="77777777" w:rsidR="009254EB" w:rsidRPr="00E77501" w:rsidRDefault="009254EB" w:rsidP="009254EB">
      <w:pPr>
        <w:spacing w:line="480" w:lineRule="auto"/>
        <w:jc w:val="both"/>
        <w:rPr>
          <w:rFonts w:eastAsia="나눔고딕" w:cstheme="minorHAnsi"/>
          <w:b/>
          <w:bCs/>
          <w:sz w:val="28"/>
          <w:szCs w:val="36"/>
          <w14:ligatures w14:val="none"/>
        </w:rPr>
      </w:pPr>
      <w:bookmarkStart w:id="0" w:name="_GoBack"/>
      <w:bookmarkEnd w:id="0"/>
      <w:r w:rsidRPr="00E77501">
        <w:rPr>
          <w:rFonts w:eastAsia="나눔고딕" w:cstheme="minorHAnsi"/>
          <w:b/>
          <w:bCs/>
          <w:sz w:val="28"/>
          <w:szCs w:val="36"/>
          <w14:ligatures w14:val="none"/>
        </w:rPr>
        <w:t>Supplementary information</w:t>
      </w:r>
    </w:p>
    <w:p w14:paraId="1F2A14FE" w14:textId="77777777" w:rsidR="007E6EC6" w:rsidRDefault="007E6EC6" w:rsidP="007E6EC6">
      <w:pPr>
        <w:spacing w:line="480" w:lineRule="auto"/>
        <w:rPr>
          <w:rFonts w:asciiTheme="majorHAnsi" w:hAnsiTheme="majorHAnsi" w:cstheme="majorHAnsi"/>
          <w:b/>
          <w:bCs/>
          <w:sz w:val="28"/>
          <w:szCs w:val="36"/>
        </w:rPr>
      </w:pPr>
      <w:bookmarkStart w:id="1" w:name="_Hlk178259290"/>
      <w:r>
        <w:rPr>
          <w:rFonts w:asciiTheme="majorHAnsi" w:hAnsiTheme="majorHAnsi" w:cstheme="majorHAnsi" w:hint="eastAsia"/>
          <w:b/>
          <w:bCs/>
          <w:sz w:val="28"/>
          <w:szCs w:val="36"/>
        </w:rPr>
        <w:t>Hydrogen sulfide</w:t>
      </w:r>
      <w:r>
        <w:rPr>
          <w:rFonts w:asciiTheme="majorHAnsi" w:hAnsiTheme="majorHAnsi" w:cstheme="majorHAnsi"/>
          <w:b/>
          <w:bCs/>
          <w:sz w:val="28"/>
          <w:szCs w:val="36"/>
        </w:rPr>
        <w:t xml:space="preserve"> </w:t>
      </w:r>
      <w:r>
        <w:rPr>
          <w:rFonts w:asciiTheme="majorHAnsi" w:hAnsiTheme="majorHAnsi" w:cstheme="majorHAnsi" w:hint="eastAsia"/>
          <w:b/>
          <w:bCs/>
          <w:sz w:val="28"/>
          <w:szCs w:val="36"/>
        </w:rPr>
        <w:t>induce</w:t>
      </w:r>
      <w:r>
        <w:rPr>
          <w:rFonts w:asciiTheme="majorHAnsi" w:hAnsiTheme="majorHAnsi" w:cstheme="majorHAnsi"/>
          <w:b/>
          <w:bCs/>
          <w:sz w:val="28"/>
          <w:szCs w:val="36"/>
        </w:rPr>
        <w:t>s</w:t>
      </w:r>
      <w:r>
        <w:rPr>
          <w:rFonts w:asciiTheme="majorHAnsi" w:hAnsiTheme="majorHAnsi" w:cstheme="majorHAnsi" w:hint="eastAsia"/>
          <w:b/>
          <w:bCs/>
          <w:sz w:val="28"/>
          <w:szCs w:val="36"/>
        </w:rPr>
        <w:t xml:space="preserve"> regulatory B cells via glycolysis and mitochondrial ROS</w:t>
      </w:r>
      <w:r>
        <w:rPr>
          <w:rFonts w:asciiTheme="majorHAnsi" w:hAnsiTheme="majorHAnsi" w:cstheme="majorHAnsi"/>
          <w:b/>
          <w:bCs/>
          <w:sz w:val="28"/>
          <w:szCs w:val="36"/>
        </w:rPr>
        <w:t>,</w:t>
      </w:r>
      <w:r>
        <w:rPr>
          <w:rFonts w:asciiTheme="majorHAnsi" w:hAnsiTheme="majorHAnsi" w:cstheme="majorHAnsi" w:hint="eastAsia"/>
          <w:b/>
          <w:bCs/>
          <w:sz w:val="28"/>
          <w:szCs w:val="36"/>
        </w:rPr>
        <w:t xml:space="preserve"> attenuat</w:t>
      </w:r>
      <w:r>
        <w:rPr>
          <w:rFonts w:asciiTheme="majorHAnsi" w:hAnsiTheme="majorHAnsi" w:cstheme="majorHAnsi"/>
          <w:b/>
          <w:bCs/>
          <w:sz w:val="28"/>
          <w:szCs w:val="36"/>
        </w:rPr>
        <w:t>ing</w:t>
      </w:r>
      <w:r>
        <w:rPr>
          <w:rFonts w:asciiTheme="majorHAnsi" w:hAnsiTheme="majorHAnsi" w:cstheme="majorHAnsi" w:hint="eastAsia"/>
          <w:b/>
          <w:bCs/>
          <w:sz w:val="28"/>
          <w:szCs w:val="36"/>
        </w:rPr>
        <w:t xml:space="preserve"> LPS-induced lung injury</w:t>
      </w:r>
    </w:p>
    <w:bookmarkEnd w:id="1"/>
    <w:p w14:paraId="1B465513" w14:textId="6AC08D47" w:rsidR="009254EB" w:rsidRDefault="009254EB" w:rsidP="009254EB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  <w:r w:rsidRPr="003C2164">
        <w:rPr>
          <w:rFonts w:eastAsia="나눔고딕" w:cstheme="minorHAnsi"/>
          <w:b/>
          <w:bCs/>
          <w:sz w:val="28"/>
          <w:szCs w:val="36"/>
          <w14:ligatures w14:val="none"/>
        </w:rPr>
        <w:t xml:space="preserve">Supplementary </w:t>
      </w:r>
      <w:r>
        <w:rPr>
          <w:rFonts w:eastAsia="나눔고딕" w:cstheme="minorHAnsi" w:hint="eastAsia"/>
          <w:b/>
          <w:bCs/>
          <w:sz w:val="28"/>
          <w:szCs w:val="36"/>
          <w14:ligatures w14:val="none"/>
        </w:rPr>
        <w:t>figures</w:t>
      </w:r>
    </w:p>
    <w:p w14:paraId="1C46ADBB" w14:textId="43CA71FA" w:rsidR="009254EB" w:rsidRPr="003C2164" w:rsidRDefault="001F0C87" w:rsidP="009254EB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  <w:r>
        <w:rPr>
          <w:noProof/>
        </w:rPr>
        <w:drawing>
          <wp:inline distT="0" distB="0" distL="0" distR="0" wp14:anchorId="488355F1" wp14:editId="16111EEE">
            <wp:extent cx="5731510" cy="4044315"/>
            <wp:effectExtent l="0" t="0" r="2540" b="0"/>
            <wp:docPr id="463706418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0641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D97D" w14:textId="2815C900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b/>
          <w:bCs/>
          <w:sz w:val="24"/>
          <w:szCs w:val="28"/>
        </w:rPr>
      </w:pPr>
      <w:r w:rsidRPr="00CE2FE6">
        <w:rPr>
          <w:rFonts w:eastAsia="HY신명조" w:cstheme="minorHAnsi"/>
          <w:b/>
          <w:bCs/>
          <w:sz w:val="24"/>
        </w:rPr>
        <w:t>Supplementary figure 1. H</w:t>
      </w:r>
      <w:r w:rsidRPr="00CE2FE6">
        <w:rPr>
          <w:rFonts w:eastAsia="HY신명조" w:cstheme="minorHAnsi"/>
          <w:b/>
          <w:bCs/>
          <w:sz w:val="24"/>
          <w:vertAlign w:val="subscript"/>
        </w:rPr>
        <w:t>2</w:t>
      </w:r>
      <w:r w:rsidRPr="00CE2FE6">
        <w:rPr>
          <w:rFonts w:eastAsia="HY신명조" w:cstheme="minorHAnsi"/>
          <w:b/>
          <w:bCs/>
          <w:sz w:val="24"/>
        </w:rPr>
        <w:t>S decreased</w:t>
      </w:r>
      <w:r w:rsidRPr="00CE2FE6">
        <w:rPr>
          <w:rFonts w:eastAsia="HY신명조" w:cstheme="minorHAnsi"/>
          <w:b/>
          <w:bCs/>
          <w:sz w:val="24"/>
          <w:szCs w:val="28"/>
        </w:rPr>
        <w:t xml:space="preserve"> plasma cell differentiation-related transcription factors and </w:t>
      </w:r>
      <w:r w:rsidR="00E43334">
        <w:rPr>
          <w:rFonts w:eastAsia="HY신명조" w:cstheme="minorHAnsi" w:hint="eastAsia"/>
          <w:b/>
          <w:bCs/>
          <w:sz w:val="24"/>
          <w:szCs w:val="28"/>
        </w:rPr>
        <w:t>modulated the expression of immune checkpoints</w:t>
      </w:r>
      <w:r w:rsidRPr="00CE2FE6">
        <w:rPr>
          <w:rFonts w:eastAsia="HY신명조" w:cstheme="minorHAnsi"/>
          <w:b/>
          <w:bCs/>
          <w:sz w:val="24"/>
          <w:szCs w:val="28"/>
        </w:rPr>
        <w:t>.</w:t>
      </w:r>
    </w:p>
    <w:p w14:paraId="08345240" w14:textId="0FC74D2A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sz w:val="24"/>
          <w:szCs w:val="28"/>
        </w:rPr>
      </w:pPr>
      <w:r w:rsidRPr="00CE2FE6">
        <w:rPr>
          <w:rFonts w:eastAsia="HY신명조" w:cstheme="minorHAnsi"/>
          <w:sz w:val="24"/>
          <w:szCs w:val="28"/>
        </w:rPr>
        <w:t>(A</w:t>
      </w:r>
      <w:r>
        <w:rPr>
          <w:rFonts w:eastAsia="HY신명조" w:cstheme="minorHAnsi" w:hint="eastAsia"/>
          <w:sz w:val="24"/>
          <w:szCs w:val="28"/>
        </w:rPr>
        <w:t>-B</w:t>
      </w:r>
      <w:r w:rsidRPr="00CE2FE6">
        <w:rPr>
          <w:rFonts w:eastAsia="HY신명조" w:cstheme="minorHAnsi"/>
          <w:sz w:val="24"/>
          <w:szCs w:val="28"/>
        </w:rPr>
        <w:t>)</w:t>
      </w:r>
      <w:r w:rsidRPr="00CE2FE6">
        <w:rPr>
          <w:rFonts w:eastAsia="HY신명조" w:cstheme="minorHAnsi" w:hint="eastAsia"/>
          <w:sz w:val="24"/>
          <w:szCs w:val="28"/>
        </w:rPr>
        <w:t xml:space="preserve"> </w:t>
      </w:r>
      <w:r>
        <w:rPr>
          <w:rFonts w:eastAsia="HY신명조" w:cstheme="minorHAnsi" w:hint="eastAsia"/>
          <w:sz w:val="24"/>
          <w:szCs w:val="28"/>
        </w:rPr>
        <w:t xml:space="preserve">B cells stimulated with LPS (10 </w:t>
      </w:r>
      <w:proofErr w:type="spellStart"/>
      <w:r>
        <w:rPr>
          <w:rFonts w:eastAsia="HY신명조" w:cstheme="minorHAnsi"/>
          <w:sz w:val="24"/>
          <w:szCs w:val="28"/>
        </w:rPr>
        <w:t>μ</w:t>
      </w:r>
      <w:r>
        <w:rPr>
          <w:rFonts w:eastAsia="HY신명조" w:cstheme="minorHAnsi" w:hint="eastAsia"/>
          <w:sz w:val="24"/>
          <w:szCs w:val="28"/>
        </w:rPr>
        <w:t>g</w:t>
      </w:r>
      <w:proofErr w:type="spellEnd"/>
      <w:r>
        <w:rPr>
          <w:rFonts w:eastAsia="HY신명조" w:cstheme="minorHAnsi" w:hint="eastAsia"/>
          <w:sz w:val="24"/>
          <w:szCs w:val="28"/>
        </w:rPr>
        <w:t xml:space="preserve">/ml) or LPS + </w:t>
      </w:r>
      <w:proofErr w:type="spellStart"/>
      <w:r>
        <w:rPr>
          <w:rFonts w:eastAsia="HY신명조" w:cstheme="minorHAnsi" w:hint="eastAsia"/>
          <w:sz w:val="24"/>
          <w:szCs w:val="28"/>
        </w:rPr>
        <w:t>NaHS</w:t>
      </w:r>
      <w:proofErr w:type="spellEnd"/>
      <w:r>
        <w:rPr>
          <w:rFonts w:eastAsia="HY신명조" w:cstheme="minorHAnsi" w:hint="eastAsia"/>
          <w:sz w:val="24"/>
          <w:szCs w:val="28"/>
        </w:rPr>
        <w:t xml:space="preserve"> (200 </w:t>
      </w:r>
      <w:proofErr w:type="spellStart"/>
      <w:r>
        <w:rPr>
          <w:rFonts w:eastAsia="HY신명조" w:cstheme="minorHAnsi"/>
          <w:sz w:val="24"/>
          <w:szCs w:val="28"/>
        </w:rPr>
        <w:t>μ</w:t>
      </w:r>
      <w:r>
        <w:rPr>
          <w:rFonts w:eastAsia="HY신명조" w:cstheme="minorHAnsi" w:hint="eastAsia"/>
          <w:sz w:val="24"/>
          <w:szCs w:val="28"/>
        </w:rPr>
        <w:t>M</w:t>
      </w:r>
      <w:proofErr w:type="spellEnd"/>
      <w:r>
        <w:rPr>
          <w:rFonts w:eastAsia="HY신명조" w:cstheme="minorHAnsi" w:hint="eastAsia"/>
          <w:sz w:val="24"/>
          <w:szCs w:val="28"/>
        </w:rPr>
        <w:t xml:space="preserve">) on day 3 were used for </w:t>
      </w:r>
      <w:r>
        <w:rPr>
          <w:rFonts w:eastAsia="HY신명조" w:cstheme="minorHAnsi"/>
          <w:sz w:val="24"/>
          <w:szCs w:val="28"/>
        </w:rPr>
        <w:t>analysis</w:t>
      </w:r>
      <w:r>
        <w:rPr>
          <w:rFonts w:eastAsia="HY신명조" w:cstheme="minorHAnsi" w:hint="eastAsia"/>
          <w:sz w:val="24"/>
          <w:szCs w:val="28"/>
        </w:rPr>
        <w:t xml:space="preserve">. (A)Representative plot of IRF4 and Pax5 and quantified graphs of each transcription factor positive population (n = 4). (B) Representative histograms of surface expressions of CTLA-4, PD-1, </w:t>
      </w:r>
      <w:proofErr w:type="spellStart"/>
      <w:r>
        <w:rPr>
          <w:rFonts w:eastAsia="HY신명조" w:cstheme="minorHAnsi" w:hint="eastAsia"/>
          <w:sz w:val="24"/>
          <w:szCs w:val="28"/>
        </w:rPr>
        <w:t>FasL</w:t>
      </w:r>
      <w:proofErr w:type="spellEnd"/>
      <w:r>
        <w:rPr>
          <w:rFonts w:eastAsia="HY신명조" w:cstheme="minorHAnsi" w:hint="eastAsia"/>
          <w:sz w:val="24"/>
          <w:szCs w:val="28"/>
        </w:rPr>
        <w:t xml:space="preserve">, and RAG3 and quantification of the MFI (n = 3-4). </w:t>
      </w:r>
      <w:r w:rsidRPr="00CE2FE6">
        <w:rPr>
          <w:rFonts w:eastAsia="HY신명조" w:cstheme="minorHAnsi"/>
          <w:sz w:val="24"/>
          <w:szCs w:val="28"/>
        </w:rPr>
        <w:t xml:space="preserve">Data are expressed as the mean ± SD. Statistical significance was determined using Students’ </w:t>
      </w:r>
      <w:r w:rsidRPr="00CE2FE6">
        <w:rPr>
          <w:rFonts w:eastAsia="HY신명조" w:cstheme="minorHAnsi"/>
          <w:sz w:val="24"/>
          <w:szCs w:val="28"/>
        </w:rPr>
        <w:lastRenderedPageBreak/>
        <w:t>t-test (</w:t>
      </w:r>
      <w:r>
        <w:rPr>
          <w:rFonts w:eastAsia="HY신명조" w:cstheme="minorHAnsi" w:hint="eastAsia"/>
          <w:sz w:val="24"/>
          <w:szCs w:val="28"/>
        </w:rPr>
        <w:t>B</w:t>
      </w:r>
      <w:r w:rsidRPr="00CE2FE6">
        <w:rPr>
          <w:rFonts w:eastAsia="HY신명조" w:cstheme="minorHAnsi"/>
          <w:sz w:val="24"/>
          <w:szCs w:val="28"/>
        </w:rPr>
        <w:t xml:space="preserve">), one-way ANOVA with </w:t>
      </w:r>
      <w:r>
        <w:rPr>
          <w:rFonts w:eastAsia="HY신명조" w:cstheme="minorHAnsi" w:hint="eastAsia"/>
          <w:sz w:val="24"/>
          <w:szCs w:val="28"/>
        </w:rPr>
        <w:t>Sidak</w:t>
      </w:r>
      <w:r w:rsidRPr="00CE2FE6">
        <w:rPr>
          <w:rFonts w:eastAsia="HY신명조" w:cstheme="minorHAnsi"/>
          <w:sz w:val="24"/>
          <w:szCs w:val="28"/>
        </w:rPr>
        <w:t>’s multiple comparisons test (A). *P &lt; 0.05; **P &lt; 0.01; ***P &lt; 0.001; ****P &lt; 0.0001.</w:t>
      </w:r>
    </w:p>
    <w:p w14:paraId="194BB158" w14:textId="017B8D46" w:rsidR="009254EB" w:rsidRPr="00CE2FE6" w:rsidRDefault="009254EB">
      <w:pPr>
        <w:widowControl/>
        <w:wordWrap/>
        <w:autoSpaceDE/>
        <w:autoSpaceDN/>
        <w:rPr>
          <w:rFonts w:eastAsia="HY신명조" w:cstheme="minorHAnsi"/>
          <w:b/>
          <w:bCs/>
          <w:sz w:val="24"/>
          <w:szCs w:val="28"/>
        </w:rPr>
      </w:pPr>
    </w:p>
    <w:p w14:paraId="64BFCBC5" w14:textId="77818E30" w:rsidR="009254EB" w:rsidRPr="00CE2FE6" w:rsidRDefault="009254EB">
      <w:pPr>
        <w:widowControl/>
        <w:wordWrap/>
        <w:autoSpaceDE/>
        <w:autoSpaceDN/>
        <w:rPr>
          <w:rFonts w:eastAsia="HY신명조" w:cstheme="minorHAnsi"/>
          <w:b/>
          <w:bCs/>
        </w:rPr>
      </w:pPr>
      <w:r w:rsidRPr="00CE2FE6">
        <w:rPr>
          <w:rFonts w:eastAsia="HY신명조" w:cstheme="minorHAnsi"/>
          <w:b/>
          <w:bCs/>
        </w:rPr>
        <w:br w:type="page"/>
      </w:r>
    </w:p>
    <w:p w14:paraId="4038B2CF" w14:textId="48E0E576" w:rsidR="003C2164" w:rsidRPr="003C2164" w:rsidRDefault="009254EB" w:rsidP="00CE2FE6">
      <w:pPr>
        <w:spacing w:line="480" w:lineRule="auto"/>
        <w:jc w:val="center"/>
        <w:rPr>
          <w:rFonts w:eastAsia="HY신명조" w:cstheme="minorHAnsi"/>
          <w:b/>
          <w:bCs/>
        </w:rPr>
      </w:pPr>
      <w:r w:rsidRPr="009254EB">
        <w:rPr>
          <w:rFonts w:eastAsia="HY신명조" w:cstheme="minorHAnsi"/>
          <w:b/>
          <w:bCs/>
          <w:noProof/>
        </w:rPr>
        <w:lastRenderedPageBreak/>
        <w:drawing>
          <wp:inline distT="0" distB="0" distL="0" distR="0" wp14:anchorId="76CFBC07" wp14:editId="303A9902">
            <wp:extent cx="5067300" cy="3742369"/>
            <wp:effectExtent l="0" t="0" r="0" b="0"/>
            <wp:docPr id="1787064767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64767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754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D8CEE" w14:textId="214DEE87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b/>
          <w:bCs/>
          <w:sz w:val="24"/>
        </w:rPr>
      </w:pPr>
      <w:r w:rsidRPr="00CE2FE6">
        <w:rPr>
          <w:rFonts w:eastAsia="HY신명조" w:cstheme="minorHAnsi"/>
          <w:b/>
          <w:bCs/>
          <w:sz w:val="24"/>
        </w:rPr>
        <w:t>Supplementary figure 2. Endogenous H</w:t>
      </w:r>
      <w:r w:rsidRPr="00CE2FE6">
        <w:rPr>
          <w:rFonts w:eastAsia="HY신명조" w:cstheme="minorHAnsi"/>
          <w:b/>
          <w:bCs/>
          <w:sz w:val="24"/>
          <w:vertAlign w:val="subscript"/>
        </w:rPr>
        <w:t>2</w:t>
      </w:r>
      <w:r w:rsidRPr="00CE2FE6">
        <w:rPr>
          <w:rFonts w:eastAsia="HY신명조" w:cstheme="minorHAnsi"/>
          <w:b/>
          <w:bCs/>
          <w:sz w:val="24"/>
        </w:rPr>
        <w:t>S is increased during LPS-induced B cell activation.</w:t>
      </w:r>
    </w:p>
    <w:p w14:paraId="4AD484A4" w14:textId="6E0942F6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sz w:val="24"/>
        </w:rPr>
      </w:pPr>
      <w:r w:rsidRPr="00CE2FE6">
        <w:rPr>
          <w:rFonts w:eastAsia="HY신명조" w:cstheme="minorHAnsi"/>
          <w:sz w:val="24"/>
        </w:rPr>
        <w:t>(A)</w:t>
      </w:r>
      <w:r>
        <w:rPr>
          <w:rFonts w:eastAsia="HY신명조" w:cstheme="minorHAnsi" w:hint="eastAsia"/>
          <w:sz w:val="24"/>
        </w:rPr>
        <w:t xml:space="preserve"> (Left)</w:t>
      </w:r>
      <w:r w:rsidRPr="00CE2FE6">
        <w:rPr>
          <w:rFonts w:eastAsia="HY신명조" w:cstheme="minorHAnsi"/>
          <w:sz w:val="24"/>
        </w:rPr>
        <w:t xml:space="preserve"> mRNA expression levels of cystathionine beta-synthase (</w:t>
      </w:r>
      <w:proofErr w:type="spellStart"/>
      <w:r w:rsidRPr="00CE2FE6">
        <w:rPr>
          <w:rFonts w:eastAsia="HY신명조" w:cstheme="minorHAnsi"/>
          <w:i/>
          <w:iCs/>
          <w:sz w:val="24"/>
        </w:rPr>
        <w:t>Cbs</w:t>
      </w:r>
      <w:proofErr w:type="spellEnd"/>
      <w:r w:rsidRPr="00CE2FE6">
        <w:rPr>
          <w:rFonts w:eastAsia="HY신명조" w:cstheme="minorHAnsi"/>
          <w:sz w:val="24"/>
        </w:rPr>
        <w:t>), cystathionine gamma-lyase (</w:t>
      </w:r>
      <w:proofErr w:type="spellStart"/>
      <w:r w:rsidRPr="00CE2FE6">
        <w:rPr>
          <w:rFonts w:eastAsia="HY신명조" w:cstheme="minorHAnsi"/>
          <w:i/>
          <w:iCs/>
          <w:sz w:val="24"/>
        </w:rPr>
        <w:t>Cth</w:t>
      </w:r>
      <w:proofErr w:type="spellEnd"/>
      <w:r w:rsidRPr="00CE2FE6">
        <w:rPr>
          <w:rFonts w:eastAsia="HY신명조" w:cstheme="minorHAnsi"/>
          <w:sz w:val="24"/>
        </w:rPr>
        <w:t xml:space="preserve">), 3-mercaptopyruvate </w:t>
      </w:r>
      <w:proofErr w:type="spellStart"/>
      <w:r w:rsidRPr="00CE2FE6">
        <w:rPr>
          <w:rFonts w:eastAsia="HY신명조" w:cstheme="minorHAnsi"/>
          <w:sz w:val="24"/>
        </w:rPr>
        <w:t>sulfurtransferase</w:t>
      </w:r>
      <w:proofErr w:type="spellEnd"/>
      <w:r w:rsidRPr="00CE2FE6">
        <w:rPr>
          <w:rFonts w:eastAsia="HY신명조" w:cstheme="minorHAnsi"/>
          <w:sz w:val="24"/>
        </w:rPr>
        <w:t xml:space="preserve"> (</w:t>
      </w:r>
      <w:proofErr w:type="spellStart"/>
      <w:r w:rsidRPr="00CE2FE6">
        <w:rPr>
          <w:rFonts w:eastAsia="HY신명조" w:cstheme="minorHAnsi"/>
          <w:i/>
          <w:iCs/>
          <w:sz w:val="24"/>
        </w:rPr>
        <w:t>Mpst</w:t>
      </w:r>
      <w:proofErr w:type="spellEnd"/>
      <w:r w:rsidRPr="00CE2FE6">
        <w:rPr>
          <w:rFonts w:eastAsia="HY신명조" w:cstheme="minorHAnsi"/>
          <w:sz w:val="24"/>
        </w:rPr>
        <w:t>), and sulfide quinone oxidoreductase (</w:t>
      </w:r>
      <w:proofErr w:type="spellStart"/>
      <w:r w:rsidRPr="00CE2FE6">
        <w:rPr>
          <w:rFonts w:eastAsia="HY신명조" w:cstheme="minorHAnsi"/>
          <w:i/>
          <w:iCs/>
          <w:sz w:val="24"/>
        </w:rPr>
        <w:t>Sqor</w:t>
      </w:r>
      <w:proofErr w:type="spellEnd"/>
      <w:r w:rsidRPr="00CE2FE6">
        <w:rPr>
          <w:rFonts w:eastAsia="HY신명조" w:cstheme="minorHAnsi"/>
          <w:sz w:val="24"/>
        </w:rPr>
        <w:t xml:space="preserve">), measured every day for 3 days under LPS (10 </w:t>
      </w:r>
      <w:proofErr w:type="spellStart"/>
      <w:r w:rsidRPr="00CE2FE6">
        <w:rPr>
          <w:rFonts w:eastAsia="HY신명조" w:cstheme="minorHAnsi"/>
          <w:sz w:val="24"/>
        </w:rPr>
        <w:t>μg</w:t>
      </w:r>
      <w:proofErr w:type="spellEnd"/>
      <w:r w:rsidRPr="00CE2FE6">
        <w:rPr>
          <w:rFonts w:eastAsia="HY신명조" w:cstheme="minorHAnsi"/>
          <w:sz w:val="24"/>
        </w:rPr>
        <w:t xml:space="preserve">/ml) stimulation (n=4). </w:t>
      </w:r>
      <w:r>
        <w:rPr>
          <w:rFonts w:eastAsia="HY신명조" w:cstheme="minorHAnsi" w:hint="eastAsia"/>
          <w:sz w:val="24"/>
        </w:rPr>
        <w:t xml:space="preserve">(Right) </w:t>
      </w:r>
      <w:r w:rsidRPr="00CE2FE6">
        <w:rPr>
          <w:rFonts w:eastAsia="HY신명조" w:cstheme="minorHAnsi"/>
          <w:sz w:val="24"/>
        </w:rPr>
        <w:t xml:space="preserve">mRNA expression levels of </w:t>
      </w:r>
      <w:proofErr w:type="spellStart"/>
      <w:r w:rsidRPr="00CE2FE6">
        <w:rPr>
          <w:rFonts w:eastAsia="HY신명조" w:cstheme="minorHAnsi"/>
          <w:i/>
          <w:iCs/>
          <w:sz w:val="24"/>
        </w:rPr>
        <w:t>Cbs</w:t>
      </w:r>
      <w:proofErr w:type="spellEnd"/>
      <w:r w:rsidRPr="00CE2FE6">
        <w:rPr>
          <w:rFonts w:eastAsia="HY신명조" w:cstheme="minorHAnsi"/>
          <w:i/>
          <w:iCs/>
          <w:sz w:val="24"/>
        </w:rPr>
        <w:t xml:space="preserve">, </w:t>
      </w:r>
      <w:proofErr w:type="spellStart"/>
      <w:r w:rsidRPr="00CE2FE6">
        <w:rPr>
          <w:rFonts w:eastAsia="HY신명조" w:cstheme="minorHAnsi"/>
          <w:i/>
          <w:iCs/>
          <w:sz w:val="24"/>
        </w:rPr>
        <w:t>Cth</w:t>
      </w:r>
      <w:proofErr w:type="spellEnd"/>
      <w:r w:rsidRPr="00CE2FE6">
        <w:rPr>
          <w:rFonts w:eastAsia="HY신명조" w:cstheme="minorHAnsi"/>
          <w:sz w:val="24"/>
        </w:rPr>
        <w:t xml:space="preserve">, </w:t>
      </w:r>
      <w:proofErr w:type="spellStart"/>
      <w:r w:rsidRPr="00CE2FE6">
        <w:rPr>
          <w:rFonts w:eastAsia="HY신명조" w:cstheme="minorHAnsi"/>
          <w:i/>
          <w:iCs/>
          <w:sz w:val="24"/>
        </w:rPr>
        <w:t>Mpst</w:t>
      </w:r>
      <w:proofErr w:type="spellEnd"/>
      <w:r w:rsidRPr="00CE2FE6">
        <w:rPr>
          <w:rFonts w:eastAsia="HY신명조" w:cstheme="minorHAnsi"/>
          <w:sz w:val="24"/>
        </w:rPr>
        <w:t xml:space="preserve">, and </w:t>
      </w:r>
      <w:proofErr w:type="spellStart"/>
      <w:r w:rsidRPr="00CE2FE6">
        <w:rPr>
          <w:rFonts w:eastAsia="HY신명조" w:cstheme="minorHAnsi"/>
          <w:i/>
          <w:iCs/>
          <w:sz w:val="24"/>
        </w:rPr>
        <w:t>Sqor</w:t>
      </w:r>
      <w:proofErr w:type="spellEnd"/>
      <w:r w:rsidRPr="00CE2FE6">
        <w:rPr>
          <w:rFonts w:eastAsia="HY신명조" w:cstheme="minorHAnsi"/>
          <w:sz w:val="24"/>
        </w:rPr>
        <w:t xml:space="preserve"> were analyzed in the publicly available GSE35998 dataset (n=4). (</w:t>
      </w:r>
      <w:r>
        <w:rPr>
          <w:rFonts w:eastAsia="HY신명조" w:cstheme="minorHAnsi" w:hint="eastAsia"/>
          <w:sz w:val="24"/>
        </w:rPr>
        <w:t>B</w:t>
      </w:r>
      <w:r w:rsidRPr="00CE2FE6">
        <w:rPr>
          <w:rFonts w:eastAsia="HY신명조" w:cstheme="minorHAnsi"/>
          <w:sz w:val="24"/>
        </w:rPr>
        <w:t>) Intracellular H</w:t>
      </w:r>
      <w:r w:rsidRPr="00CE2FE6">
        <w:rPr>
          <w:rFonts w:eastAsia="HY신명조" w:cstheme="minorHAnsi"/>
          <w:sz w:val="24"/>
          <w:vertAlign w:val="subscript"/>
        </w:rPr>
        <w:t>2</w:t>
      </w:r>
      <w:r w:rsidRPr="00CE2FE6">
        <w:rPr>
          <w:rFonts w:eastAsia="HY신명조" w:cstheme="minorHAnsi"/>
          <w:sz w:val="24"/>
        </w:rPr>
        <w:t>S levels in B cells during the time course (n=4) were measured and compared between CD138- and CD138+ cells (n=3)</w:t>
      </w:r>
      <w:r>
        <w:rPr>
          <w:rFonts w:eastAsia="HY신명조" w:cstheme="minorHAnsi" w:hint="eastAsia"/>
          <w:sz w:val="24"/>
        </w:rPr>
        <w:t xml:space="preserve"> </w:t>
      </w:r>
      <w:r w:rsidRPr="00CE2FE6">
        <w:rPr>
          <w:rFonts w:eastAsia="HY신명조" w:cstheme="minorHAnsi"/>
          <w:sz w:val="24"/>
        </w:rPr>
        <w:t>using SF7-AM probe. Data are expressed as the mean ± SD. Statistical significance was determined using Student’s t-test (</w:t>
      </w:r>
      <w:r>
        <w:rPr>
          <w:rFonts w:eastAsia="HY신명조" w:cstheme="minorHAnsi" w:hint="eastAsia"/>
          <w:sz w:val="24"/>
        </w:rPr>
        <w:t>B</w:t>
      </w:r>
      <w:r w:rsidRPr="00CE2FE6">
        <w:rPr>
          <w:rFonts w:eastAsia="HY신명조" w:cstheme="minorHAnsi"/>
          <w:sz w:val="24"/>
        </w:rPr>
        <w:t>), one-way ANOVA with Sidak’s multiple comparisons test (</w:t>
      </w:r>
      <w:r>
        <w:rPr>
          <w:rFonts w:eastAsia="HY신명조" w:cstheme="minorHAnsi" w:hint="eastAsia"/>
          <w:sz w:val="24"/>
        </w:rPr>
        <w:t>B</w:t>
      </w:r>
      <w:r w:rsidRPr="00CE2FE6">
        <w:rPr>
          <w:rFonts w:eastAsia="HY신명조" w:cstheme="minorHAnsi"/>
          <w:sz w:val="24"/>
        </w:rPr>
        <w:t xml:space="preserve">), and two-way ANOVA with </w:t>
      </w:r>
      <w:r>
        <w:rPr>
          <w:rFonts w:eastAsia="HY신명조" w:cstheme="minorHAnsi" w:hint="eastAsia"/>
          <w:sz w:val="24"/>
        </w:rPr>
        <w:t>Sidak</w:t>
      </w:r>
      <w:r w:rsidRPr="00CE2FE6">
        <w:rPr>
          <w:rFonts w:eastAsia="HY신명조" w:cstheme="minorHAnsi"/>
          <w:sz w:val="24"/>
        </w:rPr>
        <w:t>’s multiple comparisons test (</w:t>
      </w:r>
      <w:r>
        <w:rPr>
          <w:rFonts w:eastAsia="HY신명조" w:cstheme="minorHAnsi" w:hint="eastAsia"/>
          <w:sz w:val="24"/>
        </w:rPr>
        <w:t>A</w:t>
      </w:r>
      <w:r w:rsidRPr="00CE2FE6">
        <w:rPr>
          <w:rFonts w:eastAsia="HY신명조" w:cstheme="minorHAnsi"/>
          <w:sz w:val="24"/>
        </w:rPr>
        <w:t>). ***</w:t>
      </w:r>
      <w:r w:rsidRPr="00CE2FE6">
        <w:rPr>
          <w:rFonts w:eastAsia="HY신명조" w:cstheme="minorHAnsi"/>
          <w:i/>
          <w:iCs/>
          <w:sz w:val="24"/>
        </w:rPr>
        <w:t>P</w:t>
      </w:r>
      <w:r w:rsidRPr="00CE2FE6">
        <w:rPr>
          <w:rFonts w:eastAsia="HY신명조" w:cstheme="minorHAnsi"/>
          <w:sz w:val="24"/>
        </w:rPr>
        <w:t xml:space="preserve"> &lt; 0.001; ****</w:t>
      </w:r>
      <w:r w:rsidRPr="00CE2FE6">
        <w:rPr>
          <w:rFonts w:eastAsia="HY신명조" w:cstheme="minorHAnsi"/>
          <w:i/>
          <w:iCs/>
          <w:sz w:val="24"/>
        </w:rPr>
        <w:t>P</w:t>
      </w:r>
      <w:r w:rsidRPr="00CE2FE6">
        <w:rPr>
          <w:rFonts w:eastAsia="HY신명조" w:cstheme="minorHAnsi"/>
          <w:sz w:val="24"/>
        </w:rPr>
        <w:t xml:space="preserve"> &lt; 0.0001.</w:t>
      </w:r>
    </w:p>
    <w:p w14:paraId="6A1B3784" w14:textId="745AD518" w:rsidR="009254EB" w:rsidRDefault="009254EB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</w:p>
    <w:p w14:paraId="3ECEDEDA" w14:textId="5A84E9D5" w:rsidR="001C6DA6" w:rsidRDefault="001C6DA6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  <w:r w:rsidRPr="001C6DA6">
        <w:rPr>
          <w:rFonts w:eastAsia="나눔고딕" w:cstheme="minorHAnsi"/>
          <w:b/>
          <w:bCs/>
          <w:noProof/>
          <w:sz w:val="28"/>
          <w:szCs w:val="36"/>
          <w14:ligatures w14:val="none"/>
        </w:rPr>
        <w:lastRenderedPageBreak/>
        <w:drawing>
          <wp:inline distT="0" distB="0" distL="0" distR="0" wp14:anchorId="380B874A" wp14:editId="2D00B16B">
            <wp:extent cx="5731510" cy="1330325"/>
            <wp:effectExtent l="0" t="0" r="0" b="0"/>
            <wp:docPr id="58" name="그림 57" descr="스크린샷, 직사각형, 디자인, 예술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F4AA49C1-8417-6A69-347A-EF92C5095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그림 57" descr="스크린샷, 직사각형, 디자인, 예술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F4AA49C1-8417-6A69-347A-EF92C5095A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C968" w14:textId="15ADBFEA" w:rsidR="00CC77D0" w:rsidRPr="00CE2FE6" w:rsidRDefault="00CC77D0" w:rsidP="00CC77D0">
      <w:pPr>
        <w:widowControl/>
        <w:wordWrap/>
        <w:autoSpaceDE/>
        <w:autoSpaceDN/>
        <w:spacing w:line="480" w:lineRule="auto"/>
        <w:rPr>
          <w:rFonts w:eastAsia="HY신명조" w:cstheme="minorHAnsi"/>
          <w:b/>
          <w:bCs/>
          <w:sz w:val="24"/>
        </w:rPr>
      </w:pPr>
      <w:r w:rsidRPr="00CE2FE6">
        <w:rPr>
          <w:rFonts w:eastAsia="HY신명조" w:cstheme="minorHAnsi"/>
          <w:b/>
          <w:bCs/>
          <w:sz w:val="24"/>
        </w:rPr>
        <w:t xml:space="preserve">Supplementary figure </w:t>
      </w:r>
      <w:r>
        <w:rPr>
          <w:rFonts w:eastAsia="HY신명조" w:cstheme="minorHAnsi" w:hint="eastAsia"/>
          <w:b/>
          <w:bCs/>
          <w:sz w:val="24"/>
        </w:rPr>
        <w:t>3</w:t>
      </w:r>
      <w:r w:rsidRPr="00CE2FE6">
        <w:rPr>
          <w:rFonts w:eastAsia="HY신명조" w:cstheme="minorHAnsi"/>
          <w:b/>
          <w:bCs/>
          <w:sz w:val="24"/>
        </w:rPr>
        <w:t xml:space="preserve">. </w:t>
      </w:r>
      <w:r>
        <w:rPr>
          <w:rFonts w:eastAsia="HY신명조" w:cstheme="minorHAnsi" w:hint="eastAsia"/>
          <w:b/>
          <w:bCs/>
          <w:sz w:val="24"/>
        </w:rPr>
        <w:t xml:space="preserve">B cells are major population producing </w:t>
      </w:r>
      <w:r w:rsidRPr="00CC77D0">
        <w:rPr>
          <w:rFonts w:eastAsia="HY신명조" w:cstheme="minorHAnsi"/>
          <w:b/>
          <w:bCs/>
          <w:sz w:val="24"/>
        </w:rPr>
        <w:t>IL-10 in B-T co-culture condition shown in Figure 2D.</w:t>
      </w:r>
    </w:p>
    <w:p w14:paraId="23BB1531" w14:textId="4B88051A" w:rsidR="001C6DA6" w:rsidRPr="00CC77D0" w:rsidRDefault="00CC77D0" w:rsidP="00CC77D0">
      <w:pPr>
        <w:widowControl/>
        <w:wordWrap/>
        <w:autoSpaceDE/>
        <w:autoSpaceDN/>
        <w:spacing w:line="480" w:lineRule="auto"/>
        <w:rPr>
          <w:rFonts w:eastAsia="나눔고딕" w:cstheme="minorHAnsi"/>
          <w:sz w:val="24"/>
          <w:szCs w:val="32"/>
          <w14:ligatures w14:val="none"/>
        </w:rPr>
      </w:pPr>
      <w:r w:rsidRPr="00CC77D0">
        <w:rPr>
          <w:rFonts w:eastAsia="나눔고딕" w:cstheme="minorHAnsi"/>
          <w:sz w:val="24"/>
          <w:szCs w:val="32"/>
          <w14:ligatures w14:val="none"/>
        </w:rPr>
        <w:t>Splenic CD4 T cells and LPS-activated B cells were co-cultured at the ratio of 1 : 1 for 72 h. CD4 T cells were stimulated with anti-CD3 and anti-CD28. (A) Representative plots for B220 and IL-10. IL-10 positive cells were quantified (n = 4). (B) Representative plots for CD4 and IL-10. IL-10 positive cells were quantified (n = 4). Statistical significance was determined using Student’s t-test (A). *P &lt; 0.05.</w:t>
      </w:r>
    </w:p>
    <w:p w14:paraId="249D48F3" w14:textId="41044DEC" w:rsidR="001C6DA6" w:rsidRDefault="001C6DA6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  <w:r>
        <w:rPr>
          <w:rFonts w:eastAsia="나눔고딕" w:cstheme="minorHAnsi"/>
          <w:b/>
          <w:bCs/>
          <w:sz w:val="28"/>
          <w:szCs w:val="36"/>
          <w14:ligatures w14:val="none"/>
        </w:rPr>
        <w:br w:type="page"/>
      </w:r>
    </w:p>
    <w:p w14:paraId="409C8A1F" w14:textId="09A2C6B0" w:rsidR="009254EB" w:rsidRDefault="00E61A5D" w:rsidP="003C2164">
      <w:pPr>
        <w:spacing w:line="480" w:lineRule="auto"/>
        <w:jc w:val="both"/>
        <w:rPr>
          <w:rFonts w:eastAsia="나눔고딕" w:cstheme="minorHAnsi"/>
          <w:b/>
          <w:bCs/>
          <w:sz w:val="28"/>
          <w:szCs w:val="36"/>
          <w14:ligatures w14:val="none"/>
        </w:rPr>
      </w:pPr>
      <w:r w:rsidRPr="00E61A5D">
        <w:rPr>
          <w:rFonts w:eastAsia="나눔고딕" w:cstheme="minorHAnsi"/>
          <w:b/>
          <w:bCs/>
          <w:noProof/>
          <w:sz w:val="28"/>
          <w:szCs w:val="36"/>
          <w14:ligatures w14:val="none"/>
        </w:rPr>
        <w:lastRenderedPageBreak/>
        <w:drawing>
          <wp:inline distT="0" distB="0" distL="0" distR="0" wp14:anchorId="44AD1006" wp14:editId="0481130C">
            <wp:extent cx="5731510" cy="4932045"/>
            <wp:effectExtent l="0" t="0" r="2540" b="0"/>
            <wp:docPr id="546372802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72802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7E4A0" w14:textId="63528678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b/>
          <w:bCs/>
          <w:sz w:val="24"/>
        </w:rPr>
      </w:pPr>
      <w:r w:rsidRPr="00CE2FE6">
        <w:rPr>
          <w:rFonts w:eastAsia="HY신명조" w:cstheme="minorHAnsi"/>
          <w:b/>
          <w:bCs/>
          <w:sz w:val="24"/>
        </w:rPr>
        <w:t xml:space="preserve">Supplementary figure </w:t>
      </w:r>
      <w:r w:rsidR="001C6DA6">
        <w:rPr>
          <w:rFonts w:eastAsia="HY신명조" w:cstheme="minorHAnsi" w:hint="eastAsia"/>
          <w:b/>
          <w:bCs/>
          <w:sz w:val="24"/>
        </w:rPr>
        <w:t>4</w:t>
      </w:r>
      <w:r w:rsidRPr="00CE2FE6">
        <w:rPr>
          <w:rFonts w:eastAsia="HY신명조" w:cstheme="minorHAnsi"/>
          <w:b/>
          <w:bCs/>
          <w:sz w:val="24"/>
        </w:rPr>
        <w:t>. H</w:t>
      </w:r>
      <w:r w:rsidRPr="00CE2FE6">
        <w:rPr>
          <w:rFonts w:eastAsia="HY신명조" w:cstheme="minorHAnsi"/>
          <w:b/>
          <w:bCs/>
          <w:sz w:val="24"/>
          <w:vertAlign w:val="subscript"/>
        </w:rPr>
        <w:t>2</w:t>
      </w:r>
      <w:r w:rsidRPr="00CE2FE6">
        <w:rPr>
          <w:rFonts w:eastAsia="HY신명조" w:cstheme="minorHAnsi"/>
          <w:b/>
          <w:bCs/>
          <w:sz w:val="24"/>
        </w:rPr>
        <w:t xml:space="preserve">S </w:t>
      </w:r>
      <w:r>
        <w:rPr>
          <w:rFonts w:eastAsia="HY신명조" w:cstheme="minorHAnsi" w:hint="eastAsia"/>
          <w:b/>
          <w:bCs/>
          <w:sz w:val="24"/>
        </w:rPr>
        <w:t>enhanced</w:t>
      </w:r>
      <w:r w:rsidR="00882AFF">
        <w:rPr>
          <w:rFonts w:eastAsia="HY신명조" w:cstheme="minorHAnsi" w:hint="eastAsia"/>
          <w:b/>
          <w:bCs/>
          <w:sz w:val="24"/>
        </w:rPr>
        <w:t xml:space="preserve"> PI3K/Akt/mTORC1 signaling pathway and glycolysis</w:t>
      </w:r>
      <w:r w:rsidRPr="00CE2FE6">
        <w:rPr>
          <w:rFonts w:eastAsia="HY신명조" w:cstheme="minorHAnsi"/>
          <w:b/>
          <w:bCs/>
          <w:sz w:val="24"/>
        </w:rPr>
        <w:t xml:space="preserve"> during LPS-induced B cell activation.</w:t>
      </w:r>
    </w:p>
    <w:p w14:paraId="18AAD36D" w14:textId="23E6E363" w:rsidR="00CE2FE6" w:rsidRPr="00CE2FE6" w:rsidRDefault="00CE2FE6" w:rsidP="00CE2FE6">
      <w:pPr>
        <w:widowControl/>
        <w:wordWrap/>
        <w:autoSpaceDE/>
        <w:autoSpaceDN/>
        <w:spacing w:line="480" w:lineRule="auto"/>
        <w:rPr>
          <w:rFonts w:eastAsia="HY신명조" w:cstheme="minorHAnsi"/>
          <w:sz w:val="24"/>
        </w:rPr>
      </w:pPr>
      <w:r w:rsidRPr="00CE2FE6">
        <w:rPr>
          <w:rFonts w:eastAsia="HY신명조" w:cstheme="minorHAnsi"/>
          <w:sz w:val="24"/>
        </w:rPr>
        <w:t>(A)</w:t>
      </w:r>
      <w:r>
        <w:rPr>
          <w:rFonts w:eastAsia="HY신명조" w:cstheme="minorHAnsi" w:hint="eastAsia"/>
          <w:sz w:val="24"/>
        </w:rPr>
        <w:t xml:space="preserve"> </w:t>
      </w:r>
      <w:r w:rsidR="002C207A" w:rsidRPr="002C207A">
        <w:rPr>
          <w:rFonts w:eastAsia="HY신명조" w:cstheme="minorHAnsi"/>
          <w:sz w:val="24"/>
        </w:rPr>
        <w:t>The frequency of total CD138</w:t>
      </w:r>
      <w:r w:rsidR="002C207A" w:rsidRPr="002C207A">
        <w:rPr>
          <w:rFonts w:eastAsia="HY신명조" w:cstheme="minorHAnsi"/>
          <w:sz w:val="24"/>
          <w:vertAlign w:val="superscript"/>
        </w:rPr>
        <w:t>+</w:t>
      </w:r>
      <w:r w:rsidR="002C207A" w:rsidRPr="002C207A">
        <w:rPr>
          <w:rFonts w:eastAsia="HY신명조" w:cstheme="minorHAnsi"/>
          <w:sz w:val="24"/>
        </w:rPr>
        <w:t xml:space="preserve"> cells, B220</w:t>
      </w:r>
      <w:r w:rsidR="002C207A" w:rsidRPr="002C207A">
        <w:rPr>
          <w:rFonts w:eastAsia="HY신명조" w:cstheme="minorHAnsi"/>
          <w:sz w:val="24"/>
          <w:vertAlign w:val="superscript"/>
        </w:rPr>
        <w:t>+</w:t>
      </w:r>
      <w:r w:rsidR="002C207A" w:rsidRPr="002C207A">
        <w:rPr>
          <w:rFonts w:eastAsia="HY신명조" w:cstheme="minorHAnsi"/>
          <w:sz w:val="24"/>
        </w:rPr>
        <w:t>CD138</w:t>
      </w:r>
      <w:r w:rsidR="002C207A" w:rsidRPr="002C207A">
        <w:rPr>
          <w:rFonts w:eastAsia="HY신명조" w:cstheme="minorHAnsi"/>
          <w:sz w:val="24"/>
          <w:vertAlign w:val="superscript"/>
        </w:rPr>
        <w:t>+</w:t>
      </w:r>
      <w:r w:rsidR="002C207A" w:rsidRPr="002C207A">
        <w:rPr>
          <w:rFonts w:eastAsia="HY신명조" w:cstheme="minorHAnsi"/>
          <w:sz w:val="24"/>
        </w:rPr>
        <w:t xml:space="preserve"> cells, and B220</w:t>
      </w:r>
      <w:r w:rsidR="002C207A" w:rsidRPr="002C207A">
        <w:rPr>
          <w:rFonts w:eastAsia="HY신명조" w:cstheme="minorHAnsi"/>
          <w:sz w:val="24"/>
          <w:vertAlign w:val="superscript"/>
        </w:rPr>
        <w:t>-</w:t>
      </w:r>
      <w:r w:rsidR="002C207A" w:rsidRPr="002C207A">
        <w:rPr>
          <w:rFonts w:eastAsia="HY신명조" w:cstheme="minorHAnsi"/>
          <w:sz w:val="24"/>
        </w:rPr>
        <w:t>CD138</w:t>
      </w:r>
      <w:r w:rsidR="002C207A" w:rsidRPr="002C207A">
        <w:rPr>
          <w:rFonts w:eastAsia="HY신명조" w:cstheme="minorHAnsi"/>
          <w:sz w:val="24"/>
          <w:vertAlign w:val="superscript"/>
        </w:rPr>
        <w:t>+</w:t>
      </w:r>
      <w:r w:rsidR="002C207A" w:rsidRPr="002C207A">
        <w:rPr>
          <w:rFonts w:eastAsia="HY신명조" w:cstheme="minorHAnsi"/>
          <w:sz w:val="24"/>
        </w:rPr>
        <w:t xml:space="preserve"> cells were quantified (n=3). </w:t>
      </w:r>
      <w:r w:rsidR="00882AFF" w:rsidRPr="00882AFF">
        <w:rPr>
          <w:rFonts w:eastAsia="HY신명조" w:cstheme="minorHAnsi"/>
          <w:sz w:val="24"/>
        </w:rPr>
        <w:t xml:space="preserve">B cells </w:t>
      </w:r>
      <w:r w:rsidR="002C207A">
        <w:rPr>
          <w:rFonts w:eastAsia="HY신명조" w:cstheme="minorHAnsi" w:hint="eastAsia"/>
          <w:sz w:val="24"/>
        </w:rPr>
        <w:t xml:space="preserve">were </w:t>
      </w:r>
      <w:r w:rsidR="00882AFF" w:rsidRPr="00882AFF">
        <w:rPr>
          <w:rFonts w:eastAsia="HY신명조" w:cstheme="minorHAnsi"/>
          <w:sz w:val="24"/>
        </w:rPr>
        <w:t>treated with LPS</w:t>
      </w:r>
      <w:r w:rsidR="00882AFF">
        <w:rPr>
          <w:rFonts w:eastAsia="HY신명조" w:cstheme="minorHAnsi" w:hint="eastAsia"/>
          <w:sz w:val="24"/>
        </w:rPr>
        <w:t xml:space="preserve"> </w:t>
      </w:r>
      <w:r w:rsidR="00882AFF" w:rsidRPr="00882AFF">
        <w:rPr>
          <w:rFonts w:eastAsia="HY신명조" w:cstheme="minorHAnsi"/>
          <w:sz w:val="24"/>
        </w:rPr>
        <w:t xml:space="preserve">(10 </w:t>
      </w:r>
      <w:proofErr w:type="spellStart"/>
      <w:r w:rsidR="00882AFF" w:rsidRPr="00882AFF">
        <w:rPr>
          <w:rFonts w:eastAsia="HY신명조" w:cstheme="minorHAnsi"/>
          <w:sz w:val="24"/>
        </w:rPr>
        <w:t>μg</w:t>
      </w:r>
      <w:proofErr w:type="spellEnd"/>
      <w:r w:rsidR="00882AFF" w:rsidRPr="00882AFF">
        <w:rPr>
          <w:rFonts w:eastAsia="HY신명조" w:cstheme="minorHAnsi"/>
          <w:sz w:val="24"/>
        </w:rPr>
        <w:t xml:space="preserve">/ml) or LPS + </w:t>
      </w:r>
      <w:proofErr w:type="spellStart"/>
      <w:r w:rsidR="00882AFF" w:rsidRPr="00882AFF">
        <w:rPr>
          <w:rFonts w:eastAsia="HY신명조" w:cstheme="minorHAnsi"/>
          <w:sz w:val="24"/>
        </w:rPr>
        <w:t>NaHS</w:t>
      </w:r>
      <w:proofErr w:type="spellEnd"/>
      <w:r w:rsidR="00882AFF">
        <w:rPr>
          <w:rFonts w:eastAsia="HY신명조" w:cstheme="minorHAnsi" w:hint="eastAsia"/>
          <w:sz w:val="24"/>
        </w:rPr>
        <w:t xml:space="preserve"> </w:t>
      </w:r>
      <w:r w:rsidR="00882AFF" w:rsidRPr="00882AFF">
        <w:rPr>
          <w:rFonts w:eastAsia="HY신명조" w:cstheme="minorHAnsi"/>
          <w:sz w:val="24"/>
        </w:rPr>
        <w:t>(</w:t>
      </w:r>
      <w:r w:rsidR="00882AFF">
        <w:rPr>
          <w:rFonts w:eastAsia="HY신명조" w:cstheme="minorHAnsi" w:hint="eastAsia"/>
          <w:sz w:val="24"/>
        </w:rPr>
        <w:t>20</w:t>
      </w:r>
      <w:r w:rsidR="00882AFF" w:rsidRPr="00882AFF">
        <w:rPr>
          <w:rFonts w:eastAsia="HY신명조" w:cstheme="minorHAnsi"/>
          <w:sz w:val="24"/>
        </w:rPr>
        <w:t xml:space="preserve">0 </w:t>
      </w:r>
      <w:proofErr w:type="spellStart"/>
      <w:r w:rsidR="00882AFF" w:rsidRPr="00882AFF">
        <w:rPr>
          <w:rFonts w:eastAsia="HY신명조" w:cstheme="minorHAnsi"/>
          <w:sz w:val="24"/>
        </w:rPr>
        <w:t>μ</w:t>
      </w:r>
      <w:r w:rsidR="00882AFF">
        <w:rPr>
          <w:rFonts w:eastAsia="HY신명조" w:cstheme="minorHAnsi" w:hint="eastAsia"/>
          <w:sz w:val="24"/>
        </w:rPr>
        <w:t>M</w:t>
      </w:r>
      <w:proofErr w:type="spellEnd"/>
      <w:r w:rsidR="00882AFF" w:rsidRPr="00882AFF">
        <w:rPr>
          <w:rFonts w:eastAsia="HY신명조" w:cstheme="minorHAnsi"/>
          <w:sz w:val="24"/>
        </w:rPr>
        <w:t xml:space="preserve">) in the presence or absence of LY294002 (n=3). Cells were analyzed at day 3. </w:t>
      </w:r>
      <w:r w:rsidRPr="00CE2FE6">
        <w:rPr>
          <w:rFonts w:eastAsia="HY신명조" w:cstheme="minorHAnsi"/>
          <w:sz w:val="24"/>
        </w:rPr>
        <w:t>(</w:t>
      </w:r>
      <w:r>
        <w:rPr>
          <w:rFonts w:eastAsia="HY신명조" w:cstheme="minorHAnsi" w:hint="eastAsia"/>
          <w:sz w:val="24"/>
        </w:rPr>
        <w:t>B</w:t>
      </w:r>
      <w:r w:rsidRPr="00CE2FE6">
        <w:rPr>
          <w:rFonts w:eastAsia="HY신명조" w:cstheme="minorHAnsi"/>
          <w:sz w:val="24"/>
        </w:rPr>
        <w:t xml:space="preserve">) </w:t>
      </w:r>
      <w:r w:rsidR="002C207A" w:rsidRPr="002C207A">
        <w:rPr>
          <w:rFonts w:eastAsia="HY신명조" w:cstheme="minorHAnsi"/>
          <w:sz w:val="24"/>
        </w:rPr>
        <w:t xml:space="preserve">Representative histogram and quantification of intracellular lipid level were measured by BODIPY staining (n=4). </w:t>
      </w:r>
      <w:r w:rsidR="002C207A">
        <w:rPr>
          <w:rFonts w:eastAsia="HY신명조" w:cstheme="minorHAnsi" w:hint="eastAsia"/>
          <w:sz w:val="24"/>
        </w:rPr>
        <w:t xml:space="preserve">(C) </w:t>
      </w:r>
      <w:r w:rsidR="002C207A" w:rsidRPr="002C207A">
        <w:rPr>
          <w:rFonts w:eastAsia="HY신명조" w:cstheme="minorHAnsi"/>
          <w:sz w:val="24"/>
        </w:rPr>
        <w:t xml:space="preserve">Cell size was observed by confocal microscopy and flow cytometry. Cells were immune-stained with β-actin (green) and DNA was stained with Hoechst (blue). Scale bar: 10 </w:t>
      </w:r>
      <w:proofErr w:type="spellStart"/>
      <w:r w:rsidR="002C207A" w:rsidRPr="002C207A">
        <w:rPr>
          <w:rFonts w:eastAsia="HY신명조" w:cstheme="minorHAnsi"/>
          <w:sz w:val="24"/>
        </w:rPr>
        <w:t>μm</w:t>
      </w:r>
      <w:proofErr w:type="spellEnd"/>
      <w:r w:rsidR="002C207A" w:rsidRPr="002C207A">
        <w:rPr>
          <w:rFonts w:eastAsia="HY신명조" w:cstheme="minorHAnsi"/>
          <w:sz w:val="24"/>
        </w:rPr>
        <w:t>.</w:t>
      </w:r>
      <w:r w:rsidR="002C207A">
        <w:rPr>
          <w:rFonts w:eastAsia="HY신명조" w:cstheme="minorHAnsi" w:hint="eastAsia"/>
          <w:sz w:val="24"/>
        </w:rPr>
        <w:t xml:space="preserve"> (D) </w:t>
      </w:r>
      <w:r w:rsidR="00E61A5D" w:rsidRPr="002C207A">
        <w:rPr>
          <w:rFonts w:eastAsia="HY신명조" w:cstheme="minorHAnsi"/>
          <w:sz w:val="24"/>
        </w:rPr>
        <w:t>The frequency of total CD138</w:t>
      </w:r>
      <w:r w:rsidR="00E61A5D" w:rsidRPr="002C207A">
        <w:rPr>
          <w:rFonts w:eastAsia="HY신명조" w:cstheme="minorHAnsi"/>
          <w:sz w:val="24"/>
          <w:vertAlign w:val="superscript"/>
        </w:rPr>
        <w:t>+</w:t>
      </w:r>
      <w:r w:rsidR="00E61A5D" w:rsidRPr="002C207A">
        <w:rPr>
          <w:rFonts w:eastAsia="HY신명조" w:cstheme="minorHAnsi"/>
          <w:sz w:val="24"/>
        </w:rPr>
        <w:t xml:space="preserve"> cells, B220</w:t>
      </w:r>
      <w:r w:rsidR="00E61A5D" w:rsidRPr="002C207A">
        <w:rPr>
          <w:rFonts w:eastAsia="HY신명조" w:cstheme="minorHAnsi"/>
          <w:sz w:val="24"/>
          <w:vertAlign w:val="superscript"/>
        </w:rPr>
        <w:t>+</w:t>
      </w:r>
      <w:r w:rsidR="00E61A5D" w:rsidRPr="002C207A">
        <w:rPr>
          <w:rFonts w:eastAsia="HY신명조" w:cstheme="minorHAnsi"/>
          <w:sz w:val="24"/>
        </w:rPr>
        <w:t>CD138</w:t>
      </w:r>
      <w:r w:rsidR="00E61A5D" w:rsidRPr="002C207A">
        <w:rPr>
          <w:rFonts w:eastAsia="HY신명조" w:cstheme="minorHAnsi"/>
          <w:sz w:val="24"/>
          <w:vertAlign w:val="superscript"/>
        </w:rPr>
        <w:t>+</w:t>
      </w:r>
      <w:r w:rsidR="00E61A5D" w:rsidRPr="002C207A">
        <w:rPr>
          <w:rFonts w:eastAsia="HY신명조" w:cstheme="minorHAnsi"/>
          <w:sz w:val="24"/>
        </w:rPr>
        <w:t xml:space="preserve"> cells, and B220</w:t>
      </w:r>
      <w:r w:rsidR="00E61A5D" w:rsidRPr="002C207A">
        <w:rPr>
          <w:rFonts w:eastAsia="HY신명조" w:cstheme="minorHAnsi"/>
          <w:sz w:val="24"/>
          <w:vertAlign w:val="superscript"/>
        </w:rPr>
        <w:t>-</w:t>
      </w:r>
      <w:r w:rsidR="00E61A5D" w:rsidRPr="002C207A">
        <w:rPr>
          <w:rFonts w:eastAsia="HY신명조" w:cstheme="minorHAnsi"/>
          <w:sz w:val="24"/>
        </w:rPr>
        <w:t>CD138</w:t>
      </w:r>
      <w:r w:rsidR="00E61A5D" w:rsidRPr="002C207A">
        <w:rPr>
          <w:rFonts w:eastAsia="HY신명조" w:cstheme="minorHAnsi"/>
          <w:sz w:val="24"/>
          <w:vertAlign w:val="superscript"/>
        </w:rPr>
        <w:t>+</w:t>
      </w:r>
      <w:r w:rsidR="00E61A5D" w:rsidRPr="002C207A">
        <w:rPr>
          <w:rFonts w:eastAsia="HY신명조" w:cstheme="minorHAnsi"/>
          <w:sz w:val="24"/>
        </w:rPr>
        <w:t xml:space="preserve"> cells were quantified (n=3).</w:t>
      </w:r>
      <w:r w:rsidR="002C207A" w:rsidRPr="002C207A">
        <w:rPr>
          <w:rFonts w:eastAsia="HY신명조" w:cstheme="minorHAnsi"/>
          <w:sz w:val="24"/>
        </w:rPr>
        <w:t xml:space="preserve"> B cells were treated with LPS or LPS + </w:t>
      </w:r>
      <w:proofErr w:type="spellStart"/>
      <w:r w:rsidR="002C207A" w:rsidRPr="002C207A">
        <w:rPr>
          <w:rFonts w:eastAsia="HY신명조" w:cstheme="minorHAnsi"/>
          <w:sz w:val="24"/>
        </w:rPr>
        <w:t>NaHS</w:t>
      </w:r>
      <w:proofErr w:type="spellEnd"/>
      <w:r w:rsidR="002C207A" w:rsidRPr="002C207A">
        <w:rPr>
          <w:rFonts w:eastAsia="HY신명조" w:cstheme="minorHAnsi"/>
          <w:sz w:val="24"/>
        </w:rPr>
        <w:t xml:space="preserve"> in the presence or </w:t>
      </w:r>
      <w:r w:rsidR="002C207A" w:rsidRPr="002C207A">
        <w:rPr>
          <w:rFonts w:eastAsia="HY신명조" w:cstheme="minorHAnsi"/>
          <w:sz w:val="24"/>
        </w:rPr>
        <w:lastRenderedPageBreak/>
        <w:t>absence of rapamycin (n=3).</w:t>
      </w:r>
      <w:r w:rsidRPr="00CE2FE6">
        <w:rPr>
          <w:rFonts w:eastAsia="HY신명조" w:cstheme="minorHAnsi"/>
          <w:sz w:val="24"/>
        </w:rPr>
        <w:t xml:space="preserve"> Data are expressed as the mean ± SD. Statistical significance was determined using Student’s t-test (</w:t>
      </w:r>
      <w:r>
        <w:rPr>
          <w:rFonts w:eastAsia="HY신명조" w:cstheme="minorHAnsi" w:hint="eastAsia"/>
          <w:sz w:val="24"/>
        </w:rPr>
        <w:t>B</w:t>
      </w:r>
      <w:r w:rsidR="00E61A5D">
        <w:rPr>
          <w:rFonts w:eastAsia="HY신명조" w:cstheme="minorHAnsi" w:hint="eastAsia"/>
          <w:sz w:val="24"/>
        </w:rPr>
        <w:t>, C</w:t>
      </w:r>
      <w:r w:rsidRPr="00CE2FE6">
        <w:rPr>
          <w:rFonts w:eastAsia="HY신명조" w:cstheme="minorHAnsi"/>
          <w:sz w:val="24"/>
        </w:rPr>
        <w:t xml:space="preserve">), and two-way ANOVA with </w:t>
      </w:r>
      <w:r w:rsidR="00E61A5D">
        <w:rPr>
          <w:rFonts w:eastAsia="HY신명조" w:cstheme="minorHAnsi" w:hint="eastAsia"/>
          <w:sz w:val="24"/>
        </w:rPr>
        <w:t>Tukey</w:t>
      </w:r>
      <w:r w:rsidRPr="00CE2FE6">
        <w:rPr>
          <w:rFonts w:eastAsia="HY신명조" w:cstheme="minorHAnsi"/>
          <w:sz w:val="24"/>
        </w:rPr>
        <w:t>’s multiple comparisons test (</w:t>
      </w:r>
      <w:r>
        <w:rPr>
          <w:rFonts w:eastAsia="HY신명조" w:cstheme="minorHAnsi" w:hint="eastAsia"/>
          <w:sz w:val="24"/>
        </w:rPr>
        <w:t>A</w:t>
      </w:r>
      <w:r w:rsidR="00E61A5D">
        <w:rPr>
          <w:rFonts w:eastAsia="HY신명조" w:cstheme="minorHAnsi" w:hint="eastAsia"/>
          <w:sz w:val="24"/>
        </w:rPr>
        <w:t>, D, E</w:t>
      </w:r>
      <w:r w:rsidRPr="00CE2FE6">
        <w:rPr>
          <w:rFonts w:eastAsia="HY신명조" w:cstheme="minorHAnsi"/>
          <w:sz w:val="24"/>
        </w:rPr>
        <w:t xml:space="preserve">). </w:t>
      </w:r>
      <w:r w:rsidR="002F665D" w:rsidRPr="00402A36">
        <w:rPr>
          <w:rFonts w:asciiTheme="majorHAnsi" w:hAnsiTheme="majorHAnsi" w:cstheme="majorHAnsi"/>
          <w:sz w:val="24"/>
        </w:rPr>
        <w:t>*</w:t>
      </w:r>
      <w:r w:rsidR="002F665D" w:rsidRPr="003815FA">
        <w:rPr>
          <w:rFonts w:asciiTheme="majorHAnsi" w:hAnsiTheme="majorHAnsi" w:cstheme="majorHAnsi"/>
          <w:i/>
          <w:iCs/>
          <w:sz w:val="24"/>
        </w:rPr>
        <w:t>P</w:t>
      </w:r>
      <w:r w:rsidR="002F665D" w:rsidRPr="00402A36">
        <w:rPr>
          <w:rFonts w:asciiTheme="majorHAnsi" w:hAnsiTheme="majorHAnsi" w:cstheme="majorHAnsi"/>
          <w:sz w:val="24"/>
        </w:rPr>
        <w:t xml:space="preserve"> &lt; 0.05</w:t>
      </w:r>
      <w:r w:rsidR="002F665D">
        <w:rPr>
          <w:rFonts w:asciiTheme="majorHAnsi" w:hAnsiTheme="majorHAnsi" w:cstheme="majorHAnsi"/>
          <w:sz w:val="24"/>
        </w:rPr>
        <w:t>;</w:t>
      </w:r>
      <w:r w:rsidR="002F665D" w:rsidRPr="00402A36">
        <w:rPr>
          <w:rFonts w:asciiTheme="majorHAnsi" w:hAnsiTheme="majorHAnsi" w:cstheme="majorHAnsi"/>
          <w:sz w:val="24"/>
        </w:rPr>
        <w:t xml:space="preserve"> **</w:t>
      </w:r>
      <w:r w:rsidR="002F665D" w:rsidRPr="003815FA">
        <w:rPr>
          <w:rFonts w:asciiTheme="majorHAnsi" w:hAnsiTheme="majorHAnsi" w:cstheme="majorHAnsi"/>
          <w:i/>
          <w:iCs/>
          <w:sz w:val="24"/>
        </w:rPr>
        <w:t>P</w:t>
      </w:r>
      <w:r w:rsidR="002F665D" w:rsidRPr="00402A36">
        <w:rPr>
          <w:rFonts w:asciiTheme="majorHAnsi" w:hAnsiTheme="majorHAnsi" w:cstheme="majorHAnsi"/>
          <w:sz w:val="24"/>
        </w:rPr>
        <w:t xml:space="preserve"> &lt; 0.01</w:t>
      </w:r>
      <w:r w:rsidR="002F665D">
        <w:rPr>
          <w:rFonts w:asciiTheme="majorHAnsi" w:hAnsiTheme="majorHAnsi" w:cstheme="majorHAnsi"/>
          <w:sz w:val="24"/>
        </w:rPr>
        <w:t>;</w:t>
      </w:r>
      <w:r w:rsidR="002F665D" w:rsidRPr="00402A36">
        <w:rPr>
          <w:rFonts w:asciiTheme="majorHAnsi" w:hAnsiTheme="majorHAnsi" w:cstheme="majorHAnsi"/>
          <w:sz w:val="24"/>
        </w:rPr>
        <w:t xml:space="preserve"> ***</w:t>
      </w:r>
      <w:r w:rsidR="002F665D" w:rsidRPr="003815FA">
        <w:rPr>
          <w:rFonts w:asciiTheme="majorHAnsi" w:hAnsiTheme="majorHAnsi" w:cstheme="majorHAnsi"/>
          <w:i/>
          <w:iCs/>
          <w:sz w:val="24"/>
        </w:rPr>
        <w:t>P</w:t>
      </w:r>
      <w:r w:rsidR="002F665D">
        <w:rPr>
          <w:rFonts w:asciiTheme="majorHAnsi" w:hAnsiTheme="majorHAnsi" w:cstheme="majorHAnsi"/>
          <w:sz w:val="24"/>
        </w:rPr>
        <w:t xml:space="preserve"> </w:t>
      </w:r>
      <w:r w:rsidR="002F665D" w:rsidRPr="00402A36">
        <w:rPr>
          <w:rFonts w:asciiTheme="majorHAnsi" w:hAnsiTheme="majorHAnsi" w:cstheme="majorHAnsi"/>
          <w:sz w:val="24"/>
        </w:rPr>
        <w:t>&lt;</w:t>
      </w:r>
      <w:r w:rsidR="002F665D">
        <w:rPr>
          <w:rFonts w:asciiTheme="majorHAnsi" w:hAnsiTheme="majorHAnsi" w:cstheme="majorHAnsi"/>
          <w:sz w:val="24"/>
        </w:rPr>
        <w:t xml:space="preserve"> </w:t>
      </w:r>
      <w:r w:rsidR="002F665D" w:rsidRPr="00402A36">
        <w:rPr>
          <w:rFonts w:asciiTheme="majorHAnsi" w:hAnsiTheme="majorHAnsi" w:cstheme="majorHAnsi"/>
          <w:sz w:val="24"/>
        </w:rPr>
        <w:t>0.001</w:t>
      </w:r>
      <w:r w:rsidR="002F665D">
        <w:rPr>
          <w:rFonts w:asciiTheme="majorHAnsi" w:hAnsiTheme="majorHAnsi" w:cstheme="majorHAnsi"/>
          <w:sz w:val="24"/>
        </w:rPr>
        <w:t>;</w:t>
      </w:r>
      <w:r w:rsidR="002F665D" w:rsidRPr="00402A36">
        <w:rPr>
          <w:rFonts w:asciiTheme="majorHAnsi" w:hAnsiTheme="majorHAnsi" w:cstheme="majorHAnsi"/>
          <w:sz w:val="24"/>
        </w:rPr>
        <w:t xml:space="preserve"> ****</w:t>
      </w:r>
      <w:r w:rsidR="002F665D" w:rsidRPr="003815FA">
        <w:rPr>
          <w:rFonts w:asciiTheme="majorHAnsi" w:hAnsiTheme="majorHAnsi" w:cstheme="majorHAnsi"/>
          <w:i/>
          <w:iCs/>
          <w:sz w:val="24"/>
        </w:rPr>
        <w:t>P</w:t>
      </w:r>
      <w:r w:rsidR="002F665D">
        <w:rPr>
          <w:rFonts w:asciiTheme="majorHAnsi" w:hAnsiTheme="majorHAnsi" w:cstheme="majorHAnsi"/>
          <w:sz w:val="24"/>
        </w:rPr>
        <w:t xml:space="preserve"> </w:t>
      </w:r>
      <w:r w:rsidR="002F665D" w:rsidRPr="00402A36">
        <w:rPr>
          <w:rFonts w:asciiTheme="majorHAnsi" w:hAnsiTheme="majorHAnsi" w:cstheme="majorHAnsi"/>
          <w:sz w:val="24"/>
        </w:rPr>
        <w:t>&lt;</w:t>
      </w:r>
      <w:r w:rsidR="002F665D">
        <w:rPr>
          <w:rFonts w:asciiTheme="majorHAnsi" w:hAnsiTheme="majorHAnsi" w:cstheme="majorHAnsi"/>
          <w:sz w:val="24"/>
        </w:rPr>
        <w:t xml:space="preserve"> </w:t>
      </w:r>
      <w:r w:rsidR="002F665D" w:rsidRPr="00402A36">
        <w:rPr>
          <w:rFonts w:asciiTheme="majorHAnsi" w:hAnsiTheme="majorHAnsi" w:cstheme="majorHAnsi"/>
          <w:sz w:val="24"/>
        </w:rPr>
        <w:t>0.0001</w:t>
      </w:r>
      <w:r w:rsidR="002F665D">
        <w:rPr>
          <w:rFonts w:asciiTheme="majorHAnsi" w:hAnsiTheme="majorHAnsi" w:cstheme="majorHAnsi" w:hint="eastAsia"/>
          <w:sz w:val="24"/>
        </w:rPr>
        <w:t>; ns not significant.</w:t>
      </w:r>
    </w:p>
    <w:p w14:paraId="23E506E1" w14:textId="77777777" w:rsidR="009254EB" w:rsidRDefault="009254EB" w:rsidP="003C2164">
      <w:pPr>
        <w:spacing w:line="480" w:lineRule="auto"/>
        <w:jc w:val="both"/>
        <w:rPr>
          <w:rFonts w:eastAsia="나눔고딕" w:cstheme="minorHAnsi"/>
          <w:b/>
          <w:bCs/>
          <w:sz w:val="28"/>
          <w:szCs w:val="36"/>
          <w14:ligatures w14:val="none"/>
        </w:rPr>
      </w:pPr>
    </w:p>
    <w:p w14:paraId="1DA07E51" w14:textId="77777777" w:rsidR="009254EB" w:rsidRDefault="009254EB" w:rsidP="003C2164">
      <w:pPr>
        <w:spacing w:line="480" w:lineRule="auto"/>
        <w:jc w:val="both"/>
        <w:rPr>
          <w:rFonts w:eastAsia="나눔고딕" w:cstheme="minorHAnsi"/>
          <w:b/>
          <w:bCs/>
          <w:sz w:val="28"/>
          <w:szCs w:val="36"/>
          <w14:ligatures w14:val="none"/>
        </w:rPr>
      </w:pPr>
    </w:p>
    <w:p w14:paraId="692C8B9C" w14:textId="6CF4BEAE" w:rsidR="009254EB" w:rsidRDefault="009254EB">
      <w:pPr>
        <w:widowControl/>
        <w:wordWrap/>
        <w:autoSpaceDE/>
        <w:autoSpaceDN/>
        <w:rPr>
          <w:rFonts w:eastAsia="나눔고딕" w:cstheme="minorHAnsi"/>
          <w:b/>
          <w:bCs/>
          <w:sz w:val="28"/>
          <w:szCs w:val="36"/>
          <w14:ligatures w14:val="none"/>
        </w:rPr>
      </w:pPr>
      <w:r>
        <w:rPr>
          <w:rFonts w:eastAsia="나눔고딕" w:cstheme="minorHAnsi"/>
          <w:b/>
          <w:bCs/>
          <w:sz w:val="28"/>
          <w:szCs w:val="36"/>
          <w14:ligatures w14:val="none"/>
        </w:rPr>
        <w:br w:type="page"/>
      </w:r>
    </w:p>
    <w:p w14:paraId="0443FF58" w14:textId="23DC6557" w:rsidR="009254EB" w:rsidRDefault="009254EB" w:rsidP="003C2164">
      <w:pPr>
        <w:spacing w:line="480" w:lineRule="auto"/>
        <w:jc w:val="both"/>
        <w:rPr>
          <w:rFonts w:eastAsia="나눔고딕" w:cstheme="minorHAnsi"/>
          <w:b/>
          <w:bCs/>
          <w:sz w:val="28"/>
          <w:szCs w:val="36"/>
          <w14:ligatures w14:val="none"/>
        </w:rPr>
      </w:pPr>
      <w:r w:rsidRPr="009254EB">
        <w:rPr>
          <w:rFonts w:eastAsia="나눔고딕" w:cstheme="minorHAnsi"/>
          <w:b/>
          <w:bCs/>
          <w:noProof/>
          <w:sz w:val="28"/>
          <w:szCs w:val="36"/>
          <w14:ligatures w14:val="none"/>
        </w:rPr>
        <w:lastRenderedPageBreak/>
        <w:drawing>
          <wp:inline distT="0" distB="0" distL="0" distR="0" wp14:anchorId="5928804A" wp14:editId="7C6B4502">
            <wp:extent cx="5731510" cy="3975735"/>
            <wp:effectExtent l="0" t="0" r="0" b="0"/>
            <wp:docPr id="875526522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26522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57A1C" w14:textId="6F42C17B" w:rsidR="00046648" w:rsidRPr="00CE2FE6" w:rsidRDefault="00046648" w:rsidP="00046648">
      <w:pPr>
        <w:widowControl/>
        <w:wordWrap/>
        <w:autoSpaceDE/>
        <w:autoSpaceDN/>
        <w:spacing w:line="480" w:lineRule="auto"/>
        <w:rPr>
          <w:rFonts w:eastAsia="HY신명조" w:cstheme="minorHAnsi"/>
          <w:b/>
          <w:bCs/>
          <w:sz w:val="24"/>
        </w:rPr>
      </w:pPr>
      <w:r w:rsidRPr="00CE2FE6">
        <w:rPr>
          <w:rFonts w:eastAsia="HY신명조" w:cstheme="minorHAnsi"/>
          <w:b/>
          <w:bCs/>
          <w:sz w:val="24"/>
        </w:rPr>
        <w:t xml:space="preserve">Supplementary figure </w:t>
      </w:r>
      <w:r w:rsidR="001C6DA6">
        <w:rPr>
          <w:rFonts w:eastAsia="HY신명조" w:cstheme="minorHAnsi" w:hint="eastAsia"/>
          <w:b/>
          <w:bCs/>
          <w:sz w:val="24"/>
        </w:rPr>
        <w:t>5</w:t>
      </w:r>
      <w:r w:rsidRPr="00CE2FE6">
        <w:rPr>
          <w:rFonts w:eastAsia="HY신명조" w:cstheme="minorHAnsi"/>
          <w:b/>
          <w:bCs/>
          <w:sz w:val="24"/>
        </w:rPr>
        <w:t>. H</w:t>
      </w:r>
      <w:r w:rsidRPr="00CE2FE6">
        <w:rPr>
          <w:rFonts w:eastAsia="HY신명조" w:cstheme="minorHAnsi"/>
          <w:b/>
          <w:bCs/>
          <w:sz w:val="24"/>
          <w:vertAlign w:val="subscript"/>
        </w:rPr>
        <w:t>2</w:t>
      </w:r>
      <w:r w:rsidRPr="00CE2FE6">
        <w:rPr>
          <w:rFonts w:eastAsia="HY신명조" w:cstheme="minorHAnsi"/>
          <w:b/>
          <w:bCs/>
          <w:sz w:val="24"/>
        </w:rPr>
        <w:t xml:space="preserve">S </w:t>
      </w:r>
      <w:r>
        <w:rPr>
          <w:rFonts w:eastAsia="HY신명조" w:cstheme="minorHAnsi" w:hint="eastAsia"/>
          <w:b/>
          <w:bCs/>
          <w:sz w:val="24"/>
        </w:rPr>
        <w:t>decreased cellular proliferation and a</w:t>
      </w:r>
      <w:r w:rsidRPr="00046648">
        <w:rPr>
          <w:rFonts w:eastAsia="HY신명조" w:cstheme="minorHAnsi"/>
          <w:b/>
          <w:bCs/>
          <w:sz w:val="24"/>
        </w:rPr>
        <w:t>dding pyruvate and uridine rescues the decreased proliferation.</w:t>
      </w:r>
    </w:p>
    <w:p w14:paraId="5470AD01" w14:textId="16999926" w:rsidR="00046648" w:rsidRPr="00C86F78" w:rsidRDefault="002B6070" w:rsidP="00C86F78">
      <w:pPr>
        <w:widowControl/>
        <w:wordWrap/>
        <w:autoSpaceDE/>
        <w:autoSpaceDN/>
        <w:spacing w:line="480" w:lineRule="auto"/>
        <w:rPr>
          <w:rFonts w:eastAsia="HY신명조" w:cstheme="minorHAnsi"/>
          <w:sz w:val="24"/>
        </w:rPr>
      </w:pPr>
      <w:r w:rsidRPr="002B6070">
        <w:rPr>
          <w:rFonts w:eastAsia="HY신명조" w:cstheme="minorHAnsi"/>
          <w:sz w:val="24"/>
        </w:rPr>
        <w:t xml:space="preserve">Flow cytometric analysis of B cell proliferation on day 3 of LPS stimulation monitored by CFSE staining. (A) Representative histogram and MFI of CFSE in B cells treated with LPS (10 </w:t>
      </w:r>
      <w:proofErr w:type="spellStart"/>
      <w:r w:rsidRPr="002B6070">
        <w:rPr>
          <w:rFonts w:eastAsia="HY신명조" w:cstheme="minorHAnsi"/>
          <w:sz w:val="24"/>
        </w:rPr>
        <w:t>μg</w:t>
      </w:r>
      <w:proofErr w:type="spellEnd"/>
      <w:r w:rsidRPr="002B6070">
        <w:rPr>
          <w:rFonts w:eastAsia="HY신명조" w:cstheme="minorHAnsi"/>
          <w:sz w:val="24"/>
        </w:rPr>
        <w:t xml:space="preserve">/ml) or LPS + </w:t>
      </w:r>
      <w:proofErr w:type="spellStart"/>
      <w:r w:rsidRPr="002B6070">
        <w:rPr>
          <w:rFonts w:eastAsia="HY신명조" w:cstheme="minorHAnsi"/>
          <w:sz w:val="24"/>
        </w:rPr>
        <w:t>NaHS</w:t>
      </w:r>
      <w:proofErr w:type="spellEnd"/>
      <w:r w:rsidRPr="002B6070">
        <w:rPr>
          <w:rFonts w:eastAsia="HY신명조" w:cstheme="minorHAnsi"/>
          <w:sz w:val="24"/>
        </w:rPr>
        <w:t xml:space="preserve"> (200 </w:t>
      </w:r>
      <w:proofErr w:type="spellStart"/>
      <w:r w:rsidRPr="002B6070">
        <w:rPr>
          <w:rFonts w:eastAsia="HY신명조" w:cstheme="minorHAnsi"/>
          <w:sz w:val="24"/>
        </w:rPr>
        <w:t>μM</w:t>
      </w:r>
      <w:proofErr w:type="spellEnd"/>
      <w:r w:rsidRPr="002B6070">
        <w:rPr>
          <w:rFonts w:eastAsia="HY신명조" w:cstheme="minorHAnsi"/>
          <w:sz w:val="24"/>
        </w:rPr>
        <w:t xml:space="preserve">) </w:t>
      </w:r>
      <w:r>
        <w:rPr>
          <w:rFonts w:eastAsia="HY신명조" w:cstheme="minorHAnsi" w:hint="eastAsia"/>
          <w:sz w:val="24"/>
        </w:rPr>
        <w:t>and f</w:t>
      </w:r>
      <w:r w:rsidRPr="002B6070">
        <w:rPr>
          <w:rFonts w:eastAsia="HY신명조" w:cstheme="minorHAnsi"/>
          <w:sz w:val="24"/>
        </w:rPr>
        <w:t>requency of CD138</w:t>
      </w:r>
      <w:r w:rsidRPr="002B6070">
        <w:rPr>
          <w:rFonts w:eastAsia="HY신명조" w:cstheme="minorHAnsi"/>
          <w:sz w:val="24"/>
          <w:vertAlign w:val="superscript"/>
        </w:rPr>
        <w:t>+</w:t>
      </w:r>
      <w:r w:rsidRPr="002B6070">
        <w:rPr>
          <w:rFonts w:eastAsia="HY신명조" w:cstheme="minorHAnsi"/>
          <w:sz w:val="24"/>
        </w:rPr>
        <w:t xml:space="preserve"> cells at each cell division in B cells treated with LPS or LPS + </w:t>
      </w:r>
      <w:proofErr w:type="spellStart"/>
      <w:r w:rsidRPr="002B6070">
        <w:rPr>
          <w:rFonts w:eastAsia="HY신명조" w:cstheme="minorHAnsi"/>
          <w:sz w:val="24"/>
        </w:rPr>
        <w:t>NaHS</w:t>
      </w:r>
      <w:proofErr w:type="spellEnd"/>
      <w:r>
        <w:rPr>
          <w:rFonts w:eastAsia="HY신명조" w:cstheme="minorHAnsi" w:hint="eastAsia"/>
          <w:sz w:val="24"/>
        </w:rPr>
        <w:t xml:space="preserve"> </w:t>
      </w:r>
      <w:r w:rsidRPr="002B6070">
        <w:rPr>
          <w:rFonts w:eastAsia="HY신명조" w:cstheme="minorHAnsi"/>
          <w:sz w:val="24"/>
        </w:rPr>
        <w:t xml:space="preserve">(n=4). </w:t>
      </w:r>
      <w:r w:rsidR="00046648" w:rsidRPr="00CE2FE6">
        <w:rPr>
          <w:rFonts w:eastAsia="HY신명조" w:cstheme="minorHAnsi"/>
          <w:sz w:val="24"/>
        </w:rPr>
        <w:t>(</w:t>
      </w:r>
      <w:r w:rsidR="00046648">
        <w:rPr>
          <w:rFonts w:eastAsia="HY신명조" w:cstheme="minorHAnsi" w:hint="eastAsia"/>
          <w:sz w:val="24"/>
        </w:rPr>
        <w:t>B</w:t>
      </w:r>
      <w:r w:rsidR="00046648" w:rsidRPr="00CE2FE6">
        <w:rPr>
          <w:rFonts w:eastAsia="HY신명조" w:cstheme="minorHAnsi"/>
          <w:sz w:val="24"/>
        </w:rPr>
        <w:t xml:space="preserve">) </w:t>
      </w:r>
      <w:r w:rsidR="00046648" w:rsidRPr="00046648">
        <w:rPr>
          <w:rFonts w:eastAsia="HY신명조" w:cstheme="minorHAnsi"/>
          <w:sz w:val="24"/>
        </w:rPr>
        <w:t xml:space="preserve">B cells were treated with pyruvate (1 mM), uridine (1 mM) simultaneously with LPS (10 </w:t>
      </w:r>
      <w:proofErr w:type="spellStart"/>
      <w:r w:rsidR="00046648" w:rsidRPr="00046648">
        <w:rPr>
          <w:rFonts w:eastAsia="HY신명조" w:cstheme="minorHAnsi"/>
          <w:sz w:val="24"/>
        </w:rPr>
        <w:t>μg</w:t>
      </w:r>
      <w:proofErr w:type="spellEnd"/>
      <w:r w:rsidR="00046648" w:rsidRPr="00046648">
        <w:rPr>
          <w:rFonts w:eastAsia="HY신명조" w:cstheme="minorHAnsi"/>
          <w:sz w:val="24"/>
        </w:rPr>
        <w:t xml:space="preserve">/ml) or LPS + </w:t>
      </w:r>
      <w:proofErr w:type="spellStart"/>
      <w:r w:rsidR="00046648" w:rsidRPr="00046648">
        <w:rPr>
          <w:rFonts w:eastAsia="HY신명조" w:cstheme="minorHAnsi"/>
          <w:sz w:val="24"/>
        </w:rPr>
        <w:t>NaHS</w:t>
      </w:r>
      <w:proofErr w:type="spellEnd"/>
      <w:r w:rsidR="00046648" w:rsidRPr="00046648">
        <w:rPr>
          <w:rFonts w:eastAsia="HY신명조" w:cstheme="minorHAnsi"/>
          <w:sz w:val="24"/>
        </w:rPr>
        <w:t xml:space="preserve"> (200 </w:t>
      </w:r>
      <w:proofErr w:type="spellStart"/>
      <w:r w:rsidR="00046648" w:rsidRPr="00046648">
        <w:rPr>
          <w:rFonts w:eastAsia="HY신명조" w:cstheme="minorHAnsi"/>
          <w:sz w:val="24"/>
        </w:rPr>
        <w:t>μM</w:t>
      </w:r>
      <w:proofErr w:type="spellEnd"/>
      <w:r w:rsidR="00046648" w:rsidRPr="00046648">
        <w:rPr>
          <w:rFonts w:eastAsia="HY신명조" w:cstheme="minorHAnsi"/>
          <w:sz w:val="24"/>
        </w:rPr>
        <w:t>) for 3 days. Representative histogram of CFSE and the MFI of CFSE was quantified.</w:t>
      </w:r>
      <w:r w:rsidR="00046648">
        <w:rPr>
          <w:rFonts w:eastAsia="HY신명조" w:cstheme="minorHAnsi" w:hint="eastAsia"/>
          <w:sz w:val="24"/>
        </w:rPr>
        <w:t xml:space="preserve"> </w:t>
      </w:r>
      <w:r w:rsidR="00046648" w:rsidRPr="00CE2FE6">
        <w:rPr>
          <w:rFonts w:eastAsia="HY신명조" w:cstheme="minorHAnsi"/>
          <w:sz w:val="24"/>
        </w:rPr>
        <w:t>Data are expressed as the mean ± SD. Statistical significance was determined using Student’s t-test (</w:t>
      </w:r>
      <w:r w:rsidR="00B15993">
        <w:rPr>
          <w:rFonts w:eastAsia="HY신명조" w:cstheme="minorHAnsi" w:hint="eastAsia"/>
          <w:sz w:val="24"/>
        </w:rPr>
        <w:t>A</w:t>
      </w:r>
      <w:r w:rsidR="00046648" w:rsidRPr="00CE2FE6">
        <w:rPr>
          <w:rFonts w:eastAsia="HY신명조" w:cstheme="minorHAnsi"/>
          <w:sz w:val="24"/>
        </w:rPr>
        <w:t>),</w:t>
      </w:r>
      <w:r w:rsidR="00B15993">
        <w:rPr>
          <w:rFonts w:eastAsia="HY신명조" w:cstheme="minorHAnsi" w:hint="eastAsia"/>
          <w:sz w:val="24"/>
        </w:rPr>
        <w:t xml:space="preserve"> or one-way ANOVQ with Sidak</w:t>
      </w:r>
      <w:r w:rsidR="00B15993">
        <w:rPr>
          <w:rFonts w:eastAsia="HY신명조" w:cstheme="minorHAnsi"/>
          <w:sz w:val="24"/>
        </w:rPr>
        <w:t>’</w:t>
      </w:r>
      <w:r w:rsidR="00B15993">
        <w:rPr>
          <w:rFonts w:eastAsia="HY신명조" w:cstheme="minorHAnsi" w:hint="eastAsia"/>
          <w:sz w:val="24"/>
        </w:rPr>
        <w:t>s multiple comparisons test (A)</w:t>
      </w:r>
      <w:r w:rsidR="00046648" w:rsidRPr="00CE2FE6">
        <w:rPr>
          <w:rFonts w:eastAsia="HY신명조" w:cstheme="minorHAnsi"/>
          <w:sz w:val="24"/>
        </w:rPr>
        <w:t xml:space="preserve"> and two-way ANOVA with </w:t>
      </w:r>
      <w:r w:rsidR="00B15993">
        <w:rPr>
          <w:rFonts w:eastAsia="HY신명조" w:cstheme="minorHAnsi" w:hint="eastAsia"/>
          <w:sz w:val="24"/>
        </w:rPr>
        <w:t>Tukey</w:t>
      </w:r>
      <w:r w:rsidR="00046648" w:rsidRPr="00CE2FE6">
        <w:rPr>
          <w:rFonts w:eastAsia="HY신명조" w:cstheme="minorHAnsi"/>
          <w:sz w:val="24"/>
        </w:rPr>
        <w:t>’s multiple comparisons test (</w:t>
      </w:r>
      <w:r w:rsidR="00B15993">
        <w:rPr>
          <w:rFonts w:eastAsia="HY신명조" w:cstheme="minorHAnsi" w:hint="eastAsia"/>
          <w:sz w:val="24"/>
        </w:rPr>
        <w:t>B</w:t>
      </w:r>
      <w:r w:rsidR="00046648" w:rsidRPr="00CE2FE6">
        <w:rPr>
          <w:rFonts w:eastAsia="HY신명조" w:cstheme="minorHAnsi"/>
          <w:sz w:val="24"/>
        </w:rPr>
        <w:t xml:space="preserve">). </w:t>
      </w:r>
      <w:r w:rsidR="00046648" w:rsidRPr="00402A36">
        <w:rPr>
          <w:rFonts w:asciiTheme="majorHAnsi" w:hAnsiTheme="majorHAnsi" w:cstheme="majorHAnsi"/>
          <w:sz w:val="24"/>
        </w:rPr>
        <w:t>*</w:t>
      </w:r>
      <w:r w:rsidR="00046648" w:rsidRPr="003815FA">
        <w:rPr>
          <w:rFonts w:asciiTheme="majorHAnsi" w:hAnsiTheme="majorHAnsi" w:cstheme="majorHAnsi"/>
          <w:i/>
          <w:iCs/>
          <w:sz w:val="24"/>
        </w:rPr>
        <w:t>P</w:t>
      </w:r>
      <w:r w:rsidR="00046648" w:rsidRPr="00402A36">
        <w:rPr>
          <w:rFonts w:asciiTheme="majorHAnsi" w:hAnsiTheme="majorHAnsi" w:cstheme="majorHAnsi"/>
          <w:sz w:val="24"/>
        </w:rPr>
        <w:t xml:space="preserve"> &lt; 0.05</w:t>
      </w:r>
      <w:r w:rsidR="00046648">
        <w:rPr>
          <w:rFonts w:asciiTheme="majorHAnsi" w:hAnsiTheme="majorHAnsi" w:cstheme="majorHAnsi"/>
          <w:sz w:val="24"/>
        </w:rPr>
        <w:t>;</w:t>
      </w:r>
      <w:r w:rsidR="00046648" w:rsidRPr="00402A36">
        <w:rPr>
          <w:rFonts w:asciiTheme="majorHAnsi" w:hAnsiTheme="majorHAnsi" w:cstheme="majorHAnsi"/>
          <w:sz w:val="24"/>
        </w:rPr>
        <w:t xml:space="preserve"> **</w:t>
      </w:r>
      <w:r w:rsidR="00046648" w:rsidRPr="003815FA">
        <w:rPr>
          <w:rFonts w:asciiTheme="majorHAnsi" w:hAnsiTheme="majorHAnsi" w:cstheme="majorHAnsi"/>
          <w:i/>
          <w:iCs/>
          <w:sz w:val="24"/>
        </w:rPr>
        <w:t>P</w:t>
      </w:r>
      <w:r w:rsidR="00046648" w:rsidRPr="00402A36">
        <w:rPr>
          <w:rFonts w:asciiTheme="majorHAnsi" w:hAnsiTheme="majorHAnsi" w:cstheme="majorHAnsi"/>
          <w:sz w:val="24"/>
        </w:rPr>
        <w:t xml:space="preserve"> &lt; 0.01</w:t>
      </w:r>
      <w:r w:rsidR="00046648">
        <w:rPr>
          <w:rFonts w:asciiTheme="majorHAnsi" w:hAnsiTheme="majorHAnsi" w:cstheme="majorHAnsi"/>
          <w:sz w:val="24"/>
        </w:rPr>
        <w:t>;</w:t>
      </w:r>
      <w:r w:rsidR="00046648" w:rsidRPr="00402A36">
        <w:rPr>
          <w:rFonts w:asciiTheme="majorHAnsi" w:hAnsiTheme="majorHAnsi" w:cstheme="majorHAnsi"/>
          <w:sz w:val="24"/>
        </w:rPr>
        <w:t xml:space="preserve"> ***</w:t>
      </w:r>
      <w:r w:rsidR="00046648" w:rsidRPr="003815FA">
        <w:rPr>
          <w:rFonts w:asciiTheme="majorHAnsi" w:hAnsiTheme="majorHAnsi" w:cstheme="majorHAnsi"/>
          <w:i/>
          <w:iCs/>
          <w:sz w:val="24"/>
        </w:rPr>
        <w:t>P</w:t>
      </w:r>
      <w:r w:rsidR="00046648">
        <w:rPr>
          <w:rFonts w:asciiTheme="majorHAnsi" w:hAnsiTheme="majorHAnsi" w:cstheme="majorHAnsi"/>
          <w:sz w:val="24"/>
        </w:rPr>
        <w:t xml:space="preserve"> </w:t>
      </w:r>
      <w:r w:rsidR="00046648" w:rsidRPr="00402A36">
        <w:rPr>
          <w:rFonts w:asciiTheme="majorHAnsi" w:hAnsiTheme="majorHAnsi" w:cstheme="majorHAnsi"/>
          <w:sz w:val="24"/>
        </w:rPr>
        <w:t>&lt;</w:t>
      </w:r>
      <w:r w:rsidR="00046648">
        <w:rPr>
          <w:rFonts w:asciiTheme="majorHAnsi" w:hAnsiTheme="majorHAnsi" w:cstheme="majorHAnsi"/>
          <w:sz w:val="24"/>
        </w:rPr>
        <w:t xml:space="preserve"> </w:t>
      </w:r>
      <w:r w:rsidR="00046648" w:rsidRPr="00402A36">
        <w:rPr>
          <w:rFonts w:asciiTheme="majorHAnsi" w:hAnsiTheme="majorHAnsi" w:cstheme="majorHAnsi"/>
          <w:sz w:val="24"/>
        </w:rPr>
        <w:t>0.001</w:t>
      </w:r>
      <w:r w:rsidR="00046648">
        <w:rPr>
          <w:rFonts w:asciiTheme="majorHAnsi" w:hAnsiTheme="majorHAnsi" w:cstheme="majorHAnsi"/>
          <w:sz w:val="24"/>
        </w:rPr>
        <w:t>;</w:t>
      </w:r>
      <w:r w:rsidR="00046648" w:rsidRPr="00402A36">
        <w:rPr>
          <w:rFonts w:asciiTheme="majorHAnsi" w:hAnsiTheme="majorHAnsi" w:cstheme="majorHAnsi"/>
          <w:sz w:val="24"/>
        </w:rPr>
        <w:t xml:space="preserve"> ****</w:t>
      </w:r>
      <w:r w:rsidR="00046648" w:rsidRPr="003815FA">
        <w:rPr>
          <w:rFonts w:asciiTheme="majorHAnsi" w:hAnsiTheme="majorHAnsi" w:cstheme="majorHAnsi"/>
          <w:i/>
          <w:iCs/>
          <w:sz w:val="24"/>
        </w:rPr>
        <w:t>P</w:t>
      </w:r>
      <w:r w:rsidR="00046648">
        <w:rPr>
          <w:rFonts w:asciiTheme="majorHAnsi" w:hAnsiTheme="majorHAnsi" w:cstheme="majorHAnsi"/>
          <w:sz w:val="24"/>
        </w:rPr>
        <w:t xml:space="preserve"> </w:t>
      </w:r>
      <w:r w:rsidR="00046648" w:rsidRPr="00402A36">
        <w:rPr>
          <w:rFonts w:asciiTheme="majorHAnsi" w:hAnsiTheme="majorHAnsi" w:cstheme="majorHAnsi"/>
          <w:sz w:val="24"/>
        </w:rPr>
        <w:t>&lt;</w:t>
      </w:r>
      <w:r w:rsidR="00046648">
        <w:rPr>
          <w:rFonts w:asciiTheme="majorHAnsi" w:hAnsiTheme="majorHAnsi" w:cstheme="majorHAnsi"/>
          <w:sz w:val="24"/>
        </w:rPr>
        <w:t xml:space="preserve"> </w:t>
      </w:r>
      <w:r w:rsidR="00046648" w:rsidRPr="00402A36">
        <w:rPr>
          <w:rFonts w:asciiTheme="majorHAnsi" w:hAnsiTheme="majorHAnsi" w:cstheme="majorHAnsi"/>
          <w:sz w:val="24"/>
        </w:rPr>
        <w:t>0.0001</w:t>
      </w:r>
      <w:r w:rsidR="00046648">
        <w:rPr>
          <w:rFonts w:asciiTheme="majorHAnsi" w:hAnsiTheme="majorHAnsi" w:cstheme="majorHAnsi" w:hint="eastAsia"/>
          <w:sz w:val="24"/>
        </w:rPr>
        <w:t>; ns not significant.</w:t>
      </w:r>
    </w:p>
    <w:sectPr w:rsidR="00046648" w:rsidRPr="00C86F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F18C6" w14:textId="77777777" w:rsidR="00767FA7" w:rsidRDefault="00767FA7" w:rsidP="00560E51">
      <w:pPr>
        <w:spacing w:after="0"/>
      </w:pPr>
      <w:r>
        <w:separator/>
      </w:r>
    </w:p>
  </w:endnote>
  <w:endnote w:type="continuationSeparator" w:id="0">
    <w:p w14:paraId="6F24CABA" w14:textId="77777777" w:rsidR="00767FA7" w:rsidRDefault="00767FA7" w:rsidP="00560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스퀘어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3A823" w14:textId="77777777" w:rsidR="00767FA7" w:rsidRDefault="00767FA7" w:rsidP="00560E51">
      <w:pPr>
        <w:spacing w:after="0"/>
      </w:pPr>
      <w:r>
        <w:separator/>
      </w:r>
    </w:p>
  </w:footnote>
  <w:footnote w:type="continuationSeparator" w:id="0">
    <w:p w14:paraId="46F88444" w14:textId="77777777" w:rsidR="00767FA7" w:rsidRDefault="00767FA7" w:rsidP="00560E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64"/>
    <w:rsid w:val="00046648"/>
    <w:rsid w:val="00070F51"/>
    <w:rsid w:val="0007606D"/>
    <w:rsid w:val="00092FC7"/>
    <w:rsid w:val="001315C3"/>
    <w:rsid w:val="001C6DA6"/>
    <w:rsid w:val="001F0C87"/>
    <w:rsid w:val="002B6070"/>
    <w:rsid w:val="002C13D5"/>
    <w:rsid w:val="002C207A"/>
    <w:rsid w:val="002F665D"/>
    <w:rsid w:val="00300024"/>
    <w:rsid w:val="003C2164"/>
    <w:rsid w:val="004530D5"/>
    <w:rsid w:val="00517C99"/>
    <w:rsid w:val="00560E51"/>
    <w:rsid w:val="005F1F55"/>
    <w:rsid w:val="00716DE7"/>
    <w:rsid w:val="00747E78"/>
    <w:rsid w:val="00767FA7"/>
    <w:rsid w:val="00776933"/>
    <w:rsid w:val="007E6EC6"/>
    <w:rsid w:val="008306C4"/>
    <w:rsid w:val="00882AFF"/>
    <w:rsid w:val="008C3D8B"/>
    <w:rsid w:val="009254EB"/>
    <w:rsid w:val="009664BC"/>
    <w:rsid w:val="00A33E09"/>
    <w:rsid w:val="00A85717"/>
    <w:rsid w:val="00AB737B"/>
    <w:rsid w:val="00AD72BF"/>
    <w:rsid w:val="00B1074B"/>
    <w:rsid w:val="00B15993"/>
    <w:rsid w:val="00B62BA5"/>
    <w:rsid w:val="00C86F78"/>
    <w:rsid w:val="00CC77D0"/>
    <w:rsid w:val="00CE2FE6"/>
    <w:rsid w:val="00D94CC5"/>
    <w:rsid w:val="00DD4309"/>
    <w:rsid w:val="00E2349F"/>
    <w:rsid w:val="00E353B9"/>
    <w:rsid w:val="00E43334"/>
    <w:rsid w:val="00E61A5D"/>
    <w:rsid w:val="00E7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482EC"/>
  <w15:chartTrackingRefBased/>
  <w15:docId w15:val="{D9A85F9E-574E-4E84-8F0F-A745D62F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77D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C21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2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21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21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21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21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21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21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21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C21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C21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C21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C21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C21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C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21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C21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2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C21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21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21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2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C21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2164"/>
    <w:rPr>
      <w:b/>
      <w:bCs/>
      <w:smallCaps/>
      <w:color w:val="0F4761" w:themeColor="accent1" w:themeShade="BF"/>
      <w:spacing w:val="5"/>
    </w:rPr>
  </w:style>
  <w:style w:type="table" w:styleId="20">
    <w:name w:val="Grid Table 2"/>
    <w:basedOn w:val="a1"/>
    <w:uiPriority w:val="47"/>
    <w:rsid w:val="003C2164"/>
    <w:pPr>
      <w:spacing w:after="0"/>
    </w:pPr>
    <w:rPr>
      <w:sz w:val="20"/>
      <w:szCs w:val="22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header"/>
    <w:basedOn w:val="a"/>
    <w:link w:val="Char3"/>
    <w:uiPriority w:val="99"/>
    <w:unhideWhenUsed/>
    <w:rsid w:val="00560E5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560E51"/>
  </w:style>
  <w:style w:type="paragraph" w:styleId="ab">
    <w:name w:val="footer"/>
    <w:basedOn w:val="a"/>
    <w:link w:val="Char4"/>
    <w:uiPriority w:val="99"/>
    <w:unhideWhenUsed/>
    <w:rsid w:val="00560E5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560E51"/>
  </w:style>
  <w:style w:type="table" w:styleId="21">
    <w:name w:val="Plain Table 2"/>
    <w:basedOn w:val="a1"/>
    <w:uiPriority w:val="42"/>
    <w:rsid w:val="0007606D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6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사용자 지정 3">
      <a:majorFont>
        <a:latin typeface="Times New Roman"/>
        <a:ea typeface="나눔스퀘어"/>
        <a:cs typeface=""/>
      </a:majorFont>
      <a:minorFont>
        <a:latin typeface="Times New Roman"/>
        <a:ea typeface="나눔스퀘어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정유선</dc:creator>
  <cp:keywords/>
  <dc:description/>
  <cp:lastModifiedBy>배외식</cp:lastModifiedBy>
  <cp:revision>2</cp:revision>
  <dcterms:created xsi:type="dcterms:W3CDTF">2025-09-15T08:49:00Z</dcterms:created>
  <dcterms:modified xsi:type="dcterms:W3CDTF">2025-09-15T08:49:00Z</dcterms:modified>
</cp:coreProperties>
</file>