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C0700" w14:textId="3A328418" w:rsidR="009C2DB3" w:rsidRPr="00EE39E2" w:rsidRDefault="009C2DB3" w:rsidP="009C2DB3">
      <w:pPr>
        <w:spacing w:before="240" w:after="240" w:line="240" w:lineRule="auto"/>
        <w:jc w:val="both"/>
        <w:rPr>
          <w:rFonts w:ascii="Arial" w:eastAsia="Times New Roman" w:hAnsi="Arial" w:cs="Arial"/>
          <w:b/>
          <w:bCs/>
          <w:color w:val="000000"/>
          <w:kern w:val="0"/>
          <w:sz w:val="22"/>
          <w:szCs w:val="22"/>
          <w:lang w:eastAsia="en-IN"/>
          <w14:ligatures w14:val="none"/>
        </w:rPr>
      </w:pPr>
      <w:r w:rsidRPr="00EE39E2">
        <w:rPr>
          <w:rFonts w:ascii="Arial" w:eastAsia="Times New Roman" w:hAnsi="Arial" w:cs="Arial"/>
          <w:b/>
          <w:bCs/>
          <w:color w:val="000000"/>
          <w:kern w:val="0"/>
          <w:sz w:val="22"/>
          <w:szCs w:val="22"/>
          <w:lang w:eastAsia="en-IN"/>
          <w14:ligatures w14:val="none"/>
        </w:rPr>
        <w:t>Supplementary Information</w:t>
      </w:r>
      <w:r w:rsidR="00A22670" w:rsidRPr="00EE39E2">
        <w:rPr>
          <w:rFonts w:ascii="Arial" w:eastAsia="Times New Roman" w:hAnsi="Arial" w:cs="Arial"/>
          <w:b/>
          <w:bCs/>
          <w:color w:val="000000"/>
          <w:kern w:val="0"/>
          <w:sz w:val="22"/>
          <w:szCs w:val="22"/>
          <w:lang w:eastAsia="en-IN"/>
          <w14:ligatures w14:val="none"/>
        </w:rPr>
        <w:t>:</w:t>
      </w:r>
    </w:p>
    <w:p w14:paraId="3F025CAB" w14:textId="39636352" w:rsidR="00FC365F" w:rsidRPr="00EE39E2" w:rsidRDefault="00FC365F" w:rsidP="009C2DB3">
      <w:pPr>
        <w:spacing w:before="240" w:after="240" w:line="240" w:lineRule="auto"/>
        <w:jc w:val="both"/>
        <w:rPr>
          <w:rFonts w:ascii="Arial" w:eastAsia="Times New Roman" w:hAnsi="Arial" w:cs="Arial"/>
          <w:b/>
          <w:bCs/>
          <w:color w:val="000000"/>
          <w:kern w:val="0"/>
          <w:sz w:val="22"/>
          <w:szCs w:val="22"/>
          <w:lang w:eastAsia="en-IN"/>
          <w14:ligatures w14:val="none"/>
        </w:rPr>
      </w:pPr>
      <w:r w:rsidRPr="00EE39E2">
        <w:rPr>
          <w:rFonts w:ascii="Arial" w:eastAsia="Times New Roman" w:hAnsi="Arial" w:cs="Arial"/>
          <w:b/>
          <w:bCs/>
          <w:color w:val="000000"/>
          <w:kern w:val="0"/>
          <w:sz w:val="22"/>
          <w:szCs w:val="22"/>
          <w:lang w:eastAsia="en-IN"/>
          <w14:ligatures w14:val="none"/>
        </w:rPr>
        <w:t>Supplementary methods:</w:t>
      </w:r>
    </w:p>
    <w:p w14:paraId="5D5F679F" w14:textId="77777777" w:rsidR="008C6143" w:rsidRPr="00EE39E2" w:rsidRDefault="008C6143" w:rsidP="008C6143">
      <w:pPr>
        <w:spacing w:after="0"/>
        <w:jc w:val="both"/>
        <w:rPr>
          <w:rFonts w:ascii="Arial" w:hAnsi="Arial" w:cs="Arial"/>
          <w:b/>
          <w:bCs/>
          <w:sz w:val="22"/>
          <w:szCs w:val="22"/>
        </w:rPr>
      </w:pPr>
      <w:proofErr w:type="spellStart"/>
      <w:r w:rsidRPr="00EE39E2">
        <w:rPr>
          <w:rFonts w:ascii="Arial" w:hAnsi="Arial" w:cs="Arial"/>
          <w:b/>
          <w:bCs/>
          <w:sz w:val="22"/>
          <w:szCs w:val="22"/>
        </w:rPr>
        <w:t>Hemocyte</w:t>
      </w:r>
      <w:proofErr w:type="spellEnd"/>
      <w:r w:rsidRPr="00EE39E2">
        <w:rPr>
          <w:rFonts w:ascii="Arial" w:hAnsi="Arial" w:cs="Arial"/>
          <w:b/>
          <w:bCs/>
          <w:sz w:val="22"/>
          <w:szCs w:val="22"/>
        </w:rPr>
        <w:t xml:space="preserve"> Collection and Fixation:</w:t>
      </w:r>
    </w:p>
    <w:p w14:paraId="301714DB" w14:textId="77777777" w:rsidR="008C6143" w:rsidRPr="00EE39E2" w:rsidRDefault="008C6143" w:rsidP="008C6143">
      <w:pPr>
        <w:spacing w:after="0"/>
        <w:jc w:val="both"/>
        <w:rPr>
          <w:rFonts w:ascii="Arial" w:hAnsi="Arial" w:cs="Arial"/>
          <w:sz w:val="22"/>
          <w:szCs w:val="22"/>
        </w:rPr>
      </w:pPr>
      <w:r w:rsidRPr="00EE39E2">
        <w:rPr>
          <w:rFonts w:ascii="Arial" w:hAnsi="Arial" w:cs="Arial"/>
          <w:sz w:val="22"/>
          <w:szCs w:val="22"/>
        </w:rPr>
        <w:t xml:space="preserve">Hemocytes were collected from </w:t>
      </w:r>
      <w:r w:rsidRPr="00EE39E2">
        <w:rPr>
          <w:rFonts w:ascii="Arial" w:hAnsi="Arial" w:cs="Arial"/>
          <w:i/>
          <w:iCs/>
          <w:sz w:val="22"/>
          <w:szCs w:val="22"/>
        </w:rPr>
        <w:t>Drosophila</w:t>
      </w:r>
      <w:r w:rsidRPr="00EE39E2">
        <w:rPr>
          <w:rFonts w:ascii="Arial" w:hAnsi="Arial" w:cs="Arial"/>
          <w:sz w:val="22"/>
          <w:szCs w:val="22"/>
        </w:rPr>
        <w:t xml:space="preserve"> larvae by bleeding into 1X phosphate-buffered saline (PBS). Larvae were first rinsed in 1X PBS to remove food debris. The larval cuticle was then gently pierced using a fine needle near the posterior end (opposite to the mouth hooks), allowing the </w:t>
      </w:r>
      <w:proofErr w:type="spellStart"/>
      <w:r w:rsidRPr="00EE39E2">
        <w:rPr>
          <w:rFonts w:ascii="Arial" w:hAnsi="Arial" w:cs="Arial"/>
          <w:sz w:val="22"/>
          <w:szCs w:val="22"/>
        </w:rPr>
        <w:t>hemolymph</w:t>
      </w:r>
      <w:proofErr w:type="spellEnd"/>
      <w:r w:rsidRPr="00EE39E2">
        <w:rPr>
          <w:rFonts w:ascii="Arial" w:hAnsi="Arial" w:cs="Arial"/>
          <w:sz w:val="22"/>
          <w:szCs w:val="22"/>
        </w:rPr>
        <w:t xml:space="preserve"> to ooze out into a dish containing 1× PBS. The hemocytes were allowed to settle and adhere to the dish surface for about 15-20 mins. After adhesion, the samples were gently washed three times with 0.3% PBST (0.3% Triton X-100 in 1X PBS). Cells were then fixed by adding 100 µL of freshly prepared 4% paraformaldehyde (PFA) and incubated for 20 minutes at room temperature. Following fixation, the cells were washed with 0.3% PBST and blocked using 20% normal goat serum (NGS) for 15 minutes at room temperature. Samples were then incubated with the primary antibody overnight at 4 °C. After primary antibody incubation, samples were gently washed three times with 0.3% PBST, followed by incubation with the secondary antibody for 2 hours at room temperature. After incubation, samples were washed three times with 1X PBS, and DAPI was added to stain nuclei. The samples were incubated with DAPI for 45 minutes to 1 hour at room temperature, followed by two gentle washes with 1X PBS followed by image acquisition. </w:t>
      </w:r>
    </w:p>
    <w:p w14:paraId="7845E140" w14:textId="77777777" w:rsidR="008C6143" w:rsidRPr="00EE39E2" w:rsidRDefault="008C6143" w:rsidP="008C6143">
      <w:pPr>
        <w:jc w:val="both"/>
        <w:rPr>
          <w:rFonts w:ascii="Arial" w:hAnsi="Arial" w:cs="Arial"/>
          <w:sz w:val="22"/>
          <w:szCs w:val="22"/>
        </w:rPr>
      </w:pPr>
    </w:p>
    <w:p w14:paraId="3F880B3A" w14:textId="77777777" w:rsidR="008C6143" w:rsidRPr="00EE39E2" w:rsidRDefault="008C6143" w:rsidP="008C6143">
      <w:pPr>
        <w:spacing w:after="0"/>
        <w:jc w:val="both"/>
        <w:rPr>
          <w:rFonts w:ascii="Arial" w:hAnsi="Arial" w:cs="Arial"/>
          <w:b/>
          <w:bCs/>
          <w:sz w:val="22"/>
          <w:szCs w:val="22"/>
        </w:rPr>
      </w:pPr>
      <w:proofErr w:type="spellStart"/>
      <w:r w:rsidRPr="00EE39E2">
        <w:rPr>
          <w:rFonts w:ascii="Arial" w:hAnsi="Arial" w:cs="Arial"/>
          <w:b/>
          <w:bCs/>
          <w:sz w:val="22"/>
          <w:szCs w:val="22"/>
        </w:rPr>
        <w:t>Melanization</w:t>
      </w:r>
      <w:proofErr w:type="spellEnd"/>
      <w:r w:rsidRPr="00EE39E2">
        <w:rPr>
          <w:rFonts w:ascii="Arial" w:hAnsi="Arial" w:cs="Arial"/>
          <w:b/>
          <w:bCs/>
          <w:sz w:val="22"/>
          <w:szCs w:val="22"/>
        </w:rPr>
        <w:t xml:space="preserve"> assay:</w:t>
      </w:r>
    </w:p>
    <w:p w14:paraId="32EB5584" w14:textId="228E1353" w:rsidR="008C6143" w:rsidRPr="00EE39E2" w:rsidRDefault="008C6143" w:rsidP="008C6143">
      <w:pPr>
        <w:spacing w:after="0"/>
        <w:jc w:val="both"/>
        <w:rPr>
          <w:rFonts w:ascii="Arial" w:hAnsi="Arial" w:cs="Arial"/>
          <w:b/>
          <w:bCs/>
          <w:sz w:val="22"/>
          <w:szCs w:val="22"/>
        </w:rPr>
      </w:pPr>
      <w:r w:rsidRPr="00EE39E2">
        <w:rPr>
          <w:rFonts w:ascii="Arial" w:hAnsi="Arial" w:cs="Arial"/>
          <w:sz w:val="22"/>
          <w:szCs w:val="22"/>
        </w:rPr>
        <w:t xml:space="preserve">Wandering third instar larvae were heat-treated at 60 °C for 10 minutes in 1X PBS to induce </w:t>
      </w:r>
      <w:proofErr w:type="spellStart"/>
      <w:r w:rsidRPr="00EE39E2">
        <w:rPr>
          <w:rFonts w:ascii="Arial" w:hAnsi="Arial" w:cs="Arial"/>
          <w:sz w:val="22"/>
          <w:szCs w:val="22"/>
        </w:rPr>
        <w:t>melanization</w:t>
      </w:r>
      <w:proofErr w:type="spellEnd"/>
      <w:r w:rsidRPr="00EE39E2">
        <w:rPr>
          <w:rFonts w:ascii="Arial" w:hAnsi="Arial" w:cs="Arial"/>
          <w:sz w:val="22"/>
          <w:szCs w:val="22"/>
        </w:rPr>
        <w:t xml:space="preserve"> of crystal cells. Following heat treatment, larvae were imaged using </w:t>
      </w:r>
      <w:proofErr w:type="gramStart"/>
      <w:r w:rsidRPr="00EE39E2">
        <w:rPr>
          <w:rFonts w:ascii="Arial" w:hAnsi="Arial" w:cs="Arial"/>
          <w:sz w:val="22"/>
          <w:szCs w:val="22"/>
        </w:rPr>
        <w:t>an</w:t>
      </w:r>
      <w:proofErr w:type="gramEnd"/>
      <w:r w:rsidRPr="00EE39E2">
        <w:rPr>
          <w:rFonts w:ascii="Arial" w:hAnsi="Arial" w:cs="Arial"/>
          <w:sz w:val="22"/>
          <w:szCs w:val="22"/>
        </w:rPr>
        <w:t xml:space="preserve"> </w:t>
      </w:r>
      <w:proofErr w:type="spellStart"/>
      <w:r w:rsidRPr="00EE39E2">
        <w:rPr>
          <w:rFonts w:ascii="Arial" w:hAnsi="Arial" w:cs="Arial"/>
          <w:sz w:val="22"/>
          <w:szCs w:val="22"/>
        </w:rPr>
        <w:t>Stereozoom</w:t>
      </w:r>
      <w:proofErr w:type="spellEnd"/>
      <w:r w:rsidRPr="00EE39E2">
        <w:rPr>
          <w:rFonts w:ascii="Arial" w:hAnsi="Arial" w:cs="Arial"/>
          <w:sz w:val="22"/>
          <w:szCs w:val="22"/>
        </w:rPr>
        <w:t xml:space="preserve"> microscope (Olympus). Melanized crystal cells were quantified by counting the black spots in the three posterior abdominal segments of each larva. A minimum of 15 larvae per genotype were </w:t>
      </w:r>
      <w:proofErr w:type="spellStart"/>
      <w:r w:rsidRPr="00EE39E2">
        <w:rPr>
          <w:rFonts w:ascii="Arial" w:hAnsi="Arial" w:cs="Arial"/>
          <w:sz w:val="22"/>
          <w:szCs w:val="22"/>
        </w:rPr>
        <w:t>analyzed</w:t>
      </w:r>
      <w:proofErr w:type="spellEnd"/>
      <w:r w:rsidRPr="00EE39E2">
        <w:rPr>
          <w:rFonts w:ascii="Arial" w:hAnsi="Arial" w:cs="Arial"/>
          <w:sz w:val="22"/>
          <w:szCs w:val="22"/>
        </w:rPr>
        <w:t>. P-values were calculated using a Student’s t-test with Welch’s correction.</w:t>
      </w:r>
    </w:p>
    <w:p w14:paraId="69A57404"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4B5E0115" w14:textId="2EAAE800"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r w:rsidRPr="00EE39E2">
        <w:rPr>
          <w:rFonts w:ascii="Arial" w:eastAsia="Times New Roman" w:hAnsi="Arial" w:cs="Arial"/>
          <w:b/>
          <w:bCs/>
          <w:color w:val="000000"/>
          <w:kern w:val="0"/>
          <w:sz w:val="22"/>
          <w:szCs w:val="22"/>
          <w:lang w:eastAsia="en-IN"/>
          <w14:ligatures w14:val="none"/>
        </w:rPr>
        <w:t>Genotype description table:</w:t>
      </w:r>
    </w:p>
    <w:tbl>
      <w:tblPr>
        <w:tblStyle w:val="GridTable1Light-Accent1"/>
        <w:tblW w:w="9182" w:type="dxa"/>
        <w:tblLook w:val="04A0" w:firstRow="1" w:lastRow="0" w:firstColumn="1" w:lastColumn="0" w:noHBand="0" w:noVBand="1"/>
      </w:tblPr>
      <w:tblGrid>
        <w:gridCol w:w="4591"/>
        <w:gridCol w:w="4591"/>
      </w:tblGrid>
      <w:tr w:rsidR="00A22670" w:rsidRPr="00EE39E2" w14:paraId="06FE99EA" w14:textId="77777777" w:rsidTr="00D505E7">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591" w:type="dxa"/>
          </w:tcPr>
          <w:p w14:paraId="0CCD4827" w14:textId="77777777" w:rsidR="00A22670" w:rsidRPr="00EE39E2" w:rsidRDefault="00A22670" w:rsidP="00D505E7">
            <w:pPr>
              <w:rPr>
                <w:rFonts w:ascii="Arial" w:hAnsi="Arial" w:cs="Arial"/>
                <w:b w:val="0"/>
                <w:bCs w:val="0"/>
              </w:rPr>
            </w:pPr>
            <w:r w:rsidRPr="00EE39E2">
              <w:rPr>
                <w:rFonts w:ascii="Arial" w:hAnsi="Arial" w:cs="Arial"/>
                <w:b w:val="0"/>
                <w:bCs w:val="0"/>
              </w:rPr>
              <w:t>GENOTYPE</w:t>
            </w:r>
          </w:p>
        </w:tc>
        <w:tc>
          <w:tcPr>
            <w:tcW w:w="4591" w:type="dxa"/>
          </w:tcPr>
          <w:p w14:paraId="3A55C1F5" w14:textId="77777777" w:rsidR="00A22670" w:rsidRPr="00EE39E2" w:rsidRDefault="00A22670" w:rsidP="00D505E7">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EE39E2">
              <w:rPr>
                <w:rFonts w:ascii="Arial" w:hAnsi="Arial" w:cs="Arial"/>
                <w:b w:val="0"/>
                <w:bCs w:val="0"/>
              </w:rPr>
              <w:t>DESCRIPTION</w:t>
            </w:r>
          </w:p>
        </w:tc>
      </w:tr>
      <w:tr w:rsidR="00A22670" w:rsidRPr="00EE39E2" w14:paraId="6CB40AF5"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70636B8A" w14:textId="77777777" w:rsidR="00A22670" w:rsidRPr="00EE39E2" w:rsidRDefault="00A22670" w:rsidP="00D505E7">
            <w:pPr>
              <w:rPr>
                <w:rFonts w:ascii="Arial" w:hAnsi="Arial" w:cs="Arial"/>
                <w:i/>
                <w:iCs/>
              </w:rPr>
            </w:pPr>
          </w:p>
        </w:tc>
        <w:tc>
          <w:tcPr>
            <w:tcW w:w="4591" w:type="dxa"/>
          </w:tcPr>
          <w:p w14:paraId="31217C8D"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i/>
                <w:iCs/>
              </w:rPr>
            </w:pPr>
          </w:p>
        </w:tc>
      </w:tr>
      <w:tr w:rsidR="00A22670" w:rsidRPr="00EE39E2" w14:paraId="58EBE932" w14:textId="77777777" w:rsidTr="00D505E7">
        <w:trPr>
          <w:trHeight w:val="332"/>
        </w:trPr>
        <w:tc>
          <w:tcPr>
            <w:cnfStyle w:val="001000000000" w:firstRow="0" w:lastRow="0" w:firstColumn="1" w:lastColumn="0" w:oddVBand="0" w:evenVBand="0" w:oddHBand="0" w:evenHBand="0" w:firstRowFirstColumn="0" w:firstRowLastColumn="0" w:lastRowFirstColumn="0" w:lastRowLastColumn="0"/>
            <w:tcW w:w="4591" w:type="dxa"/>
          </w:tcPr>
          <w:p w14:paraId="52153BC2"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wt</w:t>
            </w:r>
          </w:p>
        </w:tc>
        <w:tc>
          <w:tcPr>
            <w:tcW w:w="4591" w:type="dxa"/>
          </w:tcPr>
          <w:p w14:paraId="13A26AE7"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tepIVGal4 driven GFP expression in hematopoietic progenitors in a Canton-S wild-type background.</w:t>
            </w:r>
          </w:p>
        </w:tc>
      </w:tr>
      <w:tr w:rsidR="00A22670" w:rsidRPr="00EE39E2" w14:paraId="07ED6F95"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6D5E15BA"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benRNAi</w:t>
            </w:r>
            <w:proofErr w:type="spellEnd"/>
          </w:p>
        </w:tc>
        <w:tc>
          <w:tcPr>
            <w:tcW w:w="4591" w:type="dxa"/>
          </w:tcPr>
          <w:p w14:paraId="4D74765B"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Ben in </w:t>
            </w:r>
            <w:proofErr w:type="spellStart"/>
            <w:r w:rsidRPr="00EE39E2">
              <w:rPr>
                <w:rFonts w:ascii="Arial" w:hAnsi="Arial" w:cs="Arial"/>
              </w:rPr>
              <w:t>tepIV</w:t>
            </w:r>
            <w:proofErr w:type="spellEnd"/>
            <w:r w:rsidRPr="00EE39E2">
              <w:rPr>
                <w:rFonts w:ascii="Arial" w:hAnsi="Arial" w:cs="Arial"/>
              </w:rPr>
              <w:t xml:space="preserve">-positive </w:t>
            </w:r>
            <w:proofErr w:type="gramStart"/>
            <w:r w:rsidRPr="00EE39E2">
              <w:rPr>
                <w:rFonts w:ascii="Arial" w:hAnsi="Arial" w:cs="Arial"/>
              </w:rPr>
              <w:t>hematopoietic  core</w:t>
            </w:r>
            <w:proofErr w:type="gramEnd"/>
            <w:r w:rsidRPr="00EE39E2">
              <w:rPr>
                <w:rFonts w:ascii="Arial" w:hAnsi="Arial" w:cs="Arial"/>
              </w:rPr>
              <w:t xml:space="preserve"> progenitor cells</w:t>
            </w:r>
          </w:p>
        </w:tc>
      </w:tr>
      <w:tr w:rsidR="00A22670" w:rsidRPr="00EE39E2" w14:paraId="2EAC2A0F"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3ADE5789" w14:textId="77777777" w:rsidR="00A22670" w:rsidRPr="00EE39E2" w:rsidRDefault="00A22670" w:rsidP="00D505E7">
            <w:pPr>
              <w:rPr>
                <w:rFonts w:ascii="Arial" w:hAnsi="Arial" w:cs="Arial"/>
                <w:b w:val="0"/>
                <w:bCs w:val="0"/>
                <w:i/>
                <w:iCs/>
              </w:rPr>
            </w:pPr>
            <w:r w:rsidRPr="00EE39E2">
              <w:rPr>
                <w:rFonts w:ascii="Arial" w:hAnsi="Arial" w:cs="Arial"/>
                <w:b w:val="0"/>
                <w:bCs w:val="0"/>
                <w:i/>
                <w:iCs/>
              </w:rPr>
              <w:t>domeGal4GFP x wt</w:t>
            </w:r>
          </w:p>
        </w:tc>
        <w:tc>
          <w:tcPr>
            <w:tcW w:w="4591" w:type="dxa"/>
          </w:tcPr>
          <w:p w14:paraId="7ED0E347"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domeGal4 driven GFP expression in hematopoietic distal progenitors in a Canton-S wild-type background.</w:t>
            </w:r>
          </w:p>
        </w:tc>
      </w:tr>
      <w:tr w:rsidR="00A22670" w:rsidRPr="00EE39E2" w14:paraId="7FB8F355"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1DD64051" w14:textId="77777777" w:rsidR="00A22670" w:rsidRPr="00EE39E2" w:rsidRDefault="00A22670" w:rsidP="00D505E7">
            <w:pPr>
              <w:rPr>
                <w:rFonts w:ascii="Arial" w:hAnsi="Arial" w:cs="Arial"/>
                <w:b w:val="0"/>
                <w:bCs w:val="0"/>
                <w:i/>
                <w:iCs/>
              </w:rPr>
            </w:pPr>
            <w:r w:rsidRPr="00EE39E2">
              <w:rPr>
                <w:rFonts w:ascii="Arial" w:hAnsi="Arial" w:cs="Arial"/>
                <w:b w:val="0"/>
                <w:bCs w:val="0"/>
                <w:i/>
                <w:iCs/>
              </w:rPr>
              <w:t>domeGal4GFP x UAS-</w:t>
            </w:r>
            <w:proofErr w:type="spellStart"/>
            <w:r w:rsidRPr="00EE39E2">
              <w:rPr>
                <w:rFonts w:ascii="Arial" w:hAnsi="Arial" w:cs="Arial"/>
                <w:b w:val="0"/>
                <w:bCs w:val="0"/>
                <w:i/>
                <w:iCs/>
              </w:rPr>
              <w:t>benRNAi</w:t>
            </w:r>
            <w:proofErr w:type="spellEnd"/>
          </w:p>
        </w:tc>
        <w:tc>
          <w:tcPr>
            <w:tcW w:w="4591" w:type="dxa"/>
          </w:tcPr>
          <w:p w14:paraId="3F6E261D"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Knockdown of Ben in dome-positive hematopoietic distal progenitor cells.</w:t>
            </w:r>
          </w:p>
        </w:tc>
      </w:tr>
      <w:tr w:rsidR="00A22670" w:rsidRPr="00EE39E2" w14:paraId="6E56BA44"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755C0B0C"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UAS-uev1RNAi</w:t>
            </w:r>
          </w:p>
        </w:tc>
        <w:tc>
          <w:tcPr>
            <w:tcW w:w="4591" w:type="dxa"/>
          </w:tcPr>
          <w:p w14:paraId="6720BF45"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Uev1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024986B1" w14:textId="77777777" w:rsidTr="00D505E7">
        <w:trPr>
          <w:trHeight w:val="332"/>
        </w:trPr>
        <w:tc>
          <w:tcPr>
            <w:cnfStyle w:val="001000000000" w:firstRow="0" w:lastRow="0" w:firstColumn="1" w:lastColumn="0" w:oddVBand="0" w:evenVBand="0" w:oddHBand="0" w:evenHBand="0" w:firstRowFirstColumn="0" w:firstRowLastColumn="0" w:lastRowFirstColumn="0" w:lastRowLastColumn="0"/>
            <w:tcW w:w="4591" w:type="dxa"/>
          </w:tcPr>
          <w:p w14:paraId="1034BABE"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effRNAi</w:t>
            </w:r>
            <w:proofErr w:type="spellEnd"/>
          </w:p>
        </w:tc>
        <w:tc>
          <w:tcPr>
            <w:tcW w:w="4591" w:type="dxa"/>
          </w:tcPr>
          <w:p w14:paraId="51ECBE33"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Effete (Eff)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38BE0EBA"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59C0F7CF" w14:textId="77777777" w:rsidR="00A22670" w:rsidRPr="00EE39E2" w:rsidRDefault="00A22670" w:rsidP="00D505E7">
            <w:pPr>
              <w:rPr>
                <w:rFonts w:ascii="Arial" w:hAnsi="Arial" w:cs="Arial"/>
                <w:b w:val="0"/>
                <w:bCs w:val="0"/>
                <w:i/>
                <w:iCs/>
              </w:rPr>
            </w:pPr>
            <w:r w:rsidRPr="00EE39E2">
              <w:rPr>
                <w:rFonts w:ascii="Arial" w:hAnsi="Arial" w:cs="Arial"/>
                <w:b w:val="0"/>
                <w:bCs w:val="0"/>
                <w:i/>
                <w:iCs/>
              </w:rPr>
              <w:lastRenderedPageBreak/>
              <w:t>tepIVGal4GFP x UAS-traf6RNAi</w:t>
            </w:r>
          </w:p>
        </w:tc>
        <w:tc>
          <w:tcPr>
            <w:tcW w:w="4591" w:type="dxa"/>
          </w:tcPr>
          <w:p w14:paraId="5AEFB34A"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TRAF6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296AC877"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6E47BE2C" w14:textId="77777777" w:rsidR="00A22670" w:rsidRPr="00EE39E2" w:rsidRDefault="00A22670" w:rsidP="00D505E7">
            <w:pPr>
              <w:rPr>
                <w:rFonts w:ascii="Arial" w:hAnsi="Arial" w:cs="Arial"/>
                <w:b w:val="0"/>
                <w:bCs w:val="0"/>
                <w:i/>
                <w:iCs/>
                <w:lang w:val="pt-BR"/>
              </w:rPr>
            </w:pPr>
            <w:r w:rsidRPr="00EE39E2">
              <w:rPr>
                <w:rFonts w:ascii="Arial" w:hAnsi="Arial" w:cs="Arial"/>
                <w:b w:val="0"/>
                <w:bCs w:val="0"/>
                <w:i/>
                <w:iCs/>
                <w:lang w:val="pt-BR"/>
              </w:rPr>
              <w:t>tepIVGal4GFP x UAS-UBC.K63R</w:t>
            </w:r>
          </w:p>
        </w:tc>
        <w:tc>
          <w:tcPr>
            <w:tcW w:w="4591" w:type="dxa"/>
          </w:tcPr>
          <w:p w14:paraId="51579E90"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Expression of K63R mutant ubiquitin (blocking K63-linked ubiquitination) in </w:t>
            </w:r>
            <w:proofErr w:type="spellStart"/>
            <w:r w:rsidRPr="00EE39E2">
              <w:rPr>
                <w:rFonts w:ascii="Arial" w:hAnsi="Arial" w:cs="Arial"/>
              </w:rPr>
              <w:t>tepIV</w:t>
            </w:r>
            <w:proofErr w:type="spellEnd"/>
            <w:r w:rsidRPr="00EE39E2">
              <w:rPr>
                <w:rFonts w:ascii="Arial" w:hAnsi="Arial" w:cs="Arial"/>
              </w:rPr>
              <w:t>-positive progenitors.</w:t>
            </w:r>
          </w:p>
        </w:tc>
      </w:tr>
      <w:tr w:rsidR="00A22670" w:rsidRPr="00EE39E2" w14:paraId="48A5F8BB"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00994205"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UAS-ben</w:t>
            </w:r>
          </w:p>
        </w:tc>
        <w:tc>
          <w:tcPr>
            <w:tcW w:w="4591" w:type="dxa"/>
          </w:tcPr>
          <w:p w14:paraId="1286638E"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Ben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6E79461C" w14:textId="77777777" w:rsidTr="00D505E7">
        <w:trPr>
          <w:trHeight w:val="332"/>
        </w:trPr>
        <w:tc>
          <w:tcPr>
            <w:cnfStyle w:val="001000000000" w:firstRow="0" w:lastRow="0" w:firstColumn="1" w:lastColumn="0" w:oddVBand="0" w:evenVBand="0" w:oddHBand="0" w:evenHBand="0" w:firstRowFirstColumn="0" w:firstRowLastColumn="0" w:lastRowFirstColumn="0" w:lastRowLastColumn="0"/>
            <w:tcW w:w="4591" w:type="dxa"/>
          </w:tcPr>
          <w:p w14:paraId="2244017A"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UAS-eff-HA</w:t>
            </w:r>
          </w:p>
        </w:tc>
        <w:tc>
          <w:tcPr>
            <w:tcW w:w="4591" w:type="dxa"/>
          </w:tcPr>
          <w:p w14:paraId="25F977E5"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Eff-HA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51DD0361"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3D8389AC"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UAS-traf6</w:t>
            </w:r>
          </w:p>
        </w:tc>
        <w:tc>
          <w:tcPr>
            <w:tcW w:w="4591" w:type="dxa"/>
          </w:tcPr>
          <w:p w14:paraId="7A455BBB"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TRAF6 in </w:t>
            </w:r>
            <w:proofErr w:type="spellStart"/>
            <w:r w:rsidRPr="00EE39E2">
              <w:rPr>
                <w:rFonts w:ascii="Arial" w:hAnsi="Arial" w:cs="Arial"/>
              </w:rPr>
              <w:t>tepIV</w:t>
            </w:r>
            <w:proofErr w:type="spellEnd"/>
            <w:r w:rsidRPr="00EE39E2">
              <w:rPr>
                <w:rFonts w:ascii="Arial" w:hAnsi="Arial" w:cs="Arial"/>
              </w:rPr>
              <w:t>-positive hematopoietic core progenitor cells.</w:t>
            </w:r>
          </w:p>
        </w:tc>
      </w:tr>
      <w:tr w:rsidR="00A22670" w:rsidRPr="00EE39E2" w14:paraId="06C19103"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26D77030"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UAS-UBC.K63</w:t>
            </w:r>
          </w:p>
        </w:tc>
        <w:tc>
          <w:tcPr>
            <w:tcW w:w="4591" w:type="dxa"/>
          </w:tcPr>
          <w:p w14:paraId="31F7B402"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Ectopic expression of UBC.K63 in </w:t>
            </w:r>
            <w:proofErr w:type="spellStart"/>
            <w:r w:rsidRPr="00EE39E2">
              <w:rPr>
                <w:rFonts w:ascii="Arial" w:hAnsi="Arial" w:cs="Arial"/>
              </w:rPr>
              <w:t>tepIV</w:t>
            </w:r>
            <w:proofErr w:type="spellEnd"/>
            <w:r w:rsidRPr="00EE39E2">
              <w:rPr>
                <w:rFonts w:ascii="Arial" w:hAnsi="Arial" w:cs="Arial"/>
              </w:rPr>
              <w:t>-positive hematopoietic progenitors driven by tepIVGal4 to induce overactivation of K63-linked ubiquitination.</w:t>
            </w:r>
          </w:p>
        </w:tc>
      </w:tr>
      <w:tr w:rsidR="00A22670" w:rsidRPr="00EE39E2" w14:paraId="495C29DF"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4AE4E33A" w14:textId="77777777" w:rsidR="00A22670" w:rsidRPr="00EE39E2" w:rsidRDefault="00A22670" w:rsidP="00D505E7">
            <w:pPr>
              <w:rPr>
                <w:rFonts w:ascii="Arial" w:hAnsi="Arial" w:cs="Arial"/>
                <w:b w:val="0"/>
                <w:bCs w:val="0"/>
                <w:i/>
                <w:iCs/>
              </w:rPr>
            </w:pPr>
            <w:r w:rsidRPr="00EE39E2">
              <w:rPr>
                <w:rFonts w:ascii="Arial" w:hAnsi="Arial" w:cs="Arial"/>
                <w:b w:val="0"/>
                <w:bCs w:val="0"/>
                <w:i/>
                <w:iCs/>
              </w:rPr>
              <w:t>hmlGal4 x UAS-ben</w:t>
            </w:r>
          </w:p>
        </w:tc>
        <w:tc>
          <w:tcPr>
            <w:tcW w:w="4591" w:type="dxa"/>
          </w:tcPr>
          <w:p w14:paraId="49EDF851"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Ben in </w:t>
            </w:r>
            <w:proofErr w:type="spellStart"/>
            <w:r w:rsidRPr="00EE39E2">
              <w:rPr>
                <w:rFonts w:ascii="Arial" w:hAnsi="Arial" w:cs="Arial"/>
              </w:rPr>
              <w:t>Hml</w:t>
            </w:r>
            <w:proofErr w:type="spellEnd"/>
            <w:r w:rsidRPr="00EE39E2">
              <w:rPr>
                <w:rFonts w:ascii="Arial" w:hAnsi="Arial" w:cs="Arial"/>
              </w:rPr>
              <w:t>-positive differentiated hemocytes.</w:t>
            </w:r>
          </w:p>
        </w:tc>
      </w:tr>
      <w:tr w:rsidR="00A22670" w:rsidRPr="00EE39E2" w14:paraId="779CEDB0"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6FBF1FCF"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sggRNAi</w:t>
            </w:r>
            <w:proofErr w:type="spellEnd"/>
          </w:p>
        </w:tc>
        <w:tc>
          <w:tcPr>
            <w:tcW w:w="4591" w:type="dxa"/>
          </w:tcPr>
          <w:p w14:paraId="12343333"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Shaggy (GSK3β homolog) in </w:t>
            </w:r>
            <w:proofErr w:type="spellStart"/>
            <w:r w:rsidRPr="00EE39E2">
              <w:rPr>
                <w:rFonts w:ascii="Arial" w:hAnsi="Arial" w:cs="Arial"/>
              </w:rPr>
              <w:t>tepIV</w:t>
            </w:r>
            <w:proofErr w:type="spellEnd"/>
            <w:r w:rsidRPr="00EE39E2">
              <w:rPr>
                <w:rFonts w:ascii="Arial" w:hAnsi="Arial" w:cs="Arial"/>
              </w:rPr>
              <w:t>-positive hematopoietic progenitor cells.</w:t>
            </w:r>
          </w:p>
        </w:tc>
      </w:tr>
      <w:tr w:rsidR="00A22670" w:rsidRPr="00EE39E2" w14:paraId="1ABC861B" w14:textId="77777777" w:rsidTr="00D505E7">
        <w:trPr>
          <w:trHeight w:val="332"/>
        </w:trPr>
        <w:tc>
          <w:tcPr>
            <w:cnfStyle w:val="001000000000" w:firstRow="0" w:lastRow="0" w:firstColumn="1" w:lastColumn="0" w:oddVBand="0" w:evenVBand="0" w:oddHBand="0" w:evenHBand="0" w:firstRowFirstColumn="0" w:firstRowLastColumn="0" w:lastRowFirstColumn="0" w:lastRowLastColumn="0"/>
            <w:tcW w:w="4591" w:type="dxa"/>
          </w:tcPr>
          <w:p w14:paraId="5A5761B0"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UAS-</w:t>
            </w:r>
            <w:proofErr w:type="spellStart"/>
            <w:r w:rsidRPr="00EE39E2">
              <w:rPr>
                <w:rFonts w:ascii="Arial" w:hAnsi="Arial" w:cs="Arial"/>
                <w:b w:val="0"/>
                <w:bCs w:val="0"/>
                <w:i/>
                <w:iCs/>
              </w:rPr>
              <w:t>sggRNAi</w:t>
            </w:r>
            <w:proofErr w:type="spellEnd"/>
            <w:r w:rsidRPr="00EE39E2">
              <w:rPr>
                <w:rFonts w:ascii="Arial" w:hAnsi="Arial" w:cs="Arial"/>
                <w:b w:val="0"/>
                <w:bCs w:val="0"/>
                <w:i/>
                <w:iCs/>
              </w:rPr>
              <w:t>/</w:t>
            </w:r>
            <w:proofErr w:type="spellStart"/>
            <w:r w:rsidRPr="00EE39E2">
              <w:rPr>
                <w:rFonts w:ascii="Arial" w:hAnsi="Arial" w:cs="Arial"/>
                <w:b w:val="0"/>
                <w:bCs w:val="0"/>
                <w:i/>
                <w:iCs/>
              </w:rPr>
              <w:t>UASbenRNAi</w:t>
            </w:r>
            <w:proofErr w:type="spellEnd"/>
          </w:p>
        </w:tc>
        <w:tc>
          <w:tcPr>
            <w:tcW w:w="4591" w:type="dxa"/>
          </w:tcPr>
          <w:p w14:paraId="654B7460"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RNAi-mediated knockdown of shaggy (</w:t>
            </w:r>
            <w:proofErr w:type="spellStart"/>
            <w:r w:rsidRPr="00EE39E2">
              <w:rPr>
                <w:rFonts w:ascii="Arial" w:hAnsi="Arial" w:cs="Arial"/>
              </w:rPr>
              <w:t>sgg</w:t>
            </w:r>
            <w:proofErr w:type="spellEnd"/>
            <w:r w:rsidRPr="00EE39E2">
              <w:rPr>
                <w:rFonts w:ascii="Arial" w:hAnsi="Arial" w:cs="Arial"/>
              </w:rPr>
              <w:t xml:space="preserve">) in </w:t>
            </w:r>
            <w:proofErr w:type="spellStart"/>
            <w:r w:rsidRPr="00EE39E2">
              <w:rPr>
                <w:rFonts w:ascii="Arial" w:hAnsi="Arial" w:cs="Arial"/>
              </w:rPr>
              <w:t>tepIV</w:t>
            </w:r>
            <w:proofErr w:type="spellEnd"/>
            <w:r w:rsidRPr="00EE39E2">
              <w:rPr>
                <w:rFonts w:ascii="Arial" w:hAnsi="Arial" w:cs="Arial"/>
              </w:rPr>
              <w:t xml:space="preserve">-positive hematopoietic progenitors driven by tepIVGal4, in the </w:t>
            </w:r>
            <w:proofErr w:type="spellStart"/>
            <w:r w:rsidRPr="00EE39E2">
              <w:rPr>
                <w:rFonts w:ascii="Arial" w:hAnsi="Arial" w:cs="Arial"/>
              </w:rPr>
              <w:t>bendless</w:t>
            </w:r>
            <w:proofErr w:type="spellEnd"/>
            <w:r w:rsidRPr="00EE39E2">
              <w:rPr>
                <w:rFonts w:ascii="Arial" w:hAnsi="Arial" w:cs="Arial"/>
              </w:rPr>
              <w:t xml:space="preserve"> (ben) RNAi background.</w:t>
            </w:r>
          </w:p>
        </w:tc>
      </w:tr>
      <w:tr w:rsidR="00A22670" w:rsidRPr="00EE39E2" w14:paraId="3FFF6C5B"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4D717D9E"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Dsh</w:t>
            </w:r>
            <w:proofErr w:type="spellEnd"/>
          </w:p>
        </w:tc>
        <w:tc>
          <w:tcPr>
            <w:tcW w:w="4591" w:type="dxa"/>
          </w:tcPr>
          <w:p w14:paraId="15ECFF00"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w:t>
            </w:r>
            <w:proofErr w:type="spellStart"/>
            <w:r w:rsidRPr="00EE39E2">
              <w:rPr>
                <w:rFonts w:ascii="Arial" w:hAnsi="Arial" w:cs="Arial"/>
              </w:rPr>
              <w:t>Dsh</w:t>
            </w:r>
            <w:proofErr w:type="spellEnd"/>
            <w:r w:rsidRPr="00EE39E2">
              <w:rPr>
                <w:rFonts w:ascii="Arial" w:hAnsi="Arial" w:cs="Arial"/>
              </w:rPr>
              <w:t xml:space="preserve"> in </w:t>
            </w:r>
            <w:proofErr w:type="spellStart"/>
            <w:r w:rsidRPr="00EE39E2">
              <w:rPr>
                <w:rFonts w:ascii="Arial" w:hAnsi="Arial" w:cs="Arial"/>
              </w:rPr>
              <w:t>tepIV</w:t>
            </w:r>
            <w:proofErr w:type="spellEnd"/>
            <w:r w:rsidRPr="00EE39E2">
              <w:rPr>
                <w:rFonts w:ascii="Arial" w:hAnsi="Arial" w:cs="Arial"/>
              </w:rPr>
              <w:t>-positive hematopoietic progenitor cells.</w:t>
            </w:r>
          </w:p>
        </w:tc>
      </w:tr>
      <w:tr w:rsidR="00A22670" w:rsidRPr="00EE39E2" w14:paraId="5352B731"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44ECB23B"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UAS-</w:t>
            </w:r>
            <w:proofErr w:type="spellStart"/>
            <w:r w:rsidRPr="00EE39E2">
              <w:rPr>
                <w:rFonts w:ascii="Arial" w:hAnsi="Arial" w:cs="Arial"/>
                <w:b w:val="0"/>
                <w:bCs w:val="0"/>
                <w:i/>
                <w:iCs/>
              </w:rPr>
              <w:t>Dsh</w:t>
            </w:r>
            <w:proofErr w:type="spellEnd"/>
            <w:r w:rsidRPr="00EE39E2">
              <w:rPr>
                <w:rFonts w:ascii="Arial" w:hAnsi="Arial" w:cs="Arial"/>
                <w:b w:val="0"/>
                <w:bCs w:val="0"/>
                <w:i/>
                <w:iCs/>
              </w:rPr>
              <w:t>/</w:t>
            </w:r>
            <w:proofErr w:type="spellStart"/>
            <w:r w:rsidRPr="00EE39E2">
              <w:rPr>
                <w:rFonts w:ascii="Arial" w:hAnsi="Arial" w:cs="Arial"/>
                <w:b w:val="0"/>
                <w:bCs w:val="0"/>
                <w:i/>
                <w:iCs/>
              </w:rPr>
              <w:t>UASbenRNAi</w:t>
            </w:r>
            <w:proofErr w:type="spellEnd"/>
          </w:p>
        </w:tc>
        <w:tc>
          <w:tcPr>
            <w:tcW w:w="4591" w:type="dxa"/>
          </w:tcPr>
          <w:p w14:paraId="477E4CBD"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Ectopic expression of Dishevelled (</w:t>
            </w:r>
            <w:proofErr w:type="spellStart"/>
            <w:r w:rsidRPr="00EE39E2">
              <w:rPr>
                <w:rFonts w:ascii="Arial" w:hAnsi="Arial" w:cs="Arial"/>
              </w:rPr>
              <w:t>Dsh</w:t>
            </w:r>
            <w:proofErr w:type="spellEnd"/>
            <w:r w:rsidRPr="00EE39E2">
              <w:rPr>
                <w:rFonts w:ascii="Arial" w:hAnsi="Arial" w:cs="Arial"/>
              </w:rPr>
              <w:t xml:space="preserve">) in </w:t>
            </w:r>
            <w:proofErr w:type="spellStart"/>
            <w:r w:rsidRPr="00EE39E2">
              <w:rPr>
                <w:rFonts w:ascii="Arial" w:hAnsi="Arial" w:cs="Arial"/>
              </w:rPr>
              <w:t>tepIV</w:t>
            </w:r>
            <w:proofErr w:type="spellEnd"/>
            <w:r w:rsidRPr="00EE39E2">
              <w:rPr>
                <w:rFonts w:ascii="Arial" w:hAnsi="Arial" w:cs="Arial"/>
              </w:rPr>
              <w:t xml:space="preserve">-positive hematopoietic progenitors driven by tepIVGal4 in the background of </w:t>
            </w:r>
            <w:proofErr w:type="spellStart"/>
            <w:r w:rsidRPr="00EE39E2">
              <w:rPr>
                <w:rFonts w:ascii="Arial" w:hAnsi="Arial" w:cs="Arial"/>
              </w:rPr>
              <w:t>bendless</w:t>
            </w:r>
            <w:proofErr w:type="spellEnd"/>
            <w:r w:rsidRPr="00EE39E2">
              <w:rPr>
                <w:rFonts w:ascii="Arial" w:hAnsi="Arial" w:cs="Arial"/>
              </w:rPr>
              <w:t xml:space="preserve"> (ben) knockdown.</w:t>
            </w:r>
          </w:p>
        </w:tc>
      </w:tr>
      <w:tr w:rsidR="00A22670" w:rsidRPr="00EE39E2" w14:paraId="6B12C742"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274AA60C"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hepRNAi</w:t>
            </w:r>
            <w:proofErr w:type="spellEnd"/>
          </w:p>
        </w:tc>
        <w:tc>
          <w:tcPr>
            <w:tcW w:w="4591" w:type="dxa"/>
          </w:tcPr>
          <w:p w14:paraId="75D0ECA1"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Knockdown of </w:t>
            </w:r>
            <w:proofErr w:type="spellStart"/>
            <w:r w:rsidRPr="00EE39E2">
              <w:rPr>
                <w:rFonts w:ascii="Arial" w:hAnsi="Arial" w:cs="Arial"/>
              </w:rPr>
              <w:t>Hemipterous</w:t>
            </w:r>
            <w:proofErr w:type="spellEnd"/>
            <w:r w:rsidRPr="00EE39E2">
              <w:rPr>
                <w:rFonts w:ascii="Arial" w:hAnsi="Arial" w:cs="Arial"/>
              </w:rPr>
              <w:t xml:space="preserve"> (JNK kinase) in </w:t>
            </w:r>
            <w:proofErr w:type="spellStart"/>
            <w:r w:rsidRPr="00EE39E2">
              <w:rPr>
                <w:rFonts w:ascii="Arial" w:hAnsi="Arial" w:cs="Arial"/>
              </w:rPr>
              <w:t>tepIV</w:t>
            </w:r>
            <w:proofErr w:type="spellEnd"/>
            <w:r w:rsidRPr="00EE39E2">
              <w:rPr>
                <w:rFonts w:ascii="Arial" w:hAnsi="Arial" w:cs="Arial"/>
              </w:rPr>
              <w:t>-positive hematopoietic progenitor cells.</w:t>
            </w:r>
          </w:p>
        </w:tc>
      </w:tr>
      <w:tr w:rsidR="00A22670" w:rsidRPr="00EE39E2" w14:paraId="1AE082D4"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4A732909"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w:t>
            </w:r>
            <w:proofErr w:type="spellStart"/>
            <w:r w:rsidRPr="00EE39E2">
              <w:rPr>
                <w:rFonts w:ascii="Arial" w:hAnsi="Arial" w:cs="Arial"/>
                <w:b w:val="0"/>
                <w:bCs w:val="0"/>
                <w:i/>
                <w:iCs/>
              </w:rPr>
              <w:t>UAS-</w:t>
            </w:r>
            <w:proofErr w:type="gramStart"/>
            <w:r w:rsidRPr="00EE39E2">
              <w:rPr>
                <w:rFonts w:ascii="Arial" w:hAnsi="Arial" w:cs="Arial"/>
                <w:b w:val="0"/>
                <w:bCs w:val="0"/>
                <w:i/>
                <w:iCs/>
              </w:rPr>
              <w:t>ben;UAS</w:t>
            </w:r>
            <w:proofErr w:type="gramEnd"/>
            <w:r w:rsidRPr="00EE39E2">
              <w:rPr>
                <w:rFonts w:ascii="Arial" w:hAnsi="Arial" w:cs="Arial"/>
                <w:b w:val="0"/>
                <w:bCs w:val="0"/>
                <w:i/>
                <w:iCs/>
              </w:rPr>
              <w:t>-hepRNAi</w:t>
            </w:r>
            <w:proofErr w:type="spellEnd"/>
          </w:p>
        </w:tc>
        <w:tc>
          <w:tcPr>
            <w:tcW w:w="4591" w:type="dxa"/>
          </w:tcPr>
          <w:p w14:paraId="3EFA1410"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RNAi-mediated knockdown of </w:t>
            </w:r>
            <w:proofErr w:type="spellStart"/>
            <w:r w:rsidRPr="00EE39E2">
              <w:rPr>
                <w:rFonts w:ascii="Arial" w:hAnsi="Arial" w:cs="Arial"/>
              </w:rPr>
              <w:t>hemipterous</w:t>
            </w:r>
            <w:proofErr w:type="spellEnd"/>
            <w:r w:rsidRPr="00EE39E2">
              <w:rPr>
                <w:rFonts w:ascii="Arial" w:hAnsi="Arial" w:cs="Arial"/>
              </w:rPr>
              <w:t xml:space="preserve"> (hep) in </w:t>
            </w:r>
            <w:proofErr w:type="spellStart"/>
            <w:r w:rsidRPr="00EE39E2">
              <w:rPr>
                <w:rFonts w:ascii="Arial" w:hAnsi="Arial" w:cs="Arial"/>
              </w:rPr>
              <w:t>tepIV</w:t>
            </w:r>
            <w:proofErr w:type="spellEnd"/>
            <w:r w:rsidRPr="00EE39E2">
              <w:rPr>
                <w:rFonts w:ascii="Arial" w:hAnsi="Arial" w:cs="Arial"/>
              </w:rPr>
              <w:t xml:space="preserve">-positive hematopoietic progenitors driven by tepIVGal4, in the </w:t>
            </w:r>
            <w:proofErr w:type="spellStart"/>
            <w:r w:rsidRPr="00EE39E2">
              <w:rPr>
                <w:rFonts w:ascii="Arial" w:hAnsi="Arial" w:cs="Arial"/>
              </w:rPr>
              <w:t>bendless</w:t>
            </w:r>
            <w:proofErr w:type="spellEnd"/>
            <w:r w:rsidRPr="00EE39E2">
              <w:rPr>
                <w:rFonts w:ascii="Arial" w:hAnsi="Arial" w:cs="Arial"/>
              </w:rPr>
              <w:t xml:space="preserve"> (ben) overexpression background.</w:t>
            </w:r>
          </w:p>
        </w:tc>
      </w:tr>
      <w:tr w:rsidR="00A22670" w:rsidRPr="00EE39E2" w14:paraId="75C7D3A1"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3207D0C3" w14:textId="77777777" w:rsidR="00A22670" w:rsidRPr="00EE39E2" w:rsidRDefault="00A22670" w:rsidP="00D505E7">
            <w:pPr>
              <w:rPr>
                <w:rFonts w:ascii="Arial" w:hAnsi="Arial" w:cs="Arial"/>
                <w:b w:val="0"/>
                <w:bCs w:val="0"/>
                <w:i/>
                <w:iCs/>
              </w:rPr>
            </w:pPr>
            <w:r w:rsidRPr="00EE39E2">
              <w:rPr>
                <w:rFonts w:ascii="Arial" w:hAnsi="Arial" w:cs="Arial"/>
                <w:b w:val="0"/>
                <w:bCs w:val="0"/>
                <w:i/>
                <w:iCs/>
              </w:rPr>
              <w:t>e33cGal4 x wt</w:t>
            </w:r>
          </w:p>
        </w:tc>
        <w:tc>
          <w:tcPr>
            <w:tcW w:w="4591" w:type="dxa"/>
          </w:tcPr>
          <w:p w14:paraId="70E0A932"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e33cGal4-driven activity in lymph gland hematopoietic cells in a wild-type Canton-S background.</w:t>
            </w:r>
          </w:p>
        </w:tc>
      </w:tr>
      <w:tr w:rsidR="00A22670" w:rsidRPr="00EE39E2" w14:paraId="54DF9B9E"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0E0EBA0F" w14:textId="77777777" w:rsidR="00A22670" w:rsidRPr="00EE39E2" w:rsidRDefault="00A22670" w:rsidP="00D505E7">
            <w:pPr>
              <w:rPr>
                <w:rFonts w:ascii="Arial" w:hAnsi="Arial" w:cs="Arial"/>
                <w:b w:val="0"/>
                <w:bCs w:val="0"/>
                <w:i/>
                <w:iCs/>
              </w:rPr>
            </w:pPr>
            <w:r w:rsidRPr="00EE39E2">
              <w:rPr>
                <w:rFonts w:ascii="Arial" w:hAnsi="Arial" w:cs="Arial"/>
                <w:b w:val="0"/>
                <w:bCs w:val="0"/>
                <w:i/>
                <w:iCs/>
              </w:rPr>
              <w:t>e33cGal4 x UAS-</w:t>
            </w:r>
            <w:proofErr w:type="spellStart"/>
            <w:r w:rsidRPr="00EE39E2">
              <w:rPr>
                <w:rFonts w:ascii="Arial" w:hAnsi="Arial" w:cs="Arial"/>
                <w:b w:val="0"/>
                <w:bCs w:val="0"/>
                <w:i/>
                <w:iCs/>
              </w:rPr>
              <w:t>benRNAi</w:t>
            </w:r>
            <w:proofErr w:type="spellEnd"/>
          </w:p>
        </w:tc>
        <w:tc>
          <w:tcPr>
            <w:tcW w:w="4591" w:type="dxa"/>
          </w:tcPr>
          <w:p w14:paraId="66047A95"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Knockdown of Ben in the whole lymph gland using e33c-Gal4.</w:t>
            </w:r>
          </w:p>
        </w:tc>
      </w:tr>
      <w:tr w:rsidR="00A22670" w:rsidRPr="00EE39E2" w14:paraId="74EC1643" w14:textId="77777777" w:rsidTr="00D505E7">
        <w:trPr>
          <w:trHeight w:val="332"/>
        </w:trPr>
        <w:tc>
          <w:tcPr>
            <w:cnfStyle w:val="001000000000" w:firstRow="0" w:lastRow="0" w:firstColumn="1" w:lastColumn="0" w:oddVBand="0" w:evenVBand="0" w:oddHBand="0" w:evenHBand="0" w:firstRowFirstColumn="0" w:firstRowLastColumn="0" w:lastRowFirstColumn="0" w:lastRowLastColumn="0"/>
            <w:tcW w:w="4591" w:type="dxa"/>
          </w:tcPr>
          <w:p w14:paraId="2161CF0C" w14:textId="77777777" w:rsidR="00A22670" w:rsidRPr="00EE39E2" w:rsidRDefault="00A22670" w:rsidP="00D505E7">
            <w:pPr>
              <w:rPr>
                <w:rFonts w:ascii="Arial" w:hAnsi="Arial" w:cs="Arial"/>
                <w:b w:val="0"/>
                <w:bCs w:val="0"/>
                <w:i/>
                <w:iCs/>
              </w:rPr>
            </w:pPr>
            <w:r w:rsidRPr="00EE39E2">
              <w:rPr>
                <w:rFonts w:ascii="Arial" w:hAnsi="Arial" w:cs="Arial"/>
                <w:b w:val="0"/>
                <w:bCs w:val="0"/>
                <w:i/>
                <w:iCs/>
              </w:rPr>
              <w:t>e33cGal4 x UAS-ben</w:t>
            </w:r>
          </w:p>
        </w:tc>
        <w:tc>
          <w:tcPr>
            <w:tcW w:w="4591" w:type="dxa"/>
          </w:tcPr>
          <w:p w14:paraId="4050C03F"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Overexpression of Ben in the whole lymph gland using e33c-Gal4.</w:t>
            </w:r>
          </w:p>
        </w:tc>
      </w:tr>
      <w:tr w:rsidR="00A22670" w:rsidRPr="00EE39E2" w14:paraId="12610076"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201EFF54" w14:textId="77777777" w:rsidR="00A22670" w:rsidRPr="00EE39E2" w:rsidRDefault="00A22670" w:rsidP="00D505E7">
            <w:pPr>
              <w:rPr>
                <w:rFonts w:ascii="Arial" w:hAnsi="Arial" w:cs="Arial"/>
                <w:b w:val="0"/>
                <w:bCs w:val="0"/>
                <w:i/>
                <w:iCs/>
                <w:lang w:val="pt-BR"/>
              </w:rPr>
            </w:pPr>
            <w:r w:rsidRPr="00EE39E2">
              <w:rPr>
                <w:rFonts w:ascii="Arial" w:hAnsi="Arial" w:cs="Arial"/>
                <w:b w:val="0"/>
                <w:bCs w:val="0"/>
                <w:i/>
                <w:iCs/>
                <w:lang w:val="pt-BR"/>
              </w:rPr>
              <w:t>tepIVGal4GFP; UAS-dacapo/UAS-benRNAi</w:t>
            </w:r>
          </w:p>
        </w:tc>
        <w:tc>
          <w:tcPr>
            <w:tcW w:w="4591" w:type="dxa"/>
          </w:tcPr>
          <w:p w14:paraId="6035FE13"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Ectopic expression of </w:t>
            </w:r>
            <w:proofErr w:type="spellStart"/>
            <w:r w:rsidRPr="00EE39E2">
              <w:rPr>
                <w:rFonts w:ascii="Arial" w:hAnsi="Arial" w:cs="Arial"/>
              </w:rPr>
              <w:t>dacapo</w:t>
            </w:r>
            <w:proofErr w:type="spellEnd"/>
            <w:r w:rsidRPr="00EE39E2">
              <w:rPr>
                <w:rFonts w:ascii="Arial" w:hAnsi="Arial" w:cs="Arial"/>
              </w:rPr>
              <w:t xml:space="preserve"> (dap) in </w:t>
            </w:r>
            <w:proofErr w:type="spellStart"/>
            <w:r w:rsidRPr="00EE39E2">
              <w:rPr>
                <w:rFonts w:ascii="Arial" w:hAnsi="Arial" w:cs="Arial"/>
              </w:rPr>
              <w:t>tepIV</w:t>
            </w:r>
            <w:proofErr w:type="spellEnd"/>
            <w:r w:rsidRPr="00EE39E2">
              <w:rPr>
                <w:rFonts w:ascii="Arial" w:hAnsi="Arial" w:cs="Arial"/>
              </w:rPr>
              <w:t xml:space="preserve">-positive hematopoietic progenitors driven by tepIVGal4, in the </w:t>
            </w:r>
            <w:proofErr w:type="spellStart"/>
            <w:r w:rsidRPr="00EE39E2">
              <w:rPr>
                <w:rFonts w:ascii="Arial" w:hAnsi="Arial" w:cs="Arial"/>
              </w:rPr>
              <w:t>bendless</w:t>
            </w:r>
            <w:proofErr w:type="spellEnd"/>
            <w:r w:rsidRPr="00EE39E2">
              <w:rPr>
                <w:rFonts w:ascii="Arial" w:hAnsi="Arial" w:cs="Arial"/>
              </w:rPr>
              <w:t xml:space="preserve"> (ben) RNAi background.</w:t>
            </w:r>
          </w:p>
        </w:tc>
      </w:tr>
      <w:tr w:rsidR="00A22670" w:rsidRPr="00EE39E2" w14:paraId="34B4CC32"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2E5B7560"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w:t>
            </w:r>
            <w:proofErr w:type="spellStart"/>
            <w:r w:rsidRPr="00EE39E2">
              <w:rPr>
                <w:rFonts w:ascii="Arial" w:hAnsi="Arial" w:cs="Arial"/>
                <w:b w:val="0"/>
                <w:bCs w:val="0"/>
                <w:i/>
                <w:iCs/>
              </w:rPr>
              <w:t>dshRNAi</w:t>
            </w:r>
            <w:proofErr w:type="spellEnd"/>
          </w:p>
        </w:tc>
        <w:tc>
          <w:tcPr>
            <w:tcW w:w="4591" w:type="dxa"/>
          </w:tcPr>
          <w:p w14:paraId="05B2BACC"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Knockdown of Dishevelled (</w:t>
            </w:r>
            <w:proofErr w:type="spellStart"/>
            <w:r w:rsidRPr="00EE39E2">
              <w:rPr>
                <w:rFonts w:ascii="Arial" w:hAnsi="Arial" w:cs="Arial"/>
              </w:rPr>
              <w:t>Wnt</w:t>
            </w:r>
            <w:proofErr w:type="spellEnd"/>
            <w:r w:rsidRPr="00EE39E2">
              <w:rPr>
                <w:rFonts w:ascii="Arial" w:hAnsi="Arial" w:cs="Arial"/>
              </w:rPr>
              <w:t xml:space="preserve"> pathway component) in </w:t>
            </w:r>
            <w:proofErr w:type="spellStart"/>
            <w:r w:rsidRPr="00EE39E2">
              <w:rPr>
                <w:rFonts w:ascii="Arial" w:hAnsi="Arial" w:cs="Arial"/>
              </w:rPr>
              <w:t>tepIV</w:t>
            </w:r>
            <w:proofErr w:type="spellEnd"/>
            <w:r w:rsidRPr="00EE39E2">
              <w:rPr>
                <w:rFonts w:ascii="Arial" w:hAnsi="Arial" w:cs="Arial"/>
              </w:rPr>
              <w:t>-positive hematopoietic progenitor cells.</w:t>
            </w:r>
          </w:p>
        </w:tc>
      </w:tr>
      <w:tr w:rsidR="00A22670" w:rsidRPr="00EE39E2" w14:paraId="697502B5"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170A7AD3"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UAS-UBC.K48</w:t>
            </w:r>
          </w:p>
        </w:tc>
        <w:tc>
          <w:tcPr>
            <w:tcW w:w="4591" w:type="dxa"/>
          </w:tcPr>
          <w:p w14:paraId="0816B045"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K48-linked ubiquitin in </w:t>
            </w:r>
            <w:proofErr w:type="spellStart"/>
            <w:r w:rsidRPr="00EE39E2">
              <w:rPr>
                <w:rFonts w:ascii="Arial" w:hAnsi="Arial" w:cs="Arial"/>
              </w:rPr>
              <w:t>tepIV</w:t>
            </w:r>
            <w:proofErr w:type="spellEnd"/>
            <w:r w:rsidRPr="00EE39E2">
              <w:rPr>
                <w:rFonts w:ascii="Arial" w:hAnsi="Arial" w:cs="Arial"/>
              </w:rPr>
              <w:t>-positive hematopoietic progenitor cells to induce overactivation of K48-linked ubiquitination.</w:t>
            </w:r>
          </w:p>
        </w:tc>
      </w:tr>
      <w:tr w:rsidR="00A22670" w:rsidRPr="00EE39E2" w14:paraId="3541DE6B"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48F5CA12" w14:textId="77777777" w:rsidR="00A22670" w:rsidRPr="00EE39E2" w:rsidRDefault="00A22670" w:rsidP="00D505E7">
            <w:pPr>
              <w:rPr>
                <w:rFonts w:ascii="Arial" w:hAnsi="Arial" w:cs="Arial"/>
                <w:b w:val="0"/>
                <w:bCs w:val="0"/>
                <w:i/>
                <w:iCs/>
                <w:lang w:val="pt-BR"/>
              </w:rPr>
            </w:pPr>
            <w:r w:rsidRPr="00EE39E2">
              <w:rPr>
                <w:rFonts w:ascii="Arial" w:hAnsi="Arial" w:cs="Arial"/>
                <w:b w:val="0"/>
                <w:bCs w:val="0"/>
                <w:i/>
                <w:iCs/>
                <w:lang w:val="pt-BR"/>
              </w:rPr>
              <w:lastRenderedPageBreak/>
              <w:t>tepIVGal4GFP x UAS-UBC.K48R</w:t>
            </w:r>
          </w:p>
        </w:tc>
        <w:tc>
          <w:tcPr>
            <w:tcW w:w="4591" w:type="dxa"/>
          </w:tcPr>
          <w:p w14:paraId="1855F918"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Expression of K48R mutant ubiquitin (blocking K48-linked ubiquitination) in </w:t>
            </w:r>
            <w:proofErr w:type="spellStart"/>
            <w:r w:rsidRPr="00EE39E2">
              <w:rPr>
                <w:rFonts w:ascii="Arial" w:hAnsi="Arial" w:cs="Arial"/>
              </w:rPr>
              <w:t>tepIV</w:t>
            </w:r>
            <w:proofErr w:type="spellEnd"/>
            <w:r w:rsidRPr="00EE39E2">
              <w:rPr>
                <w:rFonts w:ascii="Arial" w:hAnsi="Arial" w:cs="Arial"/>
              </w:rPr>
              <w:t>-positive progenitor cells.</w:t>
            </w:r>
          </w:p>
        </w:tc>
      </w:tr>
      <w:tr w:rsidR="00A22670" w:rsidRPr="00EE39E2" w14:paraId="59DD40A8" w14:textId="77777777" w:rsidTr="00D505E7">
        <w:trPr>
          <w:trHeight w:val="318"/>
        </w:trPr>
        <w:tc>
          <w:tcPr>
            <w:cnfStyle w:val="001000000000" w:firstRow="0" w:lastRow="0" w:firstColumn="1" w:lastColumn="0" w:oddVBand="0" w:evenVBand="0" w:oddHBand="0" w:evenHBand="0" w:firstRowFirstColumn="0" w:firstRowLastColumn="0" w:lastRowFirstColumn="0" w:lastRowLastColumn="0"/>
            <w:tcW w:w="4591" w:type="dxa"/>
          </w:tcPr>
          <w:p w14:paraId="3AFE7A66" w14:textId="77777777" w:rsidR="00A22670" w:rsidRPr="00EE39E2" w:rsidRDefault="00A22670" w:rsidP="00D505E7">
            <w:pPr>
              <w:rPr>
                <w:rFonts w:ascii="Arial" w:hAnsi="Arial" w:cs="Arial"/>
                <w:b w:val="0"/>
                <w:bCs w:val="0"/>
                <w:i/>
                <w:iCs/>
              </w:rPr>
            </w:pPr>
            <w:r w:rsidRPr="00EE39E2">
              <w:rPr>
                <w:rFonts w:ascii="Arial" w:hAnsi="Arial" w:cs="Arial"/>
                <w:b w:val="0"/>
                <w:bCs w:val="0"/>
                <w:i/>
                <w:iCs/>
              </w:rPr>
              <w:t>tepIVGal4GFP x UAS-UBC.HA</w:t>
            </w:r>
          </w:p>
        </w:tc>
        <w:tc>
          <w:tcPr>
            <w:tcW w:w="4591" w:type="dxa"/>
          </w:tcPr>
          <w:p w14:paraId="4FAA787D" w14:textId="77777777" w:rsidR="00A22670" w:rsidRPr="00EE39E2" w:rsidRDefault="00A22670" w:rsidP="00D505E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E39E2">
              <w:rPr>
                <w:rFonts w:ascii="Arial" w:hAnsi="Arial" w:cs="Arial"/>
              </w:rPr>
              <w:t xml:space="preserve">Overexpression of HA-tagged ubiquitin in </w:t>
            </w:r>
            <w:proofErr w:type="spellStart"/>
            <w:r w:rsidRPr="00EE39E2">
              <w:rPr>
                <w:rFonts w:ascii="Arial" w:hAnsi="Arial" w:cs="Arial"/>
              </w:rPr>
              <w:t>tepIV</w:t>
            </w:r>
            <w:proofErr w:type="spellEnd"/>
            <w:r w:rsidRPr="00EE39E2">
              <w:rPr>
                <w:rFonts w:ascii="Arial" w:hAnsi="Arial" w:cs="Arial"/>
              </w:rPr>
              <w:t>-positive hematopoietic progenitor cells.</w:t>
            </w:r>
          </w:p>
        </w:tc>
      </w:tr>
    </w:tbl>
    <w:p w14:paraId="3C027AC4"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269A6038"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7080FBB8"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4F4F596B"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7EF7B580"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A31EDE5"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7EFA9354"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E470A3B"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4D55F3A"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2903EB7D"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23D5890"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510CE9A"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80A486C" w14:textId="77777777" w:rsidR="00A22670" w:rsidRPr="00EE39E2" w:rsidRDefault="00A22670"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0009E481" w14:textId="77777777" w:rsidR="009C2DB3" w:rsidRPr="00EE39E2" w:rsidRDefault="009C2DB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0F3FA779"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B84195C"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2993FF8A"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848367F"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7621DAB"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606A7CCF"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3AF9FC0"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26877C7E" w14:textId="3E37053C"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5FD0B66C" w14:textId="64F32F17" w:rsidR="00FC365F" w:rsidRPr="00EE39E2" w:rsidRDefault="00FC365F"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606267BC" w14:textId="77777777" w:rsidR="00FC365F" w:rsidRPr="00EE39E2" w:rsidRDefault="00FC365F"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7470F9B1"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6D988745"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4793094C" w14:textId="77777777" w:rsidR="008C6143" w:rsidRPr="00EE39E2" w:rsidRDefault="008C6143" w:rsidP="009C2DB3">
      <w:pPr>
        <w:spacing w:before="240" w:after="240" w:line="240" w:lineRule="auto"/>
        <w:jc w:val="both"/>
        <w:rPr>
          <w:rFonts w:ascii="Arial" w:eastAsia="Times New Roman" w:hAnsi="Arial" w:cs="Arial"/>
          <w:b/>
          <w:bCs/>
          <w:color w:val="000000"/>
          <w:kern w:val="0"/>
          <w:sz w:val="22"/>
          <w:szCs w:val="22"/>
          <w:lang w:eastAsia="en-IN"/>
          <w14:ligatures w14:val="none"/>
        </w:rPr>
      </w:pPr>
    </w:p>
    <w:p w14:paraId="16170F1F" w14:textId="177F5A02" w:rsidR="009C2DB3" w:rsidRPr="00EE39E2" w:rsidRDefault="009C2DB3" w:rsidP="009C2DB3">
      <w:pPr>
        <w:spacing w:before="240" w:after="240" w:line="240" w:lineRule="auto"/>
        <w:jc w:val="both"/>
        <w:rPr>
          <w:rFonts w:ascii="Arial" w:eastAsia="Times New Roman" w:hAnsi="Arial" w:cs="Arial"/>
          <w:b/>
          <w:bCs/>
          <w:color w:val="000000"/>
          <w:kern w:val="0"/>
          <w:sz w:val="22"/>
          <w:szCs w:val="22"/>
          <w:lang w:eastAsia="en-IN"/>
          <w14:ligatures w14:val="none"/>
        </w:rPr>
      </w:pPr>
      <w:r w:rsidRPr="00EE39E2">
        <w:rPr>
          <w:rFonts w:ascii="Arial" w:eastAsia="Times New Roman" w:hAnsi="Arial" w:cs="Arial"/>
          <w:b/>
          <w:bCs/>
          <w:color w:val="000000"/>
          <w:kern w:val="0"/>
          <w:sz w:val="22"/>
          <w:szCs w:val="22"/>
          <w:lang w:eastAsia="en-IN"/>
          <w14:ligatures w14:val="none"/>
        </w:rPr>
        <w:t>Supplementary Figure legends:</w:t>
      </w:r>
    </w:p>
    <w:p w14:paraId="54A91125" w14:textId="3673DDF7"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 xml:space="preserve">Figure S1: </w:t>
      </w:r>
      <w:proofErr w:type="spellStart"/>
      <w:r w:rsidRPr="00EE39E2">
        <w:rPr>
          <w:rFonts w:ascii="Arial" w:eastAsia="Times New Roman" w:hAnsi="Arial" w:cs="Arial"/>
          <w:b/>
          <w:bCs/>
          <w:i/>
          <w:iCs/>
          <w:color w:val="000000"/>
          <w:kern w:val="0"/>
          <w:sz w:val="22"/>
          <w:szCs w:val="22"/>
          <w:lang w:eastAsia="en-IN"/>
          <w14:ligatures w14:val="none"/>
        </w:rPr>
        <w:t>bendless</w:t>
      </w:r>
      <w:proofErr w:type="spellEnd"/>
      <w:r w:rsidRPr="00EE39E2">
        <w:rPr>
          <w:rFonts w:ascii="Arial" w:eastAsia="Times New Roman" w:hAnsi="Arial" w:cs="Arial"/>
          <w:b/>
          <w:bCs/>
          <w:color w:val="000000"/>
          <w:kern w:val="0"/>
          <w:sz w:val="22"/>
          <w:szCs w:val="22"/>
          <w:lang w:eastAsia="en-IN"/>
          <w14:ligatures w14:val="none"/>
        </w:rPr>
        <w:t xml:space="preserve"> mutant alleles display </w:t>
      </w:r>
      <w:proofErr w:type="spellStart"/>
      <w:r w:rsidRPr="00EE39E2">
        <w:rPr>
          <w:rFonts w:ascii="Arial" w:eastAsia="Times New Roman" w:hAnsi="Arial" w:cs="Arial"/>
          <w:b/>
          <w:bCs/>
          <w:color w:val="000000"/>
          <w:kern w:val="0"/>
          <w:sz w:val="22"/>
          <w:szCs w:val="22"/>
          <w:lang w:eastAsia="en-IN"/>
          <w14:ligatures w14:val="none"/>
        </w:rPr>
        <w:t>lamellocyte</w:t>
      </w:r>
      <w:proofErr w:type="spellEnd"/>
      <w:r w:rsidRPr="00EE39E2">
        <w:rPr>
          <w:rFonts w:ascii="Arial" w:eastAsia="Times New Roman" w:hAnsi="Arial" w:cs="Arial"/>
          <w:b/>
          <w:bCs/>
          <w:color w:val="000000"/>
          <w:kern w:val="0"/>
          <w:sz w:val="22"/>
          <w:szCs w:val="22"/>
          <w:lang w:eastAsia="en-IN"/>
          <w14:ligatures w14:val="none"/>
        </w:rPr>
        <w:t>-positive lymph glands</w:t>
      </w:r>
    </w:p>
    <w:p w14:paraId="75039D38" w14:textId="04620C0A"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color w:val="000000"/>
          <w:kern w:val="0"/>
          <w:sz w:val="22"/>
          <w:szCs w:val="22"/>
          <w:lang w:eastAsia="en-IN"/>
          <w14:ligatures w14:val="none"/>
        </w:rPr>
        <w:t xml:space="preserve">Lamellocyte differentiation marked by </w:t>
      </w:r>
      <w:proofErr w:type="spellStart"/>
      <w:r w:rsidRPr="00EE39E2">
        <w:rPr>
          <w:rFonts w:ascii="Arial" w:eastAsia="Times New Roman" w:hAnsi="Arial" w:cs="Arial"/>
          <w:color w:val="000000"/>
          <w:kern w:val="0"/>
          <w:sz w:val="22"/>
          <w:szCs w:val="22"/>
          <w:lang w:eastAsia="en-IN"/>
          <w14:ligatures w14:val="none"/>
        </w:rPr>
        <w:t>Myospheroid</w:t>
      </w:r>
      <w:proofErr w:type="spellEnd"/>
      <w:r w:rsidRPr="00EE39E2">
        <w:rPr>
          <w:rFonts w:ascii="Arial" w:eastAsia="Times New Roman" w:hAnsi="Arial" w:cs="Arial"/>
          <w:color w:val="000000"/>
          <w:kern w:val="0"/>
          <w:sz w:val="22"/>
          <w:szCs w:val="22"/>
          <w:lang w:eastAsia="en-IN"/>
          <w14:ligatures w14:val="none"/>
        </w:rPr>
        <w:t xml:space="preserve"> (Mys) (magenta) in </w:t>
      </w:r>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color w:val="000000"/>
          <w:kern w:val="0"/>
          <w:sz w:val="22"/>
          <w:szCs w:val="22"/>
          <w:lang w:eastAsia="en-IN"/>
          <w14:ligatures w14:val="none"/>
        </w:rPr>
        <w:t xml:space="preserve"> mutant alleles (</w:t>
      </w:r>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1</w:t>
      </w:r>
      <w:r w:rsidRPr="00EE39E2">
        <w:rPr>
          <w:rFonts w:ascii="Arial" w:eastAsia="Times New Roman" w:hAnsi="Arial" w:cs="Arial"/>
          <w:i/>
          <w:iCs/>
          <w:color w:val="000000"/>
          <w:kern w:val="0"/>
          <w:sz w:val="22"/>
          <w:szCs w:val="22"/>
          <w:lang w:eastAsia="en-IN"/>
          <w14:ligatures w14:val="none"/>
        </w:rPr>
        <w:t xml:space="preserve">, </w:t>
      </w:r>
      <w:proofErr w:type="spellStart"/>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A</w:t>
      </w:r>
      <w:proofErr w:type="spellEnd"/>
      <w:r w:rsidRPr="00EE39E2">
        <w:rPr>
          <w:rFonts w:ascii="Arial" w:eastAsia="Times New Roman" w:hAnsi="Arial" w:cs="Arial"/>
          <w:i/>
          <w:iCs/>
          <w:color w:val="000000"/>
          <w:kern w:val="0"/>
          <w:sz w:val="22"/>
          <w:szCs w:val="22"/>
          <w:lang w:eastAsia="en-IN"/>
          <w14:ligatures w14:val="none"/>
        </w:rPr>
        <w:t xml:space="preserve">, </w:t>
      </w:r>
      <w:proofErr w:type="spellStart"/>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B</w:t>
      </w:r>
      <w:proofErr w:type="spellEnd"/>
      <w:r w:rsidRPr="00EE39E2">
        <w:rPr>
          <w:rFonts w:ascii="Arial" w:eastAsia="Times New Roman" w:hAnsi="Arial" w:cs="Arial"/>
          <w:color w:val="000000"/>
          <w:kern w:val="0"/>
          <w:sz w:val="22"/>
          <w:szCs w:val="22"/>
          <w:lang w:eastAsia="en-IN"/>
          <w14:ligatures w14:val="none"/>
        </w:rPr>
        <w:t>) (B-D, F-H) as compared to the wildtype</w:t>
      </w:r>
      <w:r w:rsidRPr="00EE39E2">
        <w:rPr>
          <w:rFonts w:ascii="Arial" w:eastAsia="Times New Roman" w:hAnsi="Arial" w:cs="Arial"/>
          <w:i/>
          <w:iCs/>
          <w:color w:val="000000"/>
          <w:kern w:val="0"/>
          <w:sz w:val="22"/>
          <w:szCs w:val="22"/>
          <w:lang w:eastAsia="en-IN"/>
          <w14:ligatures w14:val="none"/>
        </w:rPr>
        <w:t xml:space="preserve"> </w:t>
      </w:r>
      <w:r w:rsidRPr="00EE39E2">
        <w:rPr>
          <w:rFonts w:ascii="Arial" w:eastAsia="Times New Roman" w:hAnsi="Arial" w:cs="Arial"/>
          <w:color w:val="000000"/>
          <w:kern w:val="0"/>
          <w:sz w:val="22"/>
          <w:szCs w:val="22"/>
          <w:lang w:eastAsia="en-IN"/>
          <w14:ligatures w14:val="none"/>
        </w:rPr>
        <w:t xml:space="preserve">control (A, E). Graphical representation of the percentage of </w:t>
      </w:r>
      <w:proofErr w:type="spellStart"/>
      <w:r w:rsidRPr="00EE39E2">
        <w:rPr>
          <w:rFonts w:ascii="Arial" w:eastAsia="Times New Roman" w:hAnsi="Arial" w:cs="Arial"/>
          <w:color w:val="000000"/>
          <w:kern w:val="0"/>
          <w:sz w:val="22"/>
          <w:szCs w:val="22"/>
          <w:lang w:eastAsia="en-IN"/>
          <w14:ligatures w14:val="none"/>
        </w:rPr>
        <w:t>lamellocyte</w:t>
      </w:r>
      <w:proofErr w:type="spellEnd"/>
      <w:r w:rsidRPr="00EE39E2">
        <w:rPr>
          <w:rFonts w:ascii="Arial" w:eastAsia="Times New Roman" w:hAnsi="Arial" w:cs="Arial"/>
          <w:color w:val="000000"/>
          <w:kern w:val="0"/>
          <w:sz w:val="22"/>
          <w:szCs w:val="22"/>
          <w:lang w:eastAsia="en-IN"/>
          <w14:ligatures w14:val="none"/>
        </w:rPr>
        <w:t xml:space="preserve">-positive lymph glands in </w:t>
      </w:r>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color w:val="000000"/>
          <w:kern w:val="0"/>
          <w:sz w:val="22"/>
          <w:szCs w:val="22"/>
          <w:lang w:eastAsia="en-IN"/>
          <w14:ligatures w14:val="none"/>
        </w:rPr>
        <w:t xml:space="preserve"> mutant alleles (</w:t>
      </w:r>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1</w:t>
      </w:r>
      <w:r w:rsidRPr="00EE39E2">
        <w:rPr>
          <w:rFonts w:ascii="Arial" w:eastAsia="Times New Roman" w:hAnsi="Arial" w:cs="Arial"/>
          <w:i/>
          <w:iCs/>
          <w:color w:val="000000"/>
          <w:kern w:val="0"/>
          <w:sz w:val="22"/>
          <w:szCs w:val="22"/>
          <w:lang w:eastAsia="en-IN"/>
          <w14:ligatures w14:val="none"/>
        </w:rPr>
        <w:t xml:space="preserve">, </w:t>
      </w:r>
      <w:proofErr w:type="spellStart"/>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A</w:t>
      </w:r>
      <w:proofErr w:type="spellEnd"/>
      <w:r w:rsidRPr="00EE39E2">
        <w:rPr>
          <w:rFonts w:ascii="Arial" w:eastAsia="Times New Roman" w:hAnsi="Arial" w:cs="Arial"/>
          <w:i/>
          <w:iCs/>
          <w:color w:val="000000"/>
          <w:kern w:val="0"/>
          <w:sz w:val="22"/>
          <w:szCs w:val="22"/>
          <w:lang w:eastAsia="en-IN"/>
          <w14:ligatures w14:val="none"/>
        </w:rPr>
        <w:t xml:space="preserve">, </w:t>
      </w:r>
      <w:proofErr w:type="spellStart"/>
      <w:r w:rsidRPr="00EE39E2">
        <w:rPr>
          <w:rFonts w:ascii="Arial" w:eastAsia="Times New Roman" w:hAnsi="Arial" w:cs="Arial"/>
          <w:i/>
          <w:iCs/>
          <w:color w:val="000000"/>
          <w:kern w:val="0"/>
          <w:sz w:val="22"/>
          <w:szCs w:val="22"/>
          <w:lang w:eastAsia="en-IN"/>
          <w14:ligatures w14:val="none"/>
        </w:rPr>
        <w:t>ben</w:t>
      </w:r>
      <w:r w:rsidRPr="00EE39E2">
        <w:rPr>
          <w:rFonts w:ascii="Arial" w:eastAsia="Times New Roman" w:hAnsi="Arial" w:cs="Arial"/>
          <w:i/>
          <w:iCs/>
          <w:color w:val="000000"/>
          <w:kern w:val="0"/>
          <w:sz w:val="13"/>
          <w:szCs w:val="13"/>
          <w:vertAlign w:val="superscript"/>
          <w:lang w:eastAsia="en-IN"/>
          <w14:ligatures w14:val="none"/>
        </w:rPr>
        <w:t>B</w:t>
      </w:r>
      <w:proofErr w:type="spellEnd"/>
      <w:r w:rsidRPr="00EE39E2">
        <w:rPr>
          <w:rFonts w:ascii="Arial" w:eastAsia="Times New Roman" w:hAnsi="Arial" w:cs="Arial"/>
          <w:color w:val="000000"/>
          <w:kern w:val="0"/>
          <w:sz w:val="22"/>
          <w:szCs w:val="22"/>
          <w:lang w:eastAsia="en-IN"/>
          <w14:ligatures w14:val="none"/>
        </w:rPr>
        <w:t xml:space="preserve">) as compared to wildtype control (I). Nuclei are stained with DAPI (Blue). </w:t>
      </w:r>
      <w:r w:rsidR="00745AE2" w:rsidRPr="00EE39E2">
        <w:rPr>
          <w:rFonts w:ascii="Arial" w:eastAsia="Times New Roman" w:hAnsi="Arial" w:cs="Arial"/>
          <w:color w:val="000000"/>
          <w:kern w:val="0"/>
          <w:sz w:val="22"/>
          <w:szCs w:val="22"/>
          <w:lang w:eastAsia="en-IN"/>
          <w14:ligatures w14:val="none"/>
        </w:rPr>
        <w:t xml:space="preserve">For </w:t>
      </w:r>
      <w:proofErr w:type="spellStart"/>
      <w:r w:rsidR="00745AE2" w:rsidRPr="00EE39E2">
        <w:rPr>
          <w:rFonts w:ascii="Arial" w:eastAsia="Times New Roman" w:hAnsi="Arial" w:cs="Arial"/>
          <w:color w:val="000000"/>
          <w:kern w:val="0"/>
          <w:sz w:val="22"/>
          <w:szCs w:val="22"/>
          <w:lang w:eastAsia="en-IN"/>
          <w14:ligatures w14:val="none"/>
        </w:rPr>
        <w:t>lamellocyte</w:t>
      </w:r>
      <w:proofErr w:type="spellEnd"/>
      <w:r w:rsidR="00745AE2" w:rsidRPr="00EE39E2">
        <w:rPr>
          <w:rFonts w:ascii="Arial" w:eastAsia="Times New Roman" w:hAnsi="Arial" w:cs="Arial"/>
          <w:color w:val="000000"/>
          <w:kern w:val="0"/>
          <w:sz w:val="22"/>
          <w:szCs w:val="22"/>
          <w:lang w:eastAsia="en-IN"/>
          <w14:ligatures w14:val="none"/>
        </w:rPr>
        <w:t xml:space="preserve"> data (I), Fischer’s Exact Test was used for estimating statistical significance where * (P&lt;0.1), *** (P&lt;0.0001). </w:t>
      </w:r>
      <w:r w:rsidRPr="00EE39E2">
        <w:rPr>
          <w:rFonts w:ascii="Arial" w:eastAsia="Times New Roman" w:hAnsi="Arial" w:cs="Arial"/>
          <w:color w:val="000000"/>
          <w:kern w:val="0"/>
          <w:sz w:val="22"/>
          <w:szCs w:val="22"/>
          <w:lang w:eastAsia="en-IN"/>
          <w14:ligatures w14:val="none"/>
        </w:rPr>
        <w:t xml:space="preserve">Scale Bar: 50µm (A-H). A minimum of N=15 larvae were </w:t>
      </w:r>
      <w:proofErr w:type="spellStart"/>
      <w:r w:rsidRPr="00EE39E2">
        <w:rPr>
          <w:rFonts w:ascii="Arial" w:eastAsia="Times New Roman" w:hAnsi="Arial" w:cs="Arial"/>
          <w:color w:val="000000"/>
          <w:kern w:val="0"/>
          <w:sz w:val="22"/>
          <w:szCs w:val="22"/>
          <w:lang w:eastAsia="en-IN"/>
          <w14:ligatures w14:val="none"/>
        </w:rPr>
        <w:t>analyzed</w:t>
      </w:r>
      <w:proofErr w:type="spellEnd"/>
      <w:r w:rsidRPr="00EE39E2">
        <w:rPr>
          <w:rFonts w:ascii="Arial" w:eastAsia="Times New Roman" w:hAnsi="Arial" w:cs="Arial"/>
          <w:color w:val="000000"/>
          <w:kern w:val="0"/>
          <w:sz w:val="22"/>
          <w:szCs w:val="22"/>
          <w:lang w:eastAsia="en-IN"/>
          <w14:ligatures w14:val="none"/>
        </w:rPr>
        <w:t xml:space="preserve"> for the presence or absence of lamellocytes</w:t>
      </w:r>
    </w:p>
    <w:p w14:paraId="26B352F3" w14:textId="77777777"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 xml:space="preserve">Figure S2: Validation of </w:t>
      </w:r>
      <w:proofErr w:type="spellStart"/>
      <w:r w:rsidRPr="00EE39E2">
        <w:rPr>
          <w:rFonts w:ascii="Arial" w:eastAsia="Times New Roman" w:hAnsi="Arial" w:cs="Arial"/>
          <w:b/>
          <w:bCs/>
          <w:color w:val="000000"/>
          <w:kern w:val="0"/>
          <w:sz w:val="22"/>
          <w:szCs w:val="22"/>
          <w:lang w:eastAsia="en-IN"/>
          <w14:ligatures w14:val="none"/>
        </w:rPr>
        <w:t>Bendless</w:t>
      </w:r>
      <w:proofErr w:type="spellEnd"/>
      <w:r w:rsidRPr="00EE39E2">
        <w:rPr>
          <w:rFonts w:ascii="Arial" w:eastAsia="Times New Roman" w:hAnsi="Arial" w:cs="Arial"/>
          <w:b/>
          <w:bCs/>
          <w:color w:val="000000"/>
          <w:kern w:val="0"/>
          <w:sz w:val="22"/>
          <w:szCs w:val="22"/>
          <w:lang w:eastAsia="en-IN"/>
          <w14:ligatures w14:val="none"/>
        </w:rPr>
        <w:t xml:space="preserve"> knockdown and over-expression lines using </w:t>
      </w:r>
      <w:proofErr w:type="spellStart"/>
      <w:r w:rsidRPr="00EE39E2">
        <w:rPr>
          <w:rFonts w:ascii="Arial" w:eastAsia="Times New Roman" w:hAnsi="Arial" w:cs="Arial"/>
          <w:b/>
          <w:bCs/>
          <w:color w:val="000000"/>
          <w:kern w:val="0"/>
          <w:sz w:val="22"/>
          <w:szCs w:val="22"/>
          <w:lang w:eastAsia="en-IN"/>
          <w14:ligatures w14:val="none"/>
        </w:rPr>
        <w:t>Bendless</w:t>
      </w:r>
      <w:proofErr w:type="spellEnd"/>
      <w:r w:rsidRPr="00EE39E2">
        <w:rPr>
          <w:rFonts w:ascii="Arial" w:eastAsia="Times New Roman" w:hAnsi="Arial" w:cs="Arial"/>
          <w:b/>
          <w:bCs/>
          <w:color w:val="000000"/>
          <w:kern w:val="0"/>
          <w:sz w:val="22"/>
          <w:szCs w:val="22"/>
          <w:lang w:eastAsia="en-IN"/>
          <w14:ligatures w14:val="none"/>
        </w:rPr>
        <w:t>-specific antibody</w:t>
      </w:r>
    </w:p>
    <w:p w14:paraId="4881F371" w14:textId="77777777"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proofErr w:type="spellStart"/>
      <w:r w:rsidRPr="00EE39E2">
        <w:rPr>
          <w:rFonts w:ascii="Arial" w:eastAsia="Times New Roman" w:hAnsi="Arial" w:cs="Arial"/>
          <w:color w:val="000000"/>
          <w:kern w:val="0"/>
          <w:sz w:val="22"/>
          <w:szCs w:val="22"/>
          <w:lang w:eastAsia="en-IN"/>
          <w14:ligatures w14:val="none"/>
        </w:rPr>
        <w:t>Bendless</w:t>
      </w:r>
      <w:proofErr w:type="spellEnd"/>
      <w:r w:rsidRPr="00EE39E2">
        <w:rPr>
          <w:rFonts w:ascii="Arial" w:eastAsia="Times New Roman" w:hAnsi="Arial" w:cs="Arial"/>
          <w:color w:val="000000"/>
          <w:kern w:val="0"/>
          <w:sz w:val="22"/>
          <w:szCs w:val="22"/>
          <w:lang w:eastAsia="en-IN"/>
          <w14:ligatures w14:val="none"/>
        </w:rPr>
        <w:t xml:space="preserve"> expression (magenta) detected by </w:t>
      </w:r>
      <w:proofErr w:type="spellStart"/>
      <w:r w:rsidRPr="00EE39E2">
        <w:rPr>
          <w:rFonts w:ascii="Arial" w:eastAsia="Times New Roman" w:hAnsi="Arial" w:cs="Arial"/>
          <w:color w:val="000000"/>
          <w:kern w:val="0"/>
          <w:sz w:val="22"/>
          <w:szCs w:val="22"/>
          <w:lang w:eastAsia="en-IN"/>
          <w14:ligatures w14:val="none"/>
        </w:rPr>
        <w:t>Bendless</w:t>
      </w:r>
      <w:proofErr w:type="spellEnd"/>
      <w:r w:rsidRPr="00EE39E2">
        <w:rPr>
          <w:rFonts w:ascii="Arial" w:eastAsia="Times New Roman" w:hAnsi="Arial" w:cs="Arial"/>
          <w:color w:val="000000"/>
          <w:kern w:val="0"/>
          <w:sz w:val="22"/>
          <w:szCs w:val="22"/>
          <w:lang w:eastAsia="en-IN"/>
          <w14:ligatures w14:val="none"/>
        </w:rPr>
        <w:t xml:space="preserve">-specific antibody upon whole LG- LG-specific </w:t>
      </w:r>
      <w:r w:rsidRPr="00EE39E2">
        <w:rPr>
          <w:rFonts w:ascii="Arial" w:eastAsia="Times New Roman" w:hAnsi="Arial" w:cs="Arial"/>
          <w:i/>
          <w:iCs/>
          <w:color w:val="000000"/>
          <w:kern w:val="0"/>
          <w:sz w:val="22"/>
          <w:szCs w:val="22"/>
          <w:lang w:eastAsia="en-IN"/>
          <w14:ligatures w14:val="none"/>
        </w:rPr>
        <w:t>e33cGal4-</w:t>
      </w:r>
      <w:r w:rsidRPr="00EE39E2">
        <w:rPr>
          <w:rFonts w:ascii="Arial" w:eastAsia="Times New Roman" w:hAnsi="Arial" w:cs="Arial"/>
          <w:color w:val="000000"/>
          <w:kern w:val="0"/>
          <w:sz w:val="22"/>
          <w:szCs w:val="22"/>
          <w:lang w:eastAsia="en-IN"/>
          <w14:ligatures w14:val="none"/>
        </w:rPr>
        <w:t xml:space="preserve">mediated </w:t>
      </w:r>
      <w:proofErr w:type="spellStart"/>
      <w:r w:rsidRPr="00EE39E2">
        <w:rPr>
          <w:rFonts w:ascii="Arial" w:eastAsia="Times New Roman" w:hAnsi="Arial" w:cs="Arial"/>
          <w:color w:val="000000"/>
          <w:kern w:val="0"/>
          <w:sz w:val="22"/>
          <w:szCs w:val="22"/>
          <w:lang w:eastAsia="en-IN"/>
          <w14:ligatures w14:val="none"/>
        </w:rPr>
        <w:t>Bendless</w:t>
      </w:r>
      <w:proofErr w:type="spellEnd"/>
      <w:r w:rsidRPr="00EE39E2">
        <w:rPr>
          <w:rFonts w:ascii="Arial" w:eastAsia="Times New Roman" w:hAnsi="Arial" w:cs="Arial"/>
          <w:color w:val="000000"/>
          <w:kern w:val="0"/>
          <w:sz w:val="22"/>
          <w:szCs w:val="22"/>
          <w:lang w:eastAsia="en-IN"/>
          <w14:ligatures w14:val="none"/>
        </w:rPr>
        <w:t xml:space="preserve"> knockdown (C-D) or over-expression (E-F) as compared to the wildtype control (A-B). Nuclei are stained with DAPI (Blue). Scale Bar: 50µm (A-F).</w:t>
      </w:r>
    </w:p>
    <w:p w14:paraId="3C65149C" w14:textId="77777777"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 xml:space="preserve">Figure S3: Hematopoietic progenitor- specific </w:t>
      </w:r>
      <w:proofErr w:type="spellStart"/>
      <w:r w:rsidRPr="00EE39E2">
        <w:rPr>
          <w:rFonts w:ascii="Arial" w:eastAsia="Times New Roman" w:hAnsi="Arial" w:cs="Arial"/>
          <w:b/>
          <w:bCs/>
          <w:color w:val="000000"/>
          <w:kern w:val="0"/>
          <w:sz w:val="22"/>
          <w:szCs w:val="22"/>
          <w:lang w:eastAsia="en-IN"/>
          <w14:ligatures w14:val="none"/>
        </w:rPr>
        <w:t>Bendless</w:t>
      </w:r>
      <w:proofErr w:type="spellEnd"/>
      <w:r w:rsidRPr="00EE39E2">
        <w:rPr>
          <w:rFonts w:ascii="Arial" w:eastAsia="Times New Roman" w:hAnsi="Arial" w:cs="Arial"/>
          <w:b/>
          <w:bCs/>
          <w:color w:val="000000"/>
          <w:kern w:val="0"/>
          <w:sz w:val="22"/>
          <w:szCs w:val="22"/>
          <w:lang w:eastAsia="en-IN"/>
          <w14:ligatures w14:val="none"/>
        </w:rPr>
        <w:t xml:space="preserve"> depletion or abrogation of K63 ubiquitination results in loss of progenitor/prohemocyte population</w:t>
      </w:r>
    </w:p>
    <w:p w14:paraId="0CD4875B" w14:textId="14D78897" w:rsidR="009C2DB3" w:rsidRPr="00EE39E2" w:rsidRDefault="009C2DB3" w:rsidP="009C2DB3">
      <w:pPr>
        <w:spacing w:before="240" w:after="240" w:line="240" w:lineRule="auto"/>
        <w:jc w:val="both"/>
        <w:rPr>
          <w:rFonts w:ascii="Arial" w:eastAsia="Times New Roman" w:hAnsi="Arial" w:cs="Arial"/>
          <w:color w:val="000000"/>
          <w:kern w:val="0"/>
          <w:sz w:val="22"/>
          <w:szCs w:val="22"/>
          <w:lang w:eastAsia="en-IN"/>
          <w14:ligatures w14:val="none"/>
        </w:rPr>
      </w:pPr>
      <w:r w:rsidRPr="00EE39E2">
        <w:rPr>
          <w:rFonts w:ascii="Arial" w:eastAsia="Times New Roman" w:hAnsi="Arial" w:cs="Arial"/>
          <w:color w:val="000000"/>
          <w:kern w:val="0"/>
          <w:sz w:val="22"/>
          <w:szCs w:val="22"/>
          <w:lang w:eastAsia="en-IN"/>
          <w14:ligatures w14:val="none"/>
        </w:rPr>
        <w:t xml:space="preserve">Hematopoietic progenitor population marked by </w:t>
      </w:r>
      <w:proofErr w:type="spellStart"/>
      <w:r w:rsidRPr="00EE39E2">
        <w:rPr>
          <w:rFonts w:ascii="Arial" w:eastAsia="Times New Roman" w:hAnsi="Arial" w:cs="Arial"/>
          <w:color w:val="000000"/>
          <w:kern w:val="0"/>
          <w:sz w:val="22"/>
          <w:szCs w:val="22"/>
          <w:lang w:eastAsia="en-IN"/>
          <w14:ligatures w14:val="none"/>
        </w:rPr>
        <w:t>tepIV</w:t>
      </w:r>
      <w:proofErr w:type="spellEnd"/>
      <w:r w:rsidRPr="00EE39E2">
        <w:rPr>
          <w:rFonts w:ascii="Arial" w:eastAsia="Times New Roman" w:hAnsi="Arial" w:cs="Arial"/>
          <w:color w:val="000000"/>
          <w:kern w:val="0"/>
          <w:sz w:val="22"/>
          <w:szCs w:val="22"/>
          <w:lang w:eastAsia="en-IN"/>
          <w14:ligatures w14:val="none"/>
        </w:rPr>
        <w:t xml:space="preserve">-GFP (Green) upon tepIV-Gal4 mediated depletion of </w:t>
      </w:r>
      <w:proofErr w:type="spellStart"/>
      <w:r w:rsidRPr="00EE39E2">
        <w:rPr>
          <w:rFonts w:ascii="Arial" w:eastAsia="Times New Roman" w:hAnsi="Arial" w:cs="Arial"/>
          <w:color w:val="000000"/>
          <w:kern w:val="0"/>
          <w:sz w:val="22"/>
          <w:szCs w:val="22"/>
          <w:lang w:eastAsia="en-IN"/>
          <w14:ligatures w14:val="none"/>
        </w:rPr>
        <w:t>Bendless</w:t>
      </w:r>
      <w:proofErr w:type="spellEnd"/>
      <w:r w:rsidRPr="00EE39E2">
        <w:rPr>
          <w:rFonts w:ascii="Arial" w:eastAsia="Times New Roman" w:hAnsi="Arial" w:cs="Arial"/>
          <w:color w:val="000000"/>
          <w:kern w:val="0"/>
          <w:sz w:val="22"/>
          <w:szCs w:val="22"/>
          <w:lang w:eastAsia="en-IN"/>
          <w14:ligatures w14:val="none"/>
        </w:rPr>
        <w:t xml:space="preserve"> (B, E) or expression of a non-functional ubiquitin mutant, Ubc.K63R (C, F) as compared to the wildtype control (A, D). Prohemocyte index per LG lobe represented graphically (G).  Nuclei are stained with DAPI (Blue). GFP (Green) is driven by </w:t>
      </w:r>
      <w:r w:rsidRPr="00EE39E2">
        <w:rPr>
          <w:rFonts w:ascii="Arial" w:eastAsia="Times New Roman" w:hAnsi="Arial" w:cs="Arial"/>
          <w:i/>
          <w:iCs/>
          <w:color w:val="000000"/>
          <w:kern w:val="0"/>
          <w:sz w:val="22"/>
          <w:szCs w:val="22"/>
          <w:lang w:eastAsia="en-IN"/>
          <w14:ligatures w14:val="none"/>
        </w:rPr>
        <w:t>tepIV-Gal4</w:t>
      </w:r>
      <w:r w:rsidRPr="00EE39E2">
        <w:rPr>
          <w:rFonts w:ascii="Arial" w:eastAsia="Times New Roman" w:hAnsi="Arial" w:cs="Arial"/>
          <w:color w:val="000000"/>
          <w:kern w:val="0"/>
          <w:sz w:val="22"/>
          <w:szCs w:val="22"/>
          <w:lang w:eastAsia="en-IN"/>
          <w14:ligatures w14:val="none"/>
        </w:rPr>
        <w:t xml:space="preserve">. Scale Bar: 50µm (A-F). Statistical analysis was performed using </w:t>
      </w:r>
      <w:r w:rsidR="00521A1F" w:rsidRPr="00EE39E2">
        <w:rPr>
          <w:rFonts w:ascii="Arial" w:eastAsia="Times New Roman" w:hAnsi="Arial" w:cs="Arial"/>
          <w:color w:val="000000"/>
          <w:kern w:val="0"/>
          <w:sz w:val="22"/>
          <w:szCs w:val="22"/>
          <w:lang w:eastAsia="en-IN"/>
          <w14:ligatures w14:val="none"/>
        </w:rPr>
        <w:t>Ordinary One-way ANOVA test</w:t>
      </w:r>
      <w:r w:rsidRPr="00EE39E2">
        <w:rPr>
          <w:rFonts w:ascii="Arial" w:eastAsia="Times New Roman" w:hAnsi="Arial" w:cs="Arial"/>
          <w:color w:val="000000"/>
          <w:kern w:val="0"/>
          <w:sz w:val="22"/>
          <w:szCs w:val="22"/>
          <w:lang w:eastAsia="en-IN"/>
          <w14:ligatures w14:val="none"/>
        </w:rPr>
        <w:t>. Each data point denotes data from a single LG lobe. P-values denoted are as follows: **** (P&lt;0.0001) and * (P&lt;0.1).</w:t>
      </w:r>
    </w:p>
    <w:p w14:paraId="3FF194BA" w14:textId="07313E3C" w:rsidR="00F34867" w:rsidRPr="00EE39E2" w:rsidRDefault="00F34867" w:rsidP="00F34867">
      <w:pPr>
        <w:spacing w:before="240" w:after="240" w:line="240" w:lineRule="auto"/>
        <w:jc w:val="both"/>
        <w:rPr>
          <w:rFonts w:ascii="Arial" w:eastAsia="Times New Roman" w:hAnsi="Arial" w:cs="Arial"/>
          <w:b/>
          <w:bCs/>
          <w:kern w:val="0"/>
          <w:sz w:val="22"/>
          <w:szCs w:val="22"/>
          <w:lang w:eastAsia="en-IN"/>
          <w14:ligatures w14:val="none"/>
        </w:rPr>
      </w:pPr>
      <w:r w:rsidRPr="00EE39E2">
        <w:rPr>
          <w:rFonts w:ascii="Arial" w:eastAsia="Times New Roman" w:hAnsi="Arial" w:cs="Arial"/>
          <w:b/>
          <w:bCs/>
          <w:kern w:val="0"/>
          <w:sz w:val="22"/>
          <w:szCs w:val="22"/>
          <w:lang w:eastAsia="en-IN"/>
          <w14:ligatures w14:val="none"/>
        </w:rPr>
        <w:t xml:space="preserve">Figure S4: </w:t>
      </w:r>
      <w:r w:rsidR="00204D0D" w:rsidRPr="00EE39E2">
        <w:rPr>
          <w:rFonts w:ascii="Arial" w:eastAsia="Times New Roman" w:hAnsi="Arial" w:cs="Arial"/>
          <w:b/>
          <w:bCs/>
          <w:kern w:val="0"/>
          <w:sz w:val="22"/>
          <w:szCs w:val="22"/>
          <w:lang w:eastAsia="en-IN"/>
          <w14:ligatures w14:val="none"/>
        </w:rPr>
        <w:t xml:space="preserve">Increased blood cell differentiation upon Ben depletion in </w:t>
      </w:r>
      <w:proofErr w:type="spellStart"/>
      <w:r w:rsidR="00204D0D" w:rsidRPr="00EE39E2">
        <w:rPr>
          <w:rFonts w:ascii="Arial" w:eastAsia="Times New Roman" w:hAnsi="Arial" w:cs="Arial"/>
          <w:b/>
          <w:bCs/>
          <w:kern w:val="0"/>
          <w:sz w:val="22"/>
          <w:szCs w:val="22"/>
          <w:lang w:eastAsia="en-IN"/>
          <w14:ligatures w14:val="none"/>
        </w:rPr>
        <w:t>tepIV</w:t>
      </w:r>
      <w:proofErr w:type="spellEnd"/>
      <w:r w:rsidR="00204D0D" w:rsidRPr="00EE39E2">
        <w:rPr>
          <w:rFonts w:ascii="Arial" w:eastAsia="Times New Roman" w:hAnsi="Arial" w:cs="Arial"/>
          <w:b/>
          <w:bCs/>
          <w:kern w:val="0"/>
          <w:sz w:val="22"/>
          <w:szCs w:val="22"/>
          <w:lang w:eastAsia="en-IN"/>
          <w14:ligatures w14:val="none"/>
        </w:rPr>
        <w:t xml:space="preserve"> progenitors is not due to proliferation. </w:t>
      </w:r>
    </w:p>
    <w:p w14:paraId="1DE65803" w14:textId="0BACB9B3" w:rsidR="00AE7055" w:rsidRPr="00EE39E2" w:rsidRDefault="00204D0D" w:rsidP="00204D0D">
      <w:pPr>
        <w:spacing w:before="240" w:after="240" w:line="240" w:lineRule="auto"/>
        <w:jc w:val="both"/>
        <w:rPr>
          <w:rFonts w:ascii="Arial" w:hAnsi="Arial" w:cs="Arial"/>
          <w:sz w:val="22"/>
          <w:szCs w:val="22"/>
        </w:rPr>
      </w:pPr>
      <w:r w:rsidRPr="00EE39E2">
        <w:rPr>
          <w:rFonts w:ascii="Arial" w:eastAsia="Times New Roman" w:hAnsi="Arial" w:cs="Arial"/>
          <w:kern w:val="0"/>
          <w:sz w:val="22"/>
          <w:szCs w:val="22"/>
          <w:lang w:eastAsia="en-IN"/>
          <w14:ligatures w14:val="none"/>
        </w:rPr>
        <w:t>H3P</w:t>
      </w:r>
      <w:r w:rsidR="008A214B" w:rsidRPr="00EE39E2">
        <w:rPr>
          <w:rFonts w:ascii="Arial" w:eastAsia="Times New Roman" w:hAnsi="Arial" w:cs="Arial"/>
          <w:kern w:val="0"/>
          <w:sz w:val="22"/>
          <w:szCs w:val="22"/>
          <w:lang w:eastAsia="en-IN"/>
          <w14:ligatures w14:val="none"/>
        </w:rPr>
        <w:t xml:space="preserve"> (Magenta) and the plasmatocyte marker P1 (Grey) staining in progenitor-specific </w:t>
      </w:r>
      <w:proofErr w:type="spellStart"/>
      <w:r w:rsidR="008A214B" w:rsidRPr="00EE39E2">
        <w:rPr>
          <w:rFonts w:ascii="Arial" w:eastAsia="Times New Roman" w:hAnsi="Arial" w:cs="Arial"/>
          <w:kern w:val="0"/>
          <w:sz w:val="22"/>
          <w:szCs w:val="22"/>
          <w:lang w:eastAsia="en-IN"/>
          <w14:ligatures w14:val="none"/>
        </w:rPr>
        <w:t>Bendless</w:t>
      </w:r>
      <w:proofErr w:type="spellEnd"/>
      <w:r w:rsidR="008A214B" w:rsidRPr="00EE39E2">
        <w:rPr>
          <w:rFonts w:ascii="Arial" w:eastAsia="Times New Roman" w:hAnsi="Arial" w:cs="Arial"/>
          <w:kern w:val="0"/>
          <w:sz w:val="22"/>
          <w:szCs w:val="22"/>
          <w:lang w:eastAsia="en-IN"/>
          <w14:ligatures w14:val="none"/>
        </w:rPr>
        <w:t xml:space="preserve"> knockdown</w:t>
      </w:r>
      <w:r w:rsidR="00BD7AC3" w:rsidRPr="00EE39E2">
        <w:rPr>
          <w:rFonts w:ascii="Arial" w:eastAsia="Times New Roman" w:hAnsi="Arial" w:cs="Arial"/>
          <w:kern w:val="0"/>
          <w:sz w:val="22"/>
          <w:szCs w:val="22"/>
          <w:lang w:eastAsia="en-IN"/>
          <w14:ligatures w14:val="none"/>
        </w:rPr>
        <w:t xml:space="preserve"> (</w:t>
      </w:r>
      <w:r w:rsidR="003428F1" w:rsidRPr="00EE39E2">
        <w:rPr>
          <w:rFonts w:ascii="Arial" w:eastAsia="Times New Roman" w:hAnsi="Arial" w:cs="Arial"/>
          <w:kern w:val="0"/>
          <w:sz w:val="22"/>
          <w:szCs w:val="22"/>
          <w:lang w:eastAsia="en-IN"/>
          <w14:ligatures w14:val="none"/>
        </w:rPr>
        <w:t xml:space="preserve">D-F, </w:t>
      </w:r>
      <w:r w:rsidR="009F6B88" w:rsidRPr="00EE39E2">
        <w:rPr>
          <w:rFonts w:ascii="Arial" w:eastAsia="Times New Roman" w:hAnsi="Arial" w:cs="Arial"/>
          <w:kern w:val="0"/>
          <w:sz w:val="22"/>
          <w:szCs w:val="22"/>
          <w:lang w:eastAsia="en-IN"/>
          <w14:ligatures w14:val="none"/>
        </w:rPr>
        <w:t>J-L)</w:t>
      </w:r>
      <w:r w:rsidR="008A214B" w:rsidRPr="00EE39E2">
        <w:rPr>
          <w:rFonts w:ascii="Arial" w:eastAsia="Times New Roman" w:hAnsi="Arial" w:cs="Arial"/>
          <w:kern w:val="0"/>
          <w:sz w:val="22"/>
          <w:szCs w:val="22"/>
          <w:lang w:eastAsia="en-IN"/>
          <w14:ligatures w14:val="none"/>
        </w:rPr>
        <w:t xml:space="preserve"> using </w:t>
      </w:r>
      <w:r w:rsidR="008A214B" w:rsidRPr="00EE39E2">
        <w:rPr>
          <w:rFonts w:ascii="Arial" w:eastAsia="Times New Roman" w:hAnsi="Arial" w:cs="Arial"/>
          <w:i/>
          <w:iCs/>
          <w:kern w:val="0"/>
          <w:sz w:val="22"/>
          <w:szCs w:val="22"/>
          <w:lang w:eastAsia="en-IN"/>
          <w14:ligatures w14:val="none"/>
        </w:rPr>
        <w:t>tepIV-Gal4</w:t>
      </w:r>
      <w:r w:rsidR="008A214B" w:rsidRPr="00EE39E2">
        <w:rPr>
          <w:rFonts w:ascii="Arial" w:eastAsia="Times New Roman" w:hAnsi="Arial" w:cs="Arial"/>
          <w:kern w:val="0"/>
          <w:sz w:val="22"/>
          <w:szCs w:val="22"/>
          <w:lang w:eastAsia="en-IN"/>
          <w14:ligatures w14:val="none"/>
        </w:rPr>
        <w:t xml:space="preserve"> and its respective control (</w:t>
      </w:r>
      <w:r w:rsidR="003428F1" w:rsidRPr="00EE39E2">
        <w:rPr>
          <w:rFonts w:ascii="Arial" w:eastAsia="Times New Roman" w:hAnsi="Arial" w:cs="Arial"/>
          <w:kern w:val="0"/>
          <w:sz w:val="22"/>
          <w:szCs w:val="22"/>
          <w:lang w:eastAsia="en-IN"/>
          <w14:ligatures w14:val="none"/>
        </w:rPr>
        <w:t xml:space="preserve">A-C, </w:t>
      </w:r>
      <w:r w:rsidR="009F6B88" w:rsidRPr="00EE39E2">
        <w:rPr>
          <w:rFonts w:ascii="Arial" w:eastAsia="Times New Roman" w:hAnsi="Arial" w:cs="Arial"/>
          <w:kern w:val="0"/>
          <w:sz w:val="22"/>
          <w:szCs w:val="22"/>
          <w:lang w:eastAsia="en-IN"/>
          <w14:ligatures w14:val="none"/>
        </w:rPr>
        <w:t>G-I</w:t>
      </w:r>
      <w:r w:rsidR="008A214B" w:rsidRPr="00EE39E2">
        <w:rPr>
          <w:rFonts w:ascii="Arial" w:eastAsia="Times New Roman" w:hAnsi="Arial" w:cs="Arial"/>
          <w:kern w:val="0"/>
          <w:sz w:val="22"/>
          <w:szCs w:val="22"/>
          <w:lang w:eastAsia="en-IN"/>
          <w14:ligatures w14:val="none"/>
        </w:rPr>
        <w:t>). Higher magnification images of the indicated regions are shown (</w:t>
      </w:r>
      <w:r w:rsidR="009F6B88" w:rsidRPr="00EE39E2">
        <w:rPr>
          <w:rFonts w:ascii="Arial" w:eastAsia="Times New Roman" w:hAnsi="Arial" w:cs="Arial"/>
          <w:kern w:val="0"/>
          <w:sz w:val="22"/>
          <w:szCs w:val="22"/>
          <w:lang w:eastAsia="en-IN"/>
          <w14:ligatures w14:val="none"/>
        </w:rPr>
        <w:t>C</w:t>
      </w:r>
      <w:r w:rsidR="00E01DAA" w:rsidRPr="00EE39E2">
        <w:rPr>
          <w:rFonts w:ascii="Arial" w:eastAsia="Times New Roman" w:hAnsi="Arial" w:cs="Arial"/>
          <w:kern w:val="0"/>
          <w:sz w:val="22"/>
          <w:szCs w:val="22"/>
          <w:lang w:eastAsia="en-IN"/>
          <w14:ligatures w14:val="none"/>
        </w:rPr>
        <w:t>,</w:t>
      </w:r>
      <w:r w:rsidR="003428F1" w:rsidRPr="00EE39E2">
        <w:rPr>
          <w:rFonts w:ascii="Arial" w:eastAsia="Times New Roman" w:hAnsi="Arial" w:cs="Arial"/>
          <w:kern w:val="0"/>
          <w:sz w:val="22"/>
          <w:szCs w:val="22"/>
          <w:lang w:eastAsia="en-IN"/>
          <w14:ligatures w14:val="none"/>
        </w:rPr>
        <w:t xml:space="preserve"> </w:t>
      </w:r>
      <w:r w:rsidR="00E01DAA" w:rsidRPr="00EE39E2">
        <w:rPr>
          <w:rFonts w:ascii="Arial" w:eastAsia="Times New Roman" w:hAnsi="Arial" w:cs="Arial"/>
          <w:kern w:val="0"/>
          <w:sz w:val="22"/>
          <w:szCs w:val="22"/>
          <w:lang w:eastAsia="en-IN"/>
          <w14:ligatures w14:val="none"/>
        </w:rPr>
        <w:t>F,</w:t>
      </w:r>
      <w:r w:rsidR="003428F1" w:rsidRPr="00EE39E2">
        <w:rPr>
          <w:rFonts w:ascii="Arial" w:eastAsia="Times New Roman" w:hAnsi="Arial" w:cs="Arial"/>
          <w:kern w:val="0"/>
          <w:sz w:val="22"/>
          <w:szCs w:val="22"/>
          <w:lang w:eastAsia="en-IN"/>
          <w14:ligatures w14:val="none"/>
        </w:rPr>
        <w:t xml:space="preserve"> </w:t>
      </w:r>
      <w:r w:rsidR="00E01DAA" w:rsidRPr="00EE39E2">
        <w:rPr>
          <w:rFonts w:ascii="Arial" w:eastAsia="Times New Roman" w:hAnsi="Arial" w:cs="Arial"/>
          <w:kern w:val="0"/>
          <w:sz w:val="22"/>
          <w:szCs w:val="22"/>
          <w:lang w:eastAsia="en-IN"/>
          <w14:ligatures w14:val="none"/>
        </w:rPr>
        <w:t>I,</w:t>
      </w:r>
      <w:r w:rsidR="003428F1" w:rsidRPr="00EE39E2">
        <w:rPr>
          <w:rFonts w:ascii="Arial" w:eastAsia="Times New Roman" w:hAnsi="Arial" w:cs="Arial"/>
          <w:kern w:val="0"/>
          <w:sz w:val="22"/>
          <w:szCs w:val="22"/>
          <w:lang w:eastAsia="en-IN"/>
          <w14:ligatures w14:val="none"/>
        </w:rPr>
        <w:t xml:space="preserve"> </w:t>
      </w:r>
      <w:r w:rsidR="00E01DAA" w:rsidRPr="00EE39E2">
        <w:rPr>
          <w:rFonts w:ascii="Arial" w:eastAsia="Times New Roman" w:hAnsi="Arial" w:cs="Arial"/>
          <w:kern w:val="0"/>
          <w:sz w:val="22"/>
          <w:szCs w:val="22"/>
          <w:lang w:eastAsia="en-IN"/>
          <w14:ligatures w14:val="none"/>
        </w:rPr>
        <w:t>L</w:t>
      </w:r>
      <w:r w:rsidR="008A214B" w:rsidRPr="00EE39E2">
        <w:rPr>
          <w:rFonts w:ascii="Arial" w:eastAsia="Times New Roman" w:hAnsi="Arial" w:cs="Arial"/>
          <w:kern w:val="0"/>
          <w:sz w:val="22"/>
          <w:szCs w:val="22"/>
          <w:lang w:eastAsia="en-IN"/>
          <w14:ligatures w14:val="none"/>
        </w:rPr>
        <w:t xml:space="preserve">). </w:t>
      </w:r>
      <w:r w:rsidRPr="00EE39E2">
        <w:rPr>
          <w:rFonts w:ascii="Arial" w:eastAsia="Times New Roman" w:hAnsi="Arial" w:cs="Arial"/>
          <w:kern w:val="0"/>
          <w:sz w:val="22"/>
          <w:szCs w:val="22"/>
          <w:lang w:eastAsia="en-IN"/>
          <w14:ligatures w14:val="none"/>
        </w:rPr>
        <w:t>Yellow a</w:t>
      </w:r>
      <w:r w:rsidR="008A214B" w:rsidRPr="00EE39E2">
        <w:rPr>
          <w:rFonts w:ascii="Arial" w:eastAsia="Times New Roman" w:hAnsi="Arial" w:cs="Arial"/>
          <w:kern w:val="0"/>
          <w:sz w:val="22"/>
          <w:szCs w:val="22"/>
          <w:lang w:eastAsia="en-IN"/>
          <w14:ligatures w14:val="none"/>
        </w:rPr>
        <w:t xml:space="preserve">rrows indicate </w:t>
      </w:r>
      <w:r w:rsidRPr="00EE39E2">
        <w:rPr>
          <w:rFonts w:ascii="Arial" w:eastAsia="Times New Roman" w:hAnsi="Arial" w:cs="Arial"/>
          <w:kern w:val="0"/>
          <w:sz w:val="22"/>
          <w:szCs w:val="22"/>
          <w:lang w:eastAsia="en-IN"/>
          <w14:ligatures w14:val="none"/>
        </w:rPr>
        <w:t>H3P</w:t>
      </w:r>
      <w:r w:rsidR="008A214B" w:rsidRPr="00EE39E2">
        <w:rPr>
          <w:rFonts w:ascii="Arial" w:eastAsia="Times New Roman" w:hAnsi="Arial" w:cs="Arial"/>
          <w:kern w:val="0"/>
          <w:sz w:val="22"/>
          <w:szCs w:val="22"/>
          <w:lang w:eastAsia="en-IN"/>
          <w14:ligatures w14:val="none"/>
        </w:rPr>
        <w:t xml:space="preserve"> and P1 double-positive cells</w:t>
      </w:r>
      <w:r w:rsidR="00625F64" w:rsidRPr="00EE39E2">
        <w:rPr>
          <w:rFonts w:ascii="Arial" w:eastAsia="Times New Roman" w:hAnsi="Arial" w:cs="Arial"/>
          <w:kern w:val="0"/>
          <w:sz w:val="22"/>
          <w:szCs w:val="22"/>
          <w:lang w:eastAsia="en-IN"/>
          <w14:ligatures w14:val="none"/>
        </w:rPr>
        <w:t xml:space="preserve"> (</w:t>
      </w:r>
      <w:proofErr w:type="gramStart"/>
      <w:r w:rsidR="00625F64" w:rsidRPr="00EE39E2">
        <w:rPr>
          <w:rFonts w:ascii="Arial" w:eastAsia="Times New Roman" w:hAnsi="Arial" w:cs="Arial"/>
          <w:kern w:val="0"/>
          <w:sz w:val="22"/>
          <w:szCs w:val="22"/>
          <w:lang w:eastAsia="en-IN"/>
          <w14:ligatures w14:val="none"/>
        </w:rPr>
        <w:t>C,F</w:t>
      </w:r>
      <w:proofErr w:type="gramEnd"/>
      <w:r w:rsidRPr="00EE39E2">
        <w:rPr>
          <w:rFonts w:ascii="Arial" w:eastAsia="Times New Roman" w:hAnsi="Arial" w:cs="Arial"/>
          <w:kern w:val="0"/>
          <w:sz w:val="22"/>
          <w:szCs w:val="22"/>
          <w:lang w:eastAsia="en-IN"/>
          <w14:ligatures w14:val="none"/>
        </w:rPr>
        <w:t>), and</w:t>
      </w:r>
      <w:r w:rsidR="008A214B" w:rsidRPr="00EE39E2">
        <w:rPr>
          <w:rFonts w:ascii="Arial" w:eastAsia="Times New Roman" w:hAnsi="Arial" w:cs="Arial"/>
          <w:kern w:val="0"/>
          <w:sz w:val="22"/>
          <w:szCs w:val="22"/>
          <w:lang w:eastAsia="en-IN"/>
          <w14:ligatures w14:val="none"/>
        </w:rPr>
        <w:t xml:space="preserve"> P1-positive/</w:t>
      </w:r>
      <w:r w:rsidRPr="00EE39E2">
        <w:rPr>
          <w:rFonts w:ascii="Arial" w:eastAsia="Times New Roman" w:hAnsi="Arial" w:cs="Arial"/>
          <w:kern w:val="0"/>
          <w:sz w:val="22"/>
          <w:szCs w:val="22"/>
          <w:lang w:eastAsia="en-IN"/>
          <w14:ligatures w14:val="none"/>
        </w:rPr>
        <w:t>H3P</w:t>
      </w:r>
      <w:r w:rsidR="008A214B" w:rsidRPr="00EE39E2">
        <w:rPr>
          <w:rFonts w:ascii="Arial" w:eastAsia="Times New Roman" w:hAnsi="Arial" w:cs="Arial"/>
          <w:kern w:val="0"/>
          <w:sz w:val="22"/>
          <w:szCs w:val="22"/>
          <w:lang w:eastAsia="en-IN"/>
          <w14:ligatures w14:val="none"/>
        </w:rPr>
        <w:t>-negative cells</w:t>
      </w:r>
      <w:r w:rsidR="0096502D" w:rsidRPr="00EE39E2">
        <w:rPr>
          <w:rFonts w:ascii="Arial" w:eastAsia="Times New Roman" w:hAnsi="Arial" w:cs="Arial"/>
          <w:kern w:val="0"/>
          <w:sz w:val="22"/>
          <w:szCs w:val="22"/>
          <w:lang w:eastAsia="en-IN"/>
          <w14:ligatures w14:val="none"/>
        </w:rPr>
        <w:t xml:space="preserve"> (I,</w:t>
      </w:r>
      <w:r w:rsidR="003428F1" w:rsidRPr="00EE39E2">
        <w:rPr>
          <w:rFonts w:ascii="Arial" w:eastAsia="Times New Roman" w:hAnsi="Arial" w:cs="Arial"/>
          <w:kern w:val="0"/>
          <w:sz w:val="22"/>
          <w:szCs w:val="22"/>
          <w:lang w:eastAsia="en-IN"/>
          <w14:ligatures w14:val="none"/>
        </w:rPr>
        <w:t xml:space="preserve"> </w:t>
      </w:r>
      <w:r w:rsidR="0096502D" w:rsidRPr="00EE39E2">
        <w:rPr>
          <w:rFonts w:ascii="Arial" w:eastAsia="Times New Roman" w:hAnsi="Arial" w:cs="Arial"/>
          <w:kern w:val="0"/>
          <w:sz w:val="22"/>
          <w:szCs w:val="22"/>
          <w:lang w:eastAsia="en-IN"/>
          <w14:ligatures w14:val="none"/>
        </w:rPr>
        <w:t>L)</w:t>
      </w:r>
      <w:r w:rsidR="008A214B" w:rsidRPr="00EE39E2">
        <w:rPr>
          <w:rFonts w:ascii="Arial" w:eastAsia="Times New Roman" w:hAnsi="Arial" w:cs="Arial"/>
          <w:kern w:val="0"/>
          <w:sz w:val="22"/>
          <w:szCs w:val="22"/>
          <w:lang w:eastAsia="en-IN"/>
          <w14:ligatures w14:val="none"/>
        </w:rPr>
        <w:t>.</w:t>
      </w:r>
      <w:r w:rsidRPr="00EE39E2">
        <w:rPr>
          <w:rFonts w:ascii="Arial" w:eastAsia="Times New Roman" w:hAnsi="Arial" w:cs="Arial"/>
          <w:kern w:val="0"/>
          <w:sz w:val="22"/>
          <w:szCs w:val="22"/>
          <w:lang w:eastAsia="en-IN"/>
          <w14:ligatures w14:val="none"/>
        </w:rPr>
        <w:t xml:space="preserve"> </w:t>
      </w:r>
      <w:r w:rsidR="00F32869" w:rsidRPr="00EE39E2">
        <w:rPr>
          <w:rFonts w:ascii="Arial" w:eastAsia="Times New Roman" w:hAnsi="Arial" w:cs="Arial"/>
          <w:kern w:val="0"/>
          <w:sz w:val="22"/>
          <w:szCs w:val="22"/>
          <w:lang w:eastAsia="en-IN"/>
          <w14:ligatures w14:val="none"/>
        </w:rPr>
        <w:t xml:space="preserve">Plasmatocyte differentiation marked by P1 (Magenta) or crystal cell differentiation marked by Hindsight (Hnt, Magenta) upon inhibition of cell cycle progression </w:t>
      </w:r>
      <w:r w:rsidRPr="00EE39E2">
        <w:rPr>
          <w:rFonts w:ascii="Arial" w:eastAsia="Times New Roman" w:hAnsi="Arial" w:cs="Arial"/>
          <w:kern w:val="0"/>
          <w:sz w:val="22"/>
          <w:szCs w:val="22"/>
          <w:lang w:eastAsia="en-IN"/>
          <w14:ligatures w14:val="none"/>
        </w:rPr>
        <w:t xml:space="preserve">using </w:t>
      </w:r>
      <w:proofErr w:type="spellStart"/>
      <w:r w:rsidRPr="00EE39E2">
        <w:rPr>
          <w:rFonts w:ascii="Arial" w:eastAsia="Times New Roman" w:hAnsi="Arial" w:cs="Arial"/>
          <w:kern w:val="0"/>
          <w:sz w:val="22"/>
          <w:szCs w:val="22"/>
          <w:lang w:eastAsia="en-IN"/>
          <w14:ligatures w14:val="none"/>
        </w:rPr>
        <w:t>Dacapo</w:t>
      </w:r>
      <w:proofErr w:type="spellEnd"/>
      <w:r w:rsidRPr="00EE39E2">
        <w:rPr>
          <w:rFonts w:ascii="Arial" w:eastAsia="Times New Roman" w:hAnsi="Arial" w:cs="Arial"/>
          <w:kern w:val="0"/>
          <w:sz w:val="22"/>
          <w:szCs w:val="22"/>
          <w:lang w:eastAsia="en-IN"/>
          <w14:ligatures w14:val="none"/>
        </w:rPr>
        <w:t xml:space="preserve"> (</w:t>
      </w:r>
      <w:proofErr w:type="spellStart"/>
      <w:r w:rsidRPr="00EE39E2">
        <w:rPr>
          <w:rFonts w:ascii="Arial" w:eastAsia="Times New Roman" w:hAnsi="Arial" w:cs="Arial"/>
          <w:kern w:val="0"/>
          <w:sz w:val="22"/>
          <w:szCs w:val="22"/>
          <w:lang w:eastAsia="en-IN"/>
          <w14:ligatures w14:val="none"/>
        </w:rPr>
        <w:t>Cdk</w:t>
      </w:r>
      <w:proofErr w:type="spellEnd"/>
      <w:r w:rsidRPr="00EE39E2">
        <w:rPr>
          <w:rFonts w:ascii="Arial" w:eastAsia="Times New Roman" w:hAnsi="Arial" w:cs="Arial"/>
          <w:kern w:val="0"/>
          <w:sz w:val="22"/>
          <w:szCs w:val="22"/>
          <w:lang w:eastAsia="en-IN"/>
          <w14:ligatures w14:val="none"/>
        </w:rPr>
        <w:t xml:space="preserve"> inhibitor) </w:t>
      </w:r>
      <w:r w:rsidR="00F32869" w:rsidRPr="00EE39E2">
        <w:rPr>
          <w:rFonts w:ascii="Arial" w:eastAsia="Times New Roman" w:hAnsi="Arial" w:cs="Arial"/>
          <w:kern w:val="0"/>
          <w:sz w:val="22"/>
          <w:szCs w:val="22"/>
          <w:lang w:eastAsia="en-IN"/>
          <w14:ligatures w14:val="none"/>
        </w:rPr>
        <w:t xml:space="preserve">in hematopoietic progenitors in the </w:t>
      </w:r>
      <w:proofErr w:type="spellStart"/>
      <w:r w:rsidR="00F32869" w:rsidRPr="00EE39E2">
        <w:rPr>
          <w:rFonts w:ascii="Arial" w:eastAsia="Times New Roman" w:hAnsi="Arial" w:cs="Arial"/>
          <w:kern w:val="0"/>
          <w:sz w:val="22"/>
          <w:szCs w:val="22"/>
          <w:lang w:eastAsia="en-IN"/>
          <w14:ligatures w14:val="none"/>
        </w:rPr>
        <w:t>Bendless</w:t>
      </w:r>
      <w:proofErr w:type="spellEnd"/>
      <w:r w:rsidR="00F32869" w:rsidRPr="00EE39E2">
        <w:rPr>
          <w:rFonts w:ascii="Arial" w:eastAsia="Times New Roman" w:hAnsi="Arial" w:cs="Arial"/>
          <w:kern w:val="0"/>
          <w:sz w:val="22"/>
          <w:szCs w:val="22"/>
          <w:lang w:eastAsia="en-IN"/>
          <w14:ligatures w14:val="none"/>
        </w:rPr>
        <w:t xml:space="preserve"> knockdown genetic background using </w:t>
      </w:r>
      <w:r w:rsidR="00F32869" w:rsidRPr="00EE39E2">
        <w:rPr>
          <w:rFonts w:ascii="Arial" w:eastAsia="Times New Roman" w:hAnsi="Arial" w:cs="Arial"/>
          <w:i/>
          <w:iCs/>
          <w:kern w:val="0"/>
          <w:sz w:val="22"/>
          <w:szCs w:val="22"/>
          <w:lang w:eastAsia="en-IN"/>
          <w14:ligatures w14:val="none"/>
        </w:rPr>
        <w:t>tepIV-Gal4</w:t>
      </w:r>
      <w:r w:rsidR="00F32869" w:rsidRPr="00EE39E2">
        <w:rPr>
          <w:rFonts w:ascii="Arial" w:eastAsia="Times New Roman" w:hAnsi="Arial" w:cs="Arial"/>
          <w:kern w:val="0"/>
          <w:sz w:val="22"/>
          <w:szCs w:val="22"/>
          <w:lang w:eastAsia="en-IN"/>
          <w14:ligatures w14:val="none"/>
        </w:rPr>
        <w:t xml:space="preserve"> (</w:t>
      </w:r>
      <w:proofErr w:type="gramStart"/>
      <w:r w:rsidR="009D2905" w:rsidRPr="00EE39E2">
        <w:rPr>
          <w:rFonts w:ascii="Arial" w:eastAsia="Times New Roman" w:hAnsi="Arial" w:cs="Arial"/>
          <w:kern w:val="0"/>
          <w:sz w:val="22"/>
          <w:szCs w:val="22"/>
          <w:lang w:eastAsia="en-IN"/>
          <w14:ligatures w14:val="none"/>
        </w:rPr>
        <w:t>N,Q</w:t>
      </w:r>
      <w:proofErr w:type="gramEnd"/>
      <w:r w:rsidR="009D2905" w:rsidRPr="00EE39E2">
        <w:rPr>
          <w:rFonts w:ascii="Arial" w:eastAsia="Times New Roman" w:hAnsi="Arial" w:cs="Arial"/>
          <w:kern w:val="0"/>
          <w:sz w:val="22"/>
          <w:szCs w:val="22"/>
          <w:lang w:eastAsia="en-IN"/>
          <w14:ligatures w14:val="none"/>
        </w:rPr>
        <w:t>)</w:t>
      </w:r>
      <w:r w:rsidR="00F32869" w:rsidRPr="00EE39E2">
        <w:rPr>
          <w:rFonts w:ascii="Arial" w:eastAsia="Times New Roman" w:hAnsi="Arial" w:cs="Arial"/>
          <w:kern w:val="0"/>
          <w:sz w:val="22"/>
          <w:szCs w:val="22"/>
          <w:lang w:eastAsia="en-IN"/>
          <w14:ligatures w14:val="none"/>
        </w:rPr>
        <w:t xml:space="preserve"> as compared to the respective controls (</w:t>
      </w:r>
      <w:r w:rsidR="009D2905" w:rsidRPr="00EE39E2">
        <w:rPr>
          <w:rFonts w:ascii="Arial" w:eastAsia="Times New Roman" w:hAnsi="Arial" w:cs="Arial"/>
          <w:kern w:val="0"/>
          <w:sz w:val="22"/>
          <w:szCs w:val="22"/>
          <w:lang w:eastAsia="en-IN"/>
          <w14:ligatures w14:val="none"/>
        </w:rPr>
        <w:t>M,P</w:t>
      </w:r>
      <w:r w:rsidR="00F32869" w:rsidRPr="00EE39E2">
        <w:rPr>
          <w:rFonts w:ascii="Arial" w:eastAsia="Times New Roman" w:hAnsi="Arial" w:cs="Arial"/>
          <w:kern w:val="0"/>
          <w:sz w:val="22"/>
          <w:szCs w:val="22"/>
          <w:lang w:eastAsia="en-IN"/>
          <w14:ligatures w14:val="none"/>
        </w:rPr>
        <w:t>). Graphical representation of plasmatocyte differentiation index or total number of crystal cells upon</w:t>
      </w:r>
      <w:r w:rsidRPr="00EE39E2">
        <w:rPr>
          <w:rFonts w:ascii="Arial" w:eastAsia="Times New Roman" w:hAnsi="Arial" w:cs="Arial"/>
          <w:kern w:val="0"/>
          <w:sz w:val="22"/>
          <w:szCs w:val="22"/>
          <w:lang w:eastAsia="en-IN"/>
          <w14:ligatures w14:val="none"/>
        </w:rPr>
        <w:t xml:space="preserve"> </w:t>
      </w:r>
      <w:proofErr w:type="spellStart"/>
      <w:r w:rsidRPr="00EE39E2">
        <w:rPr>
          <w:rFonts w:ascii="Arial" w:eastAsia="Times New Roman" w:hAnsi="Arial" w:cs="Arial"/>
          <w:kern w:val="0"/>
          <w:sz w:val="22"/>
          <w:szCs w:val="22"/>
          <w:lang w:eastAsia="en-IN"/>
          <w14:ligatures w14:val="none"/>
        </w:rPr>
        <w:t>Dacapo</w:t>
      </w:r>
      <w:proofErr w:type="spellEnd"/>
      <w:r w:rsidRPr="00EE39E2">
        <w:rPr>
          <w:rFonts w:ascii="Arial" w:eastAsia="Times New Roman" w:hAnsi="Arial" w:cs="Arial"/>
          <w:kern w:val="0"/>
          <w:sz w:val="22"/>
          <w:szCs w:val="22"/>
          <w:lang w:eastAsia="en-IN"/>
          <w14:ligatures w14:val="none"/>
        </w:rPr>
        <w:t xml:space="preserve"> expression</w:t>
      </w:r>
      <w:r w:rsidR="00F32869" w:rsidRPr="00EE39E2">
        <w:rPr>
          <w:rFonts w:ascii="Arial" w:eastAsia="Times New Roman" w:hAnsi="Arial" w:cs="Arial"/>
          <w:kern w:val="0"/>
          <w:sz w:val="22"/>
          <w:szCs w:val="22"/>
          <w:lang w:eastAsia="en-IN"/>
          <w14:ligatures w14:val="none"/>
        </w:rPr>
        <w:t xml:space="preserve"> in the </w:t>
      </w:r>
      <w:proofErr w:type="spellStart"/>
      <w:r w:rsidR="00F32869" w:rsidRPr="00EE39E2">
        <w:rPr>
          <w:rFonts w:ascii="Arial" w:eastAsia="Times New Roman" w:hAnsi="Arial" w:cs="Arial"/>
          <w:kern w:val="0"/>
          <w:sz w:val="22"/>
          <w:szCs w:val="22"/>
          <w:lang w:eastAsia="en-IN"/>
          <w14:ligatures w14:val="none"/>
        </w:rPr>
        <w:t>Bendless</w:t>
      </w:r>
      <w:proofErr w:type="spellEnd"/>
      <w:r w:rsidR="00F32869" w:rsidRPr="00EE39E2">
        <w:rPr>
          <w:rFonts w:ascii="Arial" w:eastAsia="Times New Roman" w:hAnsi="Arial" w:cs="Arial"/>
          <w:kern w:val="0"/>
          <w:sz w:val="22"/>
          <w:szCs w:val="22"/>
          <w:lang w:eastAsia="en-IN"/>
          <w14:ligatures w14:val="none"/>
        </w:rPr>
        <w:t xml:space="preserve"> knockdown genetic background as compared to the respective controls (</w:t>
      </w:r>
      <w:proofErr w:type="gramStart"/>
      <w:r w:rsidR="009D2905" w:rsidRPr="00EE39E2">
        <w:rPr>
          <w:rFonts w:ascii="Arial" w:eastAsia="Times New Roman" w:hAnsi="Arial" w:cs="Arial"/>
          <w:kern w:val="0"/>
          <w:sz w:val="22"/>
          <w:szCs w:val="22"/>
          <w:lang w:eastAsia="en-IN"/>
          <w14:ligatures w14:val="none"/>
        </w:rPr>
        <w:t>O,R</w:t>
      </w:r>
      <w:proofErr w:type="gramEnd"/>
      <w:r w:rsidR="00F32869" w:rsidRPr="00EE39E2">
        <w:rPr>
          <w:rFonts w:ascii="Arial" w:eastAsia="Times New Roman" w:hAnsi="Arial" w:cs="Arial"/>
          <w:kern w:val="0"/>
          <w:sz w:val="22"/>
          <w:szCs w:val="22"/>
          <w:lang w:eastAsia="en-IN"/>
          <w14:ligatures w14:val="none"/>
        </w:rPr>
        <w:t>)</w:t>
      </w:r>
      <w:r w:rsidR="000E2A10" w:rsidRPr="00EE39E2">
        <w:rPr>
          <w:rFonts w:ascii="Arial" w:eastAsia="Times New Roman" w:hAnsi="Arial" w:cs="Arial"/>
          <w:color w:val="000000"/>
          <w:kern w:val="0"/>
          <w:sz w:val="22"/>
          <w:szCs w:val="22"/>
          <w:lang w:eastAsia="en-IN"/>
          <w14:ligatures w14:val="none"/>
        </w:rPr>
        <w:t>.</w:t>
      </w:r>
      <w:r w:rsidR="000E2A10" w:rsidRPr="00EE39E2">
        <w:rPr>
          <w:rFonts w:ascii="Arial" w:hAnsi="Arial" w:cs="Arial"/>
          <w:sz w:val="22"/>
          <w:szCs w:val="22"/>
        </w:rPr>
        <w:t xml:space="preserve"> Nuclei are stained with DAPI (Blue). GFP (Green) is driven by </w:t>
      </w:r>
      <w:r w:rsidR="000E2A10" w:rsidRPr="00EE39E2">
        <w:rPr>
          <w:rFonts w:ascii="Arial" w:hAnsi="Arial" w:cs="Arial"/>
          <w:i/>
          <w:sz w:val="22"/>
          <w:szCs w:val="22"/>
        </w:rPr>
        <w:t>tepIV-Gal4</w:t>
      </w:r>
      <w:r w:rsidR="000E2A10" w:rsidRPr="00EE39E2">
        <w:rPr>
          <w:rFonts w:ascii="Arial" w:hAnsi="Arial" w:cs="Arial"/>
          <w:sz w:val="22"/>
          <w:szCs w:val="22"/>
        </w:rPr>
        <w:t xml:space="preserve">. </w:t>
      </w:r>
      <w:r w:rsidR="000E2A10" w:rsidRPr="00EE39E2">
        <w:rPr>
          <w:rFonts w:ascii="Arial" w:hAnsi="Arial" w:cs="Arial"/>
          <w:sz w:val="22"/>
          <w:szCs w:val="22"/>
          <w:lang w:val="pt-BR"/>
        </w:rPr>
        <w:t>Scale Bar: 50µm (A-</w:t>
      </w:r>
      <w:r w:rsidR="00A52005" w:rsidRPr="00EE39E2">
        <w:rPr>
          <w:rFonts w:ascii="Arial" w:hAnsi="Arial" w:cs="Arial"/>
          <w:sz w:val="22"/>
          <w:szCs w:val="22"/>
          <w:lang w:val="pt-BR"/>
        </w:rPr>
        <w:t>B</w:t>
      </w:r>
      <w:r w:rsidR="000E2A10" w:rsidRPr="00EE39E2">
        <w:rPr>
          <w:rFonts w:ascii="Arial" w:hAnsi="Arial" w:cs="Arial"/>
          <w:sz w:val="22"/>
          <w:szCs w:val="22"/>
          <w:lang w:val="pt-BR"/>
        </w:rPr>
        <w:t>, D-E, G-H</w:t>
      </w:r>
      <w:r w:rsidR="00A52005" w:rsidRPr="00EE39E2">
        <w:rPr>
          <w:rFonts w:ascii="Arial" w:hAnsi="Arial" w:cs="Arial"/>
          <w:sz w:val="22"/>
          <w:szCs w:val="22"/>
          <w:lang w:val="pt-BR"/>
        </w:rPr>
        <w:t>, J-K,</w:t>
      </w:r>
      <w:r w:rsidR="001A58B1" w:rsidRPr="00EE39E2">
        <w:rPr>
          <w:rFonts w:ascii="Arial" w:hAnsi="Arial" w:cs="Arial"/>
          <w:sz w:val="22"/>
          <w:szCs w:val="22"/>
          <w:lang w:val="pt-BR"/>
        </w:rPr>
        <w:t xml:space="preserve"> M-N, P-Q</w:t>
      </w:r>
      <w:r w:rsidR="000E2A10" w:rsidRPr="00EE39E2">
        <w:rPr>
          <w:rFonts w:ascii="Arial" w:hAnsi="Arial" w:cs="Arial"/>
          <w:sz w:val="22"/>
          <w:szCs w:val="22"/>
          <w:lang w:val="pt-BR"/>
        </w:rPr>
        <w:t xml:space="preserve"> ), 30µm (</w:t>
      </w:r>
      <w:r w:rsidR="001A58B1" w:rsidRPr="00EE39E2">
        <w:rPr>
          <w:rFonts w:ascii="Arial" w:hAnsi="Arial" w:cs="Arial"/>
          <w:sz w:val="22"/>
          <w:szCs w:val="22"/>
          <w:lang w:val="pt-BR"/>
        </w:rPr>
        <w:t>C, F, I, L</w:t>
      </w:r>
      <w:r w:rsidR="000E2A10" w:rsidRPr="00EE39E2">
        <w:rPr>
          <w:rFonts w:ascii="Arial" w:hAnsi="Arial" w:cs="Arial"/>
          <w:sz w:val="22"/>
          <w:szCs w:val="22"/>
          <w:lang w:val="pt-BR"/>
        </w:rPr>
        <w:t xml:space="preserve">). </w:t>
      </w:r>
      <w:r w:rsidR="000E2A10" w:rsidRPr="00EE39E2">
        <w:rPr>
          <w:rFonts w:ascii="Arial" w:hAnsi="Arial" w:cs="Arial"/>
          <w:sz w:val="22"/>
          <w:szCs w:val="22"/>
        </w:rPr>
        <w:t xml:space="preserve">Statistical analysis was performed using Student’s t-test with Welch’s correction. Each data point represents data from a single LG lobe. P-values denoted are as follows: </w:t>
      </w:r>
      <w:r w:rsidR="00D046C6" w:rsidRPr="00EE39E2">
        <w:rPr>
          <w:rFonts w:ascii="Arial" w:hAnsi="Arial" w:cs="Arial"/>
          <w:sz w:val="22"/>
          <w:szCs w:val="22"/>
        </w:rPr>
        <w:t>*** (P&lt;0.001), and * (P&lt;0.1).</w:t>
      </w:r>
    </w:p>
    <w:p w14:paraId="46EFC3DC" w14:textId="6CAD583A" w:rsidR="00DE64B8" w:rsidRPr="00EE39E2" w:rsidRDefault="00DE64B8" w:rsidP="00D046C6">
      <w:pPr>
        <w:spacing w:before="240" w:after="240"/>
        <w:jc w:val="both"/>
        <w:rPr>
          <w:rFonts w:ascii="Arial" w:hAnsi="Arial" w:cs="Arial"/>
          <w:b/>
          <w:bCs/>
          <w:sz w:val="22"/>
          <w:szCs w:val="22"/>
        </w:rPr>
      </w:pPr>
      <w:r w:rsidRPr="00EE39E2">
        <w:rPr>
          <w:rFonts w:ascii="Arial" w:hAnsi="Arial" w:cs="Arial"/>
          <w:b/>
          <w:bCs/>
          <w:sz w:val="22"/>
          <w:szCs w:val="22"/>
        </w:rPr>
        <w:t>Figure S</w:t>
      </w:r>
      <w:r w:rsidR="00A3408C" w:rsidRPr="00EE39E2">
        <w:rPr>
          <w:rFonts w:ascii="Arial" w:hAnsi="Arial" w:cs="Arial"/>
          <w:b/>
          <w:bCs/>
          <w:sz w:val="22"/>
          <w:szCs w:val="22"/>
        </w:rPr>
        <w:t xml:space="preserve">5: </w:t>
      </w:r>
      <w:r w:rsidR="00991C3D" w:rsidRPr="00EE39E2">
        <w:rPr>
          <w:rFonts w:ascii="Arial" w:hAnsi="Arial" w:cs="Arial"/>
          <w:b/>
          <w:bCs/>
          <w:sz w:val="22"/>
          <w:szCs w:val="22"/>
        </w:rPr>
        <w:t xml:space="preserve">Circulating plasmatocyte and crystal cell counts are affected upon Ben loss of function. </w:t>
      </w:r>
    </w:p>
    <w:p w14:paraId="0AD1F729" w14:textId="39B588E9" w:rsidR="00A51F17" w:rsidRPr="00EE39E2" w:rsidRDefault="00A51F17" w:rsidP="00A51F17">
      <w:pPr>
        <w:spacing w:before="240" w:after="240"/>
        <w:jc w:val="both"/>
        <w:rPr>
          <w:rFonts w:ascii="Arial" w:hAnsi="Arial" w:cs="Arial"/>
          <w:sz w:val="22"/>
          <w:szCs w:val="22"/>
        </w:rPr>
      </w:pPr>
      <w:r w:rsidRPr="00EE39E2">
        <w:rPr>
          <w:rFonts w:ascii="Arial" w:hAnsi="Arial" w:cs="Arial"/>
          <w:sz w:val="22"/>
          <w:szCs w:val="22"/>
        </w:rPr>
        <w:lastRenderedPageBreak/>
        <w:t>Melanized spots</w:t>
      </w:r>
      <w:r w:rsidR="00C60556" w:rsidRPr="00EE39E2">
        <w:rPr>
          <w:rFonts w:ascii="Arial" w:hAnsi="Arial" w:cs="Arial"/>
          <w:sz w:val="22"/>
          <w:szCs w:val="22"/>
        </w:rPr>
        <w:t xml:space="preserve"> </w:t>
      </w:r>
      <w:r w:rsidR="00D844CE" w:rsidRPr="00EE39E2">
        <w:rPr>
          <w:rFonts w:ascii="Arial" w:hAnsi="Arial" w:cs="Arial"/>
          <w:sz w:val="22"/>
          <w:szCs w:val="22"/>
        </w:rPr>
        <w:t xml:space="preserve">in </w:t>
      </w:r>
      <w:r w:rsidR="00D844CE" w:rsidRPr="00EE39E2">
        <w:rPr>
          <w:rFonts w:ascii="Arial" w:hAnsi="Arial" w:cs="Arial"/>
          <w:i/>
          <w:iCs/>
          <w:sz w:val="22"/>
          <w:szCs w:val="22"/>
        </w:rPr>
        <w:t>ben</w:t>
      </w:r>
      <w:r w:rsidR="00D844CE" w:rsidRPr="00EE39E2">
        <w:rPr>
          <w:rFonts w:ascii="Arial" w:hAnsi="Arial" w:cs="Arial"/>
          <w:sz w:val="22"/>
          <w:szCs w:val="22"/>
        </w:rPr>
        <w:t xml:space="preserve"> mutant larvae</w:t>
      </w:r>
      <w:r w:rsidR="00B56D8D" w:rsidRPr="00EE39E2">
        <w:rPr>
          <w:rFonts w:ascii="Arial" w:hAnsi="Arial" w:cs="Arial"/>
          <w:sz w:val="22"/>
          <w:szCs w:val="22"/>
        </w:rPr>
        <w:t xml:space="preserve"> (</w:t>
      </w:r>
      <w:r w:rsidR="00B56D8D" w:rsidRPr="00EE39E2">
        <w:rPr>
          <w:rFonts w:ascii="Arial" w:hAnsi="Arial" w:cs="Arial"/>
          <w:i/>
          <w:iCs/>
          <w:sz w:val="22"/>
          <w:szCs w:val="22"/>
        </w:rPr>
        <w:t>ben</w:t>
      </w:r>
      <w:r w:rsidR="00B56D8D" w:rsidRPr="00EE39E2">
        <w:rPr>
          <w:rFonts w:ascii="Arial" w:hAnsi="Arial" w:cs="Arial"/>
          <w:i/>
          <w:iCs/>
          <w:sz w:val="22"/>
          <w:szCs w:val="22"/>
          <w:vertAlign w:val="superscript"/>
        </w:rPr>
        <w:t>1</w:t>
      </w:r>
      <w:r w:rsidR="00B56D8D" w:rsidRPr="00EE39E2">
        <w:rPr>
          <w:rFonts w:ascii="Arial" w:hAnsi="Arial" w:cs="Arial"/>
          <w:i/>
          <w:iCs/>
          <w:sz w:val="22"/>
          <w:szCs w:val="22"/>
        </w:rPr>
        <w:t>/ben</w:t>
      </w:r>
      <w:r w:rsidR="00B56D8D" w:rsidRPr="00EE39E2">
        <w:rPr>
          <w:rFonts w:ascii="Arial" w:hAnsi="Arial" w:cs="Arial"/>
          <w:i/>
          <w:iCs/>
          <w:sz w:val="22"/>
          <w:szCs w:val="22"/>
          <w:vertAlign w:val="superscript"/>
        </w:rPr>
        <w:t>1</w:t>
      </w:r>
      <w:r w:rsidR="00C02B79" w:rsidRPr="00EE39E2">
        <w:rPr>
          <w:rFonts w:ascii="Arial" w:hAnsi="Arial" w:cs="Arial"/>
          <w:sz w:val="22"/>
          <w:szCs w:val="22"/>
        </w:rPr>
        <w:t>)</w:t>
      </w:r>
      <w:r w:rsidRPr="00EE39E2">
        <w:rPr>
          <w:rFonts w:ascii="Arial" w:hAnsi="Arial" w:cs="Arial"/>
          <w:sz w:val="22"/>
          <w:szCs w:val="22"/>
        </w:rPr>
        <w:t xml:space="preserve"> (</w:t>
      </w:r>
      <w:r w:rsidR="00C02B79" w:rsidRPr="00EE39E2">
        <w:rPr>
          <w:rFonts w:ascii="Arial" w:hAnsi="Arial" w:cs="Arial"/>
          <w:sz w:val="22"/>
          <w:szCs w:val="22"/>
        </w:rPr>
        <w:t>B</w:t>
      </w:r>
      <w:r w:rsidRPr="00EE39E2">
        <w:rPr>
          <w:rFonts w:ascii="Arial" w:hAnsi="Arial" w:cs="Arial"/>
          <w:sz w:val="22"/>
          <w:szCs w:val="22"/>
        </w:rPr>
        <w:t>)</w:t>
      </w:r>
      <w:r w:rsidR="00A70690" w:rsidRPr="00EE39E2">
        <w:rPr>
          <w:rFonts w:ascii="Arial" w:hAnsi="Arial" w:cs="Arial"/>
          <w:sz w:val="22"/>
          <w:szCs w:val="22"/>
        </w:rPr>
        <w:t xml:space="preserve"> or</w:t>
      </w:r>
      <w:r w:rsidRPr="00EE39E2">
        <w:rPr>
          <w:rFonts w:ascii="Arial" w:hAnsi="Arial" w:cs="Arial"/>
          <w:sz w:val="22"/>
          <w:szCs w:val="22"/>
        </w:rPr>
        <w:t xml:space="preserve"> </w:t>
      </w:r>
      <w:r w:rsidR="00D844CE" w:rsidRPr="00EE39E2">
        <w:rPr>
          <w:rFonts w:ascii="Arial" w:hAnsi="Arial" w:cs="Arial"/>
          <w:sz w:val="22"/>
          <w:szCs w:val="22"/>
        </w:rPr>
        <w:t xml:space="preserve">larvae bearing </w:t>
      </w:r>
      <w:r w:rsidRPr="00EE39E2">
        <w:rPr>
          <w:rFonts w:ascii="Arial" w:hAnsi="Arial" w:cs="Arial"/>
          <w:sz w:val="22"/>
          <w:szCs w:val="22"/>
        </w:rPr>
        <w:t xml:space="preserve">progenitor-specific Ben knockdown using </w:t>
      </w:r>
      <w:r w:rsidRPr="00EE39E2">
        <w:rPr>
          <w:rFonts w:ascii="Arial" w:hAnsi="Arial" w:cs="Arial"/>
          <w:i/>
          <w:iCs/>
          <w:sz w:val="22"/>
          <w:szCs w:val="22"/>
        </w:rPr>
        <w:t xml:space="preserve">tepIV-Gal4 </w:t>
      </w:r>
      <w:r w:rsidR="00A70690" w:rsidRPr="00EE39E2">
        <w:rPr>
          <w:rFonts w:ascii="Arial" w:hAnsi="Arial" w:cs="Arial"/>
          <w:sz w:val="22"/>
          <w:szCs w:val="22"/>
        </w:rPr>
        <w:t>(</w:t>
      </w:r>
      <w:r w:rsidR="00A51D5F" w:rsidRPr="00EE39E2">
        <w:rPr>
          <w:rFonts w:ascii="Arial" w:hAnsi="Arial" w:cs="Arial"/>
          <w:sz w:val="22"/>
          <w:szCs w:val="22"/>
        </w:rPr>
        <w:t>E</w:t>
      </w:r>
      <w:r w:rsidR="00696B5E" w:rsidRPr="00EE39E2">
        <w:rPr>
          <w:rFonts w:ascii="Arial" w:hAnsi="Arial" w:cs="Arial"/>
          <w:sz w:val="22"/>
          <w:szCs w:val="22"/>
        </w:rPr>
        <w:t xml:space="preserve">) </w:t>
      </w:r>
      <w:r w:rsidR="00D844CE" w:rsidRPr="00EE39E2">
        <w:rPr>
          <w:rFonts w:ascii="Arial" w:hAnsi="Arial" w:cs="Arial"/>
          <w:sz w:val="22"/>
          <w:szCs w:val="22"/>
        </w:rPr>
        <w:t>as compared to</w:t>
      </w:r>
      <w:r w:rsidRPr="00EE39E2">
        <w:rPr>
          <w:rFonts w:ascii="Arial" w:hAnsi="Arial" w:cs="Arial"/>
          <w:sz w:val="22"/>
          <w:szCs w:val="22"/>
        </w:rPr>
        <w:t xml:space="preserve"> </w:t>
      </w:r>
      <w:r w:rsidR="00696B5E" w:rsidRPr="00EE39E2">
        <w:rPr>
          <w:rFonts w:ascii="Arial" w:hAnsi="Arial" w:cs="Arial"/>
          <w:sz w:val="22"/>
          <w:szCs w:val="22"/>
        </w:rPr>
        <w:t>their</w:t>
      </w:r>
      <w:r w:rsidRPr="00EE39E2">
        <w:rPr>
          <w:rFonts w:ascii="Arial" w:hAnsi="Arial" w:cs="Arial"/>
          <w:sz w:val="22"/>
          <w:szCs w:val="22"/>
        </w:rPr>
        <w:t xml:space="preserve"> respective control (</w:t>
      </w:r>
      <w:r w:rsidR="00696B5E" w:rsidRPr="00EE39E2">
        <w:rPr>
          <w:rFonts w:ascii="Arial" w:hAnsi="Arial" w:cs="Arial"/>
          <w:sz w:val="22"/>
          <w:szCs w:val="22"/>
        </w:rPr>
        <w:t>A,</w:t>
      </w:r>
      <w:r w:rsidR="00F467E9" w:rsidRPr="00EE39E2">
        <w:rPr>
          <w:rFonts w:ascii="Arial" w:hAnsi="Arial" w:cs="Arial"/>
          <w:sz w:val="22"/>
          <w:szCs w:val="22"/>
        </w:rPr>
        <w:t xml:space="preserve"> </w:t>
      </w:r>
      <w:r w:rsidR="00A51D5F" w:rsidRPr="00EE39E2">
        <w:rPr>
          <w:rFonts w:ascii="Arial" w:hAnsi="Arial" w:cs="Arial"/>
          <w:sz w:val="22"/>
          <w:szCs w:val="22"/>
        </w:rPr>
        <w:t>D</w:t>
      </w:r>
      <w:proofErr w:type="gramStart"/>
      <w:r w:rsidRPr="00EE39E2">
        <w:rPr>
          <w:rFonts w:ascii="Arial" w:hAnsi="Arial" w:cs="Arial"/>
          <w:sz w:val="22"/>
          <w:szCs w:val="22"/>
        </w:rPr>
        <w:t>)..</w:t>
      </w:r>
      <w:proofErr w:type="gramEnd"/>
      <w:r w:rsidRPr="00EE39E2">
        <w:rPr>
          <w:rFonts w:ascii="Arial" w:hAnsi="Arial" w:cs="Arial"/>
          <w:sz w:val="22"/>
          <w:szCs w:val="22"/>
        </w:rPr>
        <w:t xml:space="preserve"> Graphical representation of </w:t>
      </w:r>
      <w:proofErr w:type="spellStart"/>
      <w:r w:rsidRPr="00EE39E2">
        <w:rPr>
          <w:rFonts w:ascii="Arial" w:hAnsi="Arial" w:cs="Arial"/>
          <w:sz w:val="22"/>
          <w:szCs w:val="22"/>
        </w:rPr>
        <w:t>melanization</w:t>
      </w:r>
      <w:proofErr w:type="spellEnd"/>
      <w:r w:rsidRPr="00EE39E2">
        <w:rPr>
          <w:rFonts w:ascii="Arial" w:hAnsi="Arial" w:cs="Arial"/>
          <w:sz w:val="22"/>
          <w:szCs w:val="22"/>
        </w:rPr>
        <w:t xml:space="preserve"> </w:t>
      </w:r>
      <w:r w:rsidR="00A51D5F" w:rsidRPr="00EE39E2">
        <w:rPr>
          <w:rFonts w:ascii="Arial" w:hAnsi="Arial" w:cs="Arial"/>
          <w:sz w:val="22"/>
          <w:szCs w:val="22"/>
        </w:rPr>
        <w:t>spots</w:t>
      </w:r>
      <w:r w:rsidRPr="00EE39E2">
        <w:rPr>
          <w:rFonts w:ascii="Arial" w:hAnsi="Arial" w:cs="Arial"/>
          <w:sz w:val="22"/>
          <w:szCs w:val="22"/>
        </w:rPr>
        <w:t xml:space="preserve"> for the indicated genotypes (</w:t>
      </w:r>
      <w:r w:rsidR="00481CEA" w:rsidRPr="00EE39E2">
        <w:rPr>
          <w:rFonts w:ascii="Arial" w:hAnsi="Arial" w:cs="Arial"/>
          <w:sz w:val="22"/>
          <w:szCs w:val="22"/>
        </w:rPr>
        <w:t>C,</w:t>
      </w:r>
      <w:r w:rsidR="00F467E9" w:rsidRPr="00EE39E2">
        <w:rPr>
          <w:rFonts w:ascii="Arial" w:hAnsi="Arial" w:cs="Arial"/>
          <w:sz w:val="22"/>
          <w:szCs w:val="22"/>
        </w:rPr>
        <w:t xml:space="preserve"> </w:t>
      </w:r>
      <w:r w:rsidR="00481CEA" w:rsidRPr="00EE39E2">
        <w:rPr>
          <w:rFonts w:ascii="Arial" w:hAnsi="Arial" w:cs="Arial"/>
          <w:sz w:val="22"/>
          <w:szCs w:val="22"/>
        </w:rPr>
        <w:t>F</w:t>
      </w:r>
      <w:r w:rsidRPr="00EE39E2">
        <w:rPr>
          <w:rFonts w:ascii="Arial" w:hAnsi="Arial" w:cs="Arial"/>
          <w:sz w:val="22"/>
          <w:szCs w:val="22"/>
        </w:rPr>
        <w:t>).</w:t>
      </w:r>
      <w:r w:rsidR="00204D0D" w:rsidRPr="00EE39E2">
        <w:rPr>
          <w:rFonts w:ascii="Arial" w:hAnsi="Arial" w:cs="Arial"/>
          <w:sz w:val="22"/>
          <w:szCs w:val="22"/>
        </w:rPr>
        <w:t xml:space="preserve"> </w:t>
      </w:r>
      <w:r w:rsidRPr="00EE39E2">
        <w:rPr>
          <w:rFonts w:ascii="Arial" w:hAnsi="Arial" w:cs="Arial"/>
          <w:sz w:val="22"/>
          <w:szCs w:val="22"/>
        </w:rPr>
        <w:t xml:space="preserve">Circulating </w:t>
      </w:r>
      <w:r w:rsidR="00F467E9" w:rsidRPr="00EE39E2">
        <w:rPr>
          <w:rFonts w:ascii="Arial" w:hAnsi="Arial" w:cs="Arial"/>
          <w:sz w:val="22"/>
          <w:szCs w:val="22"/>
        </w:rPr>
        <w:t>P1 positive plasmatocyte</w:t>
      </w:r>
      <w:r w:rsidR="00D133E9" w:rsidRPr="00EE39E2">
        <w:rPr>
          <w:rFonts w:ascii="Arial" w:hAnsi="Arial" w:cs="Arial"/>
          <w:sz w:val="22"/>
          <w:szCs w:val="22"/>
        </w:rPr>
        <w:t xml:space="preserve"> (grey)</w:t>
      </w:r>
      <w:r w:rsidRPr="00EE39E2">
        <w:rPr>
          <w:rFonts w:ascii="Arial" w:hAnsi="Arial" w:cs="Arial"/>
          <w:sz w:val="22"/>
          <w:szCs w:val="22"/>
        </w:rPr>
        <w:t xml:space="preserve"> counts from </w:t>
      </w:r>
      <w:r w:rsidR="00F467E9" w:rsidRPr="00EE39E2">
        <w:rPr>
          <w:rFonts w:ascii="Arial" w:hAnsi="Arial" w:cs="Arial"/>
          <w:i/>
          <w:iCs/>
          <w:sz w:val="22"/>
          <w:szCs w:val="22"/>
        </w:rPr>
        <w:t>ben</w:t>
      </w:r>
      <w:r w:rsidR="00F467E9" w:rsidRPr="00EE39E2">
        <w:rPr>
          <w:rFonts w:ascii="Arial" w:hAnsi="Arial" w:cs="Arial"/>
          <w:sz w:val="22"/>
          <w:szCs w:val="22"/>
        </w:rPr>
        <w:t xml:space="preserve"> mutant larvae</w:t>
      </w:r>
      <w:r w:rsidR="00481CEA" w:rsidRPr="00EE39E2">
        <w:rPr>
          <w:rFonts w:ascii="Arial" w:hAnsi="Arial" w:cs="Arial"/>
          <w:sz w:val="22"/>
          <w:szCs w:val="22"/>
        </w:rPr>
        <w:t xml:space="preserve"> (</w:t>
      </w:r>
      <w:r w:rsidR="00481CEA" w:rsidRPr="00EE39E2">
        <w:rPr>
          <w:rFonts w:ascii="Arial" w:hAnsi="Arial" w:cs="Arial"/>
          <w:i/>
          <w:iCs/>
          <w:sz w:val="22"/>
          <w:szCs w:val="22"/>
        </w:rPr>
        <w:t>ben</w:t>
      </w:r>
      <w:r w:rsidR="00481CEA" w:rsidRPr="00EE39E2">
        <w:rPr>
          <w:rFonts w:ascii="Arial" w:hAnsi="Arial" w:cs="Arial"/>
          <w:i/>
          <w:iCs/>
          <w:sz w:val="22"/>
          <w:szCs w:val="22"/>
          <w:vertAlign w:val="superscript"/>
        </w:rPr>
        <w:t>1</w:t>
      </w:r>
      <w:r w:rsidR="00481CEA" w:rsidRPr="00EE39E2">
        <w:rPr>
          <w:rFonts w:ascii="Arial" w:hAnsi="Arial" w:cs="Arial"/>
          <w:i/>
          <w:iCs/>
          <w:sz w:val="22"/>
          <w:szCs w:val="22"/>
        </w:rPr>
        <w:t>/ben</w:t>
      </w:r>
      <w:r w:rsidR="00481CEA" w:rsidRPr="00EE39E2">
        <w:rPr>
          <w:rFonts w:ascii="Arial" w:hAnsi="Arial" w:cs="Arial"/>
          <w:i/>
          <w:iCs/>
          <w:sz w:val="22"/>
          <w:szCs w:val="22"/>
          <w:vertAlign w:val="superscript"/>
        </w:rPr>
        <w:t>1</w:t>
      </w:r>
      <w:r w:rsidR="00481CEA" w:rsidRPr="00EE39E2">
        <w:rPr>
          <w:rFonts w:ascii="Arial" w:hAnsi="Arial" w:cs="Arial"/>
          <w:sz w:val="22"/>
          <w:szCs w:val="22"/>
        </w:rPr>
        <w:t>) (</w:t>
      </w:r>
      <w:r w:rsidR="00E87064" w:rsidRPr="00EE39E2">
        <w:rPr>
          <w:rFonts w:ascii="Arial" w:hAnsi="Arial" w:cs="Arial"/>
          <w:sz w:val="22"/>
          <w:szCs w:val="22"/>
        </w:rPr>
        <w:t>H</w:t>
      </w:r>
      <w:r w:rsidR="00481CEA" w:rsidRPr="00EE39E2">
        <w:rPr>
          <w:rFonts w:ascii="Arial" w:hAnsi="Arial" w:cs="Arial"/>
          <w:sz w:val="22"/>
          <w:szCs w:val="22"/>
        </w:rPr>
        <w:t xml:space="preserve">) or </w:t>
      </w:r>
      <w:r w:rsidR="00F467E9" w:rsidRPr="00EE39E2">
        <w:rPr>
          <w:rFonts w:ascii="Arial" w:hAnsi="Arial" w:cs="Arial"/>
          <w:sz w:val="22"/>
          <w:szCs w:val="22"/>
        </w:rPr>
        <w:t xml:space="preserve">larvae bearing </w:t>
      </w:r>
      <w:r w:rsidR="00481CEA" w:rsidRPr="00EE39E2">
        <w:rPr>
          <w:rFonts w:ascii="Arial" w:hAnsi="Arial" w:cs="Arial"/>
          <w:sz w:val="22"/>
          <w:szCs w:val="22"/>
        </w:rPr>
        <w:t xml:space="preserve">progenitor-specific Ben knockdown using </w:t>
      </w:r>
      <w:r w:rsidR="00481CEA" w:rsidRPr="00EE39E2">
        <w:rPr>
          <w:rFonts w:ascii="Arial" w:hAnsi="Arial" w:cs="Arial"/>
          <w:i/>
          <w:iCs/>
          <w:sz w:val="22"/>
          <w:szCs w:val="22"/>
        </w:rPr>
        <w:t>tepIV-Gal4</w:t>
      </w:r>
      <w:r w:rsidR="00481CEA" w:rsidRPr="00EE39E2">
        <w:rPr>
          <w:rFonts w:ascii="Arial" w:hAnsi="Arial" w:cs="Arial"/>
          <w:sz w:val="22"/>
          <w:szCs w:val="22"/>
        </w:rPr>
        <w:t xml:space="preserve"> (</w:t>
      </w:r>
      <w:r w:rsidR="00E87064" w:rsidRPr="00EE39E2">
        <w:rPr>
          <w:rFonts w:ascii="Arial" w:hAnsi="Arial" w:cs="Arial"/>
          <w:sz w:val="22"/>
          <w:szCs w:val="22"/>
        </w:rPr>
        <w:t>K</w:t>
      </w:r>
      <w:r w:rsidR="00481CEA" w:rsidRPr="00EE39E2">
        <w:rPr>
          <w:rFonts w:ascii="Arial" w:hAnsi="Arial" w:cs="Arial"/>
          <w:sz w:val="22"/>
          <w:szCs w:val="22"/>
        </w:rPr>
        <w:t xml:space="preserve">) </w:t>
      </w:r>
      <w:r w:rsidR="00F467E9" w:rsidRPr="00EE39E2">
        <w:rPr>
          <w:rFonts w:ascii="Arial" w:hAnsi="Arial" w:cs="Arial"/>
          <w:sz w:val="22"/>
          <w:szCs w:val="22"/>
        </w:rPr>
        <w:t>as compared to</w:t>
      </w:r>
      <w:r w:rsidR="00481CEA" w:rsidRPr="00EE39E2">
        <w:rPr>
          <w:rFonts w:ascii="Arial" w:hAnsi="Arial" w:cs="Arial"/>
          <w:sz w:val="22"/>
          <w:szCs w:val="22"/>
        </w:rPr>
        <w:t xml:space="preserve"> their respective control (</w:t>
      </w:r>
      <w:r w:rsidR="00E87064" w:rsidRPr="00EE39E2">
        <w:rPr>
          <w:rFonts w:ascii="Arial" w:hAnsi="Arial" w:cs="Arial"/>
          <w:sz w:val="22"/>
          <w:szCs w:val="22"/>
        </w:rPr>
        <w:t>G,</w:t>
      </w:r>
      <w:r w:rsidR="00F467E9" w:rsidRPr="00EE39E2">
        <w:rPr>
          <w:rFonts w:ascii="Arial" w:hAnsi="Arial" w:cs="Arial"/>
          <w:sz w:val="22"/>
          <w:szCs w:val="22"/>
        </w:rPr>
        <w:t xml:space="preserve"> </w:t>
      </w:r>
      <w:r w:rsidR="00E87064" w:rsidRPr="00EE39E2">
        <w:rPr>
          <w:rFonts w:ascii="Arial" w:hAnsi="Arial" w:cs="Arial"/>
          <w:sz w:val="22"/>
          <w:szCs w:val="22"/>
        </w:rPr>
        <w:t>J</w:t>
      </w:r>
      <w:r w:rsidR="00481CEA" w:rsidRPr="00EE39E2">
        <w:rPr>
          <w:rFonts w:ascii="Arial" w:hAnsi="Arial" w:cs="Arial"/>
          <w:sz w:val="22"/>
          <w:szCs w:val="22"/>
        </w:rPr>
        <w:t xml:space="preserve">). </w:t>
      </w:r>
      <w:r w:rsidRPr="00EE39E2">
        <w:rPr>
          <w:rFonts w:ascii="Arial" w:hAnsi="Arial" w:cs="Arial"/>
          <w:sz w:val="22"/>
          <w:szCs w:val="22"/>
        </w:rPr>
        <w:t>Graphical representation of circulating plasmatocyte numbers for the indicated genotypes is shown (</w:t>
      </w:r>
      <w:r w:rsidR="00E87064" w:rsidRPr="00EE39E2">
        <w:rPr>
          <w:rFonts w:ascii="Arial" w:hAnsi="Arial" w:cs="Arial"/>
          <w:sz w:val="22"/>
          <w:szCs w:val="22"/>
        </w:rPr>
        <w:t>I,</w:t>
      </w:r>
      <w:r w:rsidR="00F467E9" w:rsidRPr="00EE39E2">
        <w:rPr>
          <w:rFonts w:ascii="Arial" w:hAnsi="Arial" w:cs="Arial"/>
          <w:sz w:val="22"/>
          <w:szCs w:val="22"/>
        </w:rPr>
        <w:t xml:space="preserve"> </w:t>
      </w:r>
      <w:r w:rsidR="00E87064" w:rsidRPr="00EE39E2">
        <w:rPr>
          <w:rFonts w:ascii="Arial" w:hAnsi="Arial" w:cs="Arial"/>
          <w:sz w:val="22"/>
          <w:szCs w:val="22"/>
        </w:rPr>
        <w:t>L</w:t>
      </w:r>
      <w:r w:rsidRPr="00EE39E2">
        <w:rPr>
          <w:rFonts w:ascii="Arial" w:hAnsi="Arial" w:cs="Arial"/>
          <w:sz w:val="22"/>
          <w:szCs w:val="22"/>
        </w:rPr>
        <w:t>).</w:t>
      </w:r>
      <w:r w:rsidR="00D133E9" w:rsidRPr="00EE39E2">
        <w:rPr>
          <w:rFonts w:ascii="Arial" w:hAnsi="Arial" w:cs="Arial"/>
          <w:sz w:val="22"/>
          <w:szCs w:val="22"/>
        </w:rPr>
        <w:t xml:space="preserve"> </w:t>
      </w:r>
      <w:r w:rsidR="00D76E60" w:rsidRPr="00EE39E2">
        <w:rPr>
          <w:rFonts w:ascii="Arial" w:eastAsia="Times New Roman" w:hAnsi="Arial" w:cs="Arial"/>
          <w:color w:val="000000"/>
          <w:kern w:val="0"/>
          <w:sz w:val="22"/>
          <w:szCs w:val="22"/>
          <w:lang w:eastAsia="en-IN"/>
          <w14:ligatures w14:val="none"/>
        </w:rPr>
        <w:t xml:space="preserve">Nuclei are stained with DAPI (Magenta). </w:t>
      </w:r>
      <w:r w:rsidRPr="00EE39E2">
        <w:rPr>
          <w:rFonts w:ascii="Arial" w:hAnsi="Arial" w:cs="Arial"/>
          <w:sz w:val="22"/>
          <w:szCs w:val="22"/>
        </w:rPr>
        <w:t xml:space="preserve"> Statistical analysis was performed using Student’s </w:t>
      </w:r>
      <w:r w:rsidRPr="00EE39E2">
        <w:rPr>
          <w:rFonts w:ascii="Arial" w:hAnsi="Arial" w:cs="Arial"/>
          <w:i/>
          <w:iCs/>
          <w:sz w:val="22"/>
          <w:szCs w:val="22"/>
        </w:rPr>
        <w:t>t</w:t>
      </w:r>
      <w:r w:rsidRPr="00EE39E2">
        <w:rPr>
          <w:rFonts w:ascii="Arial" w:hAnsi="Arial" w:cs="Arial"/>
          <w:sz w:val="22"/>
          <w:szCs w:val="22"/>
        </w:rPr>
        <w:t>-test with Welch’s correction. Each data point denotes data from a single larva</w:t>
      </w:r>
      <w:r w:rsidR="00F467E9" w:rsidRPr="00EE39E2">
        <w:rPr>
          <w:rFonts w:ascii="Arial" w:hAnsi="Arial" w:cs="Arial"/>
          <w:sz w:val="22"/>
          <w:szCs w:val="22"/>
        </w:rPr>
        <w:t xml:space="preserve"> for </w:t>
      </w:r>
      <w:proofErr w:type="spellStart"/>
      <w:r w:rsidR="00F467E9" w:rsidRPr="00EE39E2">
        <w:rPr>
          <w:rFonts w:ascii="Arial" w:hAnsi="Arial" w:cs="Arial"/>
          <w:sz w:val="22"/>
          <w:szCs w:val="22"/>
        </w:rPr>
        <w:t>melanization</w:t>
      </w:r>
      <w:proofErr w:type="spellEnd"/>
      <w:r w:rsidRPr="00EE39E2">
        <w:rPr>
          <w:rFonts w:ascii="Arial" w:hAnsi="Arial" w:cs="Arial"/>
          <w:sz w:val="22"/>
          <w:szCs w:val="22"/>
        </w:rPr>
        <w:t>.</w:t>
      </w:r>
      <w:r w:rsidR="00F467E9" w:rsidRPr="00EE39E2">
        <w:rPr>
          <w:rFonts w:ascii="Arial" w:hAnsi="Arial" w:cs="Arial"/>
          <w:sz w:val="22"/>
          <w:szCs w:val="22"/>
        </w:rPr>
        <w:t xml:space="preserve"> For circulating plasmatocytes experiments – 3 biological replicates containing 5 larvae each were used.</w:t>
      </w:r>
      <w:r w:rsidRPr="00EE39E2">
        <w:rPr>
          <w:rFonts w:ascii="Arial" w:hAnsi="Arial" w:cs="Arial"/>
          <w:sz w:val="22"/>
          <w:szCs w:val="22"/>
        </w:rPr>
        <w:t xml:space="preserve"> P-values denoted are as follows: **** (P&lt;0.0001</w:t>
      </w:r>
      <w:r w:rsidR="00D76E60" w:rsidRPr="00EE39E2">
        <w:rPr>
          <w:rFonts w:ascii="Arial" w:hAnsi="Arial" w:cs="Arial"/>
          <w:sz w:val="22"/>
          <w:szCs w:val="22"/>
        </w:rPr>
        <w:t>),</w:t>
      </w:r>
      <w:r w:rsidR="00D76E60" w:rsidRPr="00EE39E2">
        <w:rPr>
          <w:rFonts w:ascii="Arial" w:eastAsia="Times New Roman" w:hAnsi="Arial" w:cs="Arial"/>
          <w:color w:val="000000"/>
          <w:kern w:val="0"/>
          <w:sz w:val="22"/>
          <w:szCs w:val="22"/>
          <w:lang w:eastAsia="en-IN"/>
          <w14:ligatures w14:val="none"/>
        </w:rPr>
        <w:t xml:space="preserve"> *</w:t>
      </w:r>
      <w:r w:rsidR="00E87064" w:rsidRPr="00EE39E2">
        <w:rPr>
          <w:rFonts w:ascii="Arial" w:eastAsia="Times New Roman" w:hAnsi="Arial" w:cs="Arial"/>
          <w:color w:val="000000"/>
          <w:kern w:val="0"/>
          <w:sz w:val="22"/>
          <w:szCs w:val="22"/>
          <w:lang w:eastAsia="en-IN"/>
          <w14:ligatures w14:val="none"/>
        </w:rPr>
        <w:t xml:space="preserve"> (P&lt;0.1).</w:t>
      </w:r>
      <w:r w:rsidRPr="00EE39E2">
        <w:rPr>
          <w:rFonts w:ascii="Arial" w:hAnsi="Arial" w:cs="Arial"/>
          <w:sz w:val="22"/>
          <w:szCs w:val="22"/>
        </w:rPr>
        <w:t xml:space="preserve"> </w:t>
      </w:r>
    </w:p>
    <w:p w14:paraId="50596A00" w14:textId="2F5ACCB1"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Figure S</w:t>
      </w:r>
      <w:r w:rsidR="00D9706B" w:rsidRPr="00EE39E2">
        <w:rPr>
          <w:rFonts w:ascii="Arial" w:eastAsia="Times New Roman" w:hAnsi="Arial" w:cs="Arial"/>
          <w:b/>
          <w:bCs/>
          <w:color w:val="000000"/>
          <w:kern w:val="0"/>
          <w:sz w:val="22"/>
          <w:szCs w:val="22"/>
          <w:lang w:eastAsia="en-IN"/>
          <w14:ligatures w14:val="none"/>
        </w:rPr>
        <w:t>6</w:t>
      </w:r>
      <w:r w:rsidRPr="00EE39E2">
        <w:rPr>
          <w:rFonts w:ascii="Arial" w:eastAsia="Times New Roman" w:hAnsi="Arial" w:cs="Arial"/>
          <w:b/>
          <w:bCs/>
          <w:color w:val="000000"/>
          <w:kern w:val="0"/>
          <w:sz w:val="22"/>
          <w:szCs w:val="22"/>
          <w:lang w:eastAsia="en-IN"/>
          <w14:ligatures w14:val="none"/>
        </w:rPr>
        <w:t xml:space="preserve">:  </w:t>
      </w:r>
      <w:r w:rsidRPr="00EE39E2">
        <w:rPr>
          <w:rFonts w:ascii="Arial" w:eastAsia="Times New Roman" w:hAnsi="Arial" w:cs="Arial"/>
          <w:b/>
          <w:bCs/>
          <w:i/>
          <w:iCs/>
          <w:color w:val="000000"/>
          <w:kern w:val="0"/>
          <w:sz w:val="22"/>
          <w:szCs w:val="22"/>
          <w:lang w:eastAsia="en-IN"/>
          <w14:ligatures w14:val="none"/>
        </w:rPr>
        <w:t xml:space="preserve">traf6 </w:t>
      </w:r>
      <w:r w:rsidRPr="00EE39E2">
        <w:rPr>
          <w:rFonts w:ascii="Arial" w:eastAsia="Times New Roman" w:hAnsi="Arial" w:cs="Arial"/>
          <w:b/>
          <w:bCs/>
          <w:color w:val="000000"/>
          <w:kern w:val="0"/>
          <w:sz w:val="22"/>
          <w:szCs w:val="22"/>
          <w:lang w:eastAsia="en-IN"/>
          <w14:ligatures w14:val="none"/>
        </w:rPr>
        <w:t>mutant allele shows defective LG blood cell homeostasis</w:t>
      </w:r>
    </w:p>
    <w:p w14:paraId="114467D5" w14:textId="77777777" w:rsidR="009C2DB3" w:rsidRPr="00EE39E2" w:rsidRDefault="009C2DB3" w:rsidP="009C2DB3">
      <w:pPr>
        <w:spacing w:before="240" w:after="240" w:line="240" w:lineRule="auto"/>
        <w:jc w:val="both"/>
        <w:rPr>
          <w:rFonts w:ascii="Arial" w:eastAsia="Times New Roman" w:hAnsi="Arial" w:cs="Arial"/>
          <w:color w:val="000000"/>
          <w:kern w:val="0"/>
          <w:sz w:val="22"/>
          <w:szCs w:val="22"/>
          <w:lang w:eastAsia="en-IN"/>
          <w14:ligatures w14:val="none"/>
        </w:rPr>
      </w:pPr>
      <w:r w:rsidRPr="00EE39E2">
        <w:rPr>
          <w:rFonts w:ascii="Arial" w:eastAsia="Times New Roman" w:hAnsi="Arial" w:cs="Arial"/>
          <w:color w:val="000000"/>
          <w:kern w:val="0"/>
          <w:sz w:val="22"/>
          <w:szCs w:val="22"/>
          <w:lang w:eastAsia="en-IN"/>
          <w14:ligatures w14:val="none"/>
        </w:rPr>
        <w:t xml:space="preserve">Posterior </w:t>
      </w:r>
      <w:proofErr w:type="spellStart"/>
      <w:r w:rsidRPr="00EE39E2">
        <w:rPr>
          <w:rFonts w:ascii="Arial" w:eastAsia="Times New Roman" w:hAnsi="Arial" w:cs="Arial"/>
          <w:color w:val="000000"/>
          <w:kern w:val="0"/>
          <w:sz w:val="22"/>
          <w:szCs w:val="22"/>
          <w:lang w:eastAsia="en-IN"/>
          <w14:ligatures w14:val="none"/>
        </w:rPr>
        <w:t>Signaling</w:t>
      </w:r>
      <w:proofErr w:type="spellEnd"/>
      <w:r w:rsidRPr="00EE39E2">
        <w:rPr>
          <w:rFonts w:ascii="Arial" w:eastAsia="Times New Roman" w:hAnsi="Arial" w:cs="Arial"/>
          <w:color w:val="000000"/>
          <w:kern w:val="0"/>
          <w:sz w:val="22"/>
          <w:szCs w:val="22"/>
          <w:lang w:eastAsia="en-IN"/>
          <w14:ligatures w14:val="none"/>
        </w:rPr>
        <w:t xml:space="preserve"> </w:t>
      </w:r>
      <w:proofErr w:type="spellStart"/>
      <w:r w:rsidRPr="00EE39E2">
        <w:rPr>
          <w:rFonts w:ascii="Arial" w:eastAsia="Times New Roman" w:hAnsi="Arial" w:cs="Arial"/>
          <w:color w:val="000000"/>
          <w:kern w:val="0"/>
          <w:sz w:val="22"/>
          <w:szCs w:val="22"/>
          <w:lang w:eastAsia="en-IN"/>
          <w14:ligatures w14:val="none"/>
        </w:rPr>
        <w:t>Center</w:t>
      </w:r>
      <w:proofErr w:type="spellEnd"/>
      <w:r w:rsidRPr="00EE39E2">
        <w:rPr>
          <w:rFonts w:ascii="Arial" w:eastAsia="Times New Roman" w:hAnsi="Arial" w:cs="Arial"/>
          <w:color w:val="000000"/>
          <w:kern w:val="0"/>
          <w:sz w:val="22"/>
          <w:szCs w:val="22"/>
          <w:lang w:eastAsia="en-IN"/>
          <w14:ligatures w14:val="none"/>
        </w:rPr>
        <w:t xml:space="preserve"> (PSC) cell numbers marked by Antennapedia (magenta), plasmatocyte differentiation marked by P1 (magenta), or crystal cell differentiation marked by Hindsight (Hnt, magenta) in the </w:t>
      </w:r>
      <w:r w:rsidRPr="00EE39E2">
        <w:rPr>
          <w:rFonts w:ascii="Arial" w:eastAsia="Times New Roman" w:hAnsi="Arial" w:cs="Arial"/>
          <w:i/>
          <w:iCs/>
          <w:color w:val="000000"/>
          <w:kern w:val="0"/>
          <w:sz w:val="22"/>
          <w:szCs w:val="22"/>
          <w:lang w:eastAsia="en-IN"/>
          <w14:ligatures w14:val="none"/>
        </w:rPr>
        <w:t>traf6</w:t>
      </w:r>
      <w:r w:rsidRPr="00EE39E2">
        <w:rPr>
          <w:rFonts w:ascii="Arial" w:eastAsia="Times New Roman" w:hAnsi="Arial" w:cs="Arial"/>
          <w:i/>
          <w:iCs/>
          <w:color w:val="000000"/>
          <w:kern w:val="0"/>
          <w:sz w:val="13"/>
          <w:szCs w:val="13"/>
          <w:vertAlign w:val="superscript"/>
          <w:lang w:eastAsia="en-IN"/>
          <w14:ligatures w14:val="none"/>
        </w:rPr>
        <w:t>ex1</w:t>
      </w:r>
      <w:r w:rsidRPr="00EE39E2">
        <w:rPr>
          <w:rFonts w:ascii="Arial" w:eastAsia="Times New Roman" w:hAnsi="Arial" w:cs="Arial"/>
          <w:color w:val="000000"/>
          <w:kern w:val="0"/>
          <w:sz w:val="22"/>
          <w:szCs w:val="22"/>
          <w:lang w:eastAsia="en-IN"/>
          <w14:ligatures w14:val="none"/>
        </w:rPr>
        <w:t xml:space="preserve"> mutant allele (B, E, H) as compared to wild type control (A, D, G). Graphical representation of PSC cell numbers, plasmatocyte differentiation index or number of crystal cells (C, F, I) in the </w:t>
      </w:r>
      <w:r w:rsidRPr="00EE39E2">
        <w:rPr>
          <w:rFonts w:ascii="Arial" w:eastAsia="Times New Roman" w:hAnsi="Arial" w:cs="Arial"/>
          <w:i/>
          <w:iCs/>
          <w:color w:val="000000"/>
          <w:kern w:val="0"/>
          <w:sz w:val="22"/>
          <w:szCs w:val="22"/>
          <w:lang w:eastAsia="en-IN"/>
          <w14:ligatures w14:val="none"/>
        </w:rPr>
        <w:t>traf6</w:t>
      </w:r>
      <w:r w:rsidRPr="00EE39E2">
        <w:rPr>
          <w:rFonts w:ascii="Arial" w:eastAsia="Times New Roman" w:hAnsi="Arial" w:cs="Arial"/>
          <w:i/>
          <w:iCs/>
          <w:color w:val="000000"/>
          <w:kern w:val="0"/>
          <w:sz w:val="13"/>
          <w:szCs w:val="13"/>
          <w:vertAlign w:val="superscript"/>
          <w:lang w:eastAsia="en-IN"/>
          <w14:ligatures w14:val="none"/>
        </w:rPr>
        <w:t>ex1</w:t>
      </w:r>
      <w:r w:rsidRPr="00EE39E2">
        <w:rPr>
          <w:rFonts w:ascii="Arial" w:eastAsia="Times New Roman" w:hAnsi="Arial" w:cs="Arial"/>
          <w:color w:val="000000"/>
          <w:kern w:val="0"/>
          <w:sz w:val="22"/>
          <w:szCs w:val="22"/>
          <w:lang w:eastAsia="en-IN"/>
          <w14:ligatures w14:val="none"/>
        </w:rPr>
        <w:t xml:space="preserve"> mutant as compared to wild type control. Nuclei are stained with DAPI (Blue). Scale Bar: 50µm (A-B, D-E, G-H). Statistical analysis was performed using Student’s t-test with Welch’s correction. Each data point denotes data from a single LG lobe. P-values denoted are as follows: **** (P&lt;0.0001) and ** (P&lt;0.01).</w:t>
      </w:r>
    </w:p>
    <w:p w14:paraId="317D6DAE" w14:textId="77777777" w:rsidR="00F34867" w:rsidRPr="00EE39E2" w:rsidRDefault="00F34867" w:rsidP="00F34867">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Figure S7: Dishevelled depletion in hematopoietic progenitors results in increased blood cell differentiation</w:t>
      </w:r>
    </w:p>
    <w:p w14:paraId="33E56D79" w14:textId="77777777" w:rsidR="00F34867" w:rsidRPr="00EE39E2" w:rsidRDefault="00F34867" w:rsidP="00F34867">
      <w:pPr>
        <w:spacing w:before="240" w:after="240" w:line="240" w:lineRule="auto"/>
        <w:jc w:val="both"/>
        <w:rPr>
          <w:rFonts w:ascii="Arial" w:eastAsia="Times New Roman" w:hAnsi="Arial" w:cs="Arial"/>
          <w:color w:val="000000"/>
          <w:kern w:val="0"/>
          <w:sz w:val="22"/>
          <w:szCs w:val="22"/>
          <w:lang w:eastAsia="en-IN"/>
          <w14:ligatures w14:val="none"/>
        </w:rPr>
      </w:pPr>
      <w:r w:rsidRPr="00EE39E2">
        <w:rPr>
          <w:rFonts w:ascii="Arial" w:eastAsia="Times New Roman" w:hAnsi="Arial" w:cs="Arial"/>
          <w:color w:val="000000"/>
          <w:kern w:val="0"/>
          <w:sz w:val="22"/>
          <w:szCs w:val="22"/>
          <w:lang w:eastAsia="en-IN"/>
          <w14:ligatures w14:val="none"/>
        </w:rPr>
        <w:t xml:space="preserve">Plasmatocyte differentiation marked by P1 (magenta) or crystal cell differentiation marked by Hnt (magenta) upon </w:t>
      </w:r>
      <w:r w:rsidRPr="00EE39E2">
        <w:rPr>
          <w:rFonts w:ascii="Arial" w:eastAsia="Times New Roman" w:hAnsi="Arial" w:cs="Arial"/>
          <w:i/>
          <w:iCs/>
          <w:color w:val="000000"/>
          <w:kern w:val="0"/>
          <w:sz w:val="22"/>
          <w:szCs w:val="22"/>
          <w:lang w:eastAsia="en-IN"/>
          <w14:ligatures w14:val="none"/>
        </w:rPr>
        <w:t>tepIVGal4</w:t>
      </w:r>
      <w:r w:rsidRPr="00EE39E2">
        <w:rPr>
          <w:rFonts w:ascii="Arial" w:eastAsia="Times New Roman" w:hAnsi="Arial" w:cs="Arial"/>
          <w:color w:val="000000"/>
          <w:kern w:val="0"/>
          <w:sz w:val="22"/>
          <w:szCs w:val="22"/>
          <w:lang w:eastAsia="en-IN"/>
          <w14:ligatures w14:val="none"/>
        </w:rPr>
        <w:t xml:space="preserve"> mediated Dishevelled knockdown using UAS</w:t>
      </w:r>
      <w:r w:rsidRPr="00EE39E2">
        <w:rPr>
          <w:rFonts w:ascii="Arial" w:eastAsia="Times New Roman" w:hAnsi="Arial" w:cs="Arial"/>
          <w:i/>
          <w:iCs/>
          <w:color w:val="000000"/>
          <w:kern w:val="0"/>
          <w:sz w:val="22"/>
          <w:szCs w:val="22"/>
          <w:lang w:eastAsia="en-IN"/>
          <w14:ligatures w14:val="none"/>
        </w:rPr>
        <w:t>-</w:t>
      </w:r>
      <w:proofErr w:type="spellStart"/>
      <w:r w:rsidRPr="00EE39E2">
        <w:rPr>
          <w:rFonts w:ascii="Arial" w:eastAsia="Times New Roman" w:hAnsi="Arial" w:cs="Arial"/>
          <w:i/>
          <w:iCs/>
          <w:color w:val="000000"/>
          <w:kern w:val="0"/>
          <w:sz w:val="22"/>
          <w:szCs w:val="22"/>
          <w:lang w:eastAsia="en-IN"/>
          <w14:ligatures w14:val="none"/>
        </w:rPr>
        <w:t>dshRNAi</w:t>
      </w:r>
      <w:proofErr w:type="spellEnd"/>
      <w:r w:rsidRPr="00EE39E2">
        <w:rPr>
          <w:rFonts w:ascii="Arial" w:eastAsia="Times New Roman" w:hAnsi="Arial" w:cs="Arial"/>
          <w:color w:val="000000"/>
          <w:kern w:val="0"/>
          <w:sz w:val="22"/>
          <w:szCs w:val="22"/>
          <w:lang w:eastAsia="en-IN"/>
          <w14:ligatures w14:val="none"/>
        </w:rPr>
        <w:t xml:space="preserve"> (B, E) in the </w:t>
      </w:r>
      <w:proofErr w:type="spellStart"/>
      <w:r w:rsidRPr="00EE39E2">
        <w:rPr>
          <w:rFonts w:ascii="Arial" w:eastAsia="Times New Roman" w:hAnsi="Arial" w:cs="Arial"/>
          <w:color w:val="000000"/>
          <w:kern w:val="0"/>
          <w:sz w:val="22"/>
          <w:szCs w:val="22"/>
          <w:lang w:eastAsia="en-IN"/>
          <w14:ligatures w14:val="none"/>
        </w:rPr>
        <w:t>tepIV</w:t>
      </w:r>
      <w:proofErr w:type="spellEnd"/>
      <w:r w:rsidRPr="00EE39E2">
        <w:rPr>
          <w:rFonts w:ascii="Arial" w:eastAsia="Times New Roman" w:hAnsi="Arial" w:cs="Arial"/>
          <w:color w:val="000000"/>
          <w:kern w:val="0"/>
          <w:sz w:val="22"/>
          <w:szCs w:val="22"/>
          <w:lang w:eastAsia="en-IN"/>
          <w14:ligatures w14:val="none"/>
        </w:rPr>
        <w:t xml:space="preserve"> positive hematopoietic progenitor population (green) as compared to wild type (A, D). Graphical representation of Plasmatocyte differentiation index or total number of crystal cells upon knockdown of Dishevelled in the progenitor population, compared to the wild type (C, F). Nuclei are stained with DAPI (Blue). GFP (Green) is driven by </w:t>
      </w:r>
      <w:r w:rsidRPr="00EE39E2">
        <w:rPr>
          <w:rFonts w:ascii="Arial" w:eastAsia="Times New Roman" w:hAnsi="Arial" w:cs="Arial"/>
          <w:i/>
          <w:iCs/>
          <w:color w:val="000000"/>
          <w:kern w:val="0"/>
          <w:sz w:val="22"/>
          <w:szCs w:val="22"/>
          <w:lang w:eastAsia="en-IN"/>
          <w14:ligatures w14:val="none"/>
        </w:rPr>
        <w:t>tepIV-Gal4</w:t>
      </w:r>
      <w:r w:rsidRPr="00EE39E2">
        <w:rPr>
          <w:rFonts w:ascii="Arial" w:eastAsia="Times New Roman" w:hAnsi="Arial" w:cs="Arial"/>
          <w:color w:val="000000"/>
          <w:kern w:val="0"/>
          <w:sz w:val="22"/>
          <w:szCs w:val="22"/>
          <w:lang w:eastAsia="en-IN"/>
          <w14:ligatures w14:val="none"/>
        </w:rPr>
        <w:t>. Scale Bar: 50µm (A-B, D-E). Statistical analysis was performed using Student’s t-test with Welch’s correction. Each data point denotes data from a single LG lobe. P-values denoted are as follows: **** (P&lt;0.0001) and * (P&lt;0.1).</w:t>
      </w:r>
    </w:p>
    <w:p w14:paraId="0839FCD1" w14:textId="58286F5E" w:rsidR="00F34867" w:rsidRPr="00EE39E2" w:rsidRDefault="00F34867" w:rsidP="00F34867">
      <w:pPr>
        <w:rPr>
          <w:rFonts w:ascii="Arial" w:eastAsia="Times New Roman" w:hAnsi="Arial" w:cs="Arial"/>
          <w:b/>
          <w:bCs/>
          <w:kern w:val="0"/>
          <w:sz w:val="22"/>
          <w:szCs w:val="22"/>
          <w:lang w:eastAsia="en-IN"/>
          <w14:ligatures w14:val="none"/>
        </w:rPr>
      </w:pPr>
      <w:r w:rsidRPr="00EE39E2">
        <w:rPr>
          <w:rFonts w:ascii="Arial" w:eastAsia="Times New Roman" w:hAnsi="Arial" w:cs="Arial"/>
          <w:b/>
          <w:bCs/>
          <w:kern w:val="0"/>
          <w:sz w:val="22"/>
          <w:szCs w:val="22"/>
          <w:lang w:eastAsia="en-IN"/>
          <w14:ligatures w14:val="none"/>
        </w:rPr>
        <w:t xml:space="preserve">Figure S8: Modulation of </w:t>
      </w:r>
      <w:proofErr w:type="spellStart"/>
      <w:r w:rsidRPr="00EE39E2">
        <w:rPr>
          <w:rFonts w:ascii="Arial" w:eastAsia="Times New Roman" w:hAnsi="Arial" w:cs="Arial"/>
          <w:b/>
          <w:bCs/>
          <w:kern w:val="0"/>
          <w:sz w:val="22"/>
          <w:szCs w:val="22"/>
          <w:lang w:eastAsia="en-IN"/>
          <w14:ligatures w14:val="none"/>
        </w:rPr>
        <w:t>Bendless</w:t>
      </w:r>
      <w:proofErr w:type="spellEnd"/>
      <w:r w:rsidRPr="00EE39E2">
        <w:rPr>
          <w:rFonts w:ascii="Arial" w:eastAsia="Times New Roman" w:hAnsi="Arial" w:cs="Arial"/>
          <w:b/>
          <w:bCs/>
          <w:kern w:val="0"/>
          <w:sz w:val="22"/>
          <w:szCs w:val="22"/>
          <w:lang w:eastAsia="en-IN"/>
          <w14:ligatures w14:val="none"/>
        </w:rPr>
        <w:t xml:space="preserve"> alters K63-linked </w:t>
      </w:r>
      <w:r w:rsidR="00435A99" w:rsidRPr="00EE39E2">
        <w:rPr>
          <w:rFonts w:ascii="Arial" w:eastAsia="Times New Roman" w:hAnsi="Arial" w:cs="Arial"/>
          <w:b/>
          <w:bCs/>
          <w:kern w:val="0"/>
          <w:sz w:val="22"/>
          <w:szCs w:val="22"/>
          <w:lang w:eastAsia="en-IN"/>
          <w14:ligatures w14:val="none"/>
        </w:rPr>
        <w:t>poly</w:t>
      </w:r>
      <w:r w:rsidRPr="00EE39E2">
        <w:rPr>
          <w:rFonts w:ascii="Arial" w:eastAsia="Times New Roman" w:hAnsi="Arial" w:cs="Arial"/>
          <w:b/>
          <w:bCs/>
          <w:kern w:val="0"/>
          <w:sz w:val="22"/>
          <w:szCs w:val="22"/>
          <w:lang w:eastAsia="en-IN"/>
          <w14:ligatures w14:val="none"/>
        </w:rPr>
        <w:t xml:space="preserve">ubiquitination in the </w:t>
      </w:r>
      <w:r w:rsidR="00435A99" w:rsidRPr="00EE39E2">
        <w:rPr>
          <w:rFonts w:ascii="Arial" w:eastAsia="Times New Roman" w:hAnsi="Arial" w:cs="Arial"/>
          <w:b/>
          <w:bCs/>
          <w:kern w:val="0"/>
          <w:sz w:val="22"/>
          <w:szCs w:val="22"/>
          <w:lang w:eastAsia="en-IN"/>
          <w14:ligatures w14:val="none"/>
        </w:rPr>
        <w:t>LG</w:t>
      </w:r>
    </w:p>
    <w:p w14:paraId="691FAFCA" w14:textId="6ED88C43" w:rsidR="00A22670" w:rsidRPr="00EE39E2" w:rsidRDefault="00F34867" w:rsidP="00F34867">
      <w:pPr>
        <w:spacing w:before="240" w:after="240" w:line="240" w:lineRule="auto"/>
        <w:jc w:val="both"/>
        <w:rPr>
          <w:rFonts w:ascii="Arial" w:eastAsia="Times New Roman" w:hAnsi="Arial" w:cs="Arial"/>
          <w:color w:val="000000"/>
          <w:kern w:val="0"/>
          <w:sz w:val="22"/>
          <w:szCs w:val="22"/>
          <w:lang w:eastAsia="en-IN"/>
          <w14:ligatures w14:val="none"/>
        </w:rPr>
      </w:pPr>
      <w:r w:rsidRPr="00EE39E2">
        <w:rPr>
          <w:rFonts w:ascii="Arial" w:eastAsia="Times New Roman" w:hAnsi="Arial" w:cs="Arial"/>
          <w:color w:val="000000"/>
          <w:kern w:val="0"/>
          <w:sz w:val="22"/>
          <w:szCs w:val="22"/>
          <w:lang w:eastAsia="en-IN"/>
          <w14:ligatures w14:val="none"/>
        </w:rPr>
        <w:t xml:space="preserve">Ub-K63 (magenta) expression upon </w:t>
      </w:r>
      <w:r w:rsidRPr="00EE39E2">
        <w:rPr>
          <w:rFonts w:ascii="Arial" w:eastAsia="Times New Roman" w:hAnsi="Arial" w:cs="Arial"/>
          <w:i/>
          <w:iCs/>
          <w:color w:val="000000"/>
          <w:kern w:val="0"/>
          <w:sz w:val="22"/>
          <w:szCs w:val="22"/>
          <w:lang w:eastAsia="en-IN"/>
          <w14:ligatures w14:val="none"/>
        </w:rPr>
        <w:t xml:space="preserve">e33cGal4 </w:t>
      </w:r>
      <w:r w:rsidRPr="00EE39E2">
        <w:rPr>
          <w:rFonts w:ascii="Arial" w:eastAsia="Times New Roman" w:hAnsi="Arial" w:cs="Arial"/>
          <w:color w:val="000000"/>
          <w:kern w:val="0"/>
          <w:sz w:val="22"/>
          <w:szCs w:val="22"/>
          <w:lang w:eastAsia="en-IN"/>
          <w14:ligatures w14:val="none"/>
        </w:rPr>
        <w:t xml:space="preserve">mediated expression of </w:t>
      </w:r>
      <w:r w:rsidRPr="00EE39E2">
        <w:rPr>
          <w:rFonts w:ascii="Arial" w:eastAsia="Times New Roman" w:hAnsi="Arial" w:cs="Arial"/>
          <w:i/>
          <w:iCs/>
          <w:color w:val="000000"/>
          <w:kern w:val="0"/>
          <w:sz w:val="22"/>
          <w:szCs w:val="22"/>
          <w:lang w:eastAsia="en-IN"/>
          <w14:ligatures w14:val="none"/>
        </w:rPr>
        <w:t>UAS-</w:t>
      </w:r>
      <w:proofErr w:type="spellStart"/>
      <w:r w:rsidRPr="00EE39E2">
        <w:rPr>
          <w:rFonts w:ascii="Arial" w:eastAsia="Times New Roman" w:hAnsi="Arial" w:cs="Arial"/>
          <w:i/>
          <w:iCs/>
          <w:color w:val="000000"/>
          <w:kern w:val="0"/>
          <w:sz w:val="22"/>
          <w:szCs w:val="22"/>
          <w:lang w:eastAsia="en-IN"/>
          <w14:ligatures w14:val="none"/>
        </w:rPr>
        <w:t>benRNAi</w:t>
      </w:r>
      <w:proofErr w:type="spellEnd"/>
      <w:r w:rsidRPr="00EE39E2">
        <w:rPr>
          <w:rFonts w:ascii="Arial" w:eastAsia="Times New Roman" w:hAnsi="Arial" w:cs="Arial"/>
          <w:color w:val="000000"/>
          <w:kern w:val="0"/>
          <w:sz w:val="22"/>
          <w:szCs w:val="22"/>
          <w:lang w:eastAsia="en-IN"/>
          <w14:ligatures w14:val="none"/>
        </w:rPr>
        <w:t xml:space="preserve"> (</w:t>
      </w:r>
      <w:r w:rsidR="00DE7097" w:rsidRPr="00EE39E2">
        <w:rPr>
          <w:rFonts w:ascii="Arial" w:eastAsia="Times New Roman" w:hAnsi="Arial" w:cs="Arial"/>
          <w:color w:val="000000"/>
          <w:kern w:val="0"/>
          <w:sz w:val="22"/>
          <w:szCs w:val="22"/>
          <w:lang w:eastAsia="en-IN"/>
          <w14:ligatures w14:val="none"/>
        </w:rPr>
        <w:t>B-B’’</w:t>
      </w:r>
      <w:r w:rsidRPr="00EE39E2">
        <w:rPr>
          <w:rFonts w:ascii="Arial" w:eastAsia="Times New Roman" w:hAnsi="Arial" w:cs="Arial"/>
          <w:color w:val="000000"/>
          <w:kern w:val="0"/>
          <w:sz w:val="22"/>
          <w:szCs w:val="22"/>
          <w:lang w:eastAsia="en-IN"/>
          <w14:ligatures w14:val="none"/>
        </w:rPr>
        <w:t xml:space="preserve">) or </w:t>
      </w:r>
      <w:r w:rsidRPr="00EE39E2">
        <w:rPr>
          <w:rFonts w:ascii="Arial" w:eastAsia="Times New Roman" w:hAnsi="Arial" w:cs="Arial"/>
          <w:i/>
          <w:iCs/>
          <w:color w:val="000000"/>
          <w:kern w:val="0"/>
          <w:sz w:val="22"/>
          <w:szCs w:val="22"/>
          <w:lang w:eastAsia="en-IN"/>
          <w14:ligatures w14:val="none"/>
        </w:rPr>
        <w:t>UAS-ben</w:t>
      </w:r>
      <w:r w:rsidRPr="00EE39E2">
        <w:rPr>
          <w:rFonts w:ascii="Arial" w:eastAsia="Times New Roman" w:hAnsi="Arial" w:cs="Arial"/>
          <w:color w:val="000000"/>
          <w:kern w:val="0"/>
          <w:sz w:val="22"/>
          <w:szCs w:val="22"/>
          <w:lang w:eastAsia="en-IN"/>
          <w14:ligatures w14:val="none"/>
        </w:rPr>
        <w:t xml:space="preserve"> (</w:t>
      </w:r>
      <w:r w:rsidR="00DE7097" w:rsidRPr="00EE39E2">
        <w:rPr>
          <w:rFonts w:ascii="Arial" w:eastAsia="Times New Roman" w:hAnsi="Arial" w:cs="Arial"/>
          <w:color w:val="000000"/>
          <w:kern w:val="0"/>
          <w:sz w:val="22"/>
          <w:szCs w:val="22"/>
          <w:lang w:eastAsia="en-IN"/>
          <w14:ligatures w14:val="none"/>
        </w:rPr>
        <w:t>C-C’’</w:t>
      </w:r>
      <w:r w:rsidRPr="00EE39E2">
        <w:rPr>
          <w:rFonts w:ascii="Arial" w:eastAsia="Times New Roman" w:hAnsi="Arial" w:cs="Arial"/>
          <w:color w:val="000000"/>
          <w:kern w:val="0"/>
          <w:sz w:val="22"/>
          <w:szCs w:val="22"/>
          <w:lang w:eastAsia="en-IN"/>
          <w14:ligatures w14:val="none"/>
        </w:rPr>
        <w:t>) compared to wild type control (A-</w:t>
      </w:r>
      <w:r w:rsidR="00DE7097" w:rsidRPr="00EE39E2">
        <w:rPr>
          <w:rFonts w:ascii="Arial" w:eastAsia="Times New Roman" w:hAnsi="Arial" w:cs="Arial"/>
          <w:color w:val="000000"/>
          <w:kern w:val="0"/>
          <w:sz w:val="22"/>
          <w:szCs w:val="22"/>
          <w:lang w:eastAsia="en-IN"/>
          <w14:ligatures w14:val="none"/>
        </w:rPr>
        <w:t>A’’</w:t>
      </w:r>
      <w:r w:rsidRPr="00EE39E2">
        <w:rPr>
          <w:rFonts w:ascii="Arial" w:eastAsia="Times New Roman" w:hAnsi="Arial" w:cs="Arial"/>
          <w:color w:val="000000"/>
          <w:kern w:val="0"/>
          <w:sz w:val="22"/>
          <w:szCs w:val="22"/>
          <w:lang w:eastAsia="en-IN"/>
          <w14:ligatures w14:val="none"/>
        </w:rPr>
        <w:t>).  Nuclei are stained with DAPI (Blue).  Scale Bar: 50μm (A-</w:t>
      </w:r>
      <w:r w:rsidR="00661657" w:rsidRPr="00EE39E2">
        <w:rPr>
          <w:rFonts w:ascii="Arial" w:eastAsia="Times New Roman" w:hAnsi="Arial" w:cs="Arial"/>
          <w:color w:val="000000"/>
          <w:kern w:val="0"/>
          <w:sz w:val="22"/>
          <w:szCs w:val="22"/>
          <w:lang w:eastAsia="en-IN"/>
          <w14:ligatures w14:val="none"/>
        </w:rPr>
        <w:t>A’, B-B’, C-C’</w:t>
      </w:r>
      <w:r w:rsidRPr="00EE39E2">
        <w:rPr>
          <w:rFonts w:ascii="Arial" w:eastAsia="Times New Roman" w:hAnsi="Arial" w:cs="Arial"/>
          <w:color w:val="000000"/>
          <w:kern w:val="0"/>
          <w:sz w:val="22"/>
          <w:szCs w:val="22"/>
          <w:lang w:eastAsia="en-IN"/>
          <w14:ligatures w14:val="none"/>
        </w:rPr>
        <w:t>), 30μm (</w:t>
      </w:r>
      <w:r w:rsidR="00661657" w:rsidRPr="00EE39E2">
        <w:rPr>
          <w:rFonts w:ascii="Arial" w:eastAsia="Times New Roman" w:hAnsi="Arial" w:cs="Arial"/>
          <w:color w:val="000000"/>
          <w:kern w:val="0"/>
          <w:sz w:val="22"/>
          <w:szCs w:val="22"/>
          <w:lang w:eastAsia="en-IN"/>
          <w14:ligatures w14:val="none"/>
        </w:rPr>
        <w:t>A’’, B’’, C’’</w:t>
      </w:r>
      <w:r w:rsidRPr="00EE39E2">
        <w:rPr>
          <w:rFonts w:ascii="Arial" w:eastAsia="Times New Roman" w:hAnsi="Arial" w:cs="Arial"/>
          <w:color w:val="000000"/>
          <w:kern w:val="0"/>
          <w:sz w:val="22"/>
          <w:szCs w:val="22"/>
          <w:lang w:eastAsia="en-IN"/>
          <w14:ligatures w14:val="none"/>
        </w:rPr>
        <w:t>).</w:t>
      </w:r>
      <w:r w:rsidR="00F938D2" w:rsidRPr="00EE39E2">
        <w:rPr>
          <w:rFonts w:ascii="Arial" w:eastAsia="Times New Roman" w:hAnsi="Arial" w:cs="Arial"/>
          <w:color w:val="000000"/>
          <w:kern w:val="0"/>
          <w:sz w:val="22"/>
          <w:szCs w:val="22"/>
          <w:lang w:eastAsia="en-IN"/>
          <w14:ligatures w14:val="none"/>
        </w:rPr>
        <w:t xml:space="preserve"> Statistical analysis was performed</w:t>
      </w:r>
      <w:r w:rsidR="00E37859" w:rsidRPr="00EE39E2">
        <w:rPr>
          <w:rFonts w:ascii="Arial" w:eastAsia="Times New Roman" w:hAnsi="Arial" w:cs="Arial"/>
          <w:color w:val="000000"/>
          <w:kern w:val="0"/>
          <w:sz w:val="22"/>
          <w:szCs w:val="22"/>
          <w:lang w:eastAsia="en-IN"/>
          <w14:ligatures w14:val="none"/>
        </w:rPr>
        <w:t xml:space="preserve"> using Ordinary One-way ANOVA test</w:t>
      </w:r>
      <w:r w:rsidR="00F938D2" w:rsidRPr="00EE39E2">
        <w:rPr>
          <w:rFonts w:ascii="Arial" w:eastAsia="Times New Roman" w:hAnsi="Arial" w:cs="Arial"/>
          <w:color w:val="000000"/>
          <w:kern w:val="0"/>
          <w:sz w:val="22"/>
          <w:szCs w:val="22"/>
          <w:lang w:eastAsia="en-IN"/>
          <w14:ligatures w14:val="none"/>
        </w:rPr>
        <w:t xml:space="preserve">. Each data point denotes data from a single LG lobe. P-values denoted are as follows: **** (P&lt;0.0001) </w:t>
      </w:r>
      <w:proofErr w:type="gramStart"/>
      <w:r w:rsidR="00F938D2" w:rsidRPr="00EE39E2">
        <w:rPr>
          <w:rFonts w:ascii="Arial" w:eastAsia="Times New Roman" w:hAnsi="Arial" w:cs="Arial"/>
          <w:color w:val="000000"/>
          <w:kern w:val="0"/>
          <w:sz w:val="22"/>
          <w:szCs w:val="22"/>
          <w:lang w:eastAsia="en-IN"/>
          <w14:ligatures w14:val="none"/>
        </w:rPr>
        <w:t xml:space="preserve">and  </w:t>
      </w:r>
      <w:r w:rsidR="00F938D2" w:rsidRPr="00EE39E2">
        <w:rPr>
          <w:rFonts w:ascii="Arial" w:eastAsia="Times New Roman" w:hAnsi="Arial" w:cs="Arial"/>
          <w:kern w:val="0"/>
          <w:sz w:val="22"/>
          <w:szCs w:val="22"/>
          <w:lang w:eastAsia="en-IN"/>
          <w14:ligatures w14:val="none"/>
        </w:rPr>
        <w:t>*</w:t>
      </w:r>
      <w:proofErr w:type="gramEnd"/>
      <w:r w:rsidR="00F938D2" w:rsidRPr="00EE39E2">
        <w:rPr>
          <w:rFonts w:ascii="Arial" w:eastAsia="Times New Roman" w:hAnsi="Arial" w:cs="Arial"/>
          <w:kern w:val="0"/>
          <w:sz w:val="22"/>
          <w:szCs w:val="22"/>
          <w:lang w:eastAsia="en-IN"/>
          <w14:ligatures w14:val="none"/>
        </w:rPr>
        <w:t>* (P&lt;0.01).</w:t>
      </w:r>
    </w:p>
    <w:p w14:paraId="08500417" w14:textId="41542369" w:rsidR="009C2DB3" w:rsidRPr="00EE39E2" w:rsidRDefault="009C2DB3" w:rsidP="009C2DB3">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b/>
          <w:bCs/>
          <w:color w:val="000000"/>
          <w:kern w:val="0"/>
          <w:sz w:val="22"/>
          <w:szCs w:val="22"/>
          <w:lang w:eastAsia="en-IN"/>
          <w14:ligatures w14:val="none"/>
        </w:rPr>
        <w:t>Figure S</w:t>
      </w:r>
      <w:r w:rsidR="00F21961" w:rsidRPr="00EE39E2">
        <w:rPr>
          <w:rFonts w:ascii="Arial" w:eastAsia="Times New Roman" w:hAnsi="Arial" w:cs="Arial"/>
          <w:b/>
          <w:bCs/>
          <w:color w:val="000000"/>
          <w:kern w:val="0"/>
          <w:sz w:val="22"/>
          <w:szCs w:val="22"/>
          <w:lang w:eastAsia="en-IN"/>
          <w14:ligatures w14:val="none"/>
        </w:rPr>
        <w:t>9</w:t>
      </w:r>
      <w:r w:rsidRPr="00EE39E2">
        <w:rPr>
          <w:rFonts w:ascii="Arial" w:eastAsia="Times New Roman" w:hAnsi="Arial" w:cs="Arial"/>
          <w:b/>
          <w:bCs/>
          <w:color w:val="000000"/>
          <w:kern w:val="0"/>
          <w:sz w:val="22"/>
          <w:szCs w:val="22"/>
          <w:lang w:eastAsia="en-IN"/>
          <w14:ligatures w14:val="none"/>
        </w:rPr>
        <w:t>: Validation of K63 Ubiquitination abrogation and over-activation constructs</w:t>
      </w:r>
    </w:p>
    <w:p w14:paraId="6A609D4C" w14:textId="77777777" w:rsidR="00AE7055" w:rsidRPr="00EE39E2" w:rsidRDefault="009C2DB3" w:rsidP="00AE7055">
      <w:pPr>
        <w:spacing w:before="240" w:after="240" w:line="240" w:lineRule="auto"/>
        <w:jc w:val="both"/>
        <w:rPr>
          <w:rFonts w:ascii="Times New Roman" w:eastAsia="Times New Roman" w:hAnsi="Times New Roman" w:cs="Times New Roman"/>
          <w:kern w:val="0"/>
          <w:lang w:eastAsia="en-IN"/>
          <w14:ligatures w14:val="none"/>
        </w:rPr>
      </w:pPr>
      <w:r w:rsidRPr="00EE39E2">
        <w:rPr>
          <w:rFonts w:ascii="Arial" w:eastAsia="Times New Roman" w:hAnsi="Arial" w:cs="Arial"/>
          <w:color w:val="000000"/>
          <w:kern w:val="0"/>
          <w:sz w:val="22"/>
          <w:szCs w:val="22"/>
          <w:lang w:eastAsia="en-IN"/>
          <w14:ligatures w14:val="none"/>
        </w:rPr>
        <w:t xml:space="preserve">Ub-K63 (magenta) expression upon </w:t>
      </w:r>
      <w:r w:rsidRPr="00EE39E2">
        <w:rPr>
          <w:rFonts w:ascii="Arial" w:eastAsia="Times New Roman" w:hAnsi="Arial" w:cs="Arial"/>
          <w:i/>
          <w:iCs/>
          <w:color w:val="000000"/>
          <w:kern w:val="0"/>
          <w:sz w:val="22"/>
          <w:szCs w:val="22"/>
          <w:lang w:eastAsia="en-IN"/>
          <w14:ligatures w14:val="none"/>
        </w:rPr>
        <w:t xml:space="preserve">tepIVGal4 </w:t>
      </w:r>
      <w:r w:rsidRPr="00EE39E2">
        <w:rPr>
          <w:rFonts w:ascii="Arial" w:eastAsia="Times New Roman" w:hAnsi="Arial" w:cs="Arial"/>
          <w:color w:val="000000"/>
          <w:kern w:val="0"/>
          <w:sz w:val="22"/>
          <w:szCs w:val="22"/>
          <w:lang w:eastAsia="en-IN"/>
          <w14:ligatures w14:val="none"/>
        </w:rPr>
        <w:t xml:space="preserve">mediated expression of </w:t>
      </w:r>
      <w:r w:rsidRPr="00EE39E2">
        <w:rPr>
          <w:rFonts w:ascii="Arial" w:eastAsia="Times New Roman" w:hAnsi="Arial" w:cs="Arial"/>
          <w:i/>
          <w:iCs/>
          <w:color w:val="000000"/>
          <w:kern w:val="0"/>
          <w:sz w:val="22"/>
          <w:szCs w:val="22"/>
          <w:lang w:eastAsia="en-IN"/>
          <w14:ligatures w14:val="none"/>
        </w:rPr>
        <w:t>UAS-UBC.K63R</w:t>
      </w:r>
      <w:r w:rsidRPr="00EE39E2">
        <w:rPr>
          <w:rFonts w:ascii="Arial" w:eastAsia="Times New Roman" w:hAnsi="Arial" w:cs="Arial"/>
          <w:color w:val="000000"/>
          <w:kern w:val="0"/>
          <w:sz w:val="22"/>
          <w:szCs w:val="22"/>
          <w:lang w:eastAsia="en-IN"/>
          <w14:ligatures w14:val="none"/>
        </w:rPr>
        <w:t xml:space="preserve"> (F-J) or </w:t>
      </w:r>
      <w:r w:rsidRPr="00EE39E2">
        <w:rPr>
          <w:rFonts w:ascii="Arial" w:eastAsia="Times New Roman" w:hAnsi="Arial" w:cs="Arial"/>
          <w:i/>
          <w:iCs/>
          <w:color w:val="000000"/>
          <w:kern w:val="0"/>
          <w:sz w:val="22"/>
          <w:szCs w:val="22"/>
          <w:lang w:eastAsia="en-IN"/>
          <w14:ligatures w14:val="none"/>
        </w:rPr>
        <w:t>UAS-UBC.K63</w:t>
      </w:r>
      <w:r w:rsidRPr="00EE39E2">
        <w:rPr>
          <w:rFonts w:ascii="Arial" w:eastAsia="Times New Roman" w:hAnsi="Arial" w:cs="Arial"/>
          <w:color w:val="000000"/>
          <w:kern w:val="0"/>
          <w:sz w:val="22"/>
          <w:szCs w:val="22"/>
          <w:lang w:eastAsia="en-IN"/>
          <w14:ligatures w14:val="none"/>
        </w:rPr>
        <w:t xml:space="preserve"> (K-O) compared to wild type control (A-E).  </w:t>
      </w:r>
      <w:r w:rsidR="007E7CD1" w:rsidRPr="00EE39E2">
        <w:rPr>
          <w:rFonts w:ascii="Arial" w:eastAsia="Times New Roman" w:hAnsi="Arial" w:cs="Arial"/>
          <w:color w:val="000000"/>
          <w:kern w:val="0"/>
          <w:sz w:val="22"/>
          <w:szCs w:val="22"/>
          <w:lang w:eastAsia="en-IN"/>
          <w14:ligatures w14:val="none"/>
        </w:rPr>
        <w:t xml:space="preserve">Corresponding quantification of Ub-K63 puncta per cell represented graphically (P). </w:t>
      </w:r>
      <w:r w:rsidRPr="00EE39E2">
        <w:rPr>
          <w:rFonts w:ascii="Arial" w:eastAsia="Times New Roman" w:hAnsi="Arial" w:cs="Arial"/>
          <w:color w:val="000000"/>
          <w:kern w:val="0"/>
          <w:sz w:val="22"/>
          <w:szCs w:val="22"/>
          <w:lang w:eastAsia="en-IN"/>
          <w14:ligatures w14:val="none"/>
        </w:rPr>
        <w:t xml:space="preserve">Nuclei are stained with DAPI (Blue).  GFP (Green) is driven by </w:t>
      </w:r>
      <w:r w:rsidRPr="00EE39E2">
        <w:rPr>
          <w:rFonts w:ascii="Arial" w:eastAsia="Times New Roman" w:hAnsi="Arial" w:cs="Arial"/>
          <w:i/>
          <w:iCs/>
          <w:color w:val="000000"/>
          <w:kern w:val="0"/>
          <w:sz w:val="22"/>
          <w:szCs w:val="22"/>
          <w:lang w:eastAsia="en-IN"/>
          <w14:ligatures w14:val="none"/>
        </w:rPr>
        <w:t>tepIV-Gal4.</w:t>
      </w:r>
      <w:r w:rsidR="00E37859" w:rsidRPr="00EE39E2">
        <w:t xml:space="preserve"> </w:t>
      </w:r>
      <w:r w:rsidR="00E37859" w:rsidRPr="00EE39E2">
        <w:rPr>
          <w:rFonts w:ascii="Arial" w:eastAsia="Times New Roman" w:hAnsi="Arial" w:cs="Arial"/>
          <w:color w:val="000000"/>
          <w:kern w:val="0"/>
          <w:sz w:val="22"/>
          <w:szCs w:val="22"/>
          <w:lang w:eastAsia="en-IN"/>
          <w14:ligatures w14:val="none"/>
        </w:rPr>
        <w:t>Statistical analysis was performed using Ordinary One-way ANOVA test. P-values denoted are as follows: **** (P&lt;0.0001).</w:t>
      </w:r>
      <w:r w:rsidRPr="00EE39E2">
        <w:rPr>
          <w:rFonts w:ascii="Arial" w:eastAsia="Times New Roman" w:hAnsi="Arial" w:cs="Arial"/>
          <w:i/>
          <w:iCs/>
          <w:color w:val="000000"/>
          <w:kern w:val="0"/>
          <w:sz w:val="22"/>
          <w:szCs w:val="22"/>
          <w:lang w:eastAsia="en-IN"/>
          <w14:ligatures w14:val="none"/>
        </w:rPr>
        <w:t xml:space="preserve"> </w:t>
      </w:r>
      <w:r w:rsidRPr="00EE39E2">
        <w:rPr>
          <w:rFonts w:ascii="Arial" w:eastAsia="Times New Roman" w:hAnsi="Arial" w:cs="Arial"/>
          <w:color w:val="000000"/>
          <w:kern w:val="0"/>
          <w:sz w:val="22"/>
          <w:szCs w:val="22"/>
          <w:lang w:eastAsia="en-IN"/>
          <w14:ligatures w14:val="none"/>
        </w:rPr>
        <w:t>Scale Bar: 50μm (A-B, F-G, K-L), 30μm (C-E, H-J, M-O).</w:t>
      </w:r>
    </w:p>
    <w:p w14:paraId="61051A6F" w14:textId="4659495F" w:rsidR="00C00B8A" w:rsidRPr="00EE39E2" w:rsidRDefault="009C2DB3" w:rsidP="00AE7055">
      <w:pPr>
        <w:spacing w:before="240" w:after="240" w:line="240" w:lineRule="auto"/>
        <w:jc w:val="both"/>
        <w:rPr>
          <w:rFonts w:ascii="Times New Roman" w:eastAsia="Times New Roman" w:hAnsi="Times New Roman" w:cs="Times New Roman"/>
          <w:kern w:val="0"/>
          <w:lang w:eastAsia="en-IN"/>
          <w14:ligatures w14:val="none"/>
        </w:rPr>
      </w:pPr>
      <w:r w:rsidRPr="00EE39E2">
        <w:rPr>
          <w:rFonts w:ascii="Times New Roman" w:eastAsia="Times New Roman" w:hAnsi="Times New Roman" w:cs="Times New Roman"/>
          <w:kern w:val="0"/>
          <w:lang w:eastAsia="en-IN"/>
          <w14:ligatures w14:val="none"/>
        </w:rPr>
        <w:lastRenderedPageBreak/>
        <w:br/>
      </w:r>
      <w:r w:rsidR="00C00B8A" w:rsidRPr="00EE39E2">
        <w:rPr>
          <w:rFonts w:ascii="Arial" w:eastAsia="Times New Roman" w:hAnsi="Arial" w:cs="Arial"/>
          <w:b/>
          <w:bCs/>
          <w:color w:val="000000"/>
          <w:kern w:val="0"/>
          <w:sz w:val="22"/>
          <w:szCs w:val="22"/>
          <w:lang w:eastAsia="en-IN"/>
          <w14:ligatures w14:val="none"/>
        </w:rPr>
        <w:t>Figure S</w:t>
      </w:r>
      <w:r w:rsidR="003F0463" w:rsidRPr="00EE39E2">
        <w:rPr>
          <w:rFonts w:ascii="Arial" w:eastAsia="Times New Roman" w:hAnsi="Arial" w:cs="Arial"/>
          <w:b/>
          <w:bCs/>
          <w:color w:val="000000"/>
          <w:kern w:val="0"/>
          <w:sz w:val="22"/>
          <w:szCs w:val="22"/>
          <w:lang w:eastAsia="en-IN"/>
          <w14:ligatures w14:val="none"/>
        </w:rPr>
        <w:t>10</w:t>
      </w:r>
      <w:r w:rsidR="00C00B8A" w:rsidRPr="00EE39E2">
        <w:rPr>
          <w:rFonts w:ascii="Arial" w:eastAsia="Times New Roman" w:hAnsi="Arial" w:cs="Arial"/>
          <w:b/>
          <w:bCs/>
          <w:color w:val="000000"/>
          <w:kern w:val="0"/>
          <w:sz w:val="22"/>
          <w:szCs w:val="22"/>
          <w:lang w:eastAsia="en-IN"/>
          <w14:ligatures w14:val="none"/>
        </w:rPr>
        <w:t xml:space="preserve">: </w:t>
      </w:r>
      <w:proofErr w:type="spellStart"/>
      <w:r w:rsidR="00C00B8A" w:rsidRPr="00EE39E2">
        <w:rPr>
          <w:rFonts w:ascii="Arial" w:eastAsia="Times New Roman" w:hAnsi="Arial" w:cs="Arial"/>
          <w:b/>
          <w:bCs/>
          <w:color w:val="000000"/>
          <w:kern w:val="0"/>
          <w:sz w:val="22"/>
          <w:szCs w:val="22"/>
          <w:lang w:eastAsia="en-IN"/>
          <w14:ligatures w14:val="none"/>
        </w:rPr>
        <w:t>Bendless</w:t>
      </w:r>
      <w:proofErr w:type="spellEnd"/>
      <w:r w:rsidR="00C00B8A" w:rsidRPr="00EE39E2">
        <w:rPr>
          <w:rFonts w:ascii="Arial" w:eastAsia="Times New Roman" w:hAnsi="Arial" w:cs="Arial"/>
          <w:b/>
          <w:bCs/>
          <w:color w:val="000000"/>
          <w:kern w:val="0"/>
          <w:sz w:val="22"/>
          <w:szCs w:val="22"/>
          <w:lang w:eastAsia="en-IN"/>
          <w14:ligatures w14:val="none"/>
        </w:rPr>
        <w:t xml:space="preserve"> promotes K63-linked </w:t>
      </w:r>
      <w:r w:rsidR="00BE7FCB" w:rsidRPr="00EE39E2">
        <w:rPr>
          <w:rFonts w:ascii="Arial" w:eastAsia="Times New Roman" w:hAnsi="Arial" w:cs="Arial"/>
          <w:b/>
          <w:bCs/>
          <w:color w:val="000000"/>
          <w:kern w:val="0"/>
          <w:sz w:val="22"/>
          <w:szCs w:val="22"/>
          <w:lang w:eastAsia="en-IN"/>
          <w14:ligatures w14:val="none"/>
        </w:rPr>
        <w:t>poly</w:t>
      </w:r>
      <w:r w:rsidR="00C00B8A" w:rsidRPr="00EE39E2">
        <w:rPr>
          <w:rFonts w:ascii="Arial" w:eastAsia="Times New Roman" w:hAnsi="Arial" w:cs="Arial"/>
          <w:b/>
          <w:bCs/>
          <w:color w:val="000000"/>
          <w:kern w:val="0"/>
          <w:sz w:val="22"/>
          <w:szCs w:val="22"/>
          <w:lang w:eastAsia="en-IN"/>
          <w14:ligatures w14:val="none"/>
        </w:rPr>
        <w:t xml:space="preserve">ubiquitination of Dishevelled in the Drosophila </w:t>
      </w:r>
      <w:r w:rsidR="00BE7FCB" w:rsidRPr="00EE39E2">
        <w:rPr>
          <w:rFonts w:ascii="Arial" w:eastAsia="Times New Roman" w:hAnsi="Arial" w:cs="Arial"/>
          <w:b/>
          <w:bCs/>
          <w:color w:val="000000"/>
          <w:kern w:val="0"/>
          <w:sz w:val="22"/>
          <w:szCs w:val="22"/>
          <w:lang w:eastAsia="en-IN"/>
          <w14:ligatures w14:val="none"/>
        </w:rPr>
        <w:t>LG</w:t>
      </w:r>
    </w:p>
    <w:p w14:paraId="53AA61FE" w14:textId="28CB30A0" w:rsidR="002718B1" w:rsidRPr="00EE39E2" w:rsidRDefault="00FF62A5" w:rsidP="00AE7055">
      <w:pPr>
        <w:spacing w:before="240" w:after="240"/>
        <w:jc w:val="both"/>
        <w:rPr>
          <w:rFonts w:ascii="Arial" w:hAnsi="Arial" w:cs="Arial"/>
          <w:sz w:val="22"/>
          <w:szCs w:val="22"/>
        </w:rPr>
      </w:pPr>
      <w:proofErr w:type="spellStart"/>
      <w:r w:rsidRPr="00EE39E2">
        <w:rPr>
          <w:rFonts w:ascii="Arial" w:hAnsi="Arial" w:cs="Arial"/>
          <w:sz w:val="22"/>
          <w:szCs w:val="22"/>
        </w:rPr>
        <w:t>Dsh</w:t>
      </w:r>
      <w:proofErr w:type="spellEnd"/>
      <w:r w:rsidRPr="00EE39E2">
        <w:rPr>
          <w:rFonts w:ascii="Arial" w:hAnsi="Arial" w:cs="Arial"/>
          <w:sz w:val="22"/>
          <w:szCs w:val="22"/>
        </w:rPr>
        <w:t xml:space="preserve"> (green) and Ub-K63 (red) </w:t>
      </w:r>
      <w:r w:rsidR="00BE7FCB" w:rsidRPr="00EE39E2">
        <w:rPr>
          <w:rFonts w:ascii="Arial" w:hAnsi="Arial" w:cs="Arial"/>
          <w:sz w:val="22"/>
          <w:szCs w:val="22"/>
        </w:rPr>
        <w:t>co-</w:t>
      </w:r>
      <w:r w:rsidRPr="00EE39E2">
        <w:rPr>
          <w:rFonts w:ascii="Arial" w:hAnsi="Arial" w:cs="Arial"/>
          <w:sz w:val="22"/>
          <w:szCs w:val="22"/>
        </w:rPr>
        <w:t>localization in control</w:t>
      </w:r>
      <w:r w:rsidR="002E4727" w:rsidRPr="00EE39E2">
        <w:rPr>
          <w:rFonts w:ascii="Arial" w:hAnsi="Arial" w:cs="Arial"/>
          <w:sz w:val="22"/>
          <w:szCs w:val="22"/>
        </w:rPr>
        <w:t xml:space="preserve"> (</w:t>
      </w:r>
      <w:r w:rsidR="000A3840" w:rsidRPr="00EE39E2">
        <w:rPr>
          <w:rFonts w:ascii="Arial" w:hAnsi="Arial" w:cs="Arial"/>
          <w:sz w:val="22"/>
          <w:szCs w:val="22"/>
        </w:rPr>
        <w:t>A-A’’)</w:t>
      </w:r>
      <w:r w:rsidRPr="00EE39E2">
        <w:rPr>
          <w:rFonts w:ascii="Arial" w:hAnsi="Arial" w:cs="Arial"/>
          <w:sz w:val="22"/>
          <w:szCs w:val="22"/>
        </w:rPr>
        <w:t xml:space="preserve"> and </w:t>
      </w:r>
      <w:r w:rsidRPr="00EE39E2">
        <w:rPr>
          <w:rFonts w:ascii="Arial" w:hAnsi="Arial" w:cs="Arial"/>
          <w:i/>
          <w:iCs/>
          <w:sz w:val="22"/>
          <w:szCs w:val="22"/>
        </w:rPr>
        <w:t>ben</w:t>
      </w:r>
      <w:r w:rsidRPr="00EE39E2">
        <w:rPr>
          <w:rFonts w:ascii="Arial" w:hAnsi="Arial" w:cs="Arial"/>
          <w:sz w:val="22"/>
          <w:szCs w:val="22"/>
        </w:rPr>
        <w:t xml:space="preserve"> mutant lymph glands (</w:t>
      </w:r>
      <w:r w:rsidR="000A3840" w:rsidRPr="00EE39E2">
        <w:rPr>
          <w:rFonts w:ascii="Arial" w:hAnsi="Arial" w:cs="Arial"/>
          <w:sz w:val="22"/>
          <w:szCs w:val="22"/>
        </w:rPr>
        <w:t>B-B’’</w:t>
      </w:r>
      <w:r w:rsidRPr="00EE39E2">
        <w:rPr>
          <w:rFonts w:ascii="Arial" w:hAnsi="Arial" w:cs="Arial"/>
          <w:sz w:val="22"/>
          <w:szCs w:val="22"/>
        </w:rPr>
        <w:t>).</w:t>
      </w:r>
      <w:r w:rsidR="003F5730" w:rsidRPr="00EE39E2">
        <w:rPr>
          <w:rFonts w:ascii="Arial" w:hAnsi="Arial" w:cs="Arial"/>
          <w:sz w:val="22"/>
          <w:szCs w:val="22"/>
        </w:rPr>
        <w:t xml:space="preserve"> </w:t>
      </w:r>
      <w:proofErr w:type="spellStart"/>
      <w:r w:rsidR="002718B1" w:rsidRPr="00EE39E2">
        <w:rPr>
          <w:rFonts w:ascii="Arial" w:hAnsi="Arial" w:cs="Arial"/>
          <w:sz w:val="22"/>
          <w:szCs w:val="22"/>
        </w:rPr>
        <w:t>Dsh</w:t>
      </w:r>
      <w:proofErr w:type="spellEnd"/>
      <w:r w:rsidR="002718B1" w:rsidRPr="00EE39E2">
        <w:rPr>
          <w:rFonts w:ascii="Arial" w:hAnsi="Arial" w:cs="Arial"/>
          <w:sz w:val="22"/>
          <w:szCs w:val="22"/>
        </w:rPr>
        <w:t xml:space="preserve"> (green) </w:t>
      </w:r>
      <w:r w:rsidR="00BE7FCB" w:rsidRPr="00EE39E2">
        <w:rPr>
          <w:rFonts w:ascii="Arial" w:hAnsi="Arial" w:cs="Arial"/>
          <w:sz w:val="22"/>
          <w:szCs w:val="22"/>
        </w:rPr>
        <w:t xml:space="preserve">and </w:t>
      </w:r>
      <w:r w:rsidR="002718B1" w:rsidRPr="00EE39E2">
        <w:rPr>
          <w:rFonts w:ascii="Arial" w:hAnsi="Arial" w:cs="Arial"/>
          <w:sz w:val="22"/>
          <w:szCs w:val="22"/>
        </w:rPr>
        <w:t>Ub-K63 (red)</w:t>
      </w:r>
      <w:r w:rsidR="00784DCE" w:rsidRPr="00EE39E2">
        <w:rPr>
          <w:rFonts w:ascii="Arial" w:hAnsi="Arial" w:cs="Arial"/>
          <w:sz w:val="22"/>
          <w:szCs w:val="22"/>
        </w:rPr>
        <w:t xml:space="preserve"> </w:t>
      </w:r>
      <w:r w:rsidR="00BE7FCB" w:rsidRPr="00EE39E2">
        <w:rPr>
          <w:rFonts w:ascii="Arial" w:hAnsi="Arial" w:cs="Arial"/>
          <w:sz w:val="22"/>
          <w:szCs w:val="22"/>
        </w:rPr>
        <w:t xml:space="preserve">co-localization </w:t>
      </w:r>
      <w:r w:rsidR="00784DCE" w:rsidRPr="00EE39E2">
        <w:rPr>
          <w:rFonts w:ascii="Arial" w:hAnsi="Arial" w:cs="Arial"/>
          <w:sz w:val="22"/>
          <w:szCs w:val="22"/>
        </w:rPr>
        <w:t>upon</w:t>
      </w:r>
      <w:r w:rsidR="0057227D" w:rsidRPr="00EE39E2">
        <w:rPr>
          <w:rFonts w:ascii="Arial" w:hAnsi="Arial" w:cs="Arial"/>
          <w:sz w:val="22"/>
          <w:szCs w:val="22"/>
        </w:rPr>
        <w:t xml:space="preserve"> </w:t>
      </w:r>
      <w:r w:rsidR="0057227D" w:rsidRPr="00EE39E2">
        <w:rPr>
          <w:rFonts w:ascii="Arial" w:hAnsi="Arial" w:cs="Arial"/>
          <w:i/>
          <w:iCs/>
          <w:sz w:val="22"/>
          <w:szCs w:val="22"/>
        </w:rPr>
        <w:t xml:space="preserve">tepIVGal4 </w:t>
      </w:r>
      <w:r w:rsidR="0057227D" w:rsidRPr="00EE39E2">
        <w:rPr>
          <w:rFonts w:ascii="Arial" w:hAnsi="Arial" w:cs="Arial"/>
          <w:sz w:val="22"/>
          <w:szCs w:val="22"/>
        </w:rPr>
        <w:t xml:space="preserve">mediated </w:t>
      </w:r>
      <w:r w:rsidR="00BE7FCB" w:rsidRPr="00EE39E2">
        <w:rPr>
          <w:rFonts w:ascii="Arial" w:hAnsi="Arial" w:cs="Arial"/>
          <w:sz w:val="22"/>
          <w:szCs w:val="22"/>
        </w:rPr>
        <w:t>Ben</w:t>
      </w:r>
      <w:r w:rsidR="0057227D" w:rsidRPr="00EE39E2">
        <w:rPr>
          <w:rFonts w:ascii="Arial" w:hAnsi="Arial" w:cs="Arial"/>
          <w:sz w:val="22"/>
          <w:szCs w:val="22"/>
        </w:rPr>
        <w:t xml:space="preserve"> knockdown</w:t>
      </w:r>
      <w:r w:rsidR="006E4FBC" w:rsidRPr="00EE39E2">
        <w:rPr>
          <w:rFonts w:ascii="Arial" w:hAnsi="Arial" w:cs="Arial"/>
          <w:sz w:val="22"/>
          <w:szCs w:val="22"/>
        </w:rPr>
        <w:t xml:space="preserve"> using </w:t>
      </w:r>
      <w:r w:rsidR="006E4FBC" w:rsidRPr="00EE39E2">
        <w:rPr>
          <w:rFonts w:ascii="Arial" w:hAnsi="Arial" w:cs="Arial"/>
          <w:i/>
          <w:iCs/>
          <w:sz w:val="22"/>
          <w:szCs w:val="22"/>
        </w:rPr>
        <w:t>UAS-</w:t>
      </w:r>
      <w:proofErr w:type="spellStart"/>
      <w:r w:rsidR="006E4FBC" w:rsidRPr="00EE39E2">
        <w:rPr>
          <w:rFonts w:ascii="Arial" w:hAnsi="Arial" w:cs="Arial"/>
          <w:i/>
          <w:iCs/>
          <w:sz w:val="22"/>
          <w:szCs w:val="22"/>
        </w:rPr>
        <w:t>benRNAi</w:t>
      </w:r>
      <w:proofErr w:type="spellEnd"/>
      <w:r w:rsidR="007629CF" w:rsidRPr="00EE39E2">
        <w:rPr>
          <w:rFonts w:ascii="Arial" w:hAnsi="Arial" w:cs="Arial"/>
          <w:sz w:val="22"/>
          <w:szCs w:val="22"/>
        </w:rPr>
        <w:t xml:space="preserve"> (H-K)</w:t>
      </w:r>
      <w:r w:rsidR="002718B1" w:rsidRPr="00EE39E2">
        <w:rPr>
          <w:rFonts w:ascii="Arial" w:hAnsi="Arial" w:cs="Arial"/>
          <w:sz w:val="22"/>
          <w:szCs w:val="22"/>
        </w:rPr>
        <w:t xml:space="preserve"> </w:t>
      </w:r>
      <w:r w:rsidR="00332E19" w:rsidRPr="00EE39E2">
        <w:rPr>
          <w:rFonts w:ascii="Arial" w:eastAsia="Times New Roman" w:hAnsi="Arial" w:cs="Arial"/>
          <w:color w:val="000000"/>
          <w:kern w:val="0"/>
          <w:sz w:val="22"/>
          <w:szCs w:val="22"/>
          <w:lang w:eastAsia="en-IN"/>
          <w14:ligatures w14:val="none"/>
        </w:rPr>
        <w:t>or expression of a non-functional ubiquitin mutant, Ubc.K63R (</w:t>
      </w:r>
      <w:r w:rsidR="00F55FF8" w:rsidRPr="00EE39E2">
        <w:rPr>
          <w:rFonts w:ascii="Arial" w:eastAsia="Times New Roman" w:hAnsi="Arial" w:cs="Arial"/>
          <w:color w:val="000000"/>
          <w:kern w:val="0"/>
          <w:sz w:val="22"/>
          <w:szCs w:val="22"/>
          <w:lang w:eastAsia="en-IN"/>
          <w14:ligatures w14:val="none"/>
        </w:rPr>
        <w:t>L-O</w:t>
      </w:r>
      <w:r w:rsidR="00332E19" w:rsidRPr="00EE39E2">
        <w:rPr>
          <w:rFonts w:ascii="Arial" w:eastAsia="Times New Roman" w:hAnsi="Arial" w:cs="Arial"/>
          <w:color w:val="000000"/>
          <w:kern w:val="0"/>
          <w:sz w:val="22"/>
          <w:szCs w:val="22"/>
          <w:lang w:eastAsia="en-IN"/>
          <w14:ligatures w14:val="none"/>
        </w:rPr>
        <w:t xml:space="preserve">) </w:t>
      </w:r>
      <w:r w:rsidR="002718B1" w:rsidRPr="00EE39E2">
        <w:rPr>
          <w:rFonts w:ascii="Arial" w:hAnsi="Arial" w:cs="Arial"/>
          <w:sz w:val="22"/>
          <w:szCs w:val="22"/>
        </w:rPr>
        <w:t xml:space="preserve">in </w:t>
      </w:r>
      <w:r w:rsidR="00AE5F90" w:rsidRPr="00EE39E2">
        <w:rPr>
          <w:rFonts w:ascii="Arial" w:eastAsia="Times New Roman" w:hAnsi="Arial" w:cs="Arial"/>
          <w:color w:val="000000"/>
          <w:kern w:val="0"/>
          <w:sz w:val="22"/>
          <w:szCs w:val="22"/>
          <w:lang w:eastAsia="en-IN"/>
          <w14:ligatures w14:val="none"/>
        </w:rPr>
        <w:t xml:space="preserve">the </w:t>
      </w:r>
      <w:proofErr w:type="spellStart"/>
      <w:r w:rsidR="00AE5F90" w:rsidRPr="00EE39E2">
        <w:rPr>
          <w:rFonts w:ascii="Arial" w:eastAsia="Times New Roman" w:hAnsi="Arial" w:cs="Arial"/>
          <w:color w:val="000000"/>
          <w:kern w:val="0"/>
          <w:sz w:val="22"/>
          <w:szCs w:val="22"/>
          <w:lang w:eastAsia="en-IN"/>
          <w14:ligatures w14:val="none"/>
        </w:rPr>
        <w:t>tepIV</w:t>
      </w:r>
      <w:proofErr w:type="spellEnd"/>
      <w:r w:rsidR="00AE5F90" w:rsidRPr="00EE39E2">
        <w:rPr>
          <w:rFonts w:ascii="Arial" w:eastAsia="Times New Roman" w:hAnsi="Arial" w:cs="Arial"/>
          <w:color w:val="000000"/>
          <w:kern w:val="0"/>
          <w:sz w:val="22"/>
          <w:szCs w:val="22"/>
          <w:lang w:eastAsia="en-IN"/>
          <w14:ligatures w14:val="none"/>
        </w:rPr>
        <w:t xml:space="preserve"> positive hematopoietic progenitor population (grey) as compared to wild type (</w:t>
      </w:r>
      <w:r w:rsidR="00F55FF8" w:rsidRPr="00EE39E2">
        <w:rPr>
          <w:rFonts w:ascii="Arial" w:eastAsia="Times New Roman" w:hAnsi="Arial" w:cs="Arial"/>
          <w:color w:val="000000"/>
          <w:kern w:val="0"/>
          <w:sz w:val="22"/>
          <w:szCs w:val="22"/>
          <w:lang w:eastAsia="en-IN"/>
          <w14:ligatures w14:val="none"/>
        </w:rPr>
        <w:t>D-G</w:t>
      </w:r>
      <w:r w:rsidR="00AE5F90" w:rsidRPr="00EE39E2">
        <w:rPr>
          <w:rFonts w:ascii="Arial" w:eastAsia="Times New Roman" w:hAnsi="Arial" w:cs="Arial"/>
          <w:color w:val="000000"/>
          <w:kern w:val="0"/>
          <w:sz w:val="22"/>
          <w:szCs w:val="22"/>
          <w:lang w:eastAsia="en-IN"/>
          <w14:ligatures w14:val="none"/>
        </w:rPr>
        <w:t>).</w:t>
      </w:r>
      <w:r w:rsidR="002718B1" w:rsidRPr="00EE39E2">
        <w:rPr>
          <w:rFonts w:ascii="Arial" w:hAnsi="Arial" w:cs="Arial"/>
          <w:sz w:val="22"/>
          <w:szCs w:val="22"/>
        </w:rPr>
        <w:t xml:space="preserve"> Corresponding </w:t>
      </w:r>
      <w:proofErr w:type="spellStart"/>
      <w:r w:rsidR="002718B1" w:rsidRPr="00EE39E2">
        <w:rPr>
          <w:rFonts w:ascii="Arial" w:hAnsi="Arial" w:cs="Arial"/>
          <w:sz w:val="22"/>
          <w:szCs w:val="22"/>
        </w:rPr>
        <w:t>Dsh</w:t>
      </w:r>
      <w:proofErr w:type="spellEnd"/>
      <w:r w:rsidR="002718B1" w:rsidRPr="00EE39E2">
        <w:rPr>
          <w:rFonts w:ascii="Arial" w:hAnsi="Arial" w:cs="Arial"/>
          <w:sz w:val="22"/>
          <w:szCs w:val="22"/>
        </w:rPr>
        <w:t xml:space="preserve"> and Ub-K63 co-localization is represented graphically as Pearson’s co</w:t>
      </w:r>
      <w:r w:rsidR="00BE7FCB" w:rsidRPr="00EE39E2">
        <w:rPr>
          <w:rFonts w:ascii="Arial" w:hAnsi="Arial" w:cs="Arial"/>
          <w:sz w:val="22"/>
          <w:szCs w:val="22"/>
        </w:rPr>
        <w:t>rrelation</w:t>
      </w:r>
      <w:r w:rsidR="002718B1" w:rsidRPr="00EE39E2">
        <w:rPr>
          <w:rFonts w:ascii="Arial" w:hAnsi="Arial" w:cs="Arial"/>
          <w:sz w:val="22"/>
          <w:szCs w:val="22"/>
        </w:rPr>
        <w:t xml:space="preserve"> coefficient (</w:t>
      </w:r>
      <w:r w:rsidR="00F55FF8" w:rsidRPr="00EE39E2">
        <w:rPr>
          <w:rFonts w:ascii="Arial" w:hAnsi="Arial" w:cs="Arial"/>
          <w:sz w:val="22"/>
          <w:szCs w:val="22"/>
        </w:rPr>
        <w:t>C,</w:t>
      </w:r>
      <w:r w:rsidR="001C18AF" w:rsidRPr="00EE39E2">
        <w:rPr>
          <w:rFonts w:ascii="Arial" w:hAnsi="Arial" w:cs="Arial"/>
          <w:sz w:val="22"/>
          <w:szCs w:val="22"/>
        </w:rPr>
        <w:t xml:space="preserve"> </w:t>
      </w:r>
      <w:r w:rsidR="00F55FF8" w:rsidRPr="00EE39E2">
        <w:rPr>
          <w:rFonts w:ascii="Arial" w:hAnsi="Arial" w:cs="Arial"/>
          <w:sz w:val="22"/>
          <w:szCs w:val="22"/>
        </w:rPr>
        <w:t>P</w:t>
      </w:r>
      <w:r w:rsidR="002718B1" w:rsidRPr="00EE39E2">
        <w:rPr>
          <w:rFonts w:ascii="Arial" w:hAnsi="Arial" w:cs="Arial"/>
          <w:sz w:val="22"/>
          <w:szCs w:val="22"/>
        </w:rPr>
        <w:t>). Nuclei are stained with DAPI (blue).</w:t>
      </w:r>
      <w:r w:rsidR="001C18AF" w:rsidRPr="00EE39E2">
        <w:rPr>
          <w:rFonts w:ascii="Arial" w:hAnsi="Arial" w:cs="Arial"/>
          <w:sz w:val="22"/>
          <w:szCs w:val="22"/>
        </w:rPr>
        <w:t xml:space="preserve"> Scale Bar: 30µm (</w:t>
      </w:r>
      <w:r w:rsidR="000E0C76" w:rsidRPr="00EE39E2">
        <w:rPr>
          <w:rFonts w:ascii="Arial" w:hAnsi="Arial" w:cs="Arial"/>
          <w:sz w:val="22"/>
          <w:szCs w:val="22"/>
        </w:rPr>
        <w:t xml:space="preserve">A-B’’, </w:t>
      </w:r>
      <w:r w:rsidR="00DA2508" w:rsidRPr="00EE39E2">
        <w:rPr>
          <w:rFonts w:ascii="Arial" w:hAnsi="Arial" w:cs="Arial"/>
          <w:sz w:val="22"/>
          <w:szCs w:val="22"/>
        </w:rPr>
        <w:t>D-O</w:t>
      </w:r>
      <w:r w:rsidR="001C18AF" w:rsidRPr="00EE39E2">
        <w:rPr>
          <w:rFonts w:ascii="Arial" w:hAnsi="Arial" w:cs="Arial"/>
          <w:sz w:val="22"/>
          <w:szCs w:val="22"/>
        </w:rPr>
        <w:t xml:space="preserve">). Statistical analysis was performed using </w:t>
      </w:r>
      <w:r w:rsidR="00E37859" w:rsidRPr="00EE39E2">
        <w:rPr>
          <w:rFonts w:ascii="Arial" w:hAnsi="Arial" w:cs="Arial"/>
          <w:sz w:val="22"/>
          <w:szCs w:val="22"/>
        </w:rPr>
        <w:t>Student’s t-test with Welch’s correction for panel C and Ordinary One-way ANOVA test for panel P</w:t>
      </w:r>
      <w:r w:rsidR="001C18AF" w:rsidRPr="00EE39E2">
        <w:rPr>
          <w:rFonts w:ascii="Arial" w:hAnsi="Arial" w:cs="Arial"/>
          <w:sz w:val="22"/>
          <w:szCs w:val="22"/>
        </w:rPr>
        <w:t xml:space="preserve">. Each data point represents data from a single LG lobe. P-values denoted are as follows: </w:t>
      </w:r>
      <w:r w:rsidR="00DA2508" w:rsidRPr="00EE39E2">
        <w:rPr>
          <w:rFonts w:ascii="Arial" w:eastAsia="Times New Roman" w:hAnsi="Arial" w:cs="Arial"/>
          <w:kern w:val="0"/>
          <w:sz w:val="22"/>
          <w:szCs w:val="22"/>
          <w:lang w:eastAsia="en-IN"/>
          <w14:ligatures w14:val="none"/>
        </w:rPr>
        <w:t>**** (P&lt;0.0001)</w:t>
      </w:r>
    </w:p>
    <w:p w14:paraId="764FD742" w14:textId="4B33EA2B" w:rsidR="00C00B8A" w:rsidRPr="00EE39E2" w:rsidRDefault="00C00B8A" w:rsidP="00C00B8A">
      <w:pPr>
        <w:spacing w:before="240" w:after="240" w:line="240" w:lineRule="auto"/>
        <w:jc w:val="both"/>
        <w:rPr>
          <w:rFonts w:ascii="Arial" w:hAnsi="Arial" w:cs="Arial"/>
          <w:b/>
          <w:bCs/>
          <w:sz w:val="22"/>
          <w:szCs w:val="22"/>
        </w:rPr>
      </w:pPr>
      <w:r w:rsidRPr="00EE39E2">
        <w:rPr>
          <w:rFonts w:ascii="Arial" w:hAnsi="Arial" w:cs="Arial"/>
          <w:b/>
          <w:bCs/>
          <w:sz w:val="22"/>
          <w:szCs w:val="22"/>
        </w:rPr>
        <w:t>Figure S1</w:t>
      </w:r>
      <w:r w:rsidR="003F0463" w:rsidRPr="00EE39E2">
        <w:rPr>
          <w:rFonts w:ascii="Arial" w:hAnsi="Arial" w:cs="Arial"/>
          <w:b/>
          <w:bCs/>
          <w:sz w:val="22"/>
          <w:szCs w:val="22"/>
        </w:rPr>
        <w:t>1</w:t>
      </w:r>
      <w:r w:rsidRPr="00EE39E2">
        <w:rPr>
          <w:rFonts w:ascii="Arial" w:hAnsi="Arial" w:cs="Arial"/>
          <w:b/>
          <w:bCs/>
          <w:sz w:val="22"/>
          <w:szCs w:val="22"/>
        </w:rPr>
        <w:t>:</w:t>
      </w:r>
      <w:r w:rsidR="00EB6AC1" w:rsidRPr="00EE39E2">
        <w:rPr>
          <w:rFonts w:ascii="Arial" w:hAnsi="Arial" w:cs="Arial"/>
          <w:b/>
          <w:bCs/>
          <w:sz w:val="22"/>
          <w:szCs w:val="22"/>
        </w:rPr>
        <w:t xml:space="preserve"> </w:t>
      </w:r>
      <w:proofErr w:type="spellStart"/>
      <w:r w:rsidR="00EB6AC1" w:rsidRPr="00EE39E2">
        <w:rPr>
          <w:rFonts w:ascii="Arial" w:hAnsi="Arial" w:cs="Arial"/>
          <w:b/>
          <w:bCs/>
          <w:sz w:val="22"/>
          <w:szCs w:val="22"/>
        </w:rPr>
        <w:t>Bendless</w:t>
      </w:r>
      <w:proofErr w:type="spellEnd"/>
      <w:r w:rsidR="00EB6AC1" w:rsidRPr="00EE39E2">
        <w:rPr>
          <w:rFonts w:ascii="Arial" w:hAnsi="Arial" w:cs="Arial"/>
          <w:b/>
          <w:bCs/>
          <w:sz w:val="22"/>
          <w:szCs w:val="22"/>
        </w:rPr>
        <w:t xml:space="preserve"> overexpression in hematopoietic progenitors does not alter Wingless </w:t>
      </w:r>
      <w:proofErr w:type="spellStart"/>
      <w:r w:rsidR="00EB6AC1" w:rsidRPr="00EE39E2">
        <w:rPr>
          <w:rFonts w:ascii="Arial" w:hAnsi="Arial" w:cs="Arial"/>
          <w:b/>
          <w:bCs/>
          <w:sz w:val="22"/>
          <w:szCs w:val="22"/>
        </w:rPr>
        <w:t>signaling</w:t>
      </w:r>
      <w:proofErr w:type="spellEnd"/>
      <w:r w:rsidR="00EB6AC1" w:rsidRPr="00EE39E2">
        <w:rPr>
          <w:rFonts w:ascii="Arial" w:hAnsi="Arial" w:cs="Arial"/>
          <w:b/>
          <w:bCs/>
          <w:sz w:val="22"/>
          <w:szCs w:val="22"/>
        </w:rPr>
        <w:t xml:space="preserve"> activity in the </w:t>
      </w:r>
      <w:r w:rsidR="00EB6AC1" w:rsidRPr="00EE39E2">
        <w:rPr>
          <w:rFonts w:ascii="Arial" w:hAnsi="Arial" w:cs="Arial"/>
          <w:b/>
          <w:bCs/>
          <w:i/>
          <w:iCs/>
          <w:sz w:val="22"/>
          <w:szCs w:val="22"/>
        </w:rPr>
        <w:t>Drosophila</w:t>
      </w:r>
      <w:r w:rsidR="00EB6AC1" w:rsidRPr="00EE39E2">
        <w:rPr>
          <w:rFonts w:ascii="Arial" w:hAnsi="Arial" w:cs="Arial"/>
          <w:b/>
          <w:bCs/>
          <w:sz w:val="22"/>
          <w:szCs w:val="22"/>
        </w:rPr>
        <w:t xml:space="preserve"> </w:t>
      </w:r>
      <w:r w:rsidR="00486C01" w:rsidRPr="00EE39E2">
        <w:rPr>
          <w:rFonts w:ascii="Arial" w:hAnsi="Arial" w:cs="Arial"/>
          <w:b/>
          <w:bCs/>
          <w:sz w:val="22"/>
          <w:szCs w:val="22"/>
        </w:rPr>
        <w:t>LG</w:t>
      </w:r>
      <w:r w:rsidR="00EB6AC1" w:rsidRPr="00EE39E2">
        <w:rPr>
          <w:rFonts w:ascii="Arial" w:hAnsi="Arial" w:cs="Arial"/>
          <w:b/>
          <w:bCs/>
          <w:sz w:val="22"/>
          <w:szCs w:val="22"/>
        </w:rPr>
        <w:t>.</w:t>
      </w:r>
    </w:p>
    <w:p w14:paraId="4A72E849" w14:textId="26DAE95E" w:rsidR="00C00B8A" w:rsidRPr="00EE39E2" w:rsidRDefault="00C00B8A" w:rsidP="00C00B8A">
      <w:pPr>
        <w:spacing w:before="240" w:after="240"/>
        <w:jc w:val="both"/>
        <w:rPr>
          <w:rFonts w:ascii="Arial" w:hAnsi="Arial" w:cs="Arial"/>
          <w:sz w:val="22"/>
          <w:szCs w:val="22"/>
        </w:rPr>
      </w:pPr>
      <w:proofErr w:type="spellStart"/>
      <w:r w:rsidRPr="00EE39E2">
        <w:rPr>
          <w:rFonts w:ascii="Arial" w:hAnsi="Arial" w:cs="Arial"/>
          <w:sz w:val="22"/>
          <w:szCs w:val="22"/>
        </w:rPr>
        <w:t>Wg</w:t>
      </w:r>
      <w:proofErr w:type="spellEnd"/>
      <w:r w:rsidRPr="00EE39E2">
        <w:rPr>
          <w:rFonts w:ascii="Arial" w:hAnsi="Arial" w:cs="Arial"/>
          <w:sz w:val="22"/>
          <w:szCs w:val="22"/>
        </w:rPr>
        <w:t xml:space="preserve"> and DFz2 expression (magenta) in LGs bearing </w:t>
      </w:r>
      <w:r w:rsidRPr="00EE39E2">
        <w:rPr>
          <w:rFonts w:ascii="Arial" w:hAnsi="Arial" w:cs="Arial"/>
          <w:i/>
          <w:sz w:val="22"/>
          <w:szCs w:val="22"/>
        </w:rPr>
        <w:t>tepIV-Gal4</w:t>
      </w:r>
      <w:r w:rsidRPr="00EE39E2">
        <w:rPr>
          <w:rFonts w:ascii="Arial" w:hAnsi="Arial" w:cs="Arial"/>
          <w:sz w:val="22"/>
          <w:szCs w:val="22"/>
        </w:rPr>
        <w:t xml:space="preserve"> mediated Ben </w:t>
      </w:r>
      <w:r w:rsidR="005122DA" w:rsidRPr="00EE39E2">
        <w:rPr>
          <w:rFonts w:ascii="Arial" w:hAnsi="Arial" w:cs="Arial"/>
          <w:sz w:val="22"/>
          <w:szCs w:val="22"/>
        </w:rPr>
        <w:t>overexpression</w:t>
      </w:r>
      <w:r w:rsidRPr="00EE39E2">
        <w:rPr>
          <w:rFonts w:ascii="Arial" w:hAnsi="Arial" w:cs="Arial"/>
          <w:sz w:val="22"/>
          <w:szCs w:val="22"/>
        </w:rPr>
        <w:t xml:space="preserve"> (B-B’, </w:t>
      </w:r>
      <w:r w:rsidR="001F5732" w:rsidRPr="00EE39E2">
        <w:rPr>
          <w:rFonts w:ascii="Arial" w:hAnsi="Arial" w:cs="Arial"/>
          <w:sz w:val="22"/>
          <w:szCs w:val="22"/>
        </w:rPr>
        <w:t>E</w:t>
      </w:r>
      <w:r w:rsidRPr="00EE39E2">
        <w:rPr>
          <w:rFonts w:ascii="Arial" w:hAnsi="Arial" w:cs="Arial"/>
          <w:sz w:val="22"/>
          <w:szCs w:val="22"/>
        </w:rPr>
        <w:t>-</w:t>
      </w:r>
      <w:r w:rsidR="001F5732" w:rsidRPr="00EE39E2">
        <w:rPr>
          <w:rFonts w:ascii="Arial" w:hAnsi="Arial" w:cs="Arial"/>
          <w:sz w:val="22"/>
          <w:szCs w:val="22"/>
        </w:rPr>
        <w:t>E</w:t>
      </w:r>
      <w:r w:rsidRPr="00EE39E2">
        <w:rPr>
          <w:rFonts w:ascii="Arial" w:hAnsi="Arial" w:cs="Arial"/>
          <w:sz w:val="22"/>
          <w:szCs w:val="22"/>
        </w:rPr>
        <w:t xml:space="preserve">’) as compared to the wild type control (A-A’, </w:t>
      </w:r>
      <w:r w:rsidR="0043494B" w:rsidRPr="00EE39E2">
        <w:rPr>
          <w:rFonts w:ascii="Arial" w:hAnsi="Arial" w:cs="Arial"/>
          <w:sz w:val="22"/>
          <w:szCs w:val="22"/>
        </w:rPr>
        <w:t>D-D</w:t>
      </w:r>
      <w:r w:rsidRPr="00EE39E2">
        <w:rPr>
          <w:rFonts w:ascii="Arial" w:hAnsi="Arial" w:cs="Arial"/>
          <w:sz w:val="22"/>
          <w:szCs w:val="22"/>
        </w:rPr>
        <w:t xml:space="preserve">’). </w:t>
      </w:r>
      <w:proofErr w:type="spellStart"/>
      <w:r w:rsidRPr="00EE39E2">
        <w:rPr>
          <w:rFonts w:ascii="Arial" w:hAnsi="Arial" w:cs="Arial"/>
          <w:sz w:val="22"/>
          <w:szCs w:val="22"/>
        </w:rPr>
        <w:t>Wg</w:t>
      </w:r>
      <w:proofErr w:type="spellEnd"/>
      <w:r w:rsidRPr="00EE39E2">
        <w:rPr>
          <w:rFonts w:ascii="Arial" w:hAnsi="Arial" w:cs="Arial"/>
          <w:sz w:val="22"/>
          <w:szCs w:val="22"/>
        </w:rPr>
        <w:t xml:space="preserve"> and Fz2 levels in the LG lobes are represented as mean fluorescence intensity (in arbitrary units; </w:t>
      </w:r>
      <w:r w:rsidR="005418DB" w:rsidRPr="00EE39E2">
        <w:rPr>
          <w:rFonts w:ascii="Arial" w:hAnsi="Arial" w:cs="Arial"/>
          <w:sz w:val="22"/>
          <w:szCs w:val="22"/>
        </w:rPr>
        <w:t>represented in graphs</w:t>
      </w:r>
      <w:r w:rsidR="00270DE7" w:rsidRPr="00EE39E2">
        <w:rPr>
          <w:rFonts w:ascii="Arial" w:hAnsi="Arial" w:cs="Arial"/>
          <w:sz w:val="22"/>
          <w:szCs w:val="22"/>
        </w:rPr>
        <w:t xml:space="preserve"> </w:t>
      </w:r>
      <w:r w:rsidR="005418DB" w:rsidRPr="00EE39E2">
        <w:rPr>
          <w:rFonts w:ascii="Arial" w:hAnsi="Arial" w:cs="Arial"/>
          <w:sz w:val="22"/>
          <w:szCs w:val="22"/>
        </w:rPr>
        <w:t>(</w:t>
      </w:r>
      <w:proofErr w:type="gramStart"/>
      <w:r w:rsidR="005418DB" w:rsidRPr="00EE39E2">
        <w:rPr>
          <w:rFonts w:ascii="Arial" w:hAnsi="Arial" w:cs="Arial"/>
          <w:sz w:val="22"/>
          <w:szCs w:val="22"/>
        </w:rPr>
        <w:t>C,F</w:t>
      </w:r>
      <w:proofErr w:type="gramEnd"/>
      <w:r w:rsidRPr="00EE39E2">
        <w:rPr>
          <w:rFonts w:ascii="Arial" w:hAnsi="Arial" w:cs="Arial"/>
          <w:sz w:val="22"/>
          <w:szCs w:val="22"/>
        </w:rPr>
        <w:t xml:space="preserve">). </w:t>
      </w:r>
      <w:proofErr w:type="spellStart"/>
      <w:r w:rsidRPr="00EE39E2">
        <w:rPr>
          <w:rFonts w:ascii="Arial" w:hAnsi="Arial" w:cs="Arial"/>
          <w:sz w:val="22"/>
          <w:szCs w:val="22"/>
        </w:rPr>
        <w:t>Phospho</w:t>
      </w:r>
      <w:proofErr w:type="spellEnd"/>
      <w:r w:rsidRPr="00EE39E2">
        <w:rPr>
          <w:rFonts w:ascii="Arial" w:hAnsi="Arial" w:cs="Arial"/>
          <w:sz w:val="22"/>
          <w:szCs w:val="22"/>
        </w:rPr>
        <w:t xml:space="preserve"> Y489- specific anti-β-catenin antibody (anti-pY489-β-catenin) detecting active nuclear form of β-catenin (</w:t>
      </w:r>
      <w:r w:rsidR="000530A8" w:rsidRPr="00EE39E2">
        <w:rPr>
          <w:rFonts w:ascii="Arial" w:hAnsi="Arial" w:cs="Arial"/>
          <w:sz w:val="22"/>
          <w:szCs w:val="22"/>
        </w:rPr>
        <w:t>magenta</w:t>
      </w:r>
      <w:r w:rsidRPr="00EE39E2">
        <w:rPr>
          <w:rFonts w:ascii="Arial" w:hAnsi="Arial" w:cs="Arial"/>
          <w:sz w:val="22"/>
          <w:szCs w:val="22"/>
        </w:rPr>
        <w:t xml:space="preserve">) in LG having </w:t>
      </w:r>
      <w:r w:rsidRPr="00EE39E2">
        <w:rPr>
          <w:rFonts w:ascii="Arial" w:hAnsi="Arial" w:cs="Arial"/>
          <w:i/>
          <w:sz w:val="22"/>
          <w:szCs w:val="22"/>
        </w:rPr>
        <w:t>tepIV-Gal4</w:t>
      </w:r>
      <w:r w:rsidRPr="00EE39E2">
        <w:rPr>
          <w:rFonts w:ascii="Arial" w:hAnsi="Arial" w:cs="Arial"/>
          <w:sz w:val="22"/>
          <w:szCs w:val="22"/>
        </w:rPr>
        <w:t xml:space="preserve"> mediated Ben </w:t>
      </w:r>
      <w:r w:rsidR="005122DA" w:rsidRPr="00EE39E2">
        <w:rPr>
          <w:rFonts w:ascii="Arial" w:hAnsi="Arial" w:cs="Arial"/>
          <w:sz w:val="22"/>
          <w:szCs w:val="22"/>
        </w:rPr>
        <w:t>overexpression</w:t>
      </w:r>
      <w:r w:rsidRPr="00EE39E2">
        <w:rPr>
          <w:rFonts w:ascii="Arial" w:hAnsi="Arial" w:cs="Arial"/>
          <w:sz w:val="22"/>
          <w:szCs w:val="22"/>
        </w:rPr>
        <w:t xml:space="preserve"> (</w:t>
      </w:r>
      <w:r w:rsidR="000530A8" w:rsidRPr="00EE39E2">
        <w:rPr>
          <w:rFonts w:ascii="Arial" w:hAnsi="Arial" w:cs="Arial"/>
          <w:sz w:val="22"/>
          <w:szCs w:val="22"/>
        </w:rPr>
        <w:t>H</w:t>
      </w:r>
      <w:r w:rsidRPr="00EE39E2">
        <w:rPr>
          <w:rFonts w:ascii="Arial" w:hAnsi="Arial" w:cs="Arial"/>
          <w:sz w:val="22"/>
          <w:szCs w:val="22"/>
        </w:rPr>
        <w:t>-</w:t>
      </w:r>
      <w:r w:rsidR="000530A8" w:rsidRPr="00EE39E2">
        <w:rPr>
          <w:rFonts w:ascii="Arial" w:hAnsi="Arial" w:cs="Arial"/>
          <w:sz w:val="22"/>
          <w:szCs w:val="22"/>
        </w:rPr>
        <w:t>H</w:t>
      </w:r>
      <w:r w:rsidRPr="00EE39E2">
        <w:rPr>
          <w:rFonts w:ascii="Arial" w:hAnsi="Arial" w:cs="Arial"/>
          <w:sz w:val="22"/>
          <w:szCs w:val="22"/>
        </w:rPr>
        <w:t>’’) as compared to control (</w:t>
      </w:r>
      <w:r w:rsidR="000530A8" w:rsidRPr="00EE39E2">
        <w:rPr>
          <w:rFonts w:ascii="Arial" w:hAnsi="Arial" w:cs="Arial"/>
          <w:sz w:val="22"/>
          <w:szCs w:val="22"/>
        </w:rPr>
        <w:t>G</w:t>
      </w:r>
      <w:r w:rsidRPr="00EE39E2">
        <w:rPr>
          <w:rFonts w:ascii="Arial" w:hAnsi="Arial" w:cs="Arial"/>
          <w:sz w:val="22"/>
          <w:szCs w:val="22"/>
        </w:rPr>
        <w:t>-</w:t>
      </w:r>
      <w:r w:rsidR="000530A8" w:rsidRPr="00EE39E2">
        <w:rPr>
          <w:rFonts w:ascii="Arial" w:hAnsi="Arial" w:cs="Arial"/>
          <w:sz w:val="22"/>
          <w:szCs w:val="22"/>
        </w:rPr>
        <w:t>G</w:t>
      </w:r>
      <w:r w:rsidRPr="00EE39E2">
        <w:rPr>
          <w:rFonts w:ascii="Arial" w:hAnsi="Arial" w:cs="Arial"/>
          <w:sz w:val="22"/>
          <w:szCs w:val="22"/>
        </w:rPr>
        <w:t>’’).  High magnification images (</w:t>
      </w:r>
      <w:r w:rsidR="007E693A" w:rsidRPr="00EE39E2">
        <w:rPr>
          <w:rFonts w:ascii="Arial" w:hAnsi="Arial" w:cs="Arial"/>
          <w:sz w:val="22"/>
          <w:szCs w:val="22"/>
        </w:rPr>
        <w:t>G</w:t>
      </w:r>
      <w:r w:rsidR="00AD62E1" w:rsidRPr="00EE39E2">
        <w:rPr>
          <w:rFonts w:ascii="Arial" w:hAnsi="Arial" w:cs="Arial"/>
          <w:sz w:val="22"/>
          <w:szCs w:val="22"/>
        </w:rPr>
        <w:t>’</w:t>
      </w:r>
      <w:r w:rsidRPr="00EE39E2">
        <w:rPr>
          <w:rFonts w:ascii="Arial" w:hAnsi="Arial" w:cs="Arial"/>
          <w:sz w:val="22"/>
          <w:szCs w:val="22"/>
        </w:rPr>
        <w:t>-</w:t>
      </w:r>
      <w:r w:rsidR="007E693A" w:rsidRPr="00EE39E2">
        <w:rPr>
          <w:rFonts w:ascii="Arial" w:hAnsi="Arial" w:cs="Arial"/>
          <w:sz w:val="22"/>
          <w:szCs w:val="22"/>
        </w:rPr>
        <w:t>H</w:t>
      </w:r>
      <w:r w:rsidRPr="00EE39E2">
        <w:rPr>
          <w:rFonts w:ascii="Arial" w:hAnsi="Arial" w:cs="Arial"/>
          <w:sz w:val="22"/>
          <w:szCs w:val="22"/>
        </w:rPr>
        <w:t xml:space="preserve">’’) of boxed regions in </w:t>
      </w:r>
      <w:r w:rsidR="007E693A" w:rsidRPr="00EE39E2">
        <w:rPr>
          <w:rFonts w:ascii="Arial" w:hAnsi="Arial" w:cs="Arial"/>
          <w:sz w:val="22"/>
          <w:szCs w:val="22"/>
        </w:rPr>
        <w:t>G</w:t>
      </w:r>
      <w:r w:rsidR="00AD62E1" w:rsidRPr="00EE39E2">
        <w:rPr>
          <w:rFonts w:ascii="Arial" w:hAnsi="Arial" w:cs="Arial"/>
          <w:sz w:val="22"/>
          <w:szCs w:val="22"/>
        </w:rPr>
        <w:t>-H</w:t>
      </w:r>
      <w:r w:rsidRPr="00EE39E2">
        <w:rPr>
          <w:rFonts w:ascii="Arial" w:hAnsi="Arial" w:cs="Arial"/>
          <w:sz w:val="22"/>
          <w:szCs w:val="22"/>
        </w:rPr>
        <w:t xml:space="preserve">. </w:t>
      </w:r>
      <w:r w:rsidR="005122DA" w:rsidRPr="00EE39E2">
        <w:rPr>
          <w:rFonts w:ascii="Arial" w:eastAsia="Times New Roman" w:hAnsi="Arial" w:cs="Arial"/>
          <w:color w:val="000000"/>
          <w:kern w:val="0"/>
          <w:sz w:val="22"/>
          <w:szCs w:val="22"/>
          <w:lang w:eastAsia="en-IN"/>
          <w14:ligatures w14:val="none"/>
        </w:rPr>
        <w:t xml:space="preserve">Crystal cell differentiation marked by Hnt (magenta) upon </w:t>
      </w:r>
      <w:r w:rsidR="005122DA" w:rsidRPr="00EE39E2">
        <w:rPr>
          <w:rFonts w:ascii="Arial" w:eastAsia="Times New Roman" w:hAnsi="Arial" w:cs="Arial"/>
          <w:i/>
          <w:iCs/>
          <w:color w:val="000000"/>
          <w:kern w:val="0"/>
          <w:sz w:val="22"/>
          <w:szCs w:val="22"/>
          <w:lang w:eastAsia="en-IN"/>
          <w14:ligatures w14:val="none"/>
        </w:rPr>
        <w:t>tepIVGal4</w:t>
      </w:r>
      <w:r w:rsidR="005122DA" w:rsidRPr="00EE39E2">
        <w:rPr>
          <w:rFonts w:ascii="Arial" w:eastAsia="Times New Roman" w:hAnsi="Arial" w:cs="Arial"/>
          <w:color w:val="000000"/>
          <w:kern w:val="0"/>
          <w:sz w:val="22"/>
          <w:szCs w:val="22"/>
          <w:lang w:eastAsia="en-IN"/>
          <w14:ligatures w14:val="none"/>
        </w:rPr>
        <w:t xml:space="preserve"> mediated </w:t>
      </w:r>
      <w:r w:rsidR="007D05A0" w:rsidRPr="00EE39E2">
        <w:rPr>
          <w:rFonts w:ascii="Arial" w:eastAsia="Times New Roman" w:hAnsi="Arial" w:cs="Arial"/>
          <w:color w:val="000000"/>
          <w:kern w:val="0"/>
          <w:sz w:val="22"/>
          <w:szCs w:val="22"/>
          <w:lang w:eastAsia="en-IN"/>
          <w14:ligatures w14:val="none"/>
        </w:rPr>
        <w:t>Ben</w:t>
      </w:r>
      <w:r w:rsidR="00972A12" w:rsidRPr="00EE39E2">
        <w:rPr>
          <w:rFonts w:ascii="Arial" w:eastAsia="Times New Roman" w:hAnsi="Arial" w:cs="Arial"/>
          <w:color w:val="000000"/>
          <w:kern w:val="0"/>
          <w:sz w:val="22"/>
          <w:szCs w:val="22"/>
          <w:lang w:eastAsia="en-IN"/>
          <w14:ligatures w14:val="none"/>
        </w:rPr>
        <w:t xml:space="preserve"> overexpression</w:t>
      </w:r>
      <w:r w:rsidR="005122DA" w:rsidRPr="00EE39E2">
        <w:rPr>
          <w:rFonts w:ascii="Arial" w:eastAsia="Times New Roman" w:hAnsi="Arial" w:cs="Arial"/>
          <w:color w:val="000000"/>
          <w:kern w:val="0"/>
          <w:sz w:val="22"/>
          <w:szCs w:val="22"/>
          <w:lang w:eastAsia="en-IN"/>
          <w14:ligatures w14:val="none"/>
        </w:rPr>
        <w:t xml:space="preserve"> using </w:t>
      </w:r>
      <w:r w:rsidR="005122DA" w:rsidRPr="00EE39E2">
        <w:rPr>
          <w:rFonts w:ascii="Arial" w:eastAsia="Times New Roman" w:hAnsi="Arial" w:cs="Arial"/>
          <w:i/>
          <w:iCs/>
          <w:color w:val="000000"/>
          <w:kern w:val="0"/>
          <w:sz w:val="22"/>
          <w:szCs w:val="22"/>
          <w:lang w:eastAsia="en-IN"/>
          <w14:ligatures w14:val="none"/>
        </w:rPr>
        <w:t>UAS-</w:t>
      </w:r>
      <w:r w:rsidR="00AD62E1" w:rsidRPr="00EE39E2">
        <w:rPr>
          <w:rFonts w:ascii="Arial" w:eastAsia="Times New Roman" w:hAnsi="Arial" w:cs="Arial"/>
          <w:i/>
          <w:iCs/>
          <w:color w:val="000000"/>
          <w:kern w:val="0"/>
          <w:sz w:val="22"/>
          <w:szCs w:val="22"/>
          <w:lang w:eastAsia="en-IN"/>
          <w14:ligatures w14:val="none"/>
        </w:rPr>
        <w:t>ben</w:t>
      </w:r>
      <w:r w:rsidR="00AD62E1" w:rsidRPr="00EE39E2">
        <w:rPr>
          <w:rFonts w:ascii="Arial" w:eastAsia="Times New Roman" w:hAnsi="Arial" w:cs="Arial"/>
          <w:color w:val="000000"/>
          <w:kern w:val="0"/>
          <w:sz w:val="22"/>
          <w:szCs w:val="22"/>
          <w:lang w:eastAsia="en-IN"/>
          <w14:ligatures w14:val="none"/>
        </w:rPr>
        <w:t xml:space="preserve"> (</w:t>
      </w:r>
      <w:r w:rsidR="00EB56DB" w:rsidRPr="00EE39E2">
        <w:rPr>
          <w:rFonts w:ascii="Arial" w:eastAsia="Times New Roman" w:hAnsi="Arial" w:cs="Arial"/>
          <w:color w:val="000000"/>
          <w:kern w:val="0"/>
          <w:sz w:val="22"/>
          <w:szCs w:val="22"/>
          <w:lang w:eastAsia="en-IN"/>
          <w14:ligatures w14:val="none"/>
        </w:rPr>
        <w:t>J</w:t>
      </w:r>
      <w:r w:rsidR="005122DA" w:rsidRPr="00EE39E2">
        <w:rPr>
          <w:rFonts w:ascii="Arial" w:eastAsia="Times New Roman" w:hAnsi="Arial" w:cs="Arial"/>
          <w:color w:val="000000"/>
          <w:kern w:val="0"/>
          <w:sz w:val="22"/>
          <w:szCs w:val="22"/>
          <w:lang w:eastAsia="en-IN"/>
          <w14:ligatures w14:val="none"/>
        </w:rPr>
        <w:t xml:space="preserve">) in the </w:t>
      </w:r>
      <w:proofErr w:type="spellStart"/>
      <w:r w:rsidR="005122DA" w:rsidRPr="00EE39E2">
        <w:rPr>
          <w:rFonts w:ascii="Arial" w:eastAsia="Times New Roman" w:hAnsi="Arial" w:cs="Arial"/>
          <w:color w:val="000000"/>
          <w:kern w:val="0"/>
          <w:sz w:val="22"/>
          <w:szCs w:val="22"/>
          <w:lang w:eastAsia="en-IN"/>
          <w14:ligatures w14:val="none"/>
        </w:rPr>
        <w:t>tepIV</w:t>
      </w:r>
      <w:proofErr w:type="spellEnd"/>
      <w:r w:rsidR="005122DA" w:rsidRPr="00EE39E2">
        <w:rPr>
          <w:rFonts w:ascii="Arial" w:eastAsia="Times New Roman" w:hAnsi="Arial" w:cs="Arial"/>
          <w:color w:val="000000"/>
          <w:kern w:val="0"/>
          <w:sz w:val="22"/>
          <w:szCs w:val="22"/>
          <w:lang w:eastAsia="en-IN"/>
          <w14:ligatures w14:val="none"/>
        </w:rPr>
        <w:t xml:space="preserve"> positive hematopoietic progenitor population (green) as compared to wild type (</w:t>
      </w:r>
      <w:r w:rsidR="00EB56DB" w:rsidRPr="00EE39E2">
        <w:rPr>
          <w:rFonts w:ascii="Arial" w:eastAsia="Times New Roman" w:hAnsi="Arial" w:cs="Arial"/>
          <w:color w:val="000000"/>
          <w:kern w:val="0"/>
          <w:sz w:val="22"/>
          <w:szCs w:val="22"/>
          <w:lang w:eastAsia="en-IN"/>
          <w14:ligatures w14:val="none"/>
        </w:rPr>
        <w:t>I</w:t>
      </w:r>
      <w:r w:rsidR="005122DA" w:rsidRPr="00EE39E2">
        <w:rPr>
          <w:rFonts w:ascii="Arial" w:eastAsia="Times New Roman" w:hAnsi="Arial" w:cs="Arial"/>
          <w:color w:val="000000"/>
          <w:kern w:val="0"/>
          <w:sz w:val="22"/>
          <w:szCs w:val="22"/>
          <w:lang w:eastAsia="en-IN"/>
          <w14:ligatures w14:val="none"/>
        </w:rPr>
        <w:t xml:space="preserve">). Graphical representation of total number of crystal cells upon </w:t>
      </w:r>
      <w:r w:rsidR="00972A12" w:rsidRPr="00EE39E2">
        <w:rPr>
          <w:rFonts w:ascii="Arial" w:eastAsia="Times New Roman" w:hAnsi="Arial" w:cs="Arial"/>
          <w:color w:val="000000"/>
          <w:kern w:val="0"/>
          <w:sz w:val="22"/>
          <w:szCs w:val="22"/>
          <w:lang w:eastAsia="en-IN"/>
          <w14:ligatures w14:val="none"/>
        </w:rPr>
        <w:t>overexp</w:t>
      </w:r>
      <w:r w:rsidR="0026616A" w:rsidRPr="00EE39E2">
        <w:rPr>
          <w:rFonts w:ascii="Arial" w:eastAsia="Times New Roman" w:hAnsi="Arial" w:cs="Arial"/>
          <w:color w:val="000000"/>
          <w:kern w:val="0"/>
          <w:sz w:val="22"/>
          <w:szCs w:val="22"/>
          <w:lang w:eastAsia="en-IN"/>
          <w14:ligatures w14:val="none"/>
        </w:rPr>
        <w:t xml:space="preserve">ression of </w:t>
      </w:r>
      <w:r w:rsidR="007D05A0" w:rsidRPr="00EE39E2">
        <w:rPr>
          <w:rFonts w:ascii="Arial" w:eastAsia="Times New Roman" w:hAnsi="Arial" w:cs="Arial"/>
          <w:color w:val="000000"/>
          <w:kern w:val="0"/>
          <w:sz w:val="22"/>
          <w:szCs w:val="22"/>
          <w:lang w:eastAsia="en-IN"/>
          <w14:ligatures w14:val="none"/>
        </w:rPr>
        <w:t>Ben</w:t>
      </w:r>
      <w:r w:rsidR="005122DA" w:rsidRPr="00EE39E2">
        <w:rPr>
          <w:rFonts w:ascii="Arial" w:eastAsia="Times New Roman" w:hAnsi="Arial" w:cs="Arial"/>
          <w:color w:val="000000"/>
          <w:kern w:val="0"/>
          <w:sz w:val="22"/>
          <w:szCs w:val="22"/>
          <w:lang w:eastAsia="en-IN"/>
          <w14:ligatures w14:val="none"/>
        </w:rPr>
        <w:t xml:space="preserve"> in the progenitor population, compared to the wild type (</w:t>
      </w:r>
      <w:r w:rsidR="00EB56DB" w:rsidRPr="00EE39E2">
        <w:rPr>
          <w:rFonts w:ascii="Arial" w:eastAsia="Times New Roman" w:hAnsi="Arial" w:cs="Arial"/>
          <w:color w:val="000000"/>
          <w:kern w:val="0"/>
          <w:sz w:val="22"/>
          <w:szCs w:val="22"/>
          <w:lang w:eastAsia="en-IN"/>
          <w14:ligatures w14:val="none"/>
        </w:rPr>
        <w:t>K</w:t>
      </w:r>
      <w:r w:rsidR="005122DA" w:rsidRPr="00EE39E2">
        <w:rPr>
          <w:rFonts w:ascii="Arial" w:eastAsia="Times New Roman" w:hAnsi="Arial" w:cs="Arial"/>
          <w:color w:val="000000"/>
          <w:kern w:val="0"/>
          <w:sz w:val="22"/>
          <w:szCs w:val="22"/>
          <w:lang w:eastAsia="en-IN"/>
          <w14:ligatures w14:val="none"/>
        </w:rPr>
        <w:t>).</w:t>
      </w:r>
      <w:r w:rsidR="005122DA" w:rsidRPr="00EE39E2">
        <w:rPr>
          <w:rFonts w:ascii="Arial" w:hAnsi="Arial" w:cs="Arial"/>
          <w:sz w:val="22"/>
          <w:szCs w:val="22"/>
        </w:rPr>
        <w:t xml:space="preserve"> </w:t>
      </w:r>
      <w:r w:rsidRPr="00EE39E2">
        <w:rPr>
          <w:rFonts w:ascii="Arial" w:hAnsi="Arial" w:cs="Arial"/>
          <w:sz w:val="22"/>
          <w:szCs w:val="22"/>
        </w:rPr>
        <w:t xml:space="preserve">Nuclei are stained with DAPI (Blue). GFP (Green) is driven by </w:t>
      </w:r>
      <w:r w:rsidRPr="00EE39E2">
        <w:rPr>
          <w:rFonts w:ascii="Arial" w:hAnsi="Arial" w:cs="Arial"/>
          <w:i/>
          <w:sz w:val="22"/>
          <w:szCs w:val="22"/>
        </w:rPr>
        <w:t>tepIV-Gal4</w:t>
      </w:r>
      <w:r w:rsidRPr="00EE39E2">
        <w:rPr>
          <w:rFonts w:ascii="Arial" w:hAnsi="Arial" w:cs="Arial"/>
          <w:sz w:val="22"/>
          <w:szCs w:val="22"/>
        </w:rPr>
        <w:t>. Scale Bar: 50µm (A-</w:t>
      </w:r>
      <w:r w:rsidR="00064A73" w:rsidRPr="00EE39E2">
        <w:rPr>
          <w:rFonts w:ascii="Arial" w:hAnsi="Arial" w:cs="Arial"/>
          <w:sz w:val="22"/>
          <w:szCs w:val="22"/>
        </w:rPr>
        <w:t>B</w:t>
      </w:r>
      <w:r w:rsidRPr="00EE39E2">
        <w:rPr>
          <w:rFonts w:ascii="Arial" w:hAnsi="Arial" w:cs="Arial"/>
          <w:sz w:val="22"/>
          <w:szCs w:val="22"/>
        </w:rPr>
        <w:t xml:space="preserve">’, </w:t>
      </w:r>
      <w:r w:rsidR="004C1F88" w:rsidRPr="00EE39E2">
        <w:rPr>
          <w:rFonts w:ascii="Arial" w:hAnsi="Arial" w:cs="Arial"/>
          <w:sz w:val="22"/>
          <w:szCs w:val="22"/>
        </w:rPr>
        <w:t>D</w:t>
      </w:r>
      <w:r w:rsidRPr="00EE39E2">
        <w:rPr>
          <w:rFonts w:ascii="Arial" w:hAnsi="Arial" w:cs="Arial"/>
          <w:sz w:val="22"/>
          <w:szCs w:val="22"/>
        </w:rPr>
        <w:t>-</w:t>
      </w:r>
      <w:r w:rsidR="004C1F88" w:rsidRPr="00EE39E2">
        <w:rPr>
          <w:rFonts w:ascii="Arial" w:hAnsi="Arial" w:cs="Arial"/>
          <w:sz w:val="22"/>
          <w:szCs w:val="22"/>
        </w:rPr>
        <w:t>E</w:t>
      </w:r>
      <w:r w:rsidRPr="00EE39E2">
        <w:rPr>
          <w:rFonts w:ascii="Arial" w:hAnsi="Arial" w:cs="Arial"/>
          <w:sz w:val="22"/>
          <w:szCs w:val="22"/>
        </w:rPr>
        <w:t xml:space="preserve">’, </w:t>
      </w:r>
      <w:r w:rsidR="004C1F88" w:rsidRPr="00EE39E2">
        <w:rPr>
          <w:rFonts w:ascii="Arial" w:hAnsi="Arial" w:cs="Arial"/>
          <w:sz w:val="22"/>
          <w:szCs w:val="22"/>
        </w:rPr>
        <w:t>G-H</w:t>
      </w:r>
      <w:r w:rsidRPr="00EE39E2">
        <w:rPr>
          <w:rFonts w:ascii="Arial" w:hAnsi="Arial" w:cs="Arial"/>
          <w:sz w:val="22"/>
          <w:szCs w:val="22"/>
        </w:rPr>
        <w:t>), 30µm (</w:t>
      </w:r>
      <w:r w:rsidR="004C1F88" w:rsidRPr="00EE39E2">
        <w:rPr>
          <w:rFonts w:ascii="Arial" w:hAnsi="Arial" w:cs="Arial"/>
          <w:sz w:val="22"/>
          <w:szCs w:val="22"/>
        </w:rPr>
        <w:t>G</w:t>
      </w:r>
      <w:r w:rsidR="00C50DC8" w:rsidRPr="00EE39E2">
        <w:rPr>
          <w:rFonts w:ascii="Arial" w:hAnsi="Arial" w:cs="Arial"/>
          <w:sz w:val="22"/>
          <w:szCs w:val="22"/>
        </w:rPr>
        <w:t>’</w:t>
      </w:r>
      <w:r w:rsidRPr="00EE39E2">
        <w:rPr>
          <w:rFonts w:ascii="Arial" w:hAnsi="Arial" w:cs="Arial"/>
          <w:sz w:val="22"/>
          <w:szCs w:val="22"/>
        </w:rPr>
        <w:t>-</w:t>
      </w:r>
      <w:r w:rsidR="00C50DC8" w:rsidRPr="00EE39E2">
        <w:rPr>
          <w:rFonts w:ascii="Arial" w:hAnsi="Arial" w:cs="Arial"/>
          <w:sz w:val="22"/>
          <w:szCs w:val="22"/>
        </w:rPr>
        <w:t>G</w:t>
      </w:r>
      <w:r w:rsidRPr="00EE39E2">
        <w:rPr>
          <w:rFonts w:ascii="Arial" w:hAnsi="Arial" w:cs="Arial"/>
          <w:sz w:val="22"/>
          <w:szCs w:val="22"/>
        </w:rPr>
        <w:t xml:space="preserve">’’, </w:t>
      </w:r>
      <w:r w:rsidR="00DF0A9C" w:rsidRPr="00EE39E2">
        <w:rPr>
          <w:rFonts w:ascii="Arial" w:hAnsi="Arial" w:cs="Arial"/>
          <w:sz w:val="22"/>
          <w:szCs w:val="22"/>
        </w:rPr>
        <w:t>H’</w:t>
      </w:r>
      <w:r w:rsidRPr="00EE39E2">
        <w:rPr>
          <w:rFonts w:ascii="Arial" w:hAnsi="Arial" w:cs="Arial"/>
          <w:sz w:val="22"/>
          <w:szCs w:val="22"/>
        </w:rPr>
        <w:t>-</w:t>
      </w:r>
      <w:r w:rsidR="00C50DC8" w:rsidRPr="00EE39E2">
        <w:rPr>
          <w:rFonts w:ascii="Arial" w:hAnsi="Arial" w:cs="Arial"/>
          <w:sz w:val="22"/>
          <w:szCs w:val="22"/>
        </w:rPr>
        <w:t>H</w:t>
      </w:r>
      <w:r w:rsidRPr="00EE39E2">
        <w:rPr>
          <w:rFonts w:ascii="Arial" w:hAnsi="Arial" w:cs="Arial"/>
          <w:sz w:val="22"/>
          <w:szCs w:val="22"/>
        </w:rPr>
        <w:t xml:space="preserve">’’). Statistical analysis was performed using Student’s t-test with Welch’s correction. Each data point represents data from a single LG lobe. P-values denoted are as follows: </w:t>
      </w:r>
      <w:r w:rsidR="00DF0A9C" w:rsidRPr="00EE39E2">
        <w:rPr>
          <w:rFonts w:ascii="Arial" w:hAnsi="Arial" w:cs="Arial"/>
          <w:sz w:val="22"/>
          <w:szCs w:val="22"/>
        </w:rPr>
        <w:t>ns</w:t>
      </w:r>
      <w:r w:rsidR="007D05A0" w:rsidRPr="00EE39E2">
        <w:rPr>
          <w:rFonts w:ascii="Arial" w:hAnsi="Arial" w:cs="Arial"/>
          <w:sz w:val="22"/>
          <w:szCs w:val="22"/>
        </w:rPr>
        <w:t xml:space="preserve"> is non-significant</w:t>
      </w:r>
      <w:r w:rsidRPr="00EE39E2">
        <w:rPr>
          <w:rFonts w:ascii="Arial" w:hAnsi="Arial" w:cs="Arial"/>
          <w:sz w:val="22"/>
          <w:szCs w:val="22"/>
        </w:rPr>
        <w:t>.</w:t>
      </w:r>
    </w:p>
    <w:p w14:paraId="40DF1D46" w14:textId="117F1313" w:rsidR="00C00B8A" w:rsidRPr="00EE39E2" w:rsidRDefault="00434AEA" w:rsidP="00C00B8A">
      <w:pPr>
        <w:spacing w:before="240" w:after="240" w:line="240" w:lineRule="auto"/>
        <w:jc w:val="both"/>
        <w:rPr>
          <w:rFonts w:ascii="Arial" w:eastAsia="Times New Roman" w:hAnsi="Arial" w:cs="Arial"/>
          <w:b/>
          <w:bCs/>
          <w:kern w:val="0"/>
          <w:sz w:val="22"/>
          <w:szCs w:val="22"/>
          <w:lang w:eastAsia="en-IN"/>
          <w14:ligatures w14:val="none"/>
        </w:rPr>
      </w:pPr>
      <w:r w:rsidRPr="00EE39E2">
        <w:rPr>
          <w:rFonts w:ascii="Arial" w:eastAsia="Times New Roman" w:hAnsi="Arial" w:cs="Arial"/>
          <w:kern w:val="0"/>
          <w:sz w:val="22"/>
          <w:szCs w:val="22"/>
          <w:lang w:eastAsia="en-IN"/>
          <w14:ligatures w14:val="none"/>
        </w:rPr>
        <w:t xml:space="preserve"> </w:t>
      </w:r>
      <w:r w:rsidRPr="00EE39E2">
        <w:rPr>
          <w:rFonts w:ascii="Arial" w:eastAsia="Times New Roman" w:hAnsi="Arial" w:cs="Arial"/>
          <w:b/>
          <w:bCs/>
          <w:kern w:val="0"/>
          <w:sz w:val="22"/>
          <w:szCs w:val="22"/>
          <w:lang w:eastAsia="en-IN"/>
          <w14:ligatures w14:val="none"/>
        </w:rPr>
        <w:t xml:space="preserve">Fig. S12: Effects of </w:t>
      </w:r>
      <w:r w:rsidR="00486C01" w:rsidRPr="00EE39E2">
        <w:rPr>
          <w:rFonts w:ascii="Arial" w:eastAsia="Times New Roman" w:hAnsi="Arial" w:cs="Arial"/>
          <w:b/>
          <w:bCs/>
          <w:kern w:val="0"/>
          <w:sz w:val="22"/>
          <w:szCs w:val="22"/>
          <w:lang w:eastAsia="en-IN"/>
          <w14:ligatures w14:val="none"/>
        </w:rPr>
        <w:t xml:space="preserve">K48 </w:t>
      </w:r>
      <w:r w:rsidRPr="00EE39E2">
        <w:rPr>
          <w:rFonts w:ascii="Arial" w:eastAsia="Times New Roman" w:hAnsi="Arial" w:cs="Arial"/>
          <w:b/>
          <w:bCs/>
          <w:kern w:val="0"/>
          <w:sz w:val="22"/>
          <w:szCs w:val="22"/>
          <w:lang w:eastAsia="en-IN"/>
          <w14:ligatures w14:val="none"/>
        </w:rPr>
        <w:t xml:space="preserve">ubiquitin linkage variants on </w:t>
      </w:r>
      <w:proofErr w:type="spellStart"/>
      <w:r w:rsidRPr="00EE39E2">
        <w:rPr>
          <w:rFonts w:ascii="Arial" w:eastAsia="Times New Roman" w:hAnsi="Arial" w:cs="Arial"/>
          <w:b/>
          <w:bCs/>
          <w:kern w:val="0"/>
          <w:sz w:val="22"/>
          <w:szCs w:val="22"/>
          <w:lang w:eastAsia="en-IN"/>
          <w14:ligatures w14:val="none"/>
        </w:rPr>
        <w:t>hemocyte</w:t>
      </w:r>
      <w:proofErr w:type="spellEnd"/>
      <w:r w:rsidRPr="00EE39E2">
        <w:rPr>
          <w:rFonts w:ascii="Arial" w:eastAsia="Times New Roman" w:hAnsi="Arial" w:cs="Arial"/>
          <w:b/>
          <w:bCs/>
          <w:kern w:val="0"/>
          <w:sz w:val="22"/>
          <w:szCs w:val="22"/>
          <w:lang w:eastAsia="en-IN"/>
          <w14:ligatures w14:val="none"/>
        </w:rPr>
        <w:t xml:space="preserve"> differentiation and JNK activation</w:t>
      </w:r>
      <w:r w:rsidR="00486C01" w:rsidRPr="00EE39E2">
        <w:rPr>
          <w:rFonts w:ascii="Arial" w:eastAsia="Times New Roman" w:hAnsi="Arial" w:cs="Arial"/>
          <w:b/>
          <w:bCs/>
          <w:kern w:val="0"/>
          <w:sz w:val="22"/>
          <w:szCs w:val="22"/>
          <w:lang w:eastAsia="en-IN"/>
          <w14:ligatures w14:val="none"/>
        </w:rPr>
        <w:t xml:space="preserve"> in the LG</w:t>
      </w:r>
    </w:p>
    <w:p w14:paraId="62DFBAB5" w14:textId="3646444B" w:rsidR="00DF5B17" w:rsidRPr="00EE39E2" w:rsidRDefault="00DF5B17" w:rsidP="00C00B8A">
      <w:pPr>
        <w:spacing w:before="240" w:after="240" w:line="240" w:lineRule="auto"/>
        <w:jc w:val="both"/>
        <w:rPr>
          <w:rFonts w:ascii="Arial" w:eastAsia="Times New Roman" w:hAnsi="Arial" w:cs="Arial"/>
          <w:kern w:val="0"/>
          <w:sz w:val="22"/>
          <w:szCs w:val="22"/>
          <w:lang w:eastAsia="en-IN"/>
          <w14:ligatures w14:val="none"/>
        </w:rPr>
      </w:pPr>
      <w:r w:rsidRPr="00EE39E2">
        <w:rPr>
          <w:rFonts w:ascii="Arial" w:eastAsia="Times New Roman" w:hAnsi="Arial" w:cs="Arial"/>
          <w:kern w:val="0"/>
          <w:sz w:val="22"/>
          <w:szCs w:val="22"/>
          <w:lang w:eastAsia="en-IN"/>
          <w14:ligatures w14:val="none"/>
        </w:rPr>
        <w:t xml:space="preserve">Plasmatocyte differentiation marked by P1 (Magenta) upon </w:t>
      </w:r>
      <w:r w:rsidRPr="00EE39E2">
        <w:rPr>
          <w:rFonts w:ascii="Arial" w:eastAsia="Times New Roman" w:hAnsi="Arial" w:cs="Arial"/>
          <w:i/>
          <w:iCs/>
          <w:kern w:val="0"/>
          <w:sz w:val="22"/>
          <w:szCs w:val="22"/>
          <w:lang w:eastAsia="en-IN"/>
          <w14:ligatures w14:val="none"/>
        </w:rPr>
        <w:t>tepIV-Gal4</w:t>
      </w:r>
      <w:r w:rsidR="00B233B2" w:rsidRPr="00EE39E2">
        <w:rPr>
          <w:rFonts w:ascii="Arial" w:eastAsia="Times New Roman" w:hAnsi="Arial" w:cs="Arial"/>
          <w:kern w:val="0"/>
          <w:sz w:val="22"/>
          <w:szCs w:val="22"/>
          <w:lang w:eastAsia="en-IN"/>
          <w14:ligatures w14:val="none"/>
        </w:rPr>
        <w:t xml:space="preserve"> </w:t>
      </w:r>
      <w:r w:rsidR="00BC01C7" w:rsidRPr="00EE39E2">
        <w:rPr>
          <w:rFonts w:ascii="Arial" w:eastAsia="Times New Roman" w:hAnsi="Arial" w:cs="Arial"/>
          <w:kern w:val="0"/>
          <w:sz w:val="22"/>
          <w:szCs w:val="22"/>
          <w:lang w:eastAsia="en-IN"/>
          <w14:ligatures w14:val="none"/>
        </w:rPr>
        <w:t xml:space="preserve">(green) </w:t>
      </w:r>
      <w:r w:rsidRPr="00EE39E2">
        <w:rPr>
          <w:rFonts w:ascii="Arial" w:eastAsia="Times New Roman" w:hAnsi="Arial" w:cs="Arial"/>
          <w:kern w:val="0"/>
          <w:sz w:val="22"/>
          <w:szCs w:val="22"/>
          <w:lang w:eastAsia="en-IN"/>
          <w14:ligatures w14:val="none"/>
        </w:rPr>
        <w:t xml:space="preserve">mediated expression of Ubc.K48 (B, </w:t>
      </w:r>
      <w:r w:rsidR="000A0ACF" w:rsidRPr="00EE39E2">
        <w:rPr>
          <w:rFonts w:ascii="Arial" w:eastAsia="Times New Roman" w:hAnsi="Arial" w:cs="Arial"/>
          <w:kern w:val="0"/>
          <w:sz w:val="22"/>
          <w:szCs w:val="22"/>
          <w:lang w:eastAsia="en-IN"/>
          <w14:ligatures w14:val="none"/>
        </w:rPr>
        <w:t>E</w:t>
      </w:r>
      <w:r w:rsidRPr="00EE39E2">
        <w:rPr>
          <w:rFonts w:ascii="Arial" w:eastAsia="Times New Roman" w:hAnsi="Arial" w:cs="Arial"/>
          <w:kern w:val="0"/>
          <w:sz w:val="22"/>
          <w:szCs w:val="22"/>
          <w:lang w:eastAsia="en-IN"/>
          <w14:ligatures w14:val="none"/>
        </w:rPr>
        <w:t xml:space="preserve">), Ubc.K48R (C, </w:t>
      </w:r>
      <w:r w:rsidR="00B233B2" w:rsidRPr="00EE39E2">
        <w:rPr>
          <w:rFonts w:ascii="Arial" w:eastAsia="Times New Roman" w:hAnsi="Arial" w:cs="Arial"/>
          <w:kern w:val="0"/>
          <w:sz w:val="22"/>
          <w:szCs w:val="22"/>
          <w:lang w:eastAsia="en-IN"/>
          <w14:ligatures w14:val="none"/>
        </w:rPr>
        <w:t>E</w:t>
      </w:r>
      <w:r w:rsidRPr="00EE39E2">
        <w:rPr>
          <w:rFonts w:ascii="Arial" w:eastAsia="Times New Roman" w:hAnsi="Arial" w:cs="Arial"/>
          <w:kern w:val="0"/>
          <w:sz w:val="22"/>
          <w:szCs w:val="22"/>
          <w:lang w:eastAsia="en-IN"/>
          <w14:ligatures w14:val="none"/>
        </w:rPr>
        <w:t xml:space="preserve">), or Ubiquitin-HA (D, </w:t>
      </w:r>
      <w:r w:rsidR="00B233B2" w:rsidRPr="00EE39E2">
        <w:rPr>
          <w:rFonts w:ascii="Arial" w:eastAsia="Times New Roman" w:hAnsi="Arial" w:cs="Arial"/>
          <w:kern w:val="0"/>
          <w:sz w:val="22"/>
          <w:szCs w:val="22"/>
          <w:lang w:eastAsia="en-IN"/>
          <w14:ligatures w14:val="none"/>
        </w:rPr>
        <w:t>E</w:t>
      </w:r>
      <w:r w:rsidRPr="00EE39E2">
        <w:rPr>
          <w:rFonts w:ascii="Arial" w:eastAsia="Times New Roman" w:hAnsi="Arial" w:cs="Arial"/>
          <w:kern w:val="0"/>
          <w:sz w:val="22"/>
          <w:szCs w:val="22"/>
          <w:lang w:eastAsia="en-IN"/>
          <w14:ligatures w14:val="none"/>
        </w:rPr>
        <w:t xml:space="preserve">) in hematopoietic progenitors as compared to the wildtype control (A, E). Lamellocyte differentiation marked by </w:t>
      </w:r>
      <w:proofErr w:type="spellStart"/>
      <w:r w:rsidRPr="00EE39E2">
        <w:rPr>
          <w:rFonts w:ascii="Arial" w:eastAsia="Times New Roman" w:hAnsi="Arial" w:cs="Arial"/>
          <w:kern w:val="0"/>
          <w:sz w:val="22"/>
          <w:szCs w:val="22"/>
          <w:lang w:eastAsia="en-IN"/>
          <w14:ligatures w14:val="none"/>
        </w:rPr>
        <w:t>Myospheroid</w:t>
      </w:r>
      <w:proofErr w:type="spellEnd"/>
      <w:r w:rsidRPr="00EE39E2">
        <w:rPr>
          <w:rFonts w:ascii="Arial" w:eastAsia="Times New Roman" w:hAnsi="Arial" w:cs="Arial"/>
          <w:kern w:val="0"/>
          <w:sz w:val="22"/>
          <w:szCs w:val="22"/>
          <w:lang w:eastAsia="en-IN"/>
          <w14:ligatures w14:val="none"/>
        </w:rPr>
        <w:t xml:space="preserve"> (Mys) </w:t>
      </w:r>
      <w:r w:rsidR="00BD236C" w:rsidRPr="00EE39E2">
        <w:rPr>
          <w:rFonts w:ascii="Arial" w:eastAsia="Times New Roman" w:hAnsi="Arial" w:cs="Arial"/>
          <w:kern w:val="0"/>
          <w:sz w:val="22"/>
          <w:szCs w:val="22"/>
          <w:lang w:eastAsia="en-IN"/>
          <w14:ligatures w14:val="none"/>
        </w:rPr>
        <w:t>(magenta)</w:t>
      </w:r>
      <w:r w:rsidRPr="00EE39E2">
        <w:rPr>
          <w:rFonts w:ascii="Arial" w:eastAsia="Times New Roman" w:hAnsi="Arial" w:cs="Arial"/>
          <w:kern w:val="0"/>
          <w:sz w:val="22"/>
          <w:szCs w:val="22"/>
          <w:lang w:eastAsia="en-IN"/>
          <w14:ligatures w14:val="none"/>
        </w:rPr>
        <w:t xml:space="preserve"> in the indicated genotypes as compared to control (</w:t>
      </w:r>
      <w:r w:rsidR="00BD236C" w:rsidRPr="00EE39E2">
        <w:rPr>
          <w:rFonts w:ascii="Arial" w:eastAsia="Times New Roman" w:hAnsi="Arial" w:cs="Arial"/>
          <w:kern w:val="0"/>
          <w:sz w:val="22"/>
          <w:szCs w:val="22"/>
          <w:lang w:eastAsia="en-IN"/>
          <w14:ligatures w14:val="none"/>
        </w:rPr>
        <w:t>F-J</w:t>
      </w:r>
      <w:r w:rsidRPr="00EE39E2">
        <w:rPr>
          <w:rFonts w:ascii="Arial" w:eastAsia="Times New Roman" w:hAnsi="Arial" w:cs="Arial"/>
          <w:kern w:val="0"/>
          <w:sz w:val="22"/>
          <w:szCs w:val="22"/>
          <w:lang w:eastAsia="en-IN"/>
          <w14:ligatures w14:val="none"/>
        </w:rPr>
        <w:t>). MMP1 expression (Magenta) in lymph glands expressing the indicated ubiquitin variants as compared to control (</w:t>
      </w:r>
      <w:r w:rsidR="00587EB8" w:rsidRPr="00EE39E2">
        <w:rPr>
          <w:rFonts w:ascii="Arial" w:eastAsia="Times New Roman" w:hAnsi="Arial" w:cs="Arial"/>
          <w:kern w:val="0"/>
          <w:sz w:val="22"/>
          <w:szCs w:val="22"/>
          <w:lang w:eastAsia="en-IN"/>
          <w14:ligatures w14:val="none"/>
        </w:rPr>
        <w:t>K-O</w:t>
      </w:r>
      <w:r w:rsidRPr="00EE39E2">
        <w:rPr>
          <w:rFonts w:ascii="Arial" w:eastAsia="Times New Roman" w:hAnsi="Arial" w:cs="Arial"/>
          <w:kern w:val="0"/>
          <w:sz w:val="22"/>
          <w:szCs w:val="22"/>
          <w:lang w:eastAsia="en-IN"/>
          <w14:ligatures w14:val="none"/>
        </w:rPr>
        <w:t xml:space="preserve">). Corresponding quantification of plasmatocyte differentiation, </w:t>
      </w:r>
      <w:proofErr w:type="spellStart"/>
      <w:r w:rsidRPr="00EE39E2">
        <w:rPr>
          <w:rFonts w:ascii="Arial" w:eastAsia="Times New Roman" w:hAnsi="Arial" w:cs="Arial"/>
          <w:kern w:val="0"/>
          <w:sz w:val="22"/>
          <w:szCs w:val="22"/>
          <w:lang w:eastAsia="en-IN"/>
          <w14:ligatures w14:val="none"/>
        </w:rPr>
        <w:t>lamellocyte</w:t>
      </w:r>
      <w:proofErr w:type="spellEnd"/>
      <w:r w:rsidRPr="00EE39E2">
        <w:rPr>
          <w:rFonts w:ascii="Arial" w:eastAsia="Times New Roman" w:hAnsi="Arial" w:cs="Arial"/>
          <w:kern w:val="0"/>
          <w:sz w:val="22"/>
          <w:szCs w:val="22"/>
          <w:lang w:eastAsia="en-IN"/>
          <w14:ligatures w14:val="none"/>
        </w:rPr>
        <w:t xml:space="preserve"> differentiation and MMP1 levels represented graphically (</w:t>
      </w:r>
      <w:r w:rsidR="00587EB8" w:rsidRPr="00EE39E2">
        <w:rPr>
          <w:rFonts w:ascii="Arial" w:eastAsia="Times New Roman" w:hAnsi="Arial" w:cs="Arial"/>
          <w:kern w:val="0"/>
          <w:sz w:val="22"/>
          <w:szCs w:val="22"/>
          <w:lang w:eastAsia="en-IN"/>
          <w14:ligatures w14:val="none"/>
        </w:rPr>
        <w:t>E,</w:t>
      </w:r>
      <w:r w:rsidR="00486C01" w:rsidRPr="00EE39E2">
        <w:rPr>
          <w:rFonts w:ascii="Arial" w:eastAsia="Times New Roman" w:hAnsi="Arial" w:cs="Arial"/>
          <w:kern w:val="0"/>
          <w:sz w:val="22"/>
          <w:szCs w:val="22"/>
          <w:lang w:eastAsia="en-IN"/>
          <w14:ligatures w14:val="none"/>
        </w:rPr>
        <w:t xml:space="preserve"> </w:t>
      </w:r>
      <w:r w:rsidR="00587EB8" w:rsidRPr="00EE39E2">
        <w:rPr>
          <w:rFonts w:ascii="Arial" w:eastAsia="Times New Roman" w:hAnsi="Arial" w:cs="Arial"/>
          <w:kern w:val="0"/>
          <w:sz w:val="22"/>
          <w:szCs w:val="22"/>
          <w:lang w:eastAsia="en-IN"/>
          <w14:ligatures w14:val="none"/>
        </w:rPr>
        <w:t>J</w:t>
      </w:r>
      <w:r w:rsidR="00486C01" w:rsidRPr="00EE39E2">
        <w:rPr>
          <w:rFonts w:ascii="Arial" w:eastAsia="Times New Roman" w:hAnsi="Arial" w:cs="Arial"/>
          <w:kern w:val="0"/>
          <w:sz w:val="22"/>
          <w:szCs w:val="22"/>
          <w:lang w:eastAsia="en-IN"/>
          <w14:ligatures w14:val="none"/>
        </w:rPr>
        <w:t xml:space="preserve"> and</w:t>
      </w:r>
      <w:r w:rsidR="00587EB8" w:rsidRPr="00EE39E2">
        <w:rPr>
          <w:rFonts w:ascii="Arial" w:eastAsia="Times New Roman" w:hAnsi="Arial" w:cs="Arial"/>
          <w:kern w:val="0"/>
          <w:sz w:val="22"/>
          <w:szCs w:val="22"/>
          <w:lang w:eastAsia="en-IN"/>
          <w14:ligatures w14:val="none"/>
        </w:rPr>
        <w:t xml:space="preserve"> O)</w:t>
      </w:r>
      <w:r w:rsidRPr="00EE39E2">
        <w:rPr>
          <w:rFonts w:ascii="Arial" w:eastAsia="Times New Roman" w:hAnsi="Arial" w:cs="Arial"/>
          <w:kern w:val="0"/>
          <w:sz w:val="22"/>
          <w:szCs w:val="22"/>
          <w:lang w:eastAsia="en-IN"/>
          <w14:ligatures w14:val="none"/>
        </w:rPr>
        <w:t xml:space="preserve">. Nuclei are stained with DAPI (Blue). </w:t>
      </w:r>
      <w:r w:rsidR="00486C01" w:rsidRPr="00EE39E2">
        <w:rPr>
          <w:rFonts w:ascii="Arial" w:eastAsia="Times New Roman" w:hAnsi="Arial" w:cs="Arial"/>
          <w:kern w:val="0"/>
          <w:sz w:val="22"/>
          <w:szCs w:val="22"/>
          <w:lang w:eastAsia="en-IN"/>
          <w14:ligatures w14:val="none"/>
        </w:rPr>
        <w:t xml:space="preserve">GFP (Green) is driven by </w:t>
      </w:r>
      <w:r w:rsidR="00486C01" w:rsidRPr="00EE39E2">
        <w:rPr>
          <w:rFonts w:ascii="Arial" w:eastAsia="Times New Roman" w:hAnsi="Arial" w:cs="Arial"/>
          <w:i/>
          <w:iCs/>
          <w:kern w:val="0"/>
          <w:sz w:val="22"/>
          <w:szCs w:val="22"/>
          <w:lang w:eastAsia="en-IN"/>
          <w14:ligatures w14:val="none"/>
        </w:rPr>
        <w:t>tepIV-Gal4</w:t>
      </w:r>
      <w:r w:rsidR="00486C01" w:rsidRPr="00EE39E2">
        <w:rPr>
          <w:rFonts w:ascii="Arial" w:eastAsia="Times New Roman" w:hAnsi="Arial" w:cs="Arial"/>
          <w:kern w:val="0"/>
          <w:sz w:val="22"/>
          <w:szCs w:val="22"/>
          <w:lang w:eastAsia="en-IN"/>
          <w14:ligatures w14:val="none"/>
        </w:rPr>
        <w:t xml:space="preserve">. </w:t>
      </w:r>
      <w:r w:rsidRPr="00EE39E2">
        <w:rPr>
          <w:rFonts w:ascii="Arial" w:eastAsia="Times New Roman" w:hAnsi="Arial" w:cs="Arial"/>
          <w:kern w:val="0"/>
          <w:sz w:val="22"/>
          <w:szCs w:val="22"/>
          <w:lang w:eastAsia="en-IN"/>
          <w14:ligatures w14:val="none"/>
        </w:rPr>
        <w:t>Scale Bar: 50µm (A–</w:t>
      </w:r>
      <w:r w:rsidR="00706811" w:rsidRPr="00EE39E2">
        <w:rPr>
          <w:rFonts w:ascii="Arial" w:eastAsia="Times New Roman" w:hAnsi="Arial" w:cs="Arial"/>
          <w:kern w:val="0"/>
          <w:sz w:val="22"/>
          <w:szCs w:val="22"/>
          <w:lang w:eastAsia="en-IN"/>
          <w14:ligatures w14:val="none"/>
        </w:rPr>
        <w:t>N’</w:t>
      </w:r>
      <w:r w:rsidRPr="00EE39E2">
        <w:rPr>
          <w:rFonts w:ascii="Arial" w:eastAsia="Times New Roman" w:hAnsi="Arial" w:cs="Arial"/>
          <w:kern w:val="0"/>
          <w:sz w:val="22"/>
          <w:szCs w:val="22"/>
          <w:lang w:eastAsia="en-IN"/>
          <w14:ligatures w14:val="none"/>
        </w:rPr>
        <w:t xml:space="preserve">). Statistical analysis was performed using </w:t>
      </w:r>
      <w:r w:rsidR="002E5347" w:rsidRPr="00EE39E2">
        <w:rPr>
          <w:rFonts w:ascii="Arial" w:eastAsia="Times New Roman" w:hAnsi="Arial" w:cs="Arial"/>
          <w:kern w:val="0"/>
          <w:sz w:val="22"/>
          <w:szCs w:val="22"/>
          <w:lang w:eastAsia="en-IN"/>
          <w14:ligatures w14:val="none"/>
        </w:rPr>
        <w:t xml:space="preserve">performed using </w:t>
      </w:r>
      <w:r w:rsidR="00E37859" w:rsidRPr="00EE39E2">
        <w:rPr>
          <w:rFonts w:ascii="Arial" w:eastAsia="Times New Roman" w:hAnsi="Arial" w:cs="Arial"/>
          <w:kern w:val="0"/>
          <w:sz w:val="22"/>
          <w:szCs w:val="22"/>
          <w:lang w:eastAsia="en-IN"/>
          <w14:ligatures w14:val="none"/>
        </w:rPr>
        <w:t>Ordinary One-way ANOVA test</w:t>
      </w:r>
      <w:r w:rsidRPr="00EE39E2">
        <w:rPr>
          <w:rFonts w:ascii="Arial" w:eastAsia="Times New Roman" w:hAnsi="Arial" w:cs="Arial"/>
          <w:kern w:val="0"/>
          <w:sz w:val="22"/>
          <w:szCs w:val="22"/>
          <w:lang w:eastAsia="en-IN"/>
          <w14:ligatures w14:val="none"/>
        </w:rPr>
        <w:t>.</w:t>
      </w:r>
      <w:r w:rsidR="007E7CD1" w:rsidRPr="00EE39E2">
        <w:rPr>
          <w:rFonts w:ascii="Arial" w:eastAsia="Times New Roman" w:hAnsi="Arial" w:cs="Arial"/>
          <w:kern w:val="0"/>
          <w:sz w:val="22"/>
          <w:szCs w:val="22"/>
          <w:lang w:eastAsia="en-IN"/>
          <w14:ligatures w14:val="none"/>
        </w:rPr>
        <w:t xml:space="preserve"> The white arrows in G, H and I indicate the presence of lamellocytes in the LGs. White dotted lines in panels F-I, K-N</w:t>
      </w:r>
      <w:r w:rsidRPr="00EE39E2">
        <w:rPr>
          <w:rFonts w:ascii="Arial" w:eastAsia="Times New Roman" w:hAnsi="Arial" w:cs="Arial"/>
          <w:kern w:val="0"/>
          <w:sz w:val="22"/>
          <w:szCs w:val="22"/>
          <w:lang w:eastAsia="en-IN"/>
          <w14:ligatures w14:val="none"/>
        </w:rPr>
        <w:t xml:space="preserve"> </w:t>
      </w:r>
      <w:r w:rsidR="007E7CD1" w:rsidRPr="00EE39E2">
        <w:rPr>
          <w:rFonts w:ascii="Arial" w:eastAsia="Times New Roman" w:hAnsi="Arial" w:cs="Arial"/>
          <w:kern w:val="0"/>
          <w:sz w:val="22"/>
          <w:szCs w:val="22"/>
          <w:lang w:eastAsia="en-IN"/>
          <w14:ligatures w14:val="none"/>
        </w:rPr>
        <w:t xml:space="preserve">indicate the boundary of the primary LG lobe. </w:t>
      </w:r>
      <w:r w:rsidRPr="00EE39E2">
        <w:rPr>
          <w:rFonts w:ascii="Arial" w:eastAsia="Times New Roman" w:hAnsi="Arial" w:cs="Arial"/>
          <w:kern w:val="0"/>
          <w:sz w:val="22"/>
          <w:szCs w:val="22"/>
          <w:lang w:eastAsia="en-IN"/>
          <w14:ligatures w14:val="none"/>
        </w:rPr>
        <w:t>Each data point denotes data from a single LG lobe. P-values denoted are as follows: **** (P&lt;0.0001)</w:t>
      </w:r>
      <w:r w:rsidR="00486C01" w:rsidRPr="00EE39E2">
        <w:rPr>
          <w:rFonts w:ascii="Arial" w:eastAsia="Times New Roman" w:hAnsi="Arial" w:cs="Arial"/>
          <w:kern w:val="0"/>
          <w:sz w:val="22"/>
          <w:szCs w:val="22"/>
          <w:lang w:eastAsia="en-IN"/>
          <w14:ligatures w14:val="none"/>
        </w:rPr>
        <w:t>,</w:t>
      </w:r>
      <w:r w:rsidRPr="00EE39E2">
        <w:rPr>
          <w:rFonts w:ascii="Arial" w:eastAsia="Times New Roman" w:hAnsi="Arial" w:cs="Arial"/>
          <w:kern w:val="0"/>
          <w:sz w:val="22"/>
          <w:szCs w:val="22"/>
          <w:lang w:eastAsia="en-IN"/>
          <w14:ligatures w14:val="none"/>
        </w:rPr>
        <w:t xml:space="preserve"> ** (P&lt;0.01)</w:t>
      </w:r>
      <w:r w:rsidR="00486C01" w:rsidRPr="00EE39E2">
        <w:rPr>
          <w:rFonts w:ascii="Arial" w:eastAsia="Times New Roman" w:hAnsi="Arial" w:cs="Arial"/>
          <w:kern w:val="0"/>
          <w:sz w:val="22"/>
          <w:szCs w:val="22"/>
          <w:lang w:eastAsia="en-IN"/>
          <w14:ligatures w14:val="none"/>
        </w:rPr>
        <w:t xml:space="preserve"> and ns is non-</w:t>
      </w:r>
      <w:proofErr w:type="spellStart"/>
      <w:r w:rsidR="00486C01" w:rsidRPr="00EE39E2">
        <w:rPr>
          <w:rFonts w:ascii="Arial" w:eastAsia="Times New Roman" w:hAnsi="Arial" w:cs="Arial"/>
          <w:kern w:val="0"/>
          <w:sz w:val="22"/>
          <w:szCs w:val="22"/>
          <w:lang w:eastAsia="en-IN"/>
          <w14:ligatures w14:val="none"/>
        </w:rPr>
        <w:t>signficant</w:t>
      </w:r>
      <w:proofErr w:type="spellEnd"/>
      <w:r w:rsidRPr="00EE39E2">
        <w:rPr>
          <w:rFonts w:ascii="Arial" w:eastAsia="Times New Roman" w:hAnsi="Arial" w:cs="Arial"/>
          <w:kern w:val="0"/>
          <w:sz w:val="22"/>
          <w:szCs w:val="22"/>
          <w:lang w:eastAsia="en-IN"/>
          <w14:ligatures w14:val="none"/>
        </w:rPr>
        <w:t>.</w:t>
      </w:r>
      <w:r w:rsidR="00745AE2" w:rsidRPr="00EE39E2">
        <w:rPr>
          <w:rFonts w:ascii="Arial" w:eastAsia="Times New Roman" w:hAnsi="Arial" w:cs="Arial"/>
          <w:kern w:val="0"/>
          <w:sz w:val="22"/>
          <w:szCs w:val="22"/>
          <w:lang w:eastAsia="en-IN"/>
          <w14:ligatures w14:val="none"/>
        </w:rPr>
        <w:t xml:space="preserve"> For </w:t>
      </w:r>
      <w:proofErr w:type="spellStart"/>
      <w:r w:rsidR="00745AE2" w:rsidRPr="00EE39E2">
        <w:rPr>
          <w:rFonts w:ascii="Arial" w:eastAsia="Times New Roman" w:hAnsi="Arial" w:cs="Arial"/>
          <w:kern w:val="0"/>
          <w:sz w:val="22"/>
          <w:szCs w:val="22"/>
          <w:lang w:eastAsia="en-IN"/>
          <w14:ligatures w14:val="none"/>
        </w:rPr>
        <w:t>lamellocyte</w:t>
      </w:r>
      <w:proofErr w:type="spellEnd"/>
      <w:r w:rsidR="00745AE2" w:rsidRPr="00EE39E2">
        <w:rPr>
          <w:rFonts w:ascii="Arial" w:eastAsia="Times New Roman" w:hAnsi="Arial" w:cs="Arial"/>
          <w:kern w:val="0"/>
          <w:sz w:val="22"/>
          <w:szCs w:val="22"/>
          <w:lang w:eastAsia="en-IN"/>
          <w14:ligatures w14:val="none"/>
        </w:rPr>
        <w:t xml:space="preserve"> data (J), Fischer’s Exact Test was used for estimating statistical significance where * (P&lt;0.1), *** (P&lt;0.001). </w:t>
      </w:r>
      <w:bookmarkStart w:id="0" w:name="_GoBack"/>
      <w:bookmarkEnd w:id="0"/>
    </w:p>
    <w:sectPr w:rsidR="00DF5B17" w:rsidRPr="00EE39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B3"/>
    <w:rsid w:val="0001352D"/>
    <w:rsid w:val="000530A8"/>
    <w:rsid w:val="00064A73"/>
    <w:rsid w:val="000A0ACF"/>
    <w:rsid w:val="000A3840"/>
    <w:rsid w:val="000E0C76"/>
    <w:rsid w:val="000E2A10"/>
    <w:rsid w:val="000E34C0"/>
    <w:rsid w:val="00145466"/>
    <w:rsid w:val="001A57B2"/>
    <w:rsid w:val="001A58B1"/>
    <w:rsid w:val="001B6947"/>
    <w:rsid w:val="001B69FE"/>
    <w:rsid w:val="001C18AF"/>
    <w:rsid w:val="001D795E"/>
    <w:rsid w:val="001F5732"/>
    <w:rsid w:val="00204D0D"/>
    <w:rsid w:val="00243456"/>
    <w:rsid w:val="0026616A"/>
    <w:rsid w:val="00270DE7"/>
    <w:rsid w:val="002718B1"/>
    <w:rsid w:val="002A417D"/>
    <w:rsid w:val="002B1367"/>
    <w:rsid w:val="002E4727"/>
    <w:rsid w:val="002E4B7C"/>
    <w:rsid w:val="002E5347"/>
    <w:rsid w:val="002F3D77"/>
    <w:rsid w:val="00326A5E"/>
    <w:rsid w:val="00332E19"/>
    <w:rsid w:val="003428F1"/>
    <w:rsid w:val="00344732"/>
    <w:rsid w:val="003B72FC"/>
    <w:rsid w:val="003F0463"/>
    <w:rsid w:val="003F4050"/>
    <w:rsid w:val="003F5730"/>
    <w:rsid w:val="0043494B"/>
    <w:rsid w:val="00434AEA"/>
    <w:rsid w:val="00435A99"/>
    <w:rsid w:val="00481CEA"/>
    <w:rsid w:val="00486C01"/>
    <w:rsid w:val="004C1F88"/>
    <w:rsid w:val="004C3CAF"/>
    <w:rsid w:val="005122DA"/>
    <w:rsid w:val="00521A1F"/>
    <w:rsid w:val="005225EA"/>
    <w:rsid w:val="005272F3"/>
    <w:rsid w:val="005418DB"/>
    <w:rsid w:val="00562A81"/>
    <w:rsid w:val="0057227D"/>
    <w:rsid w:val="00587EB8"/>
    <w:rsid w:val="00625F64"/>
    <w:rsid w:val="00657183"/>
    <w:rsid w:val="00661657"/>
    <w:rsid w:val="00696B5E"/>
    <w:rsid w:val="006A486F"/>
    <w:rsid w:val="006E4FBC"/>
    <w:rsid w:val="006E75DF"/>
    <w:rsid w:val="00706811"/>
    <w:rsid w:val="007272C5"/>
    <w:rsid w:val="00745AE2"/>
    <w:rsid w:val="00747A44"/>
    <w:rsid w:val="00752D48"/>
    <w:rsid w:val="007629CF"/>
    <w:rsid w:val="00784DCE"/>
    <w:rsid w:val="007D05A0"/>
    <w:rsid w:val="007D0A75"/>
    <w:rsid w:val="007E693A"/>
    <w:rsid w:val="007E7CD1"/>
    <w:rsid w:val="00803196"/>
    <w:rsid w:val="00887240"/>
    <w:rsid w:val="008A214B"/>
    <w:rsid w:val="008A7F18"/>
    <w:rsid w:val="008C6143"/>
    <w:rsid w:val="00923ADF"/>
    <w:rsid w:val="0096502D"/>
    <w:rsid w:val="00972A12"/>
    <w:rsid w:val="00991C3D"/>
    <w:rsid w:val="009A7DDF"/>
    <w:rsid w:val="009C2DB3"/>
    <w:rsid w:val="009D2905"/>
    <w:rsid w:val="009F6B88"/>
    <w:rsid w:val="00A0703B"/>
    <w:rsid w:val="00A22670"/>
    <w:rsid w:val="00A3408C"/>
    <w:rsid w:val="00A51D5F"/>
    <w:rsid w:val="00A51F17"/>
    <w:rsid w:val="00A52005"/>
    <w:rsid w:val="00A63B6F"/>
    <w:rsid w:val="00A70690"/>
    <w:rsid w:val="00AC77B9"/>
    <w:rsid w:val="00AD62E1"/>
    <w:rsid w:val="00AE5F90"/>
    <w:rsid w:val="00AE7055"/>
    <w:rsid w:val="00B233B2"/>
    <w:rsid w:val="00B53001"/>
    <w:rsid w:val="00B56D8D"/>
    <w:rsid w:val="00BC01C7"/>
    <w:rsid w:val="00BD236C"/>
    <w:rsid w:val="00BD7AC3"/>
    <w:rsid w:val="00BE7FCB"/>
    <w:rsid w:val="00C00B8A"/>
    <w:rsid w:val="00C02B79"/>
    <w:rsid w:val="00C44A32"/>
    <w:rsid w:val="00C50DC8"/>
    <w:rsid w:val="00C60556"/>
    <w:rsid w:val="00C85680"/>
    <w:rsid w:val="00CA5AAF"/>
    <w:rsid w:val="00CD6D4F"/>
    <w:rsid w:val="00D046C6"/>
    <w:rsid w:val="00D133E9"/>
    <w:rsid w:val="00D76E60"/>
    <w:rsid w:val="00D844CE"/>
    <w:rsid w:val="00D9706B"/>
    <w:rsid w:val="00DA2508"/>
    <w:rsid w:val="00DE64B8"/>
    <w:rsid w:val="00DE7097"/>
    <w:rsid w:val="00DF0A9C"/>
    <w:rsid w:val="00DF0BDF"/>
    <w:rsid w:val="00DF5B17"/>
    <w:rsid w:val="00E01DAA"/>
    <w:rsid w:val="00E37859"/>
    <w:rsid w:val="00E87064"/>
    <w:rsid w:val="00EB20B0"/>
    <w:rsid w:val="00EB56DB"/>
    <w:rsid w:val="00EB6AC1"/>
    <w:rsid w:val="00EE39E2"/>
    <w:rsid w:val="00F05413"/>
    <w:rsid w:val="00F21961"/>
    <w:rsid w:val="00F32869"/>
    <w:rsid w:val="00F34867"/>
    <w:rsid w:val="00F467E9"/>
    <w:rsid w:val="00F55FF8"/>
    <w:rsid w:val="00F85701"/>
    <w:rsid w:val="00F938D2"/>
    <w:rsid w:val="00FA664A"/>
    <w:rsid w:val="00FC365F"/>
    <w:rsid w:val="00FD671E"/>
    <w:rsid w:val="00FF62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3D3F6"/>
  <w15:chartTrackingRefBased/>
  <w15:docId w15:val="{0CFF8A07-ACC2-47BA-996C-90115CAB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D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2D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2D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2D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2D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2D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D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D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D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D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2D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2D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2D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2D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2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DB3"/>
    <w:rPr>
      <w:rFonts w:eastAsiaTheme="majorEastAsia" w:cstheme="majorBidi"/>
      <w:color w:val="272727" w:themeColor="text1" w:themeTint="D8"/>
    </w:rPr>
  </w:style>
  <w:style w:type="paragraph" w:styleId="Title">
    <w:name w:val="Title"/>
    <w:basedOn w:val="Normal"/>
    <w:next w:val="Normal"/>
    <w:link w:val="TitleChar"/>
    <w:uiPriority w:val="10"/>
    <w:qFormat/>
    <w:rsid w:val="009C2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D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DB3"/>
    <w:pPr>
      <w:spacing w:before="160"/>
      <w:jc w:val="center"/>
    </w:pPr>
    <w:rPr>
      <w:i/>
      <w:iCs/>
      <w:color w:val="404040" w:themeColor="text1" w:themeTint="BF"/>
    </w:rPr>
  </w:style>
  <w:style w:type="character" w:customStyle="1" w:styleId="QuoteChar">
    <w:name w:val="Quote Char"/>
    <w:basedOn w:val="DefaultParagraphFont"/>
    <w:link w:val="Quote"/>
    <w:uiPriority w:val="29"/>
    <w:rsid w:val="009C2DB3"/>
    <w:rPr>
      <w:i/>
      <w:iCs/>
      <w:color w:val="404040" w:themeColor="text1" w:themeTint="BF"/>
    </w:rPr>
  </w:style>
  <w:style w:type="paragraph" w:styleId="ListParagraph">
    <w:name w:val="List Paragraph"/>
    <w:basedOn w:val="Normal"/>
    <w:uiPriority w:val="34"/>
    <w:qFormat/>
    <w:rsid w:val="009C2DB3"/>
    <w:pPr>
      <w:ind w:left="720"/>
      <w:contextualSpacing/>
    </w:pPr>
  </w:style>
  <w:style w:type="character" w:styleId="IntenseEmphasis">
    <w:name w:val="Intense Emphasis"/>
    <w:basedOn w:val="DefaultParagraphFont"/>
    <w:uiPriority w:val="21"/>
    <w:qFormat/>
    <w:rsid w:val="009C2DB3"/>
    <w:rPr>
      <w:i/>
      <w:iCs/>
      <w:color w:val="2F5496" w:themeColor="accent1" w:themeShade="BF"/>
    </w:rPr>
  </w:style>
  <w:style w:type="paragraph" w:styleId="IntenseQuote">
    <w:name w:val="Intense Quote"/>
    <w:basedOn w:val="Normal"/>
    <w:next w:val="Normal"/>
    <w:link w:val="IntenseQuoteChar"/>
    <w:uiPriority w:val="30"/>
    <w:qFormat/>
    <w:rsid w:val="009C2D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2DB3"/>
    <w:rPr>
      <w:i/>
      <w:iCs/>
      <w:color w:val="2F5496" w:themeColor="accent1" w:themeShade="BF"/>
    </w:rPr>
  </w:style>
  <w:style w:type="character" w:styleId="IntenseReference">
    <w:name w:val="Intense Reference"/>
    <w:basedOn w:val="DefaultParagraphFont"/>
    <w:uiPriority w:val="32"/>
    <w:qFormat/>
    <w:rsid w:val="009C2DB3"/>
    <w:rPr>
      <w:b/>
      <w:bCs/>
      <w:smallCaps/>
      <w:color w:val="2F5496" w:themeColor="accent1" w:themeShade="BF"/>
      <w:spacing w:val="5"/>
    </w:rPr>
  </w:style>
  <w:style w:type="paragraph" w:styleId="NormalWeb">
    <w:name w:val="Normal (Web)"/>
    <w:basedOn w:val="Normal"/>
    <w:uiPriority w:val="99"/>
    <w:semiHidden/>
    <w:unhideWhenUsed/>
    <w:rsid w:val="002F3D77"/>
    <w:rPr>
      <w:rFonts w:ascii="Times New Roman" w:hAnsi="Times New Roman" w:cs="Times New Roman"/>
    </w:rPr>
  </w:style>
  <w:style w:type="character" w:styleId="CommentReference">
    <w:name w:val="annotation reference"/>
    <w:basedOn w:val="DefaultParagraphFont"/>
    <w:uiPriority w:val="99"/>
    <w:semiHidden/>
    <w:unhideWhenUsed/>
    <w:rsid w:val="00486C01"/>
    <w:rPr>
      <w:sz w:val="16"/>
      <w:szCs w:val="16"/>
    </w:rPr>
  </w:style>
  <w:style w:type="paragraph" w:styleId="CommentText">
    <w:name w:val="annotation text"/>
    <w:basedOn w:val="Normal"/>
    <w:link w:val="CommentTextChar"/>
    <w:uiPriority w:val="99"/>
    <w:unhideWhenUsed/>
    <w:rsid w:val="00486C01"/>
    <w:pPr>
      <w:spacing w:line="240" w:lineRule="auto"/>
    </w:pPr>
    <w:rPr>
      <w:sz w:val="20"/>
      <w:szCs w:val="20"/>
    </w:rPr>
  </w:style>
  <w:style w:type="character" w:customStyle="1" w:styleId="CommentTextChar">
    <w:name w:val="Comment Text Char"/>
    <w:basedOn w:val="DefaultParagraphFont"/>
    <w:link w:val="CommentText"/>
    <w:uiPriority w:val="99"/>
    <w:rsid w:val="00486C01"/>
    <w:rPr>
      <w:sz w:val="20"/>
      <w:szCs w:val="20"/>
    </w:rPr>
  </w:style>
  <w:style w:type="paragraph" w:styleId="CommentSubject">
    <w:name w:val="annotation subject"/>
    <w:basedOn w:val="CommentText"/>
    <w:next w:val="CommentText"/>
    <w:link w:val="CommentSubjectChar"/>
    <w:uiPriority w:val="99"/>
    <w:semiHidden/>
    <w:unhideWhenUsed/>
    <w:rsid w:val="00486C01"/>
    <w:rPr>
      <w:b/>
      <w:bCs/>
    </w:rPr>
  </w:style>
  <w:style w:type="character" w:customStyle="1" w:styleId="CommentSubjectChar">
    <w:name w:val="Comment Subject Char"/>
    <w:basedOn w:val="CommentTextChar"/>
    <w:link w:val="CommentSubject"/>
    <w:uiPriority w:val="99"/>
    <w:semiHidden/>
    <w:rsid w:val="00486C01"/>
    <w:rPr>
      <w:b/>
      <w:bCs/>
      <w:sz w:val="20"/>
      <w:szCs w:val="20"/>
    </w:rPr>
  </w:style>
  <w:style w:type="table" w:styleId="GridTable1Light-Accent1">
    <w:name w:val="Grid Table 1 Light Accent 1"/>
    <w:basedOn w:val="TableNormal"/>
    <w:uiPriority w:val="46"/>
    <w:rsid w:val="00A22670"/>
    <w:pPr>
      <w:spacing w:after="0" w:line="240" w:lineRule="auto"/>
    </w:pPr>
    <w:rPr>
      <w:sz w:val="22"/>
      <w:szCs w:val="22"/>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Khadilkar</dc:creator>
  <cp:keywords/>
  <dc:description/>
  <cp:lastModifiedBy>CRI Lab1 04</cp:lastModifiedBy>
  <cp:revision>2</cp:revision>
  <dcterms:created xsi:type="dcterms:W3CDTF">2026-03-13T07:06:00Z</dcterms:created>
  <dcterms:modified xsi:type="dcterms:W3CDTF">2026-03-13T07:06:00Z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ba4c93da-fc19-4980-a8b5-444c3937bc64</vt:lpwstr>
  </property>
</Properties>
</file>