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77E2E" w14:textId="60671F08" w:rsidR="00A779F6" w:rsidRDefault="000D1106" w:rsidP="00A779F6">
      <w:pPr>
        <w:widowControl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FEAC468" wp14:editId="43C0315B">
            <wp:simplePos x="0" y="0"/>
            <wp:positionH relativeFrom="column">
              <wp:posOffset>0</wp:posOffset>
            </wp:positionH>
            <wp:positionV relativeFrom="paragraph">
              <wp:posOffset>20320</wp:posOffset>
            </wp:positionV>
            <wp:extent cx="5314315" cy="1861820"/>
            <wp:effectExtent l="0" t="0" r="635" b="5080"/>
            <wp:wrapTopAndBottom/>
            <wp:docPr id="4" name="图片 4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表&#10;&#10;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8" b="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315" cy="1861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79F6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76D47E0" wp14:editId="15B8B90B">
            <wp:simplePos x="0" y="0"/>
            <wp:positionH relativeFrom="column">
              <wp:posOffset>0</wp:posOffset>
            </wp:positionH>
            <wp:positionV relativeFrom="paragraph">
              <wp:posOffset>20320</wp:posOffset>
            </wp:positionV>
            <wp:extent cx="5314315" cy="1861820"/>
            <wp:effectExtent l="0" t="0" r="635" b="5080"/>
            <wp:wrapTopAndBottom/>
            <wp:docPr id="461172040" name="图片 461172040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172040" name="图片 461172040" descr="图表&#10;&#10;描述已自动生成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8" b="3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315" cy="1861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79F6" w:rsidRPr="00985927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 w:rsidR="00A779F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A779F6" w:rsidRPr="0098592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A779F6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A779F6" w:rsidRPr="00CB013B">
        <w:rPr>
          <w:rFonts w:ascii="Times New Roman" w:hAnsi="Times New Roman" w:cs="Times New Roman"/>
          <w:b/>
          <w:bCs/>
          <w:sz w:val="24"/>
          <w:szCs w:val="24"/>
        </w:rPr>
        <w:t>alcium responses of HEK293T cells to</w:t>
      </w:r>
      <w:r w:rsidR="00A779F6">
        <w:rPr>
          <w:rFonts w:ascii="Times New Roman" w:hAnsi="Times New Roman" w:cs="Times New Roman"/>
          <w:b/>
          <w:bCs/>
          <w:sz w:val="24"/>
          <w:szCs w:val="24"/>
        </w:rPr>
        <w:t xml:space="preserve"> hypotonic and hypertonic treatments</w:t>
      </w:r>
    </w:p>
    <w:p w14:paraId="1D0093D6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E1681">
        <w:rPr>
          <w:rFonts w:ascii="Times New Roman" w:hAnsi="Times New Roman" w:cs="Times New Roman"/>
          <w:sz w:val="24"/>
          <w:szCs w:val="24"/>
        </w:rPr>
        <w:t>(A-B) Calcium responses of HEK293T cells to (A) hypertonic (100 mM and 400 mM sorbitol in DMEM) or (B) hypotonic (2:1 and 1:1 DMEM:ddH₂O</w:t>
      </w:r>
      <w:r>
        <w:rPr>
          <w:rFonts w:ascii="Times New Roman" w:hAnsi="Times New Roman" w:cs="Times New Roman" w:hint="eastAsia"/>
          <w:sz w:val="24"/>
          <w:szCs w:val="24"/>
        </w:rPr>
        <w:t>, ~200mOsm and ~150mOsm</w:t>
      </w:r>
      <w:r w:rsidRPr="00AE1681">
        <w:rPr>
          <w:rFonts w:ascii="Times New Roman" w:hAnsi="Times New Roman" w:cs="Times New Roman"/>
          <w:sz w:val="24"/>
          <w:szCs w:val="24"/>
        </w:rPr>
        <w:t xml:space="preserve">) stimulation monitored by microplate reader using GCaMP8f. Traces show mean </w:t>
      </w:r>
      <w:r w:rsidRPr="003A478C">
        <w:rPr>
          <w:rFonts w:ascii="Times New Roman" w:hAnsi="Times New Roman" w:cs="Times New Roman"/>
          <w:sz w:val="24"/>
          <w:szCs w:val="24"/>
        </w:rPr>
        <w:t>F</w:t>
      </w:r>
      <w:r w:rsidRPr="00AE1681">
        <w:rPr>
          <w:rFonts w:ascii="Times New Roman" w:hAnsi="Times New Roman" w:cs="Times New Roman"/>
          <w:sz w:val="24"/>
          <w:szCs w:val="24"/>
        </w:rPr>
        <w:t>/F₀ ± SEM (n = 10</w:t>
      </w:r>
      <w:r w:rsidRPr="00D83C4A">
        <w:rPr>
          <w:rFonts w:ascii="Times New Roman" w:hAnsi="Times New Roman" w:cs="Times New Roman"/>
          <w:sz w:val="24"/>
          <w:szCs w:val="24"/>
        </w:rPr>
        <w:t xml:space="preserve"> </w:t>
      </w:r>
      <w:r w:rsidRPr="00D63434">
        <w:rPr>
          <w:rFonts w:ascii="Times New Roman" w:hAnsi="Times New Roman" w:cs="Times New Roman"/>
          <w:sz w:val="24"/>
          <w:szCs w:val="24"/>
        </w:rPr>
        <w:t>biological replicates</w:t>
      </w:r>
      <w:r w:rsidRPr="00AE1681">
        <w:rPr>
          <w:rFonts w:ascii="Times New Roman" w:hAnsi="Times New Roman" w:cs="Times New Roman"/>
          <w:sz w:val="24"/>
          <w:szCs w:val="24"/>
        </w:rPr>
        <w:t>). Gray shading indicates stimulation. **p &lt; 0.01, ***p &lt; 0.001, ****p &lt; 0.0001</w:t>
      </w:r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AE1681">
        <w:rPr>
          <w:rFonts w:ascii="Times New Roman" w:hAnsi="Times New Roman" w:cs="Times New Roman"/>
          <w:sz w:val="24"/>
          <w:szCs w:val="24"/>
        </w:rPr>
        <w:t>One-way ANOVA.</w:t>
      </w:r>
    </w:p>
    <w:p w14:paraId="3A344C83" w14:textId="77777777" w:rsidR="00A779F6" w:rsidRPr="000114F7" w:rsidRDefault="00A779F6" w:rsidP="00A779F6">
      <w:pPr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3681A48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lastRenderedPageBreak/>
        <w:drawing>
          <wp:inline distT="0" distB="0" distL="0" distR="0" wp14:anchorId="185F60ED" wp14:editId="3DD084B8">
            <wp:extent cx="5274310" cy="5618480"/>
            <wp:effectExtent l="0" t="0" r="2540" b="1270"/>
            <wp:docPr id="108771783" name="图片 7" descr="图片包含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71783" name="图片 7" descr="图片包含 图示&#10;&#10;描述已自动生成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18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4E3B8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85927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85927">
        <w:rPr>
          <w:rFonts w:ascii="Times New Roman" w:hAnsi="Times New Roman" w:cs="Times New Roman"/>
          <w:b/>
          <w:bCs/>
          <w:sz w:val="24"/>
          <w:szCs w:val="24"/>
        </w:rPr>
        <w:t xml:space="preserve">. Validation of top hits from the CaMPARI2-based CRISPRi screen reveals </w:t>
      </w:r>
      <w:r w:rsidRPr="002059D7">
        <w:rPr>
          <w:rFonts w:ascii="Times New Roman" w:hAnsi="Times New Roman" w:cs="Times New Roman"/>
          <w:b/>
          <w:bCs/>
          <w:i/>
          <w:iCs/>
          <w:sz w:val="24"/>
          <w:szCs w:val="24"/>
        </w:rPr>
        <w:t>CCR7</w:t>
      </w:r>
      <w:r w:rsidRPr="00985927">
        <w:rPr>
          <w:rFonts w:ascii="Times New Roman" w:hAnsi="Times New Roman" w:cs="Times New Roman"/>
          <w:b/>
          <w:bCs/>
          <w:sz w:val="24"/>
          <w:szCs w:val="24"/>
        </w:rPr>
        <w:t xml:space="preserve"> as a key regulator of osmomechanical signaling</w:t>
      </w:r>
    </w:p>
    <w:p w14:paraId="5B60E016" w14:textId="77777777" w:rsidR="00A779F6" w:rsidRPr="00985927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85927">
        <w:rPr>
          <w:rFonts w:ascii="Times New Roman" w:hAnsi="Times New Roman" w:cs="Times New Roman"/>
          <w:sz w:val="24"/>
          <w:szCs w:val="24"/>
        </w:rPr>
        <w:t>(A) Validation of CRISPRi-mediated gene knockdown. Relative mRNA expression levels of</w:t>
      </w:r>
      <w:r w:rsidRPr="00D85C8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85C81">
        <w:rPr>
          <w:rFonts w:ascii="Times New Roman" w:hAnsi="Times New Roman" w:cs="Times New Roman" w:hint="eastAsia"/>
          <w:i/>
          <w:iCs/>
          <w:sz w:val="24"/>
          <w:szCs w:val="24"/>
        </w:rPr>
        <w:t>CCR</w:t>
      </w:r>
      <w:r w:rsidRPr="00D85C81">
        <w:rPr>
          <w:rFonts w:ascii="Times New Roman" w:hAnsi="Times New Roman" w:cs="Times New Roman"/>
          <w:i/>
          <w:iCs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D145E4">
        <w:rPr>
          <w:rFonts w:ascii="Times New Roman" w:hAnsi="Times New Roman" w:cs="Times New Roman"/>
          <w:i/>
          <w:iCs/>
          <w:sz w:val="24"/>
          <w:szCs w:val="24"/>
        </w:rPr>
        <w:t xml:space="preserve"> GALNT3</w:t>
      </w:r>
      <w:r w:rsidRPr="00985927">
        <w:rPr>
          <w:rFonts w:ascii="Times New Roman" w:hAnsi="Times New Roman" w:cs="Times New Roman"/>
          <w:sz w:val="24"/>
          <w:szCs w:val="24"/>
        </w:rPr>
        <w:t xml:space="preserve">, and </w:t>
      </w:r>
      <w:r w:rsidRPr="00D145E4">
        <w:rPr>
          <w:rFonts w:ascii="Times New Roman" w:hAnsi="Times New Roman" w:cs="Times New Roman"/>
          <w:i/>
          <w:iCs/>
          <w:sz w:val="24"/>
          <w:szCs w:val="24"/>
        </w:rPr>
        <w:t>GAL3ST4</w:t>
      </w:r>
      <w:r w:rsidRPr="00985927">
        <w:rPr>
          <w:rFonts w:ascii="Times New Roman" w:hAnsi="Times New Roman" w:cs="Times New Roman"/>
          <w:sz w:val="24"/>
          <w:szCs w:val="24"/>
        </w:rPr>
        <w:t xml:space="preserve"> in HEK293T cells expressing sgControl or gene-</w:t>
      </w:r>
      <w:r>
        <w:rPr>
          <w:rFonts w:ascii="Times New Roman" w:hAnsi="Times New Roman" w:cs="Times New Roman"/>
          <w:sz w:val="24"/>
          <w:szCs w:val="24"/>
        </w:rPr>
        <w:t>targeting</w:t>
      </w:r>
      <w:r w:rsidRPr="00985927">
        <w:rPr>
          <w:rFonts w:ascii="Times New Roman" w:hAnsi="Times New Roman" w:cs="Times New Roman"/>
          <w:sz w:val="24"/>
          <w:szCs w:val="24"/>
        </w:rPr>
        <w:t xml:space="preserve"> sgRNAs were measured by qRT-PCR. Data are mean ± S</w:t>
      </w:r>
      <w:r>
        <w:rPr>
          <w:rFonts w:ascii="Times New Roman" w:hAnsi="Times New Roman" w:cs="Times New Roman"/>
          <w:sz w:val="24"/>
          <w:szCs w:val="24"/>
        </w:rPr>
        <w:t>EM</w:t>
      </w:r>
      <w:r w:rsidRPr="00985927">
        <w:rPr>
          <w:rFonts w:ascii="Times New Roman" w:hAnsi="Times New Roman" w:cs="Times New Roman"/>
          <w:sz w:val="24"/>
          <w:szCs w:val="24"/>
        </w:rPr>
        <w:t xml:space="preserve"> (n = 3</w:t>
      </w:r>
      <w:r w:rsidRPr="00D83C4A">
        <w:rPr>
          <w:rFonts w:ascii="Times New Roman" w:hAnsi="Times New Roman" w:cs="Times New Roman" w:hint="eastAsia"/>
          <w:sz w:val="24"/>
          <w:szCs w:val="24"/>
        </w:rPr>
        <w:t xml:space="preserve"> technical replicate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985927">
        <w:rPr>
          <w:rFonts w:ascii="Times New Roman" w:hAnsi="Times New Roman" w:cs="Times New Roman"/>
          <w:sz w:val="24"/>
          <w:szCs w:val="24"/>
        </w:rPr>
        <w:t>).</w:t>
      </w:r>
      <w:r w:rsidRPr="00C507DC">
        <w:rPr>
          <w:rFonts w:ascii="Times New Roman" w:hAnsi="Times New Roman" w:cs="Times New Roman"/>
          <w:sz w:val="24"/>
          <w:szCs w:val="24"/>
        </w:rPr>
        <w:t xml:space="preserve"> </w:t>
      </w:r>
      <w:r w:rsidRPr="00AE1681">
        <w:rPr>
          <w:rFonts w:ascii="Times New Roman" w:hAnsi="Times New Roman" w:cs="Times New Roman"/>
          <w:sz w:val="24"/>
          <w:szCs w:val="24"/>
        </w:rPr>
        <w:t>****p &lt; 0.0001</w:t>
      </w:r>
      <w:r>
        <w:rPr>
          <w:rFonts w:ascii="Times New Roman" w:hAnsi="Times New Roman" w:cs="Times New Roman" w:hint="eastAsia"/>
          <w:sz w:val="24"/>
          <w:szCs w:val="24"/>
        </w:rPr>
        <w:t>. U</w:t>
      </w:r>
      <w:r w:rsidRPr="00985927">
        <w:rPr>
          <w:rFonts w:ascii="Times New Roman" w:hAnsi="Times New Roman" w:cs="Times New Roman"/>
          <w:sz w:val="24"/>
          <w:szCs w:val="24"/>
        </w:rPr>
        <w:t>npaired two‑tailed Student’s t-test.</w:t>
      </w:r>
    </w:p>
    <w:p w14:paraId="2E818875" w14:textId="77777777" w:rsidR="00A779F6" w:rsidRPr="00985927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A5CA986" w14:textId="77777777" w:rsidR="00A779F6" w:rsidRPr="00985927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8592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B-C</w:t>
      </w:r>
      <w:r w:rsidRPr="00985927">
        <w:rPr>
          <w:rFonts w:ascii="Times New Roman" w:hAnsi="Times New Roman" w:cs="Times New Roman"/>
          <w:sz w:val="24"/>
          <w:szCs w:val="24"/>
        </w:rPr>
        <w:t xml:space="preserve">) Knockdown of </w:t>
      </w:r>
      <w:r w:rsidRPr="009335CF">
        <w:rPr>
          <w:rFonts w:ascii="Times New Roman" w:hAnsi="Times New Roman" w:cs="Times New Roman"/>
          <w:i/>
          <w:iCs/>
          <w:sz w:val="24"/>
          <w:szCs w:val="24"/>
        </w:rPr>
        <w:t>GAL3ST4</w:t>
      </w:r>
      <w:r w:rsidRPr="00985927">
        <w:rPr>
          <w:rFonts w:ascii="Times New Roman" w:hAnsi="Times New Roman" w:cs="Times New Roman"/>
          <w:sz w:val="24"/>
          <w:szCs w:val="24"/>
        </w:rPr>
        <w:t xml:space="preserve"> or </w:t>
      </w:r>
      <w:r w:rsidRPr="009335CF">
        <w:rPr>
          <w:rFonts w:ascii="Times New Roman" w:hAnsi="Times New Roman" w:cs="Times New Roman"/>
          <w:i/>
          <w:iCs/>
          <w:sz w:val="24"/>
          <w:szCs w:val="24"/>
        </w:rPr>
        <w:t>GALNT3</w:t>
      </w:r>
      <w:r w:rsidRPr="00985927">
        <w:rPr>
          <w:rFonts w:ascii="Times New Roman" w:hAnsi="Times New Roman" w:cs="Times New Roman"/>
          <w:sz w:val="24"/>
          <w:szCs w:val="24"/>
        </w:rPr>
        <w:t xml:space="preserve"> reduces calcium responses to hypotonic stimulation. GCaMP8f fluorescence traces of HEK293T cells expressing sgControl or sgGAL3ST4 (left) and sgControl or sgGALNT3 (right), measured by </w:t>
      </w:r>
      <w:r>
        <w:rPr>
          <w:rFonts w:ascii="Times New Roman" w:hAnsi="Times New Roman" w:cs="Times New Roman"/>
          <w:sz w:val="24"/>
          <w:szCs w:val="24"/>
        </w:rPr>
        <w:t xml:space="preserve">fluorescence </w:t>
      </w:r>
      <w:r>
        <w:rPr>
          <w:rFonts w:ascii="Times New Roman" w:hAnsi="Times New Roman" w:cs="Times New Roman"/>
          <w:sz w:val="24"/>
          <w:szCs w:val="24"/>
        </w:rPr>
        <w:lastRenderedPageBreak/>
        <w:t>imaging</w:t>
      </w:r>
      <w:r w:rsidRPr="00985927">
        <w:rPr>
          <w:rFonts w:ascii="Times New Roman" w:hAnsi="Times New Roman" w:cs="Times New Roman"/>
          <w:sz w:val="24"/>
          <w:szCs w:val="24"/>
        </w:rPr>
        <w:t>. Traces show mean </w:t>
      </w:r>
      <w:r w:rsidRPr="00D83C4A">
        <w:rPr>
          <w:rFonts w:ascii="Times New Roman" w:hAnsi="Times New Roman" w:cs="Times New Roman"/>
          <w:sz w:val="24"/>
          <w:szCs w:val="24"/>
        </w:rPr>
        <w:t>F</w:t>
      </w:r>
      <w:r w:rsidRPr="00985927">
        <w:rPr>
          <w:rFonts w:ascii="Times New Roman" w:hAnsi="Times New Roman" w:cs="Times New Roman"/>
          <w:sz w:val="24"/>
          <w:szCs w:val="24"/>
        </w:rPr>
        <w:t>/F₀ ± SEM (</w:t>
      </w:r>
      <w:r w:rsidRPr="00B67B06">
        <w:rPr>
          <w:rFonts w:ascii="Times New Roman" w:hAnsi="Times New Roman" w:cs="Times New Roman"/>
          <w:sz w:val="24"/>
          <w:szCs w:val="24"/>
        </w:rPr>
        <w:t>n = </w:t>
      </w:r>
      <w:r w:rsidRPr="00B67B06">
        <w:rPr>
          <w:rFonts w:ascii="Times New Roman" w:hAnsi="Times New Roman" w:cs="Times New Roman" w:hint="eastAsia"/>
          <w:sz w:val="24"/>
          <w:szCs w:val="24"/>
        </w:rPr>
        <w:t>297</w:t>
      </w:r>
      <w:r>
        <w:rPr>
          <w:rFonts w:ascii="Times New Roman" w:hAnsi="Times New Roman" w:cs="Times New Roman" w:hint="eastAsia"/>
          <w:sz w:val="24"/>
          <w:szCs w:val="24"/>
        </w:rPr>
        <w:t xml:space="preserve"> cells</w:t>
      </w:r>
      <w:r w:rsidRPr="00B67B06">
        <w:rPr>
          <w:rFonts w:ascii="Times New Roman" w:hAnsi="Times New Roman" w:cs="Times New Roman"/>
          <w:sz w:val="24"/>
          <w:szCs w:val="24"/>
        </w:rPr>
        <w:t xml:space="preserve"> for sgControl, n = </w:t>
      </w:r>
      <w:r w:rsidRPr="00B67B06">
        <w:rPr>
          <w:rFonts w:ascii="Times New Roman" w:hAnsi="Times New Roman" w:cs="Times New Roman" w:hint="eastAsia"/>
          <w:sz w:val="24"/>
          <w:szCs w:val="24"/>
        </w:rPr>
        <w:t>196</w:t>
      </w:r>
      <w:r w:rsidRPr="00B67B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cells </w:t>
      </w:r>
      <w:r w:rsidRPr="00B67B06">
        <w:rPr>
          <w:rFonts w:ascii="Times New Roman" w:hAnsi="Times New Roman" w:cs="Times New Roman"/>
          <w:sz w:val="24"/>
          <w:szCs w:val="24"/>
        </w:rPr>
        <w:t xml:space="preserve">for sgGAL3ST4, n = </w:t>
      </w:r>
      <w:r w:rsidRPr="00B67B06">
        <w:rPr>
          <w:rFonts w:ascii="Times New Roman" w:hAnsi="Times New Roman" w:cs="Times New Roman" w:hint="eastAsia"/>
          <w:sz w:val="24"/>
          <w:szCs w:val="24"/>
        </w:rPr>
        <w:t>312</w:t>
      </w:r>
      <w:r w:rsidRPr="00B67B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 xml:space="preserve">cells </w:t>
      </w:r>
      <w:r w:rsidRPr="00B67B06">
        <w:rPr>
          <w:rFonts w:ascii="Times New Roman" w:hAnsi="Times New Roman" w:cs="Times New Roman"/>
          <w:sz w:val="24"/>
          <w:szCs w:val="24"/>
        </w:rPr>
        <w:t>sgGALNT3</w:t>
      </w:r>
      <w:r w:rsidRPr="00985927">
        <w:rPr>
          <w:rFonts w:ascii="Times New Roman" w:hAnsi="Times New Roman" w:cs="Times New Roman"/>
          <w:sz w:val="24"/>
          <w:szCs w:val="24"/>
        </w:rPr>
        <w:t>). Gray shading indicates stimulation.</w:t>
      </w:r>
      <w:r w:rsidRPr="00C507DC">
        <w:rPr>
          <w:rFonts w:ascii="Times New Roman" w:hAnsi="Times New Roman" w:cs="Times New Roman"/>
          <w:sz w:val="24"/>
          <w:szCs w:val="24"/>
        </w:rPr>
        <w:t xml:space="preserve"> </w:t>
      </w:r>
      <w:r w:rsidRPr="00AE1681">
        <w:rPr>
          <w:rFonts w:ascii="Times New Roman" w:hAnsi="Times New Roman" w:cs="Times New Roman"/>
          <w:sz w:val="24"/>
          <w:szCs w:val="24"/>
        </w:rPr>
        <w:t>****p &lt; 0.0001</w:t>
      </w:r>
      <w:r>
        <w:rPr>
          <w:rFonts w:ascii="Times New Roman" w:hAnsi="Times New Roman" w:cs="Times New Roman" w:hint="eastAsia"/>
          <w:sz w:val="24"/>
          <w:szCs w:val="24"/>
        </w:rPr>
        <w:t>. U</w:t>
      </w:r>
      <w:r w:rsidRPr="00985927">
        <w:rPr>
          <w:rFonts w:ascii="Times New Roman" w:hAnsi="Times New Roman" w:cs="Times New Roman"/>
          <w:sz w:val="24"/>
          <w:szCs w:val="24"/>
        </w:rPr>
        <w:t>npaired two‑tailed Student’s t-test.</w:t>
      </w:r>
    </w:p>
    <w:p w14:paraId="0FE05C4A" w14:textId="77777777" w:rsidR="00A779F6" w:rsidRPr="00985927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D4137DC" w14:textId="77777777" w:rsidR="00A779F6" w:rsidRPr="00985927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85927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 w:rsidRPr="00985927">
        <w:rPr>
          <w:rFonts w:ascii="Times New Roman" w:hAnsi="Times New Roman" w:cs="Times New Roman"/>
          <w:sz w:val="24"/>
          <w:szCs w:val="24"/>
        </w:rPr>
        <w:t>) CCR7</w:t>
      </w:r>
      <w:r>
        <w:rPr>
          <w:rFonts w:ascii="Times New Roman" w:hAnsi="Times New Roman" w:cs="Times New Roman"/>
          <w:sz w:val="24"/>
          <w:szCs w:val="24"/>
        </w:rPr>
        <w:t xml:space="preserve">, but not CCR6, </w:t>
      </w:r>
      <w:r w:rsidRPr="00985927">
        <w:rPr>
          <w:rFonts w:ascii="Times New Roman" w:hAnsi="Times New Roman" w:cs="Times New Roman"/>
          <w:sz w:val="24"/>
          <w:szCs w:val="24"/>
        </w:rPr>
        <w:t xml:space="preserve">enhances osmomechanical calcium signaling. GCaMP8f fluorescence traces of HEK293T cells expressing empty vector, </w:t>
      </w:r>
      <w:r w:rsidRPr="006C7430">
        <w:rPr>
          <w:rFonts w:ascii="Times New Roman" w:hAnsi="Times New Roman" w:cs="Times New Roman"/>
          <w:i/>
          <w:iCs/>
          <w:sz w:val="24"/>
          <w:szCs w:val="24"/>
        </w:rPr>
        <w:t>CCR6</w:t>
      </w:r>
      <w:r w:rsidRPr="00985927">
        <w:rPr>
          <w:rFonts w:ascii="Times New Roman" w:hAnsi="Times New Roman" w:cs="Times New Roman"/>
          <w:sz w:val="24"/>
          <w:szCs w:val="24"/>
        </w:rPr>
        <w:t xml:space="preserve">, or </w:t>
      </w:r>
      <w:r w:rsidRPr="006C7430">
        <w:rPr>
          <w:rFonts w:ascii="Times New Roman" w:hAnsi="Times New Roman" w:cs="Times New Roman"/>
          <w:i/>
          <w:iCs/>
          <w:sz w:val="24"/>
          <w:szCs w:val="24"/>
        </w:rPr>
        <w:t>CCR7</w:t>
      </w:r>
      <w:r w:rsidRPr="00985927">
        <w:rPr>
          <w:rFonts w:ascii="Times New Roman" w:hAnsi="Times New Roman" w:cs="Times New Roman"/>
          <w:sz w:val="24"/>
          <w:szCs w:val="24"/>
        </w:rPr>
        <w:t xml:space="preserve"> were measured by microplate reader. Traces show mean </w:t>
      </w:r>
      <w:r w:rsidRPr="00D83C4A">
        <w:rPr>
          <w:rFonts w:ascii="Times New Roman" w:hAnsi="Times New Roman" w:cs="Times New Roman"/>
          <w:sz w:val="24"/>
          <w:szCs w:val="24"/>
        </w:rPr>
        <w:t>F</w:t>
      </w:r>
      <w:r w:rsidRPr="00985927">
        <w:rPr>
          <w:rFonts w:ascii="Times New Roman" w:hAnsi="Times New Roman" w:cs="Times New Roman"/>
          <w:sz w:val="24"/>
          <w:szCs w:val="24"/>
        </w:rPr>
        <w:t>/F₀ ± SEM (n = 5</w:t>
      </w:r>
      <w:r w:rsidRPr="00D83C4A">
        <w:rPr>
          <w:rFonts w:ascii="Times New Roman" w:hAnsi="Times New Roman" w:cs="Times New Roman"/>
          <w:sz w:val="24"/>
          <w:szCs w:val="24"/>
        </w:rPr>
        <w:t xml:space="preserve"> </w:t>
      </w:r>
      <w:r w:rsidRPr="00D63434">
        <w:rPr>
          <w:rFonts w:ascii="Times New Roman" w:hAnsi="Times New Roman" w:cs="Times New Roman"/>
          <w:sz w:val="24"/>
          <w:szCs w:val="24"/>
        </w:rPr>
        <w:t>biological replicates</w:t>
      </w:r>
      <w:r w:rsidRPr="00985927">
        <w:rPr>
          <w:rFonts w:ascii="Times New Roman" w:hAnsi="Times New Roman" w:cs="Times New Roman"/>
          <w:sz w:val="24"/>
          <w:szCs w:val="24"/>
        </w:rPr>
        <w:t>). Gray shading indicates stimulation.</w:t>
      </w:r>
      <w:r w:rsidRPr="00C507DC">
        <w:rPr>
          <w:rFonts w:ascii="Times New Roman" w:hAnsi="Times New Roman" w:cs="Times New Roman"/>
          <w:sz w:val="24"/>
          <w:szCs w:val="24"/>
        </w:rPr>
        <w:t xml:space="preserve"> </w:t>
      </w:r>
      <w:r w:rsidRPr="00F261F4">
        <w:rPr>
          <w:rFonts w:ascii="Times New Roman" w:hAnsi="Times New Roman" w:cs="Times New Roman"/>
          <w:sz w:val="24"/>
          <w:szCs w:val="24"/>
        </w:rPr>
        <w:t>ns, not significant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C507DC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U</w:t>
      </w:r>
      <w:r w:rsidRPr="00985927">
        <w:rPr>
          <w:rFonts w:ascii="Times New Roman" w:hAnsi="Times New Roman" w:cs="Times New Roman"/>
          <w:sz w:val="24"/>
          <w:szCs w:val="24"/>
        </w:rPr>
        <w:t>npaired two‑tailed Student’s t-test.</w:t>
      </w:r>
    </w:p>
    <w:p w14:paraId="3A08B682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859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4E6CEB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AB56F75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(E)</w:t>
      </w:r>
      <w:r w:rsidRPr="00EF2A0E">
        <w:rPr>
          <w:rFonts w:ascii="Times New Roman" w:hAnsi="Times New Roman" w:cs="Times New Roman"/>
          <w:sz w:val="24"/>
          <w:szCs w:val="24"/>
        </w:rPr>
        <w:t xml:space="preserve"> </w:t>
      </w:r>
      <w:r w:rsidRPr="00CC647F">
        <w:rPr>
          <w:rFonts w:ascii="Times New Roman" w:hAnsi="Times New Roman" w:cs="Times New Roman"/>
          <w:sz w:val="24"/>
          <w:szCs w:val="24"/>
        </w:rPr>
        <w:t>Relative luciferase activity indicating CCR7 signaling in response to CCL21 stimulation. Cells expressing wild-type CCR7 (CCR7-WT) show increased activity with CCL21, while CCR7 mutants (CCR7-K50A, CCR7-W114A) that abolish CCL21 binding do not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7670A4">
        <w:rPr>
          <w:rFonts w:ascii="Times New Roman" w:hAnsi="Times New Roman" w:cs="Times New Roman" w:hint="eastAsia"/>
          <w:sz w:val="24"/>
          <w:szCs w:val="24"/>
        </w:rPr>
        <w:t xml:space="preserve">Data are expressed in RLU (relative luminescence units) for the </w:t>
      </w:r>
      <w:r w:rsidRPr="003A478C">
        <w:rPr>
          <w:rFonts w:ascii="Times New Roman" w:hAnsi="Times New Roman" w:cs="Times New Roman"/>
          <w:sz w:val="24"/>
          <w:szCs w:val="24"/>
        </w:rPr>
        <w:t>vector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3A478C">
        <w:rPr>
          <w:rFonts w:ascii="Times New Roman" w:hAnsi="Times New Roman" w:cs="Times New Roman"/>
          <w:sz w:val="24"/>
          <w:szCs w:val="24"/>
        </w:rPr>
        <w:t xml:space="preserve"> </w:t>
      </w:r>
      <w:r w:rsidRPr="00EC700D">
        <w:rPr>
          <w:rFonts w:ascii="Times New Roman" w:hAnsi="Times New Roman" w:cs="Times New Roman"/>
          <w:i/>
          <w:iCs/>
          <w:sz w:val="24"/>
          <w:szCs w:val="24"/>
        </w:rPr>
        <w:t>CCR7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9A5706">
        <w:rPr>
          <w:rFonts w:ascii="Times New Roman" w:hAnsi="Times New Roman" w:cs="Times New Roman" w:hint="eastAsia"/>
          <w:i/>
          <w:iCs/>
          <w:sz w:val="24"/>
          <w:szCs w:val="24"/>
        </w:rPr>
        <w:t>CCR7-K50A</w:t>
      </w:r>
      <w:r>
        <w:rPr>
          <w:rFonts w:ascii="Times New Roman" w:hAnsi="Times New Roman" w:cs="Times New Roman" w:hint="eastAsia"/>
          <w:sz w:val="24"/>
          <w:szCs w:val="24"/>
        </w:rPr>
        <w:t xml:space="preserve"> or </w:t>
      </w:r>
      <w:r w:rsidRPr="009A5706">
        <w:rPr>
          <w:rFonts w:ascii="Times New Roman" w:hAnsi="Times New Roman" w:cs="Times New Roman" w:hint="eastAsia"/>
          <w:i/>
          <w:iCs/>
          <w:sz w:val="24"/>
          <w:szCs w:val="24"/>
        </w:rPr>
        <w:t>CCR7-W114A</w:t>
      </w:r>
      <w:r w:rsidRPr="007670A4">
        <w:rPr>
          <w:rFonts w:ascii="Times New Roman" w:hAnsi="Times New Roman" w:cs="Times New Roman" w:hint="eastAsia"/>
          <w:sz w:val="24"/>
          <w:szCs w:val="24"/>
        </w:rPr>
        <w:t xml:space="preserve"> (n = </w:t>
      </w:r>
      <w:r>
        <w:rPr>
          <w:rFonts w:ascii="Times New Roman" w:hAnsi="Times New Roman" w:cs="Times New Roman" w:hint="eastAsia"/>
          <w:sz w:val="24"/>
          <w:szCs w:val="24"/>
        </w:rPr>
        <w:t>3</w:t>
      </w:r>
      <w:r w:rsidRPr="007670A4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63434">
        <w:rPr>
          <w:rFonts w:ascii="Times New Roman" w:hAnsi="Times New Roman" w:cs="Times New Roman"/>
          <w:sz w:val="24"/>
          <w:szCs w:val="24"/>
        </w:rPr>
        <w:t>biological replicate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Pr="007670A4">
        <w:rPr>
          <w:rFonts w:ascii="Times New Roman" w:hAnsi="Times New Roman" w:cs="Times New Roman" w:hint="eastAsia"/>
          <w:sz w:val="24"/>
          <w:szCs w:val="24"/>
        </w:rPr>
        <w:t>.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F261F4">
        <w:rPr>
          <w:rFonts w:ascii="Times New Roman" w:hAnsi="Times New Roman" w:cs="Times New Roman"/>
          <w:sz w:val="24"/>
          <w:szCs w:val="24"/>
        </w:rPr>
        <w:t>ns, not significant</w:t>
      </w:r>
      <w:r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AE1681">
        <w:rPr>
          <w:rFonts w:ascii="Times New Roman" w:hAnsi="Times New Roman" w:cs="Times New Roman"/>
          <w:sz w:val="24"/>
          <w:szCs w:val="24"/>
        </w:rPr>
        <w:t>***p &lt; 0.001</w:t>
      </w:r>
      <w:r>
        <w:rPr>
          <w:rFonts w:ascii="Times New Roman" w:hAnsi="Times New Roman" w:cs="Times New Roman" w:hint="eastAsia"/>
          <w:sz w:val="24"/>
          <w:szCs w:val="24"/>
        </w:rPr>
        <w:t>.</w:t>
      </w:r>
      <w:r w:rsidRPr="00EF2A0E">
        <w:rPr>
          <w:rFonts w:ascii="Times New Roman" w:hAnsi="Times New Roman" w:cs="Times New Roman"/>
          <w:sz w:val="24"/>
          <w:szCs w:val="24"/>
        </w:rPr>
        <w:t xml:space="preserve"> </w:t>
      </w:r>
      <w:r w:rsidRPr="00AE1681">
        <w:rPr>
          <w:rFonts w:ascii="Times New Roman" w:hAnsi="Times New Roman" w:cs="Times New Roman"/>
          <w:sz w:val="24"/>
          <w:szCs w:val="24"/>
        </w:rPr>
        <w:t>One-way ANOVA.</w:t>
      </w:r>
    </w:p>
    <w:p w14:paraId="6D81872F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D2C124F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(F)</w:t>
      </w:r>
      <w:r w:rsidRPr="00EF2A0E">
        <w:rPr>
          <w:rFonts w:ascii="Times New Roman" w:hAnsi="Times New Roman" w:cs="Times New Roman"/>
          <w:sz w:val="24"/>
          <w:szCs w:val="24"/>
        </w:rPr>
        <w:t xml:space="preserve"> </w:t>
      </w:r>
      <w:r w:rsidRPr="00CC647F">
        <w:rPr>
          <w:rFonts w:ascii="Times New Roman" w:hAnsi="Times New Roman" w:cs="Times New Roman"/>
          <w:sz w:val="24"/>
          <w:szCs w:val="24"/>
        </w:rPr>
        <w:t xml:space="preserve">GCaMP8f fluorescence (F/F0) traces illustrating intracellular calcium responses over time in cells expressing vector, wild-type CCR7, or the CCR7-K50A and CCR7-W114A mutants under osmomechanical stimulation (shaded area) </w:t>
      </w:r>
      <w:r w:rsidRPr="00985927">
        <w:rPr>
          <w:rFonts w:ascii="Times New Roman" w:hAnsi="Times New Roman" w:cs="Times New Roman"/>
          <w:sz w:val="24"/>
          <w:szCs w:val="24"/>
        </w:rPr>
        <w:t>measured by microplate reader</w:t>
      </w:r>
      <w:r w:rsidRPr="003A478C">
        <w:rPr>
          <w:rFonts w:ascii="Times New Roman" w:hAnsi="Times New Roman" w:cs="Times New Roman"/>
          <w:sz w:val="24"/>
          <w:szCs w:val="24"/>
        </w:rPr>
        <w:t>. Traces represent mean</w:t>
      </w:r>
      <w:r w:rsidRPr="00AE1681">
        <w:rPr>
          <w:rFonts w:ascii="Times New Roman" w:hAnsi="Times New Roman" w:cs="Times New Roman"/>
          <w:sz w:val="24"/>
          <w:szCs w:val="24"/>
        </w:rPr>
        <w:t xml:space="preserve"> </w:t>
      </w:r>
      <w:r w:rsidRPr="003A478C">
        <w:rPr>
          <w:rFonts w:ascii="Times New Roman" w:hAnsi="Times New Roman" w:cs="Times New Roman"/>
          <w:sz w:val="24"/>
          <w:szCs w:val="24"/>
        </w:rPr>
        <w:t xml:space="preserve">F/F₀ ± SEM (n = </w:t>
      </w:r>
      <w:r>
        <w:rPr>
          <w:rFonts w:ascii="Times New Roman" w:hAnsi="Times New Roman" w:cs="Times New Roman" w:hint="eastAsia"/>
          <w:sz w:val="24"/>
          <w:szCs w:val="24"/>
        </w:rPr>
        <w:t>4</w:t>
      </w:r>
      <w:r w:rsidRPr="00D83C4A">
        <w:rPr>
          <w:rFonts w:ascii="Times New Roman" w:hAnsi="Times New Roman" w:cs="Times New Roman"/>
          <w:sz w:val="24"/>
          <w:szCs w:val="24"/>
        </w:rPr>
        <w:t xml:space="preserve"> </w:t>
      </w:r>
      <w:r w:rsidRPr="00D63434">
        <w:rPr>
          <w:rFonts w:ascii="Times New Roman" w:hAnsi="Times New Roman" w:cs="Times New Roman"/>
          <w:sz w:val="24"/>
          <w:szCs w:val="24"/>
        </w:rPr>
        <w:t>biological replicates</w:t>
      </w:r>
      <w:r w:rsidRPr="003A478C">
        <w:rPr>
          <w:rFonts w:ascii="Times New Roman" w:hAnsi="Times New Roman" w:cs="Times New Roman"/>
          <w:sz w:val="24"/>
          <w:szCs w:val="24"/>
        </w:rPr>
        <w:t xml:space="preserve">). </w:t>
      </w:r>
      <w:r w:rsidRPr="00AE1681">
        <w:rPr>
          <w:rFonts w:ascii="Times New Roman" w:hAnsi="Times New Roman" w:cs="Times New Roman"/>
          <w:sz w:val="24"/>
          <w:szCs w:val="24"/>
        </w:rPr>
        <w:t>***p &lt; 0.001</w:t>
      </w:r>
      <w:r>
        <w:rPr>
          <w:rFonts w:ascii="Times New Roman" w:hAnsi="Times New Roman" w:cs="Times New Roman" w:hint="eastAsia"/>
          <w:sz w:val="24"/>
          <w:szCs w:val="24"/>
        </w:rPr>
        <w:t>,</w:t>
      </w:r>
      <w:r w:rsidRPr="00EF2A0E">
        <w:rPr>
          <w:rFonts w:ascii="Times New Roman" w:hAnsi="Times New Roman" w:cs="Times New Roman"/>
          <w:sz w:val="24"/>
          <w:szCs w:val="24"/>
        </w:rPr>
        <w:t xml:space="preserve"> </w:t>
      </w:r>
      <w:r w:rsidRPr="00AE1681">
        <w:rPr>
          <w:rFonts w:ascii="Times New Roman" w:hAnsi="Times New Roman" w:cs="Times New Roman"/>
          <w:sz w:val="24"/>
          <w:szCs w:val="24"/>
        </w:rPr>
        <w:t>****p &lt; 0.0001</w:t>
      </w:r>
      <w:r>
        <w:rPr>
          <w:rFonts w:ascii="Times New Roman" w:hAnsi="Times New Roman" w:cs="Times New Roman" w:hint="eastAsia"/>
          <w:sz w:val="24"/>
          <w:szCs w:val="24"/>
        </w:rPr>
        <w:t>. O</w:t>
      </w:r>
      <w:r w:rsidRPr="003A478C">
        <w:rPr>
          <w:rFonts w:ascii="Times New Roman" w:hAnsi="Times New Roman" w:cs="Times New Roman"/>
          <w:sz w:val="24"/>
          <w:szCs w:val="24"/>
        </w:rPr>
        <w:t>ne‑way ANOVA.</w:t>
      </w:r>
    </w:p>
    <w:p w14:paraId="3EC71A78" w14:textId="77777777" w:rsidR="00A779F6" w:rsidRDefault="00A779F6" w:rsidP="00A779F6">
      <w:pPr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74F4927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08A9476" wp14:editId="5AFE3171">
            <wp:extent cx="4882795" cy="2957945"/>
            <wp:effectExtent l="0" t="0" r="0" b="0"/>
            <wp:docPr id="66689774" name="图片 8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89774" name="图片 8" descr="图示&#10;&#10;描述已自动生成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885"/>
                    <a:stretch/>
                  </pic:blipFill>
                  <pic:spPr bwMode="auto">
                    <a:xfrm>
                      <a:off x="0" y="0"/>
                      <a:ext cx="4898502" cy="29674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B65C06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44C5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9144C5">
        <w:rPr>
          <w:rFonts w:ascii="Times New Roman" w:hAnsi="Times New Roman" w:cs="Times New Roman"/>
          <w:b/>
          <w:bCs/>
          <w:sz w:val="24"/>
          <w:szCs w:val="24"/>
        </w:rPr>
        <w:t>. CCR7 regulates osmomechanical calcium signaling through PIEZO1</w:t>
      </w:r>
    </w:p>
    <w:p w14:paraId="69F51996" w14:textId="77777777" w:rsidR="00A779F6" w:rsidRPr="008011E8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11E8">
        <w:rPr>
          <w:rFonts w:ascii="Times New Roman" w:hAnsi="Times New Roman" w:cs="Times New Roman"/>
          <w:sz w:val="24"/>
          <w:szCs w:val="24"/>
        </w:rPr>
        <w:t>(A–</w:t>
      </w:r>
      <w:r>
        <w:rPr>
          <w:rFonts w:ascii="Times New Roman" w:hAnsi="Times New Roman" w:cs="Times New Roman"/>
          <w:sz w:val="24"/>
          <w:szCs w:val="24"/>
        </w:rPr>
        <w:t>B</w:t>
      </w:r>
      <w:r w:rsidRPr="008011E8">
        <w:rPr>
          <w:rFonts w:ascii="Times New Roman" w:hAnsi="Times New Roman" w:cs="Times New Roman"/>
          <w:sz w:val="24"/>
          <w:szCs w:val="24"/>
        </w:rPr>
        <w:t xml:space="preserve">) Validation of CRISPRi-mediated knockdown efficiency. Relative mRNA expression of </w:t>
      </w:r>
      <w:r w:rsidRPr="008011E8">
        <w:rPr>
          <w:rFonts w:ascii="Times New Roman" w:hAnsi="Times New Roman" w:cs="Times New Roman"/>
          <w:i/>
          <w:iCs/>
          <w:sz w:val="24"/>
          <w:szCs w:val="24"/>
        </w:rPr>
        <w:t>ITPR3</w:t>
      </w:r>
      <w:r w:rsidRPr="008011E8">
        <w:rPr>
          <w:rFonts w:ascii="Times New Roman" w:hAnsi="Times New Roman" w:cs="Times New Roman"/>
          <w:sz w:val="24"/>
          <w:szCs w:val="24"/>
        </w:rPr>
        <w:t xml:space="preserve"> (A)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 w:hint="eastAsia"/>
          <w:i/>
          <w:iCs/>
          <w:sz w:val="24"/>
          <w:szCs w:val="24"/>
        </w:rPr>
        <w:t>PIEZO1</w:t>
      </w:r>
      <w:r w:rsidRPr="008011E8">
        <w:rPr>
          <w:rFonts w:ascii="Times New Roman" w:hAnsi="Times New Roman" w:cs="Times New Roman"/>
          <w:sz w:val="24"/>
          <w:szCs w:val="24"/>
        </w:rPr>
        <w:t xml:space="preserve"> (B) in HEK293T cells expressing sgControl or gene-specific sgRNAs, measured by qRT-PCR. Data are mean ± SD (n = 3</w:t>
      </w:r>
      <w:r w:rsidRPr="007F13B3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83C4A">
        <w:rPr>
          <w:rFonts w:ascii="Times New Roman" w:hAnsi="Times New Roman" w:cs="Times New Roman" w:hint="eastAsia"/>
          <w:sz w:val="24"/>
          <w:szCs w:val="24"/>
        </w:rPr>
        <w:t>technical replicate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8011E8">
        <w:rPr>
          <w:rFonts w:ascii="Times New Roman" w:hAnsi="Times New Roman" w:cs="Times New Roman"/>
          <w:sz w:val="24"/>
          <w:szCs w:val="24"/>
        </w:rPr>
        <w:t xml:space="preserve">). </w:t>
      </w:r>
      <w:r w:rsidRPr="00AE1681">
        <w:rPr>
          <w:rFonts w:ascii="Times New Roman" w:hAnsi="Times New Roman" w:cs="Times New Roman"/>
          <w:sz w:val="24"/>
          <w:szCs w:val="24"/>
        </w:rPr>
        <w:t>****p &lt; 0.0001</w:t>
      </w:r>
      <w:r>
        <w:rPr>
          <w:rFonts w:ascii="Times New Roman" w:hAnsi="Times New Roman" w:cs="Times New Roman" w:hint="eastAsia"/>
          <w:sz w:val="24"/>
          <w:szCs w:val="24"/>
        </w:rPr>
        <w:t>. U</w:t>
      </w:r>
      <w:r w:rsidRPr="008011E8">
        <w:rPr>
          <w:rFonts w:ascii="Times New Roman" w:hAnsi="Times New Roman" w:cs="Times New Roman"/>
          <w:sz w:val="24"/>
          <w:szCs w:val="24"/>
        </w:rPr>
        <w:t>npaired two‑tailed Student's t-test.</w:t>
      </w:r>
    </w:p>
    <w:p w14:paraId="7AE36D4D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1E50CB3" w14:textId="77777777" w:rsidR="00A779F6" w:rsidRPr="0028439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(C)</w:t>
      </w:r>
      <w:r w:rsidRPr="003A4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PCR</w:t>
      </w:r>
      <w:r w:rsidRPr="00284396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and Sanger sequencing</w:t>
      </w:r>
      <w:r>
        <w:rPr>
          <w:rFonts w:ascii="Times New Roman" w:hAnsi="Times New Roman" w:cs="Times New Roman"/>
          <w:sz w:val="24"/>
          <w:szCs w:val="24"/>
        </w:rPr>
        <w:t xml:space="preserve"> validation of</w:t>
      </w:r>
      <w:r w:rsidRPr="0028439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75653">
        <w:rPr>
          <w:rFonts w:ascii="Times New Roman" w:hAnsi="Times New Roman" w:cs="Times New Roman"/>
          <w:i/>
          <w:iCs/>
          <w:sz w:val="24"/>
          <w:szCs w:val="24"/>
        </w:rPr>
        <w:t>PIEZO1</w:t>
      </w:r>
      <w:r w:rsidRPr="00284396">
        <w:rPr>
          <w:rFonts w:ascii="Times New Roman" w:hAnsi="Times New Roman" w:cs="Times New Roman" w:hint="eastAsia"/>
          <w:sz w:val="24"/>
          <w:szCs w:val="24"/>
        </w:rPr>
        <w:t>-KO</w:t>
      </w:r>
      <w:r>
        <w:rPr>
          <w:rFonts w:ascii="Times New Roman" w:hAnsi="Times New Roman" w:cs="Times New Roman" w:hint="eastAsia"/>
          <w:sz w:val="24"/>
          <w:szCs w:val="24"/>
        </w:rPr>
        <w:t xml:space="preserve"> cells.</w:t>
      </w:r>
    </w:p>
    <w:p w14:paraId="4B24EDE4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2C72CE1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(D)</w:t>
      </w:r>
      <w:r w:rsidRPr="003A478C">
        <w:rPr>
          <w:rFonts w:ascii="Times New Roman" w:hAnsi="Times New Roman" w:cs="Times New Roman"/>
          <w:sz w:val="24"/>
          <w:szCs w:val="24"/>
        </w:rPr>
        <w:t xml:space="preserve"> </w:t>
      </w:r>
      <w:r w:rsidRPr="00EC700D">
        <w:rPr>
          <w:rFonts w:ascii="Times New Roman" w:hAnsi="Times New Roman" w:cs="Times New Roman"/>
          <w:i/>
          <w:iCs/>
          <w:sz w:val="24"/>
          <w:szCs w:val="24"/>
        </w:rPr>
        <w:t>CCR7</w:t>
      </w:r>
      <w:r w:rsidRPr="003A478C">
        <w:rPr>
          <w:rFonts w:ascii="Times New Roman" w:hAnsi="Times New Roman" w:cs="Times New Roman"/>
          <w:sz w:val="24"/>
          <w:szCs w:val="24"/>
        </w:rPr>
        <w:t xml:space="preserve"> overexpression fails to restore calcium influx in </w:t>
      </w:r>
      <w:r w:rsidRPr="00487B27">
        <w:rPr>
          <w:rFonts w:ascii="Times New Roman" w:hAnsi="Times New Roman" w:cs="Times New Roman"/>
          <w:i/>
          <w:iCs/>
          <w:sz w:val="24"/>
          <w:szCs w:val="24"/>
        </w:rPr>
        <w:t>PIEZO1</w:t>
      </w:r>
      <w:r w:rsidRPr="003A478C">
        <w:rPr>
          <w:rFonts w:ascii="Times New Roman" w:hAnsi="Times New Roman" w:cs="Times New Roman"/>
          <w:sz w:val="24"/>
          <w:szCs w:val="24"/>
        </w:rPr>
        <w:t>‑knock</w:t>
      </w:r>
      <w:r>
        <w:rPr>
          <w:rFonts w:ascii="Times New Roman" w:hAnsi="Times New Roman" w:cs="Times New Roman" w:hint="eastAsia"/>
          <w:sz w:val="24"/>
          <w:szCs w:val="24"/>
        </w:rPr>
        <w:t>out</w:t>
      </w:r>
      <w:r w:rsidRPr="003A478C">
        <w:rPr>
          <w:rFonts w:ascii="Times New Roman" w:hAnsi="Times New Roman" w:cs="Times New Roman"/>
          <w:sz w:val="24"/>
          <w:szCs w:val="24"/>
        </w:rPr>
        <w:t xml:space="preserve"> cells. GCaMP8f traces of </w:t>
      </w:r>
      <w:r>
        <w:rPr>
          <w:rFonts w:ascii="Times New Roman" w:hAnsi="Times New Roman" w:cs="Times New Roman" w:hint="eastAsia"/>
          <w:sz w:val="24"/>
          <w:szCs w:val="24"/>
        </w:rPr>
        <w:t xml:space="preserve">WT or </w:t>
      </w:r>
      <w:r w:rsidRPr="003A478C">
        <w:rPr>
          <w:rFonts w:ascii="Times New Roman" w:hAnsi="Times New Roman" w:cs="Times New Roman"/>
          <w:sz w:val="24"/>
          <w:szCs w:val="24"/>
        </w:rPr>
        <w:t>PIEZO1</w:t>
      </w:r>
      <w:r>
        <w:rPr>
          <w:rFonts w:ascii="Times New Roman" w:hAnsi="Times New Roman" w:cs="Times New Roman" w:hint="eastAsia"/>
          <w:sz w:val="24"/>
          <w:szCs w:val="24"/>
        </w:rPr>
        <w:t>-KO</w:t>
      </w:r>
      <w:r w:rsidRPr="003A478C">
        <w:rPr>
          <w:rFonts w:ascii="Times New Roman" w:hAnsi="Times New Roman" w:cs="Times New Roman"/>
          <w:sz w:val="24"/>
          <w:szCs w:val="24"/>
        </w:rPr>
        <w:t xml:space="preserve"> cells transfected with vector or </w:t>
      </w:r>
      <w:r w:rsidRPr="00EC700D">
        <w:rPr>
          <w:rFonts w:ascii="Times New Roman" w:hAnsi="Times New Roman" w:cs="Times New Roman"/>
          <w:i/>
          <w:iCs/>
          <w:sz w:val="24"/>
          <w:szCs w:val="24"/>
        </w:rPr>
        <w:t>CCR7</w:t>
      </w:r>
      <w:r w:rsidRPr="003A478C">
        <w:rPr>
          <w:rFonts w:ascii="Times New Roman" w:hAnsi="Times New Roman" w:cs="Times New Roman"/>
          <w:sz w:val="24"/>
          <w:szCs w:val="24"/>
        </w:rPr>
        <w:t xml:space="preserve"> are shown alongside sgControl‑Vector cells, </w:t>
      </w:r>
      <w:r w:rsidRPr="00985927">
        <w:rPr>
          <w:rFonts w:ascii="Times New Roman" w:hAnsi="Times New Roman" w:cs="Times New Roman"/>
          <w:sz w:val="24"/>
          <w:szCs w:val="24"/>
        </w:rPr>
        <w:t>measured by microplate reader</w:t>
      </w:r>
      <w:r w:rsidRPr="003A478C">
        <w:rPr>
          <w:rFonts w:ascii="Times New Roman" w:hAnsi="Times New Roman" w:cs="Times New Roman"/>
          <w:sz w:val="24"/>
          <w:szCs w:val="24"/>
        </w:rPr>
        <w:t>. Traces represent mean</w:t>
      </w:r>
      <w:r w:rsidRPr="00AE1681">
        <w:rPr>
          <w:rFonts w:ascii="Times New Roman" w:hAnsi="Times New Roman" w:cs="Times New Roman"/>
          <w:sz w:val="24"/>
          <w:szCs w:val="24"/>
        </w:rPr>
        <w:t xml:space="preserve"> </w:t>
      </w:r>
      <w:r w:rsidRPr="003A478C">
        <w:rPr>
          <w:rFonts w:ascii="Times New Roman" w:hAnsi="Times New Roman" w:cs="Times New Roman"/>
          <w:sz w:val="24"/>
          <w:szCs w:val="24"/>
        </w:rPr>
        <w:t xml:space="preserve">F/F₀ ± SEM (n = </w:t>
      </w:r>
      <w:r>
        <w:rPr>
          <w:rFonts w:ascii="Times New Roman" w:hAnsi="Times New Roman" w:cs="Times New Roman" w:hint="eastAsia"/>
          <w:sz w:val="24"/>
          <w:szCs w:val="24"/>
        </w:rPr>
        <w:t>5</w:t>
      </w:r>
      <w:r w:rsidRPr="00D83C4A">
        <w:rPr>
          <w:rFonts w:ascii="Times New Roman" w:hAnsi="Times New Roman" w:cs="Times New Roman"/>
          <w:sz w:val="24"/>
          <w:szCs w:val="24"/>
        </w:rPr>
        <w:t xml:space="preserve"> </w:t>
      </w:r>
      <w:r w:rsidRPr="00D63434">
        <w:rPr>
          <w:rFonts w:ascii="Times New Roman" w:hAnsi="Times New Roman" w:cs="Times New Roman"/>
          <w:sz w:val="24"/>
          <w:szCs w:val="24"/>
        </w:rPr>
        <w:t>biological replicates</w:t>
      </w:r>
      <w:r w:rsidRPr="003A478C">
        <w:rPr>
          <w:rFonts w:ascii="Times New Roman" w:hAnsi="Times New Roman" w:cs="Times New Roman"/>
          <w:sz w:val="24"/>
          <w:szCs w:val="24"/>
        </w:rPr>
        <w:t xml:space="preserve">). Gray shading indicates stimulation. </w:t>
      </w:r>
      <w:r w:rsidRPr="00F261F4">
        <w:rPr>
          <w:rFonts w:ascii="Times New Roman" w:hAnsi="Times New Roman" w:cs="Times New Roman"/>
          <w:sz w:val="24"/>
          <w:szCs w:val="24"/>
        </w:rPr>
        <w:t>ns, not significant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E1681">
        <w:rPr>
          <w:rFonts w:ascii="Times New Roman" w:hAnsi="Times New Roman" w:cs="Times New Roman"/>
          <w:sz w:val="24"/>
          <w:szCs w:val="24"/>
        </w:rPr>
        <w:t>*p &lt; 0.</w:t>
      </w:r>
      <w:r>
        <w:rPr>
          <w:rFonts w:ascii="Times New Roman" w:hAnsi="Times New Roman" w:cs="Times New Roman" w:hint="eastAsia"/>
          <w:sz w:val="24"/>
          <w:szCs w:val="24"/>
        </w:rPr>
        <w:t>05. O</w:t>
      </w:r>
      <w:r w:rsidRPr="003A478C">
        <w:rPr>
          <w:rFonts w:ascii="Times New Roman" w:hAnsi="Times New Roman" w:cs="Times New Roman"/>
          <w:sz w:val="24"/>
          <w:szCs w:val="24"/>
        </w:rPr>
        <w:t>ne‑way ANOVA.</w:t>
      </w:r>
    </w:p>
    <w:p w14:paraId="0E11978C" w14:textId="77777777" w:rsidR="00A779F6" w:rsidRDefault="00A779F6" w:rsidP="00A779F6">
      <w:pPr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3EF873C" w14:textId="77777777" w:rsidR="00A779F6" w:rsidRPr="008011E8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74A98DC" wp14:editId="64BBB429">
            <wp:extent cx="5274310" cy="3157855"/>
            <wp:effectExtent l="0" t="0" r="2540" b="4445"/>
            <wp:docPr id="2128676471" name="图片 2" descr="图表, 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676471" name="图片 2" descr="图表, 图示&#10;&#10;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57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3FD89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44C5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9144C5">
        <w:rPr>
          <w:rFonts w:ascii="Times New Roman" w:hAnsi="Times New Roman" w:cs="Times New Roman"/>
          <w:b/>
          <w:bCs/>
          <w:sz w:val="24"/>
          <w:szCs w:val="24"/>
        </w:rPr>
        <w:t xml:space="preserve">. CCR7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modulates </w:t>
      </w:r>
      <w:r w:rsidRPr="009144C5">
        <w:rPr>
          <w:rFonts w:ascii="Times New Roman" w:hAnsi="Times New Roman" w:cs="Times New Roman"/>
          <w:b/>
          <w:bCs/>
          <w:sz w:val="24"/>
          <w:szCs w:val="24"/>
        </w:rPr>
        <w:t>osmomechanical calcium signaling through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the </w:t>
      </w:r>
      <w:r w:rsidRPr="00402AE5">
        <w:rPr>
          <w:rFonts w:ascii="Times New Roman" w:hAnsi="Times New Roman" w:cs="Times New Roman"/>
          <w:b/>
          <w:bCs/>
          <w:sz w:val="24"/>
          <w:szCs w:val="24"/>
        </w:rPr>
        <w:t>Gαs-cAMP-PKA Pathway</w:t>
      </w:r>
    </w:p>
    <w:p w14:paraId="2AC24A76" w14:textId="77777777" w:rsidR="00A779F6" w:rsidRPr="008011E8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11E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A</w:t>
      </w:r>
      <w:r w:rsidRPr="008011E8">
        <w:rPr>
          <w:rFonts w:ascii="Times New Roman" w:hAnsi="Times New Roman" w:cs="Times New Roman"/>
          <w:sz w:val="24"/>
          <w:szCs w:val="24"/>
        </w:rPr>
        <w:t xml:space="preserve">) Validation of CRISPRi-mediated knockdown efficiency. Relative mRNA expression of </w:t>
      </w:r>
      <w:r>
        <w:rPr>
          <w:rFonts w:ascii="Times New Roman" w:hAnsi="Times New Roman" w:cs="Times New Roman"/>
          <w:i/>
          <w:iCs/>
          <w:sz w:val="24"/>
          <w:szCs w:val="24"/>
        </w:rPr>
        <w:t>GNAS</w:t>
      </w:r>
      <w:r w:rsidRPr="008011E8">
        <w:rPr>
          <w:rFonts w:ascii="Times New Roman" w:hAnsi="Times New Roman" w:cs="Times New Roman"/>
          <w:sz w:val="24"/>
          <w:szCs w:val="24"/>
        </w:rPr>
        <w:t xml:space="preserve"> in HEK293T cells expressing sgControl or </w:t>
      </w:r>
      <w:r>
        <w:rPr>
          <w:rFonts w:ascii="Times New Roman" w:hAnsi="Times New Roman" w:cs="Times New Roman"/>
          <w:i/>
          <w:iCs/>
          <w:sz w:val="24"/>
          <w:szCs w:val="24"/>
        </w:rPr>
        <w:t>GNAS</w:t>
      </w:r>
      <w:r>
        <w:rPr>
          <w:rFonts w:ascii="Times New Roman" w:hAnsi="Times New Roman" w:cs="Times New Roman"/>
          <w:sz w:val="24"/>
          <w:szCs w:val="24"/>
        </w:rPr>
        <w:t xml:space="preserve">-targeting </w:t>
      </w:r>
      <w:r w:rsidRPr="008011E8">
        <w:rPr>
          <w:rFonts w:ascii="Times New Roman" w:hAnsi="Times New Roman" w:cs="Times New Roman"/>
          <w:sz w:val="24"/>
          <w:szCs w:val="24"/>
        </w:rPr>
        <w:t>sgRNA</w:t>
      </w:r>
      <w:r>
        <w:rPr>
          <w:rFonts w:ascii="Times New Roman" w:hAnsi="Times New Roman" w:cs="Times New Roman"/>
          <w:sz w:val="24"/>
          <w:szCs w:val="24"/>
        </w:rPr>
        <w:t xml:space="preserve"> (sgGNAS)</w:t>
      </w:r>
      <w:r w:rsidRPr="008011E8">
        <w:rPr>
          <w:rFonts w:ascii="Times New Roman" w:hAnsi="Times New Roman" w:cs="Times New Roman"/>
          <w:sz w:val="24"/>
          <w:szCs w:val="24"/>
        </w:rPr>
        <w:t>, measured by qRT-PCR. Data are mean ± SD (n = 3</w:t>
      </w:r>
      <w:r w:rsidRPr="00D83C4A">
        <w:rPr>
          <w:rFonts w:ascii="Times New Roman" w:hAnsi="Times New Roman" w:cs="Times New Roman" w:hint="eastAsia"/>
          <w:sz w:val="24"/>
          <w:szCs w:val="24"/>
        </w:rPr>
        <w:t xml:space="preserve"> technical replicate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8011E8">
        <w:rPr>
          <w:rFonts w:ascii="Times New Roman" w:hAnsi="Times New Roman" w:cs="Times New Roman"/>
          <w:sz w:val="24"/>
          <w:szCs w:val="24"/>
        </w:rPr>
        <w:t xml:space="preserve">). </w:t>
      </w:r>
      <w:r w:rsidRPr="00AE1681">
        <w:rPr>
          <w:rFonts w:ascii="Times New Roman" w:hAnsi="Times New Roman" w:cs="Times New Roman"/>
          <w:sz w:val="24"/>
          <w:szCs w:val="24"/>
        </w:rPr>
        <w:t>****p &lt; 0.0001</w:t>
      </w:r>
      <w:r>
        <w:rPr>
          <w:rFonts w:ascii="Times New Roman" w:hAnsi="Times New Roman" w:cs="Times New Roman" w:hint="eastAsia"/>
          <w:sz w:val="24"/>
          <w:szCs w:val="24"/>
        </w:rPr>
        <w:t>. U</w:t>
      </w:r>
      <w:r w:rsidRPr="008011E8">
        <w:rPr>
          <w:rFonts w:ascii="Times New Roman" w:hAnsi="Times New Roman" w:cs="Times New Roman"/>
          <w:sz w:val="24"/>
          <w:szCs w:val="24"/>
        </w:rPr>
        <w:t>npaired two‑tailed Student's t-test.</w:t>
      </w:r>
    </w:p>
    <w:p w14:paraId="7AAF5499" w14:textId="77777777" w:rsidR="00A779F6" w:rsidRPr="00804C7E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34D7994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11E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B</w:t>
      </w:r>
      <w:r w:rsidRPr="008011E8">
        <w:rPr>
          <w:rFonts w:ascii="Times New Roman" w:hAnsi="Times New Roman" w:cs="Times New Roman"/>
          <w:sz w:val="24"/>
          <w:szCs w:val="24"/>
        </w:rPr>
        <w:t xml:space="preserve">) </w:t>
      </w:r>
      <w:r w:rsidRPr="004F4CE4">
        <w:rPr>
          <w:rFonts w:ascii="Times New Roman" w:hAnsi="Times New Roman" w:cs="Times New Roman" w:hint="eastAsia"/>
          <w:sz w:val="24"/>
          <w:szCs w:val="24"/>
        </w:rPr>
        <w:t xml:space="preserve">Schematic representation of mutations in the </w:t>
      </w:r>
      <w:r>
        <w:rPr>
          <w:rFonts w:ascii="Times New Roman" w:hAnsi="Times New Roman" w:cs="Times New Roman" w:hint="eastAsia"/>
          <w:sz w:val="24"/>
          <w:szCs w:val="24"/>
        </w:rPr>
        <w:t>CCR7</w:t>
      </w:r>
      <w:r w:rsidRPr="004F4CE4">
        <w:rPr>
          <w:rFonts w:ascii="Times New Roman" w:hAnsi="Times New Roman" w:cs="Times New Roman" w:hint="eastAsia"/>
          <w:sz w:val="24"/>
          <w:szCs w:val="24"/>
        </w:rPr>
        <w:t>.</w:t>
      </w:r>
    </w:p>
    <w:p w14:paraId="3E3DF051" w14:textId="77777777" w:rsidR="00A779F6" w:rsidRPr="008011E8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9392D30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11E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8011E8">
        <w:rPr>
          <w:rFonts w:ascii="Times New Roman" w:hAnsi="Times New Roman" w:cs="Times New Roman"/>
          <w:sz w:val="24"/>
          <w:szCs w:val="24"/>
        </w:rPr>
        <w:t xml:space="preserve">) </w:t>
      </w:r>
      <w:r w:rsidRPr="00CC647F">
        <w:rPr>
          <w:rFonts w:ascii="Times New Roman" w:hAnsi="Times New Roman" w:cs="Times New Roman"/>
          <w:sz w:val="24"/>
          <w:szCs w:val="24"/>
        </w:rPr>
        <w:t>GCaMP8f fluorescence (F/F0) traces illustrating intracellular calcium responses over time in cells expressing vector, wild-type CCR7, or the CCR7-</w:t>
      </w:r>
      <w:r>
        <w:rPr>
          <w:rFonts w:ascii="Times New Roman" w:hAnsi="Times New Roman" w:cs="Times New Roman" w:hint="eastAsia"/>
          <w:sz w:val="24"/>
          <w:szCs w:val="24"/>
        </w:rPr>
        <w:t>4 mutations</w:t>
      </w:r>
      <w:r w:rsidRPr="00CC647F">
        <w:rPr>
          <w:rFonts w:ascii="Times New Roman" w:hAnsi="Times New Roman" w:cs="Times New Roman"/>
          <w:sz w:val="24"/>
          <w:szCs w:val="24"/>
        </w:rPr>
        <w:t xml:space="preserve"> under osmomechanical stimulation (shaded area) </w:t>
      </w:r>
      <w:r w:rsidRPr="00985927">
        <w:rPr>
          <w:rFonts w:ascii="Times New Roman" w:hAnsi="Times New Roman" w:cs="Times New Roman"/>
          <w:sz w:val="24"/>
          <w:szCs w:val="24"/>
        </w:rPr>
        <w:t xml:space="preserve">measured by </w:t>
      </w:r>
      <w:r>
        <w:rPr>
          <w:rFonts w:ascii="Times New Roman" w:hAnsi="Times New Roman" w:cs="Times New Roman"/>
          <w:sz w:val="24"/>
          <w:szCs w:val="24"/>
        </w:rPr>
        <w:t>fluorescence imaging</w:t>
      </w:r>
      <w:r w:rsidRPr="003A478C">
        <w:rPr>
          <w:rFonts w:ascii="Times New Roman" w:hAnsi="Times New Roman" w:cs="Times New Roman"/>
          <w:sz w:val="24"/>
          <w:szCs w:val="24"/>
        </w:rPr>
        <w:t>. Traces represent mean</w:t>
      </w:r>
      <w:r w:rsidRPr="00AE1681">
        <w:rPr>
          <w:rFonts w:ascii="Times New Roman" w:hAnsi="Times New Roman" w:cs="Times New Roman"/>
          <w:sz w:val="24"/>
          <w:szCs w:val="24"/>
        </w:rPr>
        <w:t xml:space="preserve"> </w:t>
      </w:r>
      <w:r w:rsidRPr="003A478C">
        <w:rPr>
          <w:rFonts w:ascii="Times New Roman" w:hAnsi="Times New Roman" w:cs="Times New Roman"/>
          <w:sz w:val="24"/>
          <w:szCs w:val="24"/>
        </w:rPr>
        <w:t xml:space="preserve">F/F₀ ± SEM (n = </w:t>
      </w:r>
      <w:r>
        <w:rPr>
          <w:rFonts w:ascii="Times New Roman" w:hAnsi="Times New Roman" w:cs="Times New Roman" w:hint="eastAsia"/>
          <w:sz w:val="24"/>
          <w:szCs w:val="24"/>
        </w:rPr>
        <w:t>4</w:t>
      </w:r>
      <w:r w:rsidRPr="00D83C4A">
        <w:rPr>
          <w:rFonts w:ascii="Times New Roman" w:hAnsi="Times New Roman" w:cs="Times New Roman"/>
          <w:sz w:val="24"/>
          <w:szCs w:val="24"/>
        </w:rPr>
        <w:t xml:space="preserve"> </w:t>
      </w:r>
      <w:r w:rsidRPr="00D63434">
        <w:rPr>
          <w:rFonts w:ascii="Times New Roman" w:hAnsi="Times New Roman" w:cs="Times New Roman"/>
          <w:sz w:val="24"/>
          <w:szCs w:val="24"/>
        </w:rPr>
        <w:t>biological replicates</w:t>
      </w:r>
      <w:r w:rsidRPr="003A478C">
        <w:rPr>
          <w:rFonts w:ascii="Times New Roman" w:hAnsi="Times New Roman" w:cs="Times New Roman"/>
          <w:sz w:val="24"/>
          <w:szCs w:val="24"/>
        </w:rPr>
        <w:t xml:space="preserve">). </w:t>
      </w:r>
      <w:r w:rsidRPr="00AE1681">
        <w:rPr>
          <w:rFonts w:ascii="Times New Roman" w:hAnsi="Times New Roman" w:cs="Times New Roman"/>
          <w:sz w:val="24"/>
          <w:szCs w:val="24"/>
        </w:rPr>
        <w:t>****p &lt; 0.0001</w:t>
      </w:r>
      <w:r>
        <w:rPr>
          <w:rFonts w:ascii="Times New Roman" w:hAnsi="Times New Roman" w:cs="Times New Roman" w:hint="eastAsia"/>
          <w:sz w:val="24"/>
          <w:szCs w:val="24"/>
        </w:rPr>
        <w:t>. O</w:t>
      </w:r>
      <w:r w:rsidRPr="003A478C">
        <w:rPr>
          <w:rFonts w:ascii="Times New Roman" w:hAnsi="Times New Roman" w:cs="Times New Roman"/>
          <w:sz w:val="24"/>
          <w:szCs w:val="24"/>
        </w:rPr>
        <w:t>ne‑way ANOVA.</w:t>
      </w:r>
    </w:p>
    <w:p w14:paraId="51877B81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599E15F" w14:textId="77777777" w:rsidR="00A779F6" w:rsidRPr="008011E8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11E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 w:rsidRPr="008011E8">
        <w:rPr>
          <w:rFonts w:ascii="Times New Roman" w:hAnsi="Times New Roman" w:cs="Times New Roman"/>
          <w:sz w:val="24"/>
          <w:szCs w:val="24"/>
        </w:rPr>
        <w:t xml:space="preserve">) Forskolin activates adenylyl cyclase and increases intracellular cAMP levels. HEK293T cells expressing the cAMP biosensor GloSensor-22F were treated with isotonic buffer or 20 μM forskolin. Traces show mean cAMP levels ± SEM (n = </w:t>
      </w:r>
      <w:r>
        <w:rPr>
          <w:rFonts w:ascii="Times New Roman" w:hAnsi="Times New Roman" w:cs="Times New Roman" w:hint="eastAsia"/>
          <w:sz w:val="24"/>
          <w:szCs w:val="24"/>
        </w:rPr>
        <w:t>2 or 3</w:t>
      </w:r>
      <w:r w:rsidRPr="00D83C4A">
        <w:rPr>
          <w:rFonts w:ascii="Times New Roman" w:hAnsi="Times New Roman" w:cs="Times New Roman"/>
          <w:sz w:val="24"/>
          <w:szCs w:val="24"/>
        </w:rPr>
        <w:t xml:space="preserve"> </w:t>
      </w:r>
      <w:r w:rsidRPr="00D63434">
        <w:rPr>
          <w:rFonts w:ascii="Times New Roman" w:hAnsi="Times New Roman" w:cs="Times New Roman"/>
          <w:sz w:val="24"/>
          <w:szCs w:val="24"/>
        </w:rPr>
        <w:lastRenderedPageBreak/>
        <w:t>biological replicates</w:t>
      </w:r>
      <w:r w:rsidRPr="008011E8">
        <w:rPr>
          <w:rFonts w:ascii="Times New Roman" w:hAnsi="Times New Roman" w:cs="Times New Roman"/>
          <w:sz w:val="24"/>
          <w:szCs w:val="24"/>
        </w:rPr>
        <w:t>), measured by microplate reader. Gray shading indicates treatment period.</w:t>
      </w:r>
    </w:p>
    <w:p w14:paraId="0B67EDBB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D17C7D9" w14:textId="77777777" w:rsidR="00A779F6" w:rsidRPr="009144C5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(E) </w:t>
      </w:r>
      <w:r w:rsidRPr="008011E8">
        <w:rPr>
          <w:rFonts w:ascii="Times New Roman" w:hAnsi="Times New Roman" w:cs="Times New Roman"/>
          <w:sz w:val="24"/>
          <w:szCs w:val="24"/>
        </w:rPr>
        <w:t>Hypotonic stimulation increases intracellular cAMP levels in an osmolarity-dependent manner. HEK293T cells expressing the genetically encoded cAMP sensor GFlamp2 were subjected to varying degrees of hypotonic stimulation (buffer:water ratios of 4:1, 2:1, and 1:1). Traces show mean fluorescence intensity (F/F₀) ± SEM (n = 10</w:t>
      </w:r>
      <w:r w:rsidRPr="00D83C4A">
        <w:rPr>
          <w:rFonts w:ascii="Times New Roman" w:hAnsi="Times New Roman" w:cs="Times New Roman"/>
          <w:sz w:val="24"/>
          <w:szCs w:val="24"/>
        </w:rPr>
        <w:t xml:space="preserve"> </w:t>
      </w:r>
      <w:r w:rsidRPr="00D63434">
        <w:rPr>
          <w:rFonts w:ascii="Times New Roman" w:hAnsi="Times New Roman" w:cs="Times New Roman"/>
          <w:sz w:val="24"/>
          <w:szCs w:val="24"/>
        </w:rPr>
        <w:t>biological replicates</w:t>
      </w:r>
      <w:r w:rsidRPr="008011E8">
        <w:rPr>
          <w:rFonts w:ascii="Times New Roman" w:hAnsi="Times New Roman" w:cs="Times New Roman"/>
          <w:sz w:val="24"/>
          <w:szCs w:val="24"/>
        </w:rPr>
        <w:t>), measured by microplate reader. Gray shading indicates stimulation period.</w:t>
      </w:r>
    </w:p>
    <w:p w14:paraId="045A8A0E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6EF3BC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(F-G) </w:t>
      </w:r>
      <w:r w:rsidRPr="008011E8">
        <w:rPr>
          <w:rFonts w:ascii="Times New Roman" w:hAnsi="Times New Roman" w:cs="Times New Roman"/>
          <w:sz w:val="24"/>
          <w:szCs w:val="24"/>
        </w:rPr>
        <w:t xml:space="preserve">Validation of CRISPRi-mediated knockdown efficiency. Relative mRNA expression of </w:t>
      </w:r>
      <w:r>
        <w:rPr>
          <w:rFonts w:ascii="Times New Roman" w:hAnsi="Times New Roman" w:cs="Times New Roman"/>
          <w:i/>
          <w:iCs/>
          <w:sz w:val="24"/>
          <w:szCs w:val="24"/>
        </w:rPr>
        <w:t>ADCY3</w:t>
      </w:r>
      <w:r w:rsidRPr="008011E8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sz w:val="24"/>
          <w:szCs w:val="24"/>
        </w:rPr>
        <w:t>F</w:t>
      </w:r>
      <w:r w:rsidRPr="008011E8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6F17E9">
        <w:rPr>
          <w:rFonts w:ascii="Times New Roman" w:hAnsi="Times New Roman" w:cs="Times New Roman"/>
          <w:i/>
          <w:iCs/>
          <w:sz w:val="24"/>
          <w:szCs w:val="24"/>
        </w:rPr>
        <w:t xml:space="preserve">PRKACA </w:t>
      </w:r>
      <w:r w:rsidRPr="008011E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G</w:t>
      </w:r>
      <w:r w:rsidRPr="008011E8">
        <w:rPr>
          <w:rFonts w:ascii="Times New Roman" w:hAnsi="Times New Roman" w:cs="Times New Roman"/>
          <w:sz w:val="24"/>
          <w:szCs w:val="24"/>
        </w:rPr>
        <w:t>) in HEK293T cells expressing sgControl or gene-specific sgRNAs, measured by qRT-PCR. Data are mean ± SD (n = 3</w:t>
      </w:r>
      <w:r w:rsidRPr="00D83C4A">
        <w:rPr>
          <w:rFonts w:ascii="Times New Roman" w:hAnsi="Times New Roman" w:cs="Times New Roman" w:hint="eastAsia"/>
          <w:sz w:val="24"/>
          <w:szCs w:val="24"/>
        </w:rPr>
        <w:t xml:space="preserve"> technical replicate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8011E8">
        <w:rPr>
          <w:rFonts w:ascii="Times New Roman" w:hAnsi="Times New Roman" w:cs="Times New Roman"/>
          <w:sz w:val="24"/>
          <w:szCs w:val="24"/>
        </w:rPr>
        <w:t xml:space="preserve">). </w:t>
      </w:r>
      <w:r>
        <w:rPr>
          <w:rFonts w:ascii="Times New Roman" w:hAnsi="Times New Roman" w:cs="Times New Roman" w:hint="eastAsia"/>
          <w:sz w:val="24"/>
          <w:szCs w:val="24"/>
        </w:rPr>
        <w:t>U</w:t>
      </w:r>
      <w:r w:rsidRPr="008011E8">
        <w:rPr>
          <w:rFonts w:ascii="Times New Roman" w:hAnsi="Times New Roman" w:cs="Times New Roman"/>
          <w:sz w:val="24"/>
          <w:szCs w:val="24"/>
        </w:rPr>
        <w:t>npaired two‑tailed Student's t-test.</w:t>
      </w:r>
    </w:p>
    <w:p w14:paraId="5B89330F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978B665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6FA0267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03B0EB9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B098DD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5E51EF7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1E1CAE9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E323D09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5C6DCB" w14:textId="77777777" w:rsidR="00A779F6" w:rsidRPr="008011E8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CECD153" w14:textId="77777777" w:rsidR="00A779F6" w:rsidRPr="006F17E9" w:rsidRDefault="00A779F6" w:rsidP="00A779F6"/>
    <w:p w14:paraId="4427290E" w14:textId="77777777" w:rsidR="00A779F6" w:rsidRDefault="00A779F6" w:rsidP="00A779F6">
      <w:pPr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0D9D351" wp14:editId="0FFB6941">
            <wp:extent cx="5274310" cy="4697095"/>
            <wp:effectExtent l="0" t="0" r="2540" b="8255"/>
            <wp:docPr id="48771591" name="图片 11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771591" name="图片 11" descr="图表&#10;&#10;描述已自动生成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9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ED800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9144C5">
        <w:rPr>
          <w:rFonts w:ascii="Times New Roman" w:hAnsi="Times New Roman" w:cs="Times New Roman"/>
          <w:b/>
          <w:bCs/>
          <w:sz w:val="24"/>
          <w:szCs w:val="24"/>
        </w:rPr>
        <w:t>Figure S</w:t>
      </w:r>
      <w:r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Pr="009144C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BC2D3F">
        <w:rPr>
          <w:rFonts w:ascii="Times New Roman" w:hAnsi="Times New Roman" w:cs="Times New Roman"/>
          <w:b/>
          <w:bCs/>
          <w:sz w:val="24"/>
          <w:szCs w:val="24"/>
        </w:rPr>
        <w:t xml:space="preserve">CCR7 Expression is Induced by Osmomechanical Stimulation and Enhances Calcium Signaling in Immune Cell Lines </w:t>
      </w:r>
    </w:p>
    <w:p w14:paraId="2A9150A4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(A) </w:t>
      </w:r>
      <w:r w:rsidRPr="00BC2D3F">
        <w:rPr>
          <w:rFonts w:ascii="Times New Roman" w:hAnsi="Times New Roman" w:cs="Times New Roman"/>
          <w:sz w:val="24"/>
          <w:szCs w:val="24"/>
        </w:rPr>
        <w:t>Flow cytometry histograms of CCR7-FITC surface staining in Jurkat cells under isotonic versus hypotonic treatment, showing increased CCR7 surface expression after hypotonic exposure (two-color overlay with median indicated).</w:t>
      </w:r>
    </w:p>
    <w:p w14:paraId="23CF78D9" w14:textId="77777777" w:rsidR="00A779F6" w:rsidRPr="00BC2D3F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95BEB6E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(B) </w:t>
      </w:r>
      <w:r w:rsidRPr="00BC2D3F">
        <w:rPr>
          <w:rFonts w:ascii="Times New Roman" w:hAnsi="Times New Roman" w:cs="Times New Roman"/>
          <w:sz w:val="24"/>
          <w:szCs w:val="24"/>
        </w:rPr>
        <w:t>Quantification of surface CCR7 expression as the ratio of hypotonic to isotonic MFI (Jurkat cells).</w:t>
      </w:r>
      <w:r w:rsidRPr="0050332B">
        <w:rPr>
          <w:rFonts w:ascii="Times New Roman" w:hAnsi="Times New Roman" w:cs="Times New Roman"/>
          <w:sz w:val="24"/>
          <w:szCs w:val="24"/>
        </w:rPr>
        <w:t xml:space="preserve"> Data are mean ± S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50332B">
        <w:rPr>
          <w:rFonts w:ascii="Times New Roman" w:hAnsi="Times New Roman" w:cs="Times New Roman"/>
          <w:sz w:val="24"/>
          <w:szCs w:val="24"/>
        </w:rPr>
        <w:t xml:space="preserve"> (n = 3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D63434">
        <w:rPr>
          <w:rFonts w:ascii="Times New Roman" w:hAnsi="Times New Roman" w:cs="Times New Roman"/>
          <w:sz w:val="24"/>
          <w:szCs w:val="24"/>
        </w:rPr>
        <w:t>biological replicates</w:t>
      </w:r>
      <w:r w:rsidRPr="0050332B">
        <w:rPr>
          <w:rFonts w:ascii="Times New Roman" w:hAnsi="Times New Roman" w:cs="Times New Roman"/>
          <w:sz w:val="24"/>
          <w:szCs w:val="24"/>
        </w:rPr>
        <w:t>).</w:t>
      </w:r>
      <w:r w:rsidRPr="00EF2A0E">
        <w:rPr>
          <w:rFonts w:ascii="Times New Roman" w:hAnsi="Times New Roman" w:cs="Times New Roman"/>
          <w:sz w:val="24"/>
          <w:szCs w:val="24"/>
        </w:rPr>
        <w:t xml:space="preserve"> </w:t>
      </w:r>
      <w:r w:rsidRPr="00AE1681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 w:hint="eastAsia"/>
          <w:sz w:val="24"/>
          <w:szCs w:val="24"/>
        </w:rPr>
        <w:t>*</w:t>
      </w:r>
      <w:r w:rsidRPr="00AE1681">
        <w:rPr>
          <w:rFonts w:ascii="Times New Roman" w:hAnsi="Times New Roman" w:cs="Times New Roman"/>
          <w:sz w:val="24"/>
          <w:szCs w:val="24"/>
        </w:rPr>
        <w:t>p &lt; 0.</w:t>
      </w:r>
      <w:r>
        <w:rPr>
          <w:rFonts w:ascii="Times New Roman" w:hAnsi="Times New Roman" w:cs="Times New Roman" w:hint="eastAsia"/>
          <w:sz w:val="24"/>
          <w:szCs w:val="24"/>
        </w:rPr>
        <w:t>01.</w:t>
      </w:r>
      <w:r w:rsidRPr="00B57D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U</w:t>
      </w:r>
      <w:r w:rsidRPr="008011E8">
        <w:rPr>
          <w:rFonts w:ascii="Times New Roman" w:hAnsi="Times New Roman" w:cs="Times New Roman"/>
          <w:sz w:val="24"/>
          <w:szCs w:val="24"/>
        </w:rPr>
        <w:t>npaired two‑tailed Student's t-test.</w:t>
      </w:r>
    </w:p>
    <w:p w14:paraId="0663C98F" w14:textId="77777777" w:rsidR="00A779F6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382A52" w14:textId="77777777" w:rsidR="00A779F6" w:rsidRPr="008011E8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11E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C</w:t>
      </w:r>
      <w:r w:rsidRPr="008011E8">
        <w:rPr>
          <w:rFonts w:ascii="Times New Roman" w:hAnsi="Times New Roman" w:cs="Times New Roman"/>
          <w:sz w:val="24"/>
          <w:szCs w:val="24"/>
        </w:rPr>
        <w:t xml:space="preserve">) </w:t>
      </w:r>
      <w:r w:rsidRPr="000114F7">
        <w:rPr>
          <w:rFonts w:ascii="Times New Roman" w:hAnsi="Times New Roman" w:cs="Times New Roman"/>
          <w:sz w:val="24"/>
          <w:szCs w:val="24"/>
        </w:rPr>
        <w:t xml:space="preserve">Hypotonic stimulation upregulates </w:t>
      </w:r>
      <w:r w:rsidRPr="000114F7">
        <w:rPr>
          <w:rFonts w:ascii="Times New Roman" w:hAnsi="Times New Roman" w:cs="Times New Roman"/>
          <w:i/>
          <w:iCs/>
          <w:sz w:val="24"/>
          <w:szCs w:val="24"/>
        </w:rPr>
        <w:t>CCR7</w:t>
      </w:r>
      <w:r w:rsidRPr="000114F7">
        <w:rPr>
          <w:rFonts w:ascii="Times New Roman" w:hAnsi="Times New Roman" w:cs="Times New Roman"/>
          <w:sz w:val="24"/>
          <w:szCs w:val="24"/>
        </w:rPr>
        <w:t xml:space="preserve"> mRNA expression in </w:t>
      </w:r>
      <w:r>
        <w:rPr>
          <w:rFonts w:ascii="Times New Roman" w:hAnsi="Times New Roman" w:cs="Times New Roman" w:hint="eastAsia"/>
          <w:sz w:val="24"/>
          <w:szCs w:val="24"/>
        </w:rPr>
        <w:t>DC2.4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114F7">
        <w:rPr>
          <w:rFonts w:ascii="Times New Roman" w:hAnsi="Times New Roman" w:cs="Times New Roman"/>
          <w:sz w:val="24"/>
          <w:szCs w:val="24"/>
        </w:rPr>
        <w:t xml:space="preserve">cells. Relative </w:t>
      </w:r>
      <w:r w:rsidRPr="005F6210">
        <w:rPr>
          <w:rFonts w:ascii="Times New Roman" w:hAnsi="Times New Roman" w:cs="Times New Roman"/>
          <w:i/>
          <w:iCs/>
          <w:sz w:val="24"/>
          <w:szCs w:val="24"/>
        </w:rPr>
        <w:t>CCR7</w:t>
      </w:r>
      <w:r w:rsidRPr="000114F7">
        <w:rPr>
          <w:rFonts w:ascii="Times New Roman" w:hAnsi="Times New Roman" w:cs="Times New Roman"/>
          <w:sz w:val="24"/>
          <w:szCs w:val="24"/>
        </w:rPr>
        <w:t xml:space="preserve"> mRNA levels at 0, 4, and 6 hours after hypotonic treatment, measured by qRT-PCR. Data are mean ± SD (n = 3</w:t>
      </w:r>
      <w:r w:rsidRPr="00D63434">
        <w:rPr>
          <w:rFonts w:ascii="Times New Roman" w:hAnsi="Times New Roman" w:cs="Times New Roman"/>
          <w:sz w:val="24"/>
          <w:szCs w:val="24"/>
        </w:rPr>
        <w:t xml:space="preserve"> </w:t>
      </w:r>
      <w:r w:rsidRPr="00D83C4A">
        <w:rPr>
          <w:rFonts w:ascii="Times New Roman" w:hAnsi="Times New Roman" w:cs="Times New Roman" w:hint="eastAsia"/>
          <w:sz w:val="24"/>
          <w:szCs w:val="24"/>
        </w:rPr>
        <w:t>technical replicate</w:t>
      </w:r>
      <w:r>
        <w:rPr>
          <w:rFonts w:ascii="Times New Roman" w:hAnsi="Times New Roman" w:cs="Times New Roman" w:hint="eastAsia"/>
          <w:sz w:val="24"/>
          <w:szCs w:val="24"/>
        </w:rPr>
        <w:t>s</w:t>
      </w:r>
      <w:r w:rsidRPr="000114F7">
        <w:rPr>
          <w:rFonts w:ascii="Times New Roman" w:hAnsi="Times New Roman" w:cs="Times New Roman"/>
          <w:sz w:val="24"/>
          <w:szCs w:val="24"/>
        </w:rPr>
        <w:t xml:space="preserve">). </w:t>
      </w:r>
      <w:r w:rsidRPr="00F261F4">
        <w:rPr>
          <w:rFonts w:ascii="Times New Roman" w:hAnsi="Times New Roman" w:cs="Times New Roman"/>
          <w:sz w:val="24"/>
          <w:szCs w:val="24"/>
        </w:rPr>
        <w:t>ns, not significant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AE1681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 w:hint="eastAsia"/>
          <w:sz w:val="24"/>
          <w:szCs w:val="24"/>
        </w:rPr>
        <w:t>***</w:t>
      </w:r>
      <w:r w:rsidRPr="00AE1681">
        <w:rPr>
          <w:rFonts w:ascii="Times New Roman" w:hAnsi="Times New Roman" w:cs="Times New Roman"/>
          <w:sz w:val="24"/>
          <w:szCs w:val="24"/>
        </w:rPr>
        <w:t>p &lt; 0.</w:t>
      </w:r>
      <w:r>
        <w:rPr>
          <w:rFonts w:ascii="Times New Roman" w:hAnsi="Times New Roman" w:cs="Times New Roman" w:hint="eastAsia"/>
          <w:sz w:val="24"/>
          <w:szCs w:val="24"/>
        </w:rPr>
        <w:t>0001. O</w:t>
      </w:r>
      <w:r w:rsidRPr="000114F7">
        <w:rPr>
          <w:rFonts w:ascii="Times New Roman" w:hAnsi="Times New Roman" w:cs="Times New Roman"/>
          <w:sz w:val="24"/>
          <w:szCs w:val="24"/>
        </w:rPr>
        <w:t>ne-way ANOVA.</w:t>
      </w:r>
    </w:p>
    <w:p w14:paraId="2EBC6E8C" w14:textId="77777777" w:rsidR="00A779F6" w:rsidRPr="00804C7E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E9B3C6" w14:textId="77777777" w:rsidR="00A779F6" w:rsidRPr="00B57D48" w:rsidRDefault="00A779F6" w:rsidP="00A779F6">
      <w:pPr>
        <w:widowControl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011E8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 w:hint="eastAsia"/>
          <w:sz w:val="24"/>
          <w:szCs w:val="24"/>
        </w:rPr>
        <w:t>D</w:t>
      </w:r>
      <w:r w:rsidRPr="008011E8">
        <w:rPr>
          <w:rFonts w:ascii="Times New Roman" w:hAnsi="Times New Roman" w:cs="Times New Roman"/>
          <w:sz w:val="24"/>
          <w:szCs w:val="24"/>
        </w:rPr>
        <w:t xml:space="preserve">) </w:t>
      </w:r>
      <w:r w:rsidRPr="005F6210">
        <w:rPr>
          <w:rFonts w:ascii="Times New Roman" w:hAnsi="Times New Roman" w:cs="Times New Roman"/>
          <w:i/>
          <w:iCs/>
          <w:sz w:val="24"/>
          <w:szCs w:val="24"/>
        </w:rPr>
        <w:t>CCR7</w:t>
      </w:r>
      <w:r w:rsidRPr="000114F7">
        <w:rPr>
          <w:rFonts w:ascii="Times New Roman" w:hAnsi="Times New Roman" w:cs="Times New Roman"/>
          <w:sz w:val="24"/>
          <w:szCs w:val="24"/>
        </w:rPr>
        <w:t xml:space="preserve"> overexpression enhances calcium responses to hypotonic stimulation in </w:t>
      </w:r>
      <w:r>
        <w:rPr>
          <w:rFonts w:ascii="Times New Roman" w:hAnsi="Times New Roman" w:cs="Times New Roman" w:hint="eastAsia"/>
          <w:sz w:val="24"/>
          <w:szCs w:val="24"/>
        </w:rPr>
        <w:t xml:space="preserve">DC2.4 </w:t>
      </w:r>
      <w:r w:rsidRPr="000114F7">
        <w:rPr>
          <w:rFonts w:ascii="Times New Roman" w:hAnsi="Times New Roman" w:cs="Times New Roman"/>
          <w:sz w:val="24"/>
          <w:szCs w:val="24"/>
        </w:rPr>
        <w:t xml:space="preserve">cells. Fluo-4 fluorescence traces of cells transfected with </w:t>
      </w:r>
      <w:r>
        <w:rPr>
          <w:rFonts w:ascii="Times New Roman" w:hAnsi="Times New Roman" w:cs="Times New Roman"/>
          <w:sz w:val="24"/>
          <w:szCs w:val="24"/>
        </w:rPr>
        <w:t xml:space="preserve">empty </w:t>
      </w:r>
      <w:r w:rsidRPr="000114F7">
        <w:rPr>
          <w:rFonts w:ascii="Times New Roman" w:hAnsi="Times New Roman" w:cs="Times New Roman"/>
          <w:sz w:val="24"/>
          <w:szCs w:val="24"/>
        </w:rPr>
        <w:t xml:space="preserve">vector or </w:t>
      </w:r>
      <w:r w:rsidRPr="00843503">
        <w:rPr>
          <w:rFonts w:ascii="Times New Roman" w:hAnsi="Times New Roman" w:cs="Times New Roman"/>
          <w:i/>
          <w:iCs/>
          <w:sz w:val="24"/>
          <w:szCs w:val="24"/>
        </w:rPr>
        <w:t>CCR7</w:t>
      </w:r>
      <w:r w:rsidRPr="000114F7">
        <w:rPr>
          <w:rFonts w:ascii="Times New Roman" w:hAnsi="Times New Roman" w:cs="Times New Roman"/>
          <w:sz w:val="24"/>
          <w:szCs w:val="24"/>
        </w:rPr>
        <w:t xml:space="preserve">, measured by microplate reader. Traces show mean </w:t>
      </w:r>
      <w:r w:rsidRPr="003A478C">
        <w:rPr>
          <w:rFonts w:ascii="Times New Roman" w:hAnsi="Times New Roman" w:cs="Times New Roman"/>
          <w:sz w:val="24"/>
          <w:szCs w:val="24"/>
        </w:rPr>
        <w:t>F</w:t>
      </w:r>
      <w:r w:rsidRPr="000114F7">
        <w:rPr>
          <w:rFonts w:ascii="Times New Roman" w:hAnsi="Times New Roman" w:cs="Times New Roman"/>
          <w:sz w:val="24"/>
          <w:szCs w:val="24"/>
        </w:rPr>
        <w:t xml:space="preserve">/F₀ ± SEM (n = </w:t>
      </w:r>
      <w:r>
        <w:rPr>
          <w:rFonts w:ascii="Times New Roman" w:hAnsi="Times New Roman" w:cs="Times New Roman" w:hint="eastAsia"/>
          <w:sz w:val="24"/>
          <w:szCs w:val="24"/>
        </w:rPr>
        <w:t>8</w:t>
      </w:r>
      <w:r w:rsidRPr="00D63434">
        <w:rPr>
          <w:rFonts w:ascii="Times New Roman" w:hAnsi="Times New Roman" w:cs="Times New Roman"/>
          <w:sz w:val="24"/>
          <w:szCs w:val="24"/>
        </w:rPr>
        <w:t xml:space="preserve"> biological replicates</w:t>
      </w:r>
      <w:r w:rsidRPr="000114F7">
        <w:rPr>
          <w:rFonts w:ascii="Times New Roman" w:hAnsi="Times New Roman" w:cs="Times New Roman"/>
          <w:sz w:val="24"/>
          <w:szCs w:val="24"/>
        </w:rPr>
        <w:t xml:space="preserve">). Gray shading indicates stimulation. </w:t>
      </w:r>
    </w:p>
    <w:p w14:paraId="4C4D0CC0" w14:textId="59A26E46" w:rsidR="0016650E" w:rsidRPr="000D1106" w:rsidRDefault="0016650E" w:rsidP="00A779F6">
      <w:pPr>
        <w:widowControl/>
        <w:spacing w:line="360" w:lineRule="auto"/>
      </w:pPr>
    </w:p>
    <w:sectPr w:rsidR="0016650E" w:rsidRPr="000D1106" w:rsidSect="000D1106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9CF49" w14:textId="77777777" w:rsidR="00877D6E" w:rsidRDefault="00877D6E" w:rsidP="00B67B06">
      <w:r>
        <w:separator/>
      </w:r>
    </w:p>
  </w:endnote>
  <w:endnote w:type="continuationSeparator" w:id="0">
    <w:p w14:paraId="1EFC3C7B" w14:textId="77777777" w:rsidR="00877D6E" w:rsidRDefault="00877D6E" w:rsidP="00B67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A34F1" w14:textId="77777777" w:rsidR="00877D6E" w:rsidRDefault="00877D6E" w:rsidP="00B67B06">
      <w:r>
        <w:separator/>
      </w:r>
    </w:p>
  </w:footnote>
  <w:footnote w:type="continuationSeparator" w:id="0">
    <w:p w14:paraId="79DB6A72" w14:textId="77777777" w:rsidR="00877D6E" w:rsidRDefault="00877D6E" w:rsidP="00B67B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doNotDisplayPageBoundaries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B1E"/>
    <w:rsid w:val="000009E2"/>
    <w:rsid w:val="0002362A"/>
    <w:rsid w:val="00025BE8"/>
    <w:rsid w:val="00036848"/>
    <w:rsid w:val="00042273"/>
    <w:rsid w:val="0005295F"/>
    <w:rsid w:val="00061783"/>
    <w:rsid w:val="0006257B"/>
    <w:rsid w:val="0006316E"/>
    <w:rsid w:val="00065C56"/>
    <w:rsid w:val="00075E19"/>
    <w:rsid w:val="0008253A"/>
    <w:rsid w:val="00093403"/>
    <w:rsid w:val="000B3F14"/>
    <w:rsid w:val="000C43E1"/>
    <w:rsid w:val="000D0F50"/>
    <w:rsid w:val="000D1106"/>
    <w:rsid w:val="000D31B6"/>
    <w:rsid w:val="000D37E5"/>
    <w:rsid w:val="000D5ECE"/>
    <w:rsid w:val="00104C96"/>
    <w:rsid w:val="0011575F"/>
    <w:rsid w:val="001173AA"/>
    <w:rsid w:val="00122CFC"/>
    <w:rsid w:val="0016650E"/>
    <w:rsid w:val="00166874"/>
    <w:rsid w:val="00174B1F"/>
    <w:rsid w:val="00177598"/>
    <w:rsid w:val="00197F0C"/>
    <w:rsid w:val="001B05CE"/>
    <w:rsid w:val="001D2AEE"/>
    <w:rsid w:val="001E2448"/>
    <w:rsid w:val="001F4700"/>
    <w:rsid w:val="001F627D"/>
    <w:rsid w:val="002138AB"/>
    <w:rsid w:val="00217FBE"/>
    <w:rsid w:val="00222DDA"/>
    <w:rsid w:val="002432CC"/>
    <w:rsid w:val="00256ABB"/>
    <w:rsid w:val="002637D1"/>
    <w:rsid w:val="002640B9"/>
    <w:rsid w:val="00264CAC"/>
    <w:rsid w:val="002658E1"/>
    <w:rsid w:val="00275069"/>
    <w:rsid w:val="00285D01"/>
    <w:rsid w:val="002A3C7F"/>
    <w:rsid w:val="002A46A0"/>
    <w:rsid w:val="002D16F0"/>
    <w:rsid w:val="00311871"/>
    <w:rsid w:val="00322634"/>
    <w:rsid w:val="00330859"/>
    <w:rsid w:val="00331C95"/>
    <w:rsid w:val="00346E05"/>
    <w:rsid w:val="00351BA8"/>
    <w:rsid w:val="00364866"/>
    <w:rsid w:val="00366218"/>
    <w:rsid w:val="00370884"/>
    <w:rsid w:val="0037734B"/>
    <w:rsid w:val="00387985"/>
    <w:rsid w:val="00392EA2"/>
    <w:rsid w:val="00392EAC"/>
    <w:rsid w:val="00396B20"/>
    <w:rsid w:val="003977ED"/>
    <w:rsid w:val="003A2B2D"/>
    <w:rsid w:val="003A6890"/>
    <w:rsid w:val="003B0BE3"/>
    <w:rsid w:val="003B7954"/>
    <w:rsid w:val="003C6042"/>
    <w:rsid w:val="003D4389"/>
    <w:rsid w:val="003D5D78"/>
    <w:rsid w:val="003F27C7"/>
    <w:rsid w:val="003F3EA6"/>
    <w:rsid w:val="00406243"/>
    <w:rsid w:val="00420052"/>
    <w:rsid w:val="0042017E"/>
    <w:rsid w:val="0044382E"/>
    <w:rsid w:val="0044450F"/>
    <w:rsid w:val="00451B1E"/>
    <w:rsid w:val="0045740A"/>
    <w:rsid w:val="00460E7D"/>
    <w:rsid w:val="004649E3"/>
    <w:rsid w:val="00466879"/>
    <w:rsid w:val="004A2B8B"/>
    <w:rsid w:val="004B487E"/>
    <w:rsid w:val="004B7C90"/>
    <w:rsid w:val="004C5304"/>
    <w:rsid w:val="004D7BCF"/>
    <w:rsid w:val="00500917"/>
    <w:rsid w:val="00511D63"/>
    <w:rsid w:val="00522235"/>
    <w:rsid w:val="00532CB2"/>
    <w:rsid w:val="00536109"/>
    <w:rsid w:val="00555779"/>
    <w:rsid w:val="00561A22"/>
    <w:rsid w:val="00561C20"/>
    <w:rsid w:val="005742D3"/>
    <w:rsid w:val="00587E10"/>
    <w:rsid w:val="00593A73"/>
    <w:rsid w:val="005B47B0"/>
    <w:rsid w:val="005B4FE1"/>
    <w:rsid w:val="005D0811"/>
    <w:rsid w:val="005D6CA8"/>
    <w:rsid w:val="005E22A6"/>
    <w:rsid w:val="005F1B38"/>
    <w:rsid w:val="00614E79"/>
    <w:rsid w:val="00617BDF"/>
    <w:rsid w:val="00633553"/>
    <w:rsid w:val="00634710"/>
    <w:rsid w:val="00634BAA"/>
    <w:rsid w:val="00643DFF"/>
    <w:rsid w:val="006628D8"/>
    <w:rsid w:val="006A0783"/>
    <w:rsid w:val="006A5363"/>
    <w:rsid w:val="006B302F"/>
    <w:rsid w:val="006C7632"/>
    <w:rsid w:val="006D0474"/>
    <w:rsid w:val="006E7496"/>
    <w:rsid w:val="006F600C"/>
    <w:rsid w:val="00705688"/>
    <w:rsid w:val="00712A3F"/>
    <w:rsid w:val="0071461D"/>
    <w:rsid w:val="007165D0"/>
    <w:rsid w:val="00720F67"/>
    <w:rsid w:val="00723E92"/>
    <w:rsid w:val="00726D00"/>
    <w:rsid w:val="00745AF7"/>
    <w:rsid w:val="0075139F"/>
    <w:rsid w:val="0079217D"/>
    <w:rsid w:val="007923BF"/>
    <w:rsid w:val="007A57C0"/>
    <w:rsid w:val="007B6A97"/>
    <w:rsid w:val="007E5787"/>
    <w:rsid w:val="00804201"/>
    <w:rsid w:val="00831374"/>
    <w:rsid w:val="00831AD1"/>
    <w:rsid w:val="00835636"/>
    <w:rsid w:val="00842253"/>
    <w:rsid w:val="00854280"/>
    <w:rsid w:val="0086550A"/>
    <w:rsid w:val="00865D0D"/>
    <w:rsid w:val="00877D6E"/>
    <w:rsid w:val="008A6CEF"/>
    <w:rsid w:val="008E17B9"/>
    <w:rsid w:val="0090189B"/>
    <w:rsid w:val="00930EE4"/>
    <w:rsid w:val="009615A4"/>
    <w:rsid w:val="00961CA6"/>
    <w:rsid w:val="00966B7B"/>
    <w:rsid w:val="009B6582"/>
    <w:rsid w:val="009C1BA9"/>
    <w:rsid w:val="009D75CD"/>
    <w:rsid w:val="009E098B"/>
    <w:rsid w:val="009E7562"/>
    <w:rsid w:val="009F331E"/>
    <w:rsid w:val="00A0135A"/>
    <w:rsid w:val="00A06861"/>
    <w:rsid w:val="00A06B37"/>
    <w:rsid w:val="00A117DE"/>
    <w:rsid w:val="00A11BF3"/>
    <w:rsid w:val="00A130EE"/>
    <w:rsid w:val="00A15BE2"/>
    <w:rsid w:val="00A21C07"/>
    <w:rsid w:val="00A23023"/>
    <w:rsid w:val="00A33482"/>
    <w:rsid w:val="00A60ECB"/>
    <w:rsid w:val="00A721C5"/>
    <w:rsid w:val="00A75F9C"/>
    <w:rsid w:val="00A7647D"/>
    <w:rsid w:val="00A779F6"/>
    <w:rsid w:val="00A77D73"/>
    <w:rsid w:val="00AD6239"/>
    <w:rsid w:val="00B1377E"/>
    <w:rsid w:val="00B249D1"/>
    <w:rsid w:val="00B356E3"/>
    <w:rsid w:val="00B378B4"/>
    <w:rsid w:val="00B45875"/>
    <w:rsid w:val="00B46BE6"/>
    <w:rsid w:val="00B543AF"/>
    <w:rsid w:val="00B6122E"/>
    <w:rsid w:val="00B67B06"/>
    <w:rsid w:val="00B70E7E"/>
    <w:rsid w:val="00B71525"/>
    <w:rsid w:val="00B72D64"/>
    <w:rsid w:val="00BB257E"/>
    <w:rsid w:val="00BC2375"/>
    <w:rsid w:val="00BC70AB"/>
    <w:rsid w:val="00BD5EFD"/>
    <w:rsid w:val="00BE6BF8"/>
    <w:rsid w:val="00BF2E6F"/>
    <w:rsid w:val="00BF7E35"/>
    <w:rsid w:val="00C15A9F"/>
    <w:rsid w:val="00C32C24"/>
    <w:rsid w:val="00C44297"/>
    <w:rsid w:val="00C54844"/>
    <w:rsid w:val="00C72936"/>
    <w:rsid w:val="00C76742"/>
    <w:rsid w:val="00C80B55"/>
    <w:rsid w:val="00C90681"/>
    <w:rsid w:val="00CB5326"/>
    <w:rsid w:val="00CB7860"/>
    <w:rsid w:val="00D00E3E"/>
    <w:rsid w:val="00D03E37"/>
    <w:rsid w:val="00D072B0"/>
    <w:rsid w:val="00D207B5"/>
    <w:rsid w:val="00D251DF"/>
    <w:rsid w:val="00D31A9E"/>
    <w:rsid w:val="00D36FAB"/>
    <w:rsid w:val="00D44A03"/>
    <w:rsid w:val="00D47F03"/>
    <w:rsid w:val="00D52D1D"/>
    <w:rsid w:val="00D57841"/>
    <w:rsid w:val="00D67E7E"/>
    <w:rsid w:val="00D730C8"/>
    <w:rsid w:val="00D85C81"/>
    <w:rsid w:val="00D87A1C"/>
    <w:rsid w:val="00D91F4C"/>
    <w:rsid w:val="00D920C3"/>
    <w:rsid w:val="00DA5A1B"/>
    <w:rsid w:val="00DA747B"/>
    <w:rsid w:val="00DE1C8D"/>
    <w:rsid w:val="00DE4AD1"/>
    <w:rsid w:val="00E11438"/>
    <w:rsid w:val="00E1556B"/>
    <w:rsid w:val="00E22398"/>
    <w:rsid w:val="00E2399D"/>
    <w:rsid w:val="00E4062E"/>
    <w:rsid w:val="00E513A9"/>
    <w:rsid w:val="00E520E5"/>
    <w:rsid w:val="00E73522"/>
    <w:rsid w:val="00E91DCC"/>
    <w:rsid w:val="00EB1D80"/>
    <w:rsid w:val="00EB32C4"/>
    <w:rsid w:val="00EB639F"/>
    <w:rsid w:val="00EC4FBA"/>
    <w:rsid w:val="00ED7EA0"/>
    <w:rsid w:val="00EE364C"/>
    <w:rsid w:val="00EF296B"/>
    <w:rsid w:val="00EF5833"/>
    <w:rsid w:val="00F1361A"/>
    <w:rsid w:val="00F2373F"/>
    <w:rsid w:val="00F315DB"/>
    <w:rsid w:val="00F43E41"/>
    <w:rsid w:val="00F82FA4"/>
    <w:rsid w:val="00F84FB3"/>
    <w:rsid w:val="00F85112"/>
    <w:rsid w:val="00FA4DDD"/>
    <w:rsid w:val="00FB6B44"/>
    <w:rsid w:val="00FC1499"/>
    <w:rsid w:val="00FD66A0"/>
    <w:rsid w:val="00FE3771"/>
    <w:rsid w:val="00FF6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81C4029"/>
  <w15:chartTrackingRefBased/>
  <w15:docId w15:val="{C5CC775D-B8C1-254D-924D-8FAE7F2CD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9F6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7B0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67B0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67B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67B06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0D1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935</Words>
  <Characters>5333</Characters>
  <Application>Microsoft Office Word</Application>
  <DocSecurity>0</DocSecurity>
  <Lines>44</Lines>
  <Paragraphs>12</Paragraphs>
  <ScaleCrop>false</ScaleCrop>
  <Company/>
  <LinksUpToDate>false</LinksUpToDate>
  <CharactersWithSpaces>6256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ruilin tian</dc:creator>
  <cp:keywords/>
  <dc:description/>
  <cp:lastModifiedBy>ruilin tian</cp:lastModifiedBy>
  <cp:revision>2</cp:revision>
  <dcterms:created xsi:type="dcterms:W3CDTF">2026-03-16T08:46:00Z</dcterms:created>
  <dcterms:modified xsi:type="dcterms:W3CDTF">2026-03-16T08:46:00Z</dcterms:modified>
</cp:coreProperties>
</file>