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0EF11" w14:textId="5A86643E" w:rsidR="0059640C" w:rsidRDefault="0059640C" w:rsidP="00D33E7F">
      <w:pPr>
        <w:spacing w:line="360" w:lineRule="auto"/>
        <w:ind w:leftChars="-472" w:left="-1133"/>
        <w:jc w:val="both"/>
        <w:rPr>
          <w:rFonts w:ascii="Times New Roman" w:hAnsi="Times New Roman"/>
          <w:b/>
          <w:bCs/>
          <w:iCs/>
        </w:rPr>
      </w:pPr>
      <w:r w:rsidRPr="0059640C">
        <w:rPr>
          <w:rFonts w:ascii="Times New Roman" w:hAnsi="Times New Roman"/>
          <w:b/>
          <w:bCs/>
          <w:iCs/>
        </w:rPr>
        <w:t>Supplemental File</w:t>
      </w:r>
      <w:r w:rsidR="006A7887">
        <w:rPr>
          <w:rFonts w:ascii="Times New Roman" w:hAnsi="Times New Roman"/>
          <w:b/>
          <w:bCs/>
          <w:iCs/>
        </w:rPr>
        <w:t xml:space="preserve"> </w:t>
      </w:r>
    </w:p>
    <w:p w14:paraId="73412449" w14:textId="61197C16" w:rsidR="00C37B0B" w:rsidRDefault="00DE3599" w:rsidP="00D33E7F">
      <w:pPr>
        <w:spacing w:line="360" w:lineRule="auto"/>
        <w:ind w:leftChars="-472" w:left="-1133"/>
        <w:jc w:val="both"/>
        <w:rPr>
          <w:rStyle w:val="2"/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1DFBD247" wp14:editId="76E765BE">
            <wp:simplePos x="0" y="0"/>
            <wp:positionH relativeFrom="page">
              <wp:align>center</wp:align>
            </wp:positionH>
            <wp:positionV relativeFrom="paragraph">
              <wp:posOffset>454982</wp:posOffset>
            </wp:positionV>
            <wp:extent cx="7361555" cy="2204720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1555" cy="220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4D8" w:rsidRPr="009304D8">
        <w:rPr>
          <w:rFonts w:ascii="Times New Roman" w:hAnsi="Times New Roman"/>
          <w:b/>
          <w:bCs/>
        </w:rPr>
        <w:t xml:space="preserve">Supplementary </w:t>
      </w:r>
      <w:r w:rsidR="009304D8">
        <w:rPr>
          <w:rFonts w:ascii="Times New Roman" w:hAnsi="Times New Roman"/>
          <w:b/>
          <w:bCs/>
        </w:rPr>
        <w:t xml:space="preserve">Figure </w:t>
      </w:r>
      <w:r w:rsidR="00121D6F">
        <w:rPr>
          <w:rFonts w:ascii="Times New Roman" w:hAnsi="Times New Roman" w:hint="eastAsia"/>
          <w:b/>
          <w:bCs/>
        </w:rPr>
        <w:t>a</w:t>
      </w:r>
      <w:r w:rsidR="00121D6F">
        <w:rPr>
          <w:rFonts w:ascii="Times New Roman" w:hAnsi="Times New Roman"/>
          <w:b/>
          <w:bCs/>
        </w:rPr>
        <w:t xml:space="preserve">nd Figure </w:t>
      </w:r>
      <w:r w:rsidR="009304D8">
        <w:rPr>
          <w:rFonts w:ascii="Times New Roman" w:hAnsi="Times New Roman"/>
          <w:b/>
          <w:bCs/>
        </w:rPr>
        <w:t>Legends</w:t>
      </w:r>
    </w:p>
    <w:p w14:paraId="2B00C6C6" w14:textId="01EC4B82" w:rsidR="00A90A0E" w:rsidRDefault="00A90A0E" w:rsidP="00D33E7F">
      <w:pPr>
        <w:spacing w:line="360" w:lineRule="auto"/>
        <w:ind w:leftChars="-472" w:left="-1132" w:rightChars="-395" w:right="-948" w:hanging="1"/>
        <w:jc w:val="both"/>
        <w:rPr>
          <w:rFonts w:ascii="Times New Roman" w:hAnsi="Times New Roman"/>
          <w:b/>
          <w:bCs/>
        </w:rPr>
      </w:pPr>
    </w:p>
    <w:p w14:paraId="66D77107" w14:textId="52A07591" w:rsidR="009304D8" w:rsidRPr="0059640C" w:rsidRDefault="003C5588" w:rsidP="002F7EC8">
      <w:pPr>
        <w:ind w:leftChars="-472" w:left="-1132" w:rightChars="-395" w:right="-948" w:hanging="1"/>
        <w:rPr>
          <w:rFonts w:ascii="Times New Roman" w:hAnsi="Times New Roman"/>
        </w:rPr>
      </w:pPr>
      <w:r w:rsidRPr="003C5588">
        <w:rPr>
          <w:rStyle w:val="ad"/>
          <w:rFonts w:ascii="Times New Roman" w:hAnsi="Times New Roman"/>
        </w:rPr>
        <w:t>Supplementary Figure</w:t>
      </w:r>
      <w:r>
        <w:rPr>
          <w:rStyle w:val="ad"/>
          <w:rFonts w:ascii="Times New Roman" w:hAnsi="Times New Roman"/>
        </w:rPr>
        <w:t xml:space="preserve"> 1.</w:t>
      </w:r>
      <w:r w:rsidR="00C37B0B" w:rsidRPr="00240718">
        <w:rPr>
          <w:rStyle w:val="ad"/>
          <w:rFonts w:ascii="Times New Roman" w:hAnsi="Times New Roman"/>
        </w:rPr>
        <w:t xml:space="preserve"> SUCLG2 integrates EGFR signaling and metabolic adaptation in prostate cancer.</w:t>
      </w:r>
      <w:r w:rsidR="00C37B0B">
        <w:rPr>
          <w:rFonts w:ascii="Times New Roman" w:hAnsi="Times New Roman"/>
        </w:rPr>
        <w:t xml:space="preserve"> </w:t>
      </w:r>
      <w:r w:rsidR="002F7EC8" w:rsidRPr="002F7EC8">
        <w:rPr>
          <w:rFonts w:ascii="Times New Roman" w:hAnsi="Times New Roman"/>
        </w:rPr>
        <w:t>(</w:t>
      </w:r>
      <w:r w:rsidR="00C37B0B" w:rsidRPr="002F7EC8">
        <w:rPr>
          <w:rStyle w:val="ad"/>
          <w:rFonts w:ascii="Times New Roman" w:hAnsi="Times New Roman"/>
          <w:b w:val="0"/>
          <w:bCs w:val="0"/>
        </w:rPr>
        <w:t>A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C37B0B" w:rsidRPr="002F7EC8">
        <w:rPr>
          <w:rFonts w:ascii="Times New Roman" w:hAnsi="Times New Roman"/>
        </w:rPr>
        <w:t xml:space="preserve"> Ridge plot depicting gene set enrichment analysis (GSEA) of RNA-</w:t>
      </w:r>
      <w:r w:rsidR="00C37B0B" w:rsidRPr="002F7EC8">
        <w:rPr>
          <w:rFonts w:ascii="Times New Roman" w:hAnsi="Times New Roman" w:hint="eastAsia"/>
        </w:rPr>
        <w:t>S</w:t>
      </w:r>
      <w:r w:rsidR="00C37B0B" w:rsidRPr="002F7EC8">
        <w:rPr>
          <w:rFonts w:ascii="Times New Roman" w:hAnsi="Times New Roman"/>
        </w:rPr>
        <w:t xml:space="preserve">eq data from C4-2 prostate cancer cells transduced with a </w:t>
      </w:r>
      <w:r w:rsidR="00C37B0B" w:rsidRPr="002F7EC8">
        <w:rPr>
          <w:rFonts w:ascii="Times New Roman" w:hAnsi="Times New Roman"/>
          <w:i/>
          <w:iCs/>
        </w:rPr>
        <w:t>SUCLG2</w:t>
      </w:r>
      <w:r w:rsidR="00C37B0B" w:rsidRPr="002F7EC8">
        <w:rPr>
          <w:rFonts w:ascii="Times New Roman" w:hAnsi="Times New Roman"/>
        </w:rPr>
        <w:t xml:space="preserve"> cDNA vector versus empty vector (EV) control. Enrichment was grouped using the MSigDB C6 oncogenic signatution (c6.all.v7.0.symbols). 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(B)</w:t>
      </w:r>
      <w:r w:rsidR="00C37B0B" w:rsidRPr="002F7EC8">
        <w:rPr>
          <w:rFonts w:ascii="Times New Roman" w:hAnsi="Times New Roman"/>
        </w:rPr>
        <w:t xml:space="preserve"> GSEA plots of TCGA prostate cancer datasets showing that high </w:t>
      </w:r>
      <w:r w:rsidR="00C37B0B" w:rsidRPr="002F7EC8">
        <w:rPr>
          <w:rFonts w:ascii="Times New Roman" w:hAnsi="Times New Roman"/>
          <w:i/>
          <w:iCs/>
        </w:rPr>
        <w:t>SUCLG2</w:t>
      </w:r>
      <w:r w:rsidR="00C37B0B" w:rsidRPr="002F7EC8">
        <w:rPr>
          <w:rFonts w:ascii="Times New Roman" w:hAnsi="Times New Roman"/>
        </w:rPr>
        <w:t xml:space="preserve"> expression correlates with enrichment of mu</w:t>
      </w:r>
      <w:r w:rsidR="00C37B0B" w:rsidRPr="00240718">
        <w:rPr>
          <w:rFonts w:ascii="Times New Roman" w:hAnsi="Times New Roman"/>
        </w:rPr>
        <w:t>ltiple EGFR signaling-related gene sets. Normalized enrichment score (NES), false discovery rate (FDR), and p-values are indicated.</w:t>
      </w:r>
      <w:r w:rsidR="002F7EC8">
        <w:rPr>
          <w:rFonts w:ascii="Times New Roman" w:hAnsi="Times New Roman"/>
        </w:rPr>
        <w:t xml:space="preserve"> </w:t>
      </w:r>
      <w:r w:rsidR="002F7EC8" w:rsidRPr="002F7EC8">
        <w:rPr>
          <w:rFonts w:ascii="Times New Roman" w:hAnsi="Times New Roman"/>
        </w:rPr>
        <w:t>(C) Intracellular succinate levels in the same cells normalized to PBS baseline within each group, demonstrating that SUCLG2 knockdown significantly attenuates but does not completely abolish EGF-induced succinate accumulation.</w:t>
      </w:r>
    </w:p>
    <w:p w14:paraId="3564203F" w14:textId="00F758B7" w:rsidR="00A90A0E" w:rsidRDefault="00A90A0E" w:rsidP="00D33E7F">
      <w:pPr>
        <w:spacing w:line="360" w:lineRule="auto"/>
        <w:ind w:leftChars="-531" w:left="-1274" w:rightChars="-395" w:right="-948"/>
        <w:jc w:val="both"/>
        <w:rPr>
          <w:rFonts w:ascii="Times New Roman" w:hAnsi="Times New Roman"/>
          <w:b/>
          <w:bCs/>
        </w:rPr>
      </w:pPr>
    </w:p>
    <w:p w14:paraId="38D2CA9F" w14:textId="77777777" w:rsidR="007F43D3" w:rsidRDefault="007F43D3" w:rsidP="00D33E7F">
      <w:pPr>
        <w:widowControl/>
        <w:spacing w:line="360" w:lineRule="auto"/>
        <w:rPr>
          <w:rStyle w:val="ad"/>
          <w:rFonts w:ascii="Times New Roman" w:hAnsi="Times New Roman"/>
        </w:rPr>
      </w:pPr>
      <w:r>
        <w:rPr>
          <w:rStyle w:val="ad"/>
          <w:rFonts w:ascii="Times New Roman" w:hAnsi="Times New Roman"/>
        </w:rPr>
        <w:br w:type="page"/>
      </w:r>
    </w:p>
    <w:p w14:paraId="2DAF6E3B" w14:textId="062A3FEB" w:rsidR="00D33E7F" w:rsidRDefault="00981F0F" w:rsidP="00D33E7F">
      <w:pPr>
        <w:spacing w:line="360" w:lineRule="auto"/>
        <w:ind w:leftChars="-531" w:left="-1274" w:rightChars="-395" w:right="-948"/>
        <w:jc w:val="both"/>
        <w:rPr>
          <w:rStyle w:val="ad"/>
          <w:rFonts w:ascii="Times New Roman" w:hAnsi="Times New Roman"/>
        </w:rPr>
      </w:pPr>
      <w:r>
        <w:rPr>
          <w:rStyle w:val="ad"/>
          <w:rFonts w:ascii="Times New Roman" w:hAnsi="Times New Roman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3C0610C0" wp14:editId="2F384468">
            <wp:simplePos x="0" y="0"/>
            <wp:positionH relativeFrom="column">
              <wp:posOffset>-795511</wp:posOffset>
            </wp:positionH>
            <wp:positionV relativeFrom="paragraph">
              <wp:posOffset>329</wp:posOffset>
            </wp:positionV>
            <wp:extent cx="6790113" cy="6941659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113" cy="6941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D0C108" w14:textId="4BA0036D" w:rsidR="00D33E7F" w:rsidRDefault="00D33E7F" w:rsidP="00D33E7F">
      <w:pPr>
        <w:spacing w:line="360" w:lineRule="auto"/>
        <w:ind w:leftChars="-531" w:left="-1274" w:rightChars="-395" w:right="-948"/>
        <w:jc w:val="both"/>
        <w:rPr>
          <w:rStyle w:val="ad"/>
          <w:rFonts w:ascii="Times New Roman" w:hAnsi="Times New Roman"/>
        </w:rPr>
      </w:pPr>
    </w:p>
    <w:p w14:paraId="27798E1F" w14:textId="5C24839B" w:rsidR="00D33E7F" w:rsidRDefault="00D33E7F" w:rsidP="006A7BB4">
      <w:pPr>
        <w:spacing w:line="360" w:lineRule="auto"/>
        <w:ind w:rightChars="-395" w:right="-948"/>
        <w:jc w:val="both"/>
        <w:rPr>
          <w:rStyle w:val="ad"/>
          <w:rFonts w:ascii="Times New Roman" w:hAnsi="Times New Roman"/>
        </w:rPr>
      </w:pPr>
    </w:p>
    <w:p w14:paraId="7FD9A766" w14:textId="7440DC36" w:rsidR="00AF71F7" w:rsidRDefault="00AF71F7" w:rsidP="006A7BB4">
      <w:pPr>
        <w:spacing w:line="360" w:lineRule="auto"/>
        <w:ind w:rightChars="-395" w:right="-948"/>
        <w:jc w:val="both"/>
        <w:rPr>
          <w:rStyle w:val="ad"/>
          <w:rFonts w:ascii="Times New Roman" w:hAnsi="Times New Roman"/>
        </w:rPr>
      </w:pPr>
    </w:p>
    <w:p w14:paraId="2B5FDB01" w14:textId="176170A2" w:rsidR="00981F0F" w:rsidRDefault="00981F0F" w:rsidP="006A7BB4">
      <w:pPr>
        <w:spacing w:line="360" w:lineRule="auto"/>
        <w:ind w:rightChars="-395" w:right="-948"/>
        <w:jc w:val="both"/>
        <w:rPr>
          <w:rStyle w:val="ad"/>
          <w:rFonts w:ascii="Times New Roman" w:hAnsi="Times New Roman"/>
        </w:rPr>
      </w:pPr>
    </w:p>
    <w:p w14:paraId="3931D4E3" w14:textId="77777777" w:rsidR="00981F0F" w:rsidRDefault="00981F0F" w:rsidP="002F7EC8">
      <w:pPr>
        <w:ind w:leftChars="-531" w:left="-1274" w:rightChars="-395" w:right="-948"/>
        <w:rPr>
          <w:rStyle w:val="ad"/>
          <w:rFonts w:ascii="Times New Roman" w:hAnsi="Times New Roman"/>
        </w:rPr>
      </w:pPr>
    </w:p>
    <w:p w14:paraId="7B6BC657" w14:textId="53BA9D4F" w:rsidR="0059640C" w:rsidRPr="0059640C" w:rsidRDefault="003C5588" w:rsidP="002F7EC8">
      <w:pPr>
        <w:ind w:leftChars="-531" w:left="-1274" w:rightChars="-395" w:right="-948"/>
        <w:rPr>
          <w:rFonts w:ascii="Times New Roman" w:hAnsi="Times New Roman"/>
        </w:rPr>
      </w:pPr>
      <w:r w:rsidRPr="003C5588">
        <w:rPr>
          <w:rStyle w:val="ad"/>
          <w:rFonts w:ascii="Times New Roman" w:hAnsi="Times New Roman"/>
        </w:rPr>
        <w:lastRenderedPageBreak/>
        <w:t>Supplementary Figure</w:t>
      </w:r>
      <w:r>
        <w:rPr>
          <w:rStyle w:val="ad"/>
          <w:rFonts w:ascii="Times New Roman" w:hAnsi="Times New Roman"/>
        </w:rPr>
        <w:t xml:space="preserve"> 2.</w:t>
      </w:r>
      <w:r w:rsidR="009304D8" w:rsidRPr="00B20A6C">
        <w:rPr>
          <w:rStyle w:val="ad"/>
          <w:rFonts w:ascii="Times New Roman" w:hAnsi="Times New Roman"/>
        </w:rPr>
        <w:t xml:space="preserve"> </w:t>
      </w:r>
      <w:r w:rsidR="009304D8" w:rsidRPr="00E00CF9">
        <w:rPr>
          <w:rStyle w:val="ad"/>
          <w:rFonts w:ascii="Times New Roman" w:hAnsi="Times New Roman"/>
        </w:rPr>
        <w:t>SUCLG2</w:t>
      </w:r>
      <w:r w:rsidR="009304D8" w:rsidRPr="00B20A6C">
        <w:rPr>
          <w:rStyle w:val="ad"/>
          <w:rFonts w:ascii="Times New Roman" w:hAnsi="Times New Roman"/>
        </w:rPr>
        <w:t xml:space="preserve"> overexpression is associated with EGFR-TKI resistance, potentially through </w:t>
      </w:r>
      <w:r w:rsidR="009304D8" w:rsidRPr="00981F0F">
        <w:rPr>
          <w:rStyle w:val="ad"/>
          <w:rFonts w:ascii="Times New Roman" w:hAnsi="Times New Roman"/>
          <w:i/>
          <w:iCs/>
        </w:rPr>
        <w:t>VEGFA</w:t>
      </w:r>
      <w:r w:rsidR="009304D8" w:rsidRPr="00B20A6C">
        <w:rPr>
          <w:rStyle w:val="ad"/>
          <w:rFonts w:ascii="Times New Roman" w:hAnsi="Times New Roman"/>
        </w:rPr>
        <w:t xml:space="preserve"> upregulation in prostate cancer.</w:t>
      </w:r>
      <w:r w:rsidR="009304D8">
        <w:rPr>
          <w:rFonts w:ascii="Times New Roman" w:hAnsi="Times New Roman"/>
        </w:rPr>
        <w:t xml:space="preserve">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A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9F2E5B">
        <w:rPr>
          <w:rFonts w:ascii="Times New Roman" w:hAnsi="Times New Roman"/>
        </w:rPr>
        <w:t xml:space="preserve"> Gene set enrichment analysis (GSEA) of TCGA prostate cancer dataset reveals significant enrichment of receptor tyrosine kinase (RTK) signaling and EGFR-</w:t>
      </w:r>
      <w:r w:rsidR="00D33E7F" w:rsidRPr="00D33E7F">
        <w:rPr>
          <w:rFonts w:ascii="Times New Roman" w:hAnsi="Times New Roman"/>
        </w:rPr>
        <w:t>tyrosine kinase inhibitors (TKIs)</w:t>
      </w:r>
      <w:r w:rsidR="00D33E7F">
        <w:rPr>
          <w:rFonts w:ascii="Times New Roman" w:hAnsi="Times New Roman"/>
        </w:rPr>
        <w:t xml:space="preserve"> </w:t>
      </w:r>
      <w:r w:rsidR="009304D8" w:rsidRPr="009F2E5B">
        <w:rPr>
          <w:rFonts w:ascii="Times New Roman" w:hAnsi="Times New Roman"/>
        </w:rPr>
        <w:t xml:space="preserve">resistance gene signatures in tumors with high </w:t>
      </w:r>
      <w:r w:rsidR="009304D8" w:rsidRPr="009F2E5B">
        <w:rPr>
          <w:rFonts w:ascii="Times New Roman" w:hAnsi="Times New Roman"/>
          <w:i/>
          <w:iCs/>
        </w:rPr>
        <w:t>SUCLG2</w:t>
      </w:r>
      <w:r w:rsidR="009304D8" w:rsidRPr="009F2E5B">
        <w:rPr>
          <w:rFonts w:ascii="Times New Roman" w:hAnsi="Times New Roman"/>
        </w:rPr>
        <w:t xml:space="preserve"> expression. NES: normalized enrichment score; FDR: false discovery rate.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B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9F2E5B">
        <w:rPr>
          <w:rFonts w:ascii="Times New Roman" w:hAnsi="Times New Roman"/>
          <w:b/>
          <w:bCs/>
        </w:rPr>
        <w:t xml:space="preserve"> </w:t>
      </w:r>
      <w:r w:rsidR="009304D8" w:rsidRPr="009F2E5B">
        <w:rPr>
          <w:rFonts w:ascii="Times New Roman" w:hAnsi="Times New Roman"/>
        </w:rPr>
        <w:t>Venn diagram of gene sets significantly enriched in three RTK-related gene signatures (REACTOME, Wiki</w:t>
      </w:r>
      <w:r w:rsidR="00E00CF9" w:rsidRPr="009F2E5B">
        <w:rPr>
          <w:rFonts w:ascii="Times New Roman" w:hAnsi="Times New Roman" w:hint="eastAsia"/>
        </w:rPr>
        <w:t xml:space="preserve"> </w:t>
      </w:r>
      <w:r w:rsidR="009304D8" w:rsidRPr="009F2E5B">
        <w:rPr>
          <w:rFonts w:ascii="Times New Roman" w:hAnsi="Times New Roman"/>
        </w:rPr>
        <w:t>Pathways, and Gene Ontology—Molecular Function). Four overlapping genes (</w:t>
      </w:r>
      <w:r w:rsidR="009304D8" w:rsidRPr="009F2E5B">
        <w:rPr>
          <w:rFonts w:ascii="Times New Roman" w:hAnsi="Times New Roman"/>
          <w:i/>
          <w:iCs/>
        </w:rPr>
        <w:t>EGFR, VEGFA, EGF, ERBB3</w:t>
      </w:r>
      <w:r w:rsidR="009304D8" w:rsidRPr="009F2E5B">
        <w:rPr>
          <w:rFonts w:ascii="Times New Roman" w:hAnsi="Times New Roman"/>
        </w:rPr>
        <w:t xml:space="preserve">) were identified.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C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59640C">
        <w:rPr>
          <w:rFonts w:ascii="Times New Roman" w:hAnsi="Times New Roman"/>
        </w:rPr>
        <w:t xml:space="preserve"> </w:t>
      </w:r>
      <w:r w:rsidR="009304D8" w:rsidRPr="009F2E5B">
        <w:rPr>
          <w:rFonts w:ascii="Times New Roman" w:hAnsi="Times New Roman"/>
        </w:rPr>
        <w:t xml:space="preserve">GSEA of TCGA prostate cancer dataset reveals significant enrichment of NEPC-responsive gene signatures in tumors with high </w:t>
      </w:r>
      <w:r w:rsidR="009304D8" w:rsidRPr="009F2E5B">
        <w:rPr>
          <w:rFonts w:ascii="Times New Roman" w:hAnsi="Times New Roman"/>
          <w:i/>
          <w:iCs/>
        </w:rPr>
        <w:t>SUCLG2</w:t>
      </w:r>
      <w:r w:rsidR="009304D8" w:rsidRPr="009F2E5B">
        <w:rPr>
          <w:rFonts w:ascii="Times New Roman" w:hAnsi="Times New Roman"/>
        </w:rPr>
        <w:t xml:space="preserve"> expression. NES: normalized enrichment score; FDR: false discovery rate.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D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9F2E5B">
        <w:rPr>
          <w:rFonts w:ascii="Times New Roman" w:hAnsi="Times New Roman"/>
        </w:rPr>
        <w:t xml:space="preserve"> </w:t>
      </w:r>
      <w:r w:rsidR="00D33E7F" w:rsidRPr="009F2E5B">
        <w:rPr>
          <w:rFonts w:ascii="Times New Roman" w:hAnsi="Times New Roman"/>
        </w:rPr>
        <w:t>Time-based</w:t>
      </w:r>
      <w:r w:rsidR="009304D8" w:rsidRPr="009F2E5B">
        <w:rPr>
          <w:rFonts w:ascii="Times New Roman" w:hAnsi="Times New Roman"/>
        </w:rPr>
        <w:t xml:space="preserve"> mRNA expression profiles of </w:t>
      </w:r>
      <w:r w:rsidR="009304D8" w:rsidRPr="009F2E5B">
        <w:rPr>
          <w:rFonts w:ascii="Times New Roman" w:hAnsi="Times New Roman"/>
          <w:i/>
          <w:iCs/>
        </w:rPr>
        <w:t xml:space="preserve">EGFR, VEGFA, EGF, </w:t>
      </w:r>
      <w:r w:rsidR="009304D8" w:rsidRPr="009F2E5B">
        <w:rPr>
          <w:rFonts w:ascii="Times New Roman" w:hAnsi="Times New Roman"/>
        </w:rPr>
        <w:t>and</w:t>
      </w:r>
      <w:r w:rsidR="009304D8" w:rsidRPr="009F2E5B">
        <w:rPr>
          <w:rFonts w:ascii="Times New Roman" w:hAnsi="Times New Roman"/>
          <w:i/>
          <w:iCs/>
        </w:rPr>
        <w:t xml:space="preserve"> ERBB3</w:t>
      </w:r>
      <w:r w:rsidR="009304D8" w:rsidRPr="009F2E5B">
        <w:rPr>
          <w:rFonts w:ascii="Times New Roman" w:hAnsi="Times New Roman"/>
        </w:rPr>
        <w:t xml:space="preserve"> in LNCaP cells under androgen deprivation, as derived from the GDS3358 dataset.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E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59640C">
        <w:rPr>
          <w:rFonts w:ascii="Times New Roman" w:hAnsi="Times New Roman"/>
        </w:rPr>
        <w:t xml:space="preserve"> </w:t>
      </w:r>
      <w:r w:rsidR="009304D8" w:rsidRPr="009F2E5B">
        <w:rPr>
          <w:rFonts w:ascii="Times New Roman" w:hAnsi="Times New Roman"/>
        </w:rPr>
        <w:t xml:space="preserve">Relative mRNA levels of </w:t>
      </w:r>
      <w:r w:rsidR="009304D8" w:rsidRPr="009F2E5B">
        <w:rPr>
          <w:rFonts w:ascii="Times New Roman" w:hAnsi="Times New Roman"/>
          <w:i/>
          <w:iCs/>
        </w:rPr>
        <w:t xml:space="preserve">SUCLG2, EGFR, VEGFA, EGF, </w:t>
      </w:r>
      <w:r w:rsidR="009304D8" w:rsidRPr="009F2E5B">
        <w:rPr>
          <w:rFonts w:ascii="Times New Roman" w:hAnsi="Times New Roman"/>
        </w:rPr>
        <w:t>and</w:t>
      </w:r>
      <w:r w:rsidR="009304D8" w:rsidRPr="009F2E5B">
        <w:rPr>
          <w:rFonts w:ascii="Times New Roman" w:hAnsi="Times New Roman"/>
          <w:i/>
          <w:iCs/>
        </w:rPr>
        <w:t xml:space="preserve"> ERBB3</w:t>
      </w:r>
      <w:r w:rsidR="009304D8" w:rsidRPr="009F2E5B">
        <w:rPr>
          <w:rFonts w:ascii="Times New Roman" w:hAnsi="Times New Roman"/>
        </w:rPr>
        <w:t xml:space="preserve"> in LNCaP cells cultured in charcoal-stripped serum (CSS) medium for 0, 1, 2, and 5 days.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F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9F2E5B">
        <w:rPr>
          <w:rFonts w:ascii="Times New Roman" w:hAnsi="Times New Roman"/>
          <w:b/>
          <w:bCs/>
        </w:rPr>
        <w:t xml:space="preserve"> </w:t>
      </w:r>
      <w:r w:rsidR="009304D8" w:rsidRPr="009F2E5B">
        <w:rPr>
          <w:rFonts w:ascii="Times New Roman" w:hAnsi="Times New Roman"/>
        </w:rPr>
        <w:t xml:space="preserve">qRT-PCR analysis of </w:t>
      </w:r>
      <w:r w:rsidR="009304D8" w:rsidRPr="009F2E5B">
        <w:rPr>
          <w:rFonts w:ascii="Times New Roman" w:hAnsi="Times New Roman"/>
          <w:i/>
          <w:iCs/>
        </w:rPr>
        <w:t xml:space="preserve">SUCLG2, EGFR, VEGFA, EGF, </w:t>
      </w:r>
      <w:r w:rsidR="009304D8" w:rsidRPr="009F2E5B">
        <w:rPr>
          <w:rFonts w:ascii="Times New Roman" w:hAnsi="Times New Roman"/>
        </w:rPr>
        <w:t>and</w:t>
      </w:r>
      <w:r w:rsidR="009304D8" w:rsidRPr="009F2E5B">
        <w:rPr>
          <w:rFonts w:ascii="Times New Roman" w:hAnsi="Times New Roman"/>
          <w:i/>
          <w:iCs/>
        </w:rPr>
        <w:t xml:space="preserve"> ERBB3</w:t>
      </w:r>
      <w:r w:rsidR="009304D8" w:rsidRPr="009F2E5B">
        <w:rPr>
          <w:rFonts w:ascii="Times New Roman" w:hAnsi="Times New Roman"/>
        </w:rPr>
        <w:t xml:space="preserve"> expression in C4-2 cells stably expressing either an empty vector (EV) or </w:t>
      </w:r>
      <w:r w:rsidR="009304D8" w:rsidRPr="009F2E5B">
        <w:rPr>
          <w:rFonts w:ascii="Times New Roman" w:hAnsi="Times New Roman"/>
          <w:i/>
          <w:iCs/>
        </w:rPr>
        <w:t>SUCLG2</w:t>
      </w:r>
      <w:r w:rsidR="009304D8" w:rsidRPr="009F2E5B">
        <w:rPr>
          <w:rFonts w:ascii="Times New Roman" w:hAnsi="Times New Roman"/>
        </w:rPr>
        <w:t xml:space="preserve"> cDNA.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G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9F2E5B">
        <w:rPr>
          <w:rFonts w:ascii="Times New Roman" w:hAnsi="Times New Roman"/>
          <w:b/>
          <w:bCs/>
        </w:rPr>
        <w:t xml:space="preserve"> </w:t>
      </w:r>
      <w:r w:rsidR="009304D8" w:rsidRPr="009304D8">
        <w:rPr>
          <w:rFonts w:ascii="Times New Roman" w:hAnsi="Times New Roman"/>
        </w:rPr>
        <w:t xml:space="preserve">qRT-PCR analysis of the same genes in LNCaP-MDVR cells transduced with either control shRNA (shLuc) or </w:t>
      </w:r>
      <w:r w:rsidR="009304D8" w:rsidRPr="009304D8">
        <w:rPr>
          <w:rFonts w:ascii="Times New Roman" w:hAnsi="Times New Roman"/>
          <w:i/>
          <w:iCs/>
        </w:rPr>
        <w:t>SUCLG2</w:t>
      </w:r>
      <w:r w:rsidR="009304D8" w:rsidRPr="009304D8">
        <w:rPr>
          <w:rFonts w:ascii="Times New Roman" w:hAnsi="Times New Roman"/>
        </w:rPr>
        <w:t>-targeting shR</w:t>
      </w:r>
      <w:r w:rsidR="009304D8" w:rsidRPr="00B20A6C">
        <w:rPr>
          <w:rFonts w:ascii="Times New Roman" w:hAnsi="Times New Roman"/>
        </w:rPr>
        <w:t>NA.</w:t>
      </w:r>
      <w:r w:rsidR="009304D8">
        <w:rPr>
          <w:rFonts w:ascii="Times New Roman" w:hAnsi="Times New Roman"/>
        </w:rPr>
        <w:t xml:space="preserve"> </w:t>
      </w:r>
      <w:r w:rsidR="002F7EC8">
        <w:rPr>
          <w:rFonts w:ascii="Times New Roman" w:hAnsi="Times New Roman"/>
        </w:rPr>
        <w:t>(</w:t>
      </w:r>
      <w:r w:rsidR="003F4FD7" w:rsidRPr="002F7EC8">
        <w:rPr>
          <w:rFonts w:ascii="Times New Roman" w:hAnsi="Times New Roman"/>
        </w:rPr>
        <w:t>H</w:t>
      </w:r>
      <w:r w:rsidR="002F7EC8" w:rsidRPr="002F7EC8">
        <w:rPr>
          <w:rFonts w:ascii="Times New Roman" w:hAnsi="Times New Roman"/>
        </w:rPr>
        <w:t>)</w:t>
      </w:r>
      <w:r w:rsidR="003F4FD7" w:rsidRPr="003F4FD7">
        <w:rPr>
          <w:rFonts w:ascii="Times New Roman" w:hAnsi="Times New Roman"/>
        </w:rPr>
        <w:t xml:space="preserve"> qRT-PCR analysis of </w:t>
      </w:r>
      <w:r w:rsidR="003F4FD7" w:rsidRPr="003F4FD7">
        <w:rPr>
          <w:rFonts w:ascii="Times New Roman" w:hAnsi="Times New Roman"/>
          <w:i/>
          <w:iCs/>
        </w:rPr>
        <w:t>VEGFA</w:t>
      </w:r>
      <w:r w:rsidR="003F4FD7" w:rsidRPr="003F4FD7">
        <w:rPr>
          <w:rFonts w:ascii="Times New Roman" w:hAnsi="Times New Roman"/>
        </w:rPr>
        <w:t xml:space="preserve"> and neuroendocrine</w:t>
      </w:r>
      <w:r w:rsidR="003F4FD7">
        <w:rPr>
          <w:rFonts w:ascii="Times New Roman" w:hAnsi="Times New Roman"/>
        </w:rPr>
        <w:t xml:space="preserve"> (</w:t>
      </w:r>
      <w:r w:rsidR="003F4FD7" w:rsidRPr="003F4FD7">
        <w:rPr>
          <w:rFonts w:ascii="Times New Roman" w:hAnsi="Times New Roman"/>
          <w:i/>
          <w:iCs/>
        </w:rPr>
        <w:t>CHGA, CHGB, ENO2, SYP</w:t>
      </w:r>
      <w:r w:rsidR="003F4FD7">
        <w:rPr>
          <w:rFonts w:ascii="Times New Roman" w:hAnsi="Times New Roman"/>
        </w:rPr>
        <w:t>), stem cell (</w:t>
      </w:r>
      <w:r w:rsidR="003F4FD7" w:rsidRPr="003F4FD7">
        <w:rPr>
          <w:rFonts w:ascii="Times New Roman" w:hAnsi="Times New Roman"/>
          <w:i/>
          <w:iCs/>
        </w:rPr>
        <w:t>SOX2, NANOG</w:t>
      </w:r>
      <w:r w:rsidR="003F4FD7">
        <w:rPr>
          <w:rFonts w:ascii="Times New Roman" w:hAnsi="Times New Roman"/>
        </w:rPr>
        <w:t>), and proliferation</w:t>
      </w:r>
      <w:r w:rsidR="003F4FD7" w:rsidRPr="003F4FD7">
        <w:rPr>
          <w:rFonts w:ascii="Times New Roman" w:hAnsi="Times New Roman"/>
        </w:rPr>
        <w:t xml:space="preserve"> </w:t>
      </w:r>
      <w:r w:rsidR="003F4FD7">
        <w:rPr>
          <w:rFonts w:ascii="Times New Roman" w:hAnsi="Times New Roman"/>
        </w:rPr>
        <w:t>(</w:t>
      </w:r>
      <w:r w:rsidR="003F4FD7" w:rsidRPr="003F4FD7">
        <w:rPr>
          <w:rFonts w:ascii="Times New Roman" w:hAnsi="Times New Roman"/>
          <w:i/>
          <w:iCs/>
        </w:rPr>
        <w:t>KI67, PCNA</w:t>
      </w:r>
      <w:r w:rsidR="003F4FD7">
        <w:rPr>
          <w:rFonts w:ascii="Times New Roman" w:hAnsi="Times New Roman"/>
        </w:rPr>
        <w:t xml:space="preserve">) </w:t>
      </w:r>
      <w:r w:rsidR="003F4FD7" w:rsidRPr="003F4FD7">
        <w:rPr>
          <w:rFonts w:ascii="Times New Roman" w:hAnsi="Times New Roman"/>
        </w:rPr>
        <w:t xml:space="preserve">markers in LASCPC-01 cells with stable </w:t>
      </w:r>
      <w:r w:rsidR="003F4FD7" w:rsidRPr="003F4FD7">
        <w:rPr>
          <w:rFonts w:ascii="Times New Roman" w:hAnsi="Times New Roman"/>
          <w:i/>
          <w:iCs/>
        </w:rPr>
        <w:t>VEGFA</w:t>
      </w:r>
      <w:r w:rsidR="003F4FD7" w:rsidRPr="003F4FD7">
        <w:rPr>
          <w:rFonts w:ascii="Times New Roman" w:hAnsi="Times New Roman"/>
        </w:rPr>
        <w:t xml:space="preserve"> knockdown (two independent shRNAs)</w:t>
      </w:r>
      <w:r w:rsidR="003F4FD7">
        <w:rPr>
          <w:rFonts w:ascii="Times New Roman" w:hAnsi="Times New Roman"/>
        </w:rPr>
        <w:t xml:space="preserve"> </w:t>
      </w:r>
      <w:r w:rsidR="003F4FD7" w:rsidRPr="003F4FD7">
        <w:rPr>
          <w:rFonts w:ascii="Times New Roman" w:hAnsi="Times New Roman"/>
        </w:rPr>
        <w:t>or control shRNA.</w:t>
      </w:r>
      <w:r w:rsidR="003F4FD7">
        <w:rPr>
          <w:rFonts w:ascii="Times New Roman" w:hAnsi="Times New Roman" w:hint="eastAsia"/>
        </w:rPr>
        <w:t xml:space="preserve"> </w:t>
      </w:r>
      <w:r w:rsidR="002F7EC8">
        <w:rPr>
          <w:rFonts w:ascii="Times New Roman" w:hAnsi="Times New Roman"/>
        </w:rPr>
        <w:t>(</w:t>
      </w:r>
      <w:r w:rsidR="003F4FD7" w:rsidRPr="002F7EC8">
        <w:rPr>
          <w:rFonts w:ascii="Times New Roman" w:hAnsi="Times New Roman"/>
        </w:rPr>
        <w:t>I</w:t>
      </w:r>
      <w:r w:rsidR="002F7EC8" w:rsidRPr="002F7EC8">
        <w:rPr>
          <w:rFonts w:ascii="Times New Roman" w:hAnsi="Times New Roman"/>
        </w:rPr>
        <w:t>)</w:t>
      </w:r>
      <w:r w:rsidR="003F4FD7" w:rsidRPr="003F4FD7">
        <w:rPr>
          <w:rFonts w:ascii="Times New Roman" w:hAnsi="Times New Roman"/>
        </w:rPr>
        <w:t xml:space="preserve"> qRT-PCR analysis of </w:t>
      </w:r>
      <w:r w:rsidR="003F4FD7" w:rsidRPr="003F4FD7">
        <w:rPr>
          <w:rFonts w:ascii="Times New Roman" w:hAnsi="Times New Roman"/>
          <w:i/>
          <w:iCs/>
        </w:rPr>
        <w:t>SUCLG2, VEGFA</w:t>
      </w:r>
      <w:r w:rsidR="003F4FD7" w:rsidRPr="003F4FD7">
        <w:rPr>
          <w:rFonts w:ascii="Times New Roman" w:hAnsi="Times New Roman"/>
        </w:rPr>
        <w:t>, and neuroendocrine</w:t>
      </w:r>
      <w:r w:rsidR="003F4FD7">
        <w:rPr>
          <w:rFonts w:ascii="Times New Roman" w:hAnsi="Times New Roman"/>
        </w:rPr>
        <w:t>,</w:t>
      </w:r>
      <w:r w:rsidR="003F4FD7" w:rsidRPr="003F4FD7">
        <w:t xml:space="preserve"> </w:t>
      </w:r>
      <w:r w:rsidR="003F4FD7" w:rsidRPr="003F4FD7">
        <w:rPr>
          <w:rFonts w:ascii="Times New Roman" w:hAnsi="Times New Roman"/>
        </w:rPr>
        <w:t xml:space="preserve">stem cell, and proliferation markers in C4-2/EV, C4-2/SUCLG2, and C4-2/SUCLG2 with </w:t>
      </w:r>
      <w:r w:rsidR="003F4FD7" w:rsidRPr="003F4FD7">
        <w:rPr>
          <w:rFonts w:ascii="Times New Roman" w:hAnsi="Times New Roman"/>
          <w:i/>
          <w:iCs/>
        </w:rPr>
        <w:t>VEGFA</w:t>
      </w:r>
      <w:r w:rsidR="003F4FD7" w:rsidRPr="003F4FD7">
        <w:rPr>
          <w:rFonts w:ascii="Times New Roman" w:hAnsi="Times New Roman"/>
        </w:rPr>
        <w:t xml:space="preserve"> knockdown (two independent shRNAs).</w:t>
      </w:r>
      <w:r w:rsidR="003F4FD7">
        <w:rPr>
          <w:rFonts w:ascii="Times New Roman" w:hAnsi="Times New Roman"/>
        </w:rPr>
        <w:t xml:space="preserve"> </w:t>
      </w:r>
      <w:r w:rsidR="009304D8" w:rsidRPr="00B20A6C">
        <w:rPr>
          <w:rFonts w:ascii="Times New Roman" w:hAnsi="Times New Roman"/>
        </w:rPr>
        <w:t>Data are presented as mean ± SEM from three independent experiments. Statistical analyses (when performed) used one-way ANOVA or Pearson correlation as indicated.</w:t>
      </w:r>
      <w:r w:rsidR="00E00CF9" w:rsidRPr="00E00CF9">
        <w:rPr>
          <w:rFonts w:ascii="Times New Roman" w:hAnsi="Times New Roman"/>
        </w:rPr>
        <w:t xml:space="preserve"> </w:t>
      </w:r>
      <w:r w:rsidR="00E00CF9" w:rsidRPr="004B0CCB">
        <w:rPr>
          <w:rFonts w:ascii="Times New Roman" w:hAnsi="Times New Roman"/>
        </w:rPr>
        <w:t>*p ≤ 0.05; **p ≤ 0.01; ***p ≤ 0.005.</w:t>
      </w:r>
    </w:p>
    <w:p w14:paraId="0225A493" w14:textId="743EDEDA" w:rsidR="0059640C" w:rsidRDefault="0059640C" w:rsidP="00D33E7F">
      <w:pPr>
        <w:widowControl/>
        <w:spacing w:line="360" w:lineRule="auto"/>
        <w:ind w:leftChars="-472" w:left="-1133"/>
        <w:rPr>
          <w:rFonts w:ascii="Times New Roman" w:hAnsi="Times New Roman"/>
          <w:b/>
          <w:bCs/>
        </w:rPr>
      </w:pPr>
    </w:p>
    <w:p w14:paraId="6AEE76C5" w14:textId="167B7272" w:rsidR="007F43D3" w:rsidRDefault="007F43D3" w:rsidP="00D33E7F">
      <w:pPr>
        <w:widowControl/>
        <w:spacing w:line="360" w:lineRule="auto"/>
        <w:rPr>
          <w:rStyle w:val="ad"/>
          <w:rFonts w:ascii="Times New Roman" w:hAnsi="Times New Roman"/>
        </w:rPr>
      </w:pPr>
      <w:r>
        <w:rPr>
          <w:rStyle w:val="ad"/>
          <w:rFonts w:ascii="Times New Roman" w:hAnsi="Times New Roman"/>
        </w:rPr>
        <w:br w:type="page"/>
      </w:r>
    </w:p>
    <w:p w14:paraId="0F3E8AD5" w14:textId="157352FF" w:rsidR="00FD3B56" w:rsidRDefault="00FD3B56" w:rsidP="00FD3B56">
      <w:pPr>
        <w:widowControl/>
        <w:spacing w:line="360" w:lineRule="auto"/>
        <w:ind w:leftChars="-472" w:left="-1133" w:rightChars="-336" w:right="-806"/>
        <w:jc w:val="both"/>
        <w:rPr>
          <w:rStyle w:val="ad"/>
          <w:rFonts w:ascii="Times New Roman" w:hAnsi="Times New Roman"/>
        </w:rPr>
      </w:pPr>
      <w:r>
        <w:rPr>
          <w:rStyle w:val="ad"/>
          <w:rFonts w:ascii="Times New Roman" w:hAnsi="Times New Roman"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3EC26906" wp14:editId="663D9FE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804535" cy="3997325"/>
            <wp:effectExtent l="0" t="0" r="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35" cy="399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4B258" w14:textId="67063DFB" w:rsidR="00CC143F" w:rsidRPr="00CC143F" w:rsidRDefault="003C5588" w:rsidP="002F7EC8">
      <w:pPr>
        <w:widowControl/>
        <w:ind w:leftChars="-472" w:left="-1133" w:rightChars="-336" w:right="-806"/>
        <w:jc w:val="both"/>
        <w:rPr>
          <w:rStyle w:val="ad"/>
          <w:rFonts w:ascii="Times New Roman" w:hAnsi="Times New Roman"/>
        </w:rPr>
      </w:pPr>
      <w:r w:rsidRPr="003C5588">
        <w:rPr>
          <w:rStyle w:val="ad"/>
          <w:rFonts w:ascii="Times New Roman" w:hAnsi="Times New Roman"/>
        </w:rPr>
        <w:t>Supplementary Figure</w:t>
      </w:r>
      <w:r>
        <w:rPr>
          <w:rStyle w:val="ad"/>
          <w:rFonts w:ascii="Times New Roman" w:hAnsi="Times New Roman"/>
        </w:rPr>
        <w:t xml:space="preserve"> 3.</w:t>
      </w:r>
      <w:r w:rsidR="00CC143F" w:rsidRPr="00CC143F">
        <w:rPr>
          <w:rStyle w:val="ad"/>
          <w:rFonts w:ascii="Times New Roman" w:hAnsi="Times New Roman"/>
        </w:rPr>
        <w:t xml:space="preserve"> Nuclear SUCLG2 and p-EGFR(Y1068) levels are inversely correlated in C4-2/shSUCLG2 cells following EGF stimulation.</w:t>
      </w:r>
      <w:r w:rsidR="00CC143F">
        <w:rPr>
          <w:rStyle w:val="ad"/>
          <w:rFonts w:ascii="Times New Roman" w:hAnsi="Times New Roman" w:hint="eastAsia"/>
        </w:rPr>
        <w:t xml:space="preserve"> 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(</w:t>
      </w:r>
      <w:r w:rsidR="00CC143F" w:rsidRPr="002F7EC8">
        <w:rPr>
          <w:rStyle w:val="ad"/>
          <w:rFonts w:ascii="Times New Roman" w:hAnsi="Times New Roman"/>
          <w:b w:val="0"/>
          <w:bCs w:val="0"/>
        </w:rPr>
        <w:t>A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CC143F" w:rsidRPr="002F7EC8">
        <w:rPr>
          <w:rStyle w:val="ad"/>
          <w:rFonts w:ascii="Times New Roman" w:hAnsi="Times New Roman"/>
          <w:b w:val="0"/>
          <w:bCs w:val="0"/>
        </w:rPr>
        <w:t xml:space="preserve"> </w:t>
      </w:r>
      <w:r w:rsidR="00CC143F" w:rsidRPr="00CC143F">
        <w:rPr>
          <w:rStyle w:val="ad"/>
          <w:rFonts w:ascii="Times New Roman" w:hAnsi="Times New Roman"/>
          <w:b w:val="0"/>
          <w:bCs w:val="0"/>
        </w:rPr>
        <w:t xml:space="preserve">Representative immunofluorescence images of C4-2 cells expressing </w:t>
      </w:r>
      <w:r w:rsidR="00CC143F" w:rsidRPr="00CC143F">
        <w:rPr>
          <w:rStyle w:val="ad"/>
          <w:rFonts w:ascii="Times New Roman" w:hAnsi="Times New Roman"/>
          <w:b w:val="0"/>
          <w:bCs w:val="0"/>
          <w:i/>
          <w:iCs/>
        </w:rPr>
        <w:t>SUCLG2</w:t>
      </w:r>
      <w:r w:rsidR="00CC143F" w:rsidRPr="00CC143F">
        <w:rPr>
          <w:rStyle w:val="ad"/>
          <w:rFonts w:ascii="Times New Roman" w:hAnsi="Times New Roman"/>
          <w:b w:val="0"/>
          <w:bCs w:val="0"/>
        </w:rPr>
        <w:t xml:space="preserve">-targeting shRNA (shSUCLG2) treated with either PBS or EGF. Cells were stained with DAPI (blue), SUCLG2 (green), and </w:t>
      </w:r>
      <w:r w:rsidR="00D33E7F" w:rsidRPr="00CC143F">
        <w:rPr>
          <w:rStyle w:val="ad"/>
          <w:rFonts w:ascii="Times New Roman" w:hAnsi="Times New Roman"/>
          <w:b w:val="0"/>
          <w:bCs w:val="0"/>
        </w:rPr>
        <w:t>phospho</w:t>
      </w:r>
      <w:r w:rsidR="00D33E7F">
        <w:rPr>
          <w:rStyle w:val="ad"/>
          <w:rFonts w:ascii="Times New Roman" w:hAnsi="Times New Roman"/>
          <w:b w:val="0"/>
          <w:bCs w:val="0"/>
        </w:rPr>
        <w:t>rylated</w:t>
      </w:r>
      <w:r w:rsidR="00CC143F" w:rsidRPr="00CC143F">
        <w:rPr>
          <w:rStyle w:val="ad"/>
          <w:rFonts w:ascii="Times New Roman" w:hAnsi="Times New Roman"/>
          <w:b w:val="0"/>
          <w:bCs w:val="0"/>
        </w:rPr>
        <w:t>-EGFR (</w:t>
      </w:r>
      <w:r w:rsidR="00D33E7F">
        <w:rPr>
          <w:rStyle w:val="ad"/>
          <w:rFonts w:ascii="Times New Roman" w:hAnsi="Times New Roman"/>
          <w:b w:val="0"/>
          <w:bCs w:val="0"/>
        </w:rPr>
        <w:t xml:space="preserve">p-EGFR, </w:t>
      </w:r>
      <w:r w:rsidR="00CC143F" w:rsidRPr="00CC143F">
        <w:rPr>
          <w:rStyle w:val="ad"/>
          <w:rFonts w:ascii="Times New Roman" w:hAnsi="Times New Roman"/>
          <w:b w:val="0"/>
          <w:bCs w:val="0"/>
        </w:rPr>
        <w:t>Y1068, red). Merged images show nuclear localization and expression patterns. Scale bars, 20 μm.</w:t>
      </w:r>
      <w:r w:rsidR="00CC143F">
        <w:rPr>
          <w:rStyle w:val="ad"/>
          <w:rFonts w:ascii="Times New Roman" w:hAnsi="Times New Roman" w:hint="eastAsia"/>
        </w:rPr>
        <w:t xml:space="preserve"> 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(</w:t>
      </w:r>
      <w:r w:rsidR="00CC143F" w:rsidRPr="002F7EC8">
        <w:rPr>
          <w:rStyle w:val="ad"/>
          <w:rFonts w:ascii="Times New Roman" w:hAnsi="Times New Roman"/>
          <w:b w:val="0"/>
          <w:bCs w:val="0"/>
        </w:rPr>
        <w:t>B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CC143F" w:rsidRPr="002F7EC8">
        <w:rPr>
          <w:rStyle w:val="ad"/>
          <w:rFonts w:ascii="Times New Roman" w:hAnsi="Times New Roman"/>
          <w:b w:val="0"/>
          <w:bCs w:val="0"/>
        </w:rPr>
        <w:t xml:space="preserve"> </w:t>
      </w:r>
      <w:r w:rsidR="00CC143F" w:rsidRPr="00CC143F">
        <w:rPr>
          <w:rStyle w:val="ad"/>
          <w:rFonts w:ascii="Times New Roman" w:hAnsi="Times New Roman"/>
          <w:b w:val="0"/>
          <w:bCs w:val="0"/>
        </w:rPr>
        <w:t>Quantitative analysis of nuclear SUCLG2 (green pixel intensity) vs. nuclear EGFR (red pixel intensity) in C4-2/shSUCLG2 cells treated with EGF (Pearson’s R = –0.5022, p = 0.0047, n = 30 cells).</w:t>
      </w:r>
      <w:r w:rsidR="00CC143F" w:rsidRPr="00CC143F">
        <w:rPr>
          <w:rFonts w:ascii="Times New Roman" w:hAnsi="Times New Roman" w:hint="eastAsia"/>
          <w:b/>
          <w:bCs/>
        </w:rPr>
        <w:t xml:space="preserve"> </w:t>
      </w:r>
      <w:r w:rsidR="002F7EC8" w:rsidRPr="002F7EC8">
        <w:rPr>
          <w:rFonts w:ascii="Times New Roman" w:hAnsi="Times New Roman"/>
        </w:rPr>
        <w:t>(</w:t>
      </w:r>
      <w:r w:rsidR="00CC143F" w:rsidRPr="002F7EC8">
        <w:rPr>
          <w:rFonts w:ascii="Times New Roman" w:hAnsi="Times New Roman" w:hint="eastAsia"/>
        </w:rPr>
        <w:t>C</w:t>
      </w:r>
      <w:r w:rsidR="002F7EC8" w:rsidRPr="002F7EC8">
        <w:rPr>
          <w:rFonts w:ascii="Times New Roman" w:hAnsi="Times New Roman"/>
        </w:rPr>
        <w:t>)</w:t>
      </w:r>
      <w:r w:rsidR="00CC143F" w:rsidRPr="00CC143F">
        <w:rPr>
          <w:rFonts w:ascii="Times New Roman" w:hAnsi="Times New Roman"/>
        </w:rPr>
        <w:t xml:space="preserve"> Western blot analysis of SUCLG2, EGFR, and p-EGFR</w:t>
      </w:r>
      <w:r w:rsidR="00D33E7F">
        <w:rPr>
          <w:rFonts w:ascii="Times New Roman" w:hAnsi="Times New Roman"/>
        </w:rPr>
        <w:t xml:space="preserve"> (</w:t>
      </w:r>
      <w:r w:rsidR="00CC143F" w:rsidRPr="00CC143F">
        <w:rPr>
          <w:rFonts w:ascii="Times New Roman" w:hAnsi="Times New Roman"/>
        </w:rPr>
        <w:t>Y1068) in nuclear and cytoplasmic fractions of C4-2 cells cultured for 24 hours in charcoal-stripped serum (CSS)-containing medium. Histone H3 and α-tubulin were used as nuclear and cytoplasmic controls, respectively.</w:t>
      </w:r>
      <w:r w:rsidR="00FD3B56">
        <w:rPr>
          <w:rFonts w:ascii="Times New Roman" w:hAnsi="Times New Roman"/>
        </w:rPr>
        <w:t xml:space="preserve"> </w:t>
      </w:r>
      <w:r w:rsidR="002F7EC8">
        <w:rPr>
          <w:rFonts w:ascii="Times New Roman" w:hAnsi="Times New Roman"/>
        </w:rPr>
        <w:t>(</w:t>
      </w:r>
      <w:r w:rsidR="00FD3B56" w:rsidRPr="002F7EC8">
        <w:rPr>
          <w:rFonts w:ascii="Times New Roman" w:hAnsi="Times New Roman"/>
        </w:rPr>
        <w:t>D</w:t>
      </w:r>
      <w:r w:rsidR="002F7EC8" w:rsidRPr="002F7EC8">
        <w:rPr>
          <w:rFonts w:ascii="Times New Roman" w:hAnsi="Times New Roman"/>
        </w:rPr>
        <w:t>)</w:t>
      </w:r>
      <w:r w:rsidR="00FD3B56">
        <w:rPr>
          <w:rFonts w:ascii="Times New Roman" w:hAnsi="Times New Roman"/>
        </w:rPr>
        <w:t xml:space="preserve"> </w:t>
      </w:r>
      <w:r w:rsidR="00FD3B56" w:rsidRPr="000E366B">
        <w:rPr>
          <w:rFonts w:ascii="Times New Roman" w:hAnsi="Times New Roman"/>
        </w:rPr>
        <w:t xml:space="preserve">ChIP-Seq analysis of nuclear EGFR binding at AT-rich sequences (ATRSs) within the </w:t>
      </w:r>
      <w:r w:rsidR="00FD3B56" w:rsidRPr="000E366B">
        <w:rPr>
          <w:rFonts w:ascii="Times New Roman" w:hAnsi="Times New Roman"/>
          <w:i/>
          <w:iCs/>
        </w:rPr>
        <w:t>VEGFA</w:t>
      </w:r>
      <w:r w:rsidR="00FD3B56" w:rsidRPr="000E366B">
        <w:rPr>
          <w:rFonts w:ascii="Times New Roman" w:hAnsi="Times New Roman"/>
        </w:rPr>
        <w:t xml:space="preserve"> gene locus. Tracks shown were obtained from publicly available datasets (GEO: GSM2102443 and GSM2102444) and visualized using the UCSC Genome Browser.</w:t>
      </w:r>
    </w:p>
    <w:p w14:paraId="1076B534" w14:textId="77777777" w:rsidR="00D33E7F" w:rsidRDefault="00D33E7F">
      <w:pPr>
        <w:widowControl/>
        <w:rPr>
          <w:rStyle w:val="ad"/>
          <w:rFonts w:ascii="Times New Roman" w:hAnsi="Times New Roman"/>
        </w:rPr>
      </w:pPr>
      <w:r>
        <w:rPr>
          <w:rStyle w:val="ad"/>
          <w:rFonts w:ascii="Times New Roman" w:hAnsi="Times New Roman"/>
        </w:rPr>
        <w:br w:type="page"/>
      </w:r>
    </w:p>
    <w:p w14:paraId="475D5D53" w14:textId="78F66C43" w:rsidR="003C5588" w:rsidRDefault="007805F6" w:rsidP="007805F6">
      <w:pPr>
        <w:widowControl/>
        <w:ind w:leftChars="-472" w:left="-1133" w:rightChars="-336" w:right="-806"/>
        <w:jc w:val="both"/>
        <w:rPr>
          <w:rFonts w:ascii="Times New Roman" w:hAnsi="Times New Roman"/>
          <w:b/>
          <w:bCs/>
        </w:rPr>
      </w:pPr>
      <w:r>
        <w:rPr>
          <w:rStyle w:val="ad"/>
          <w:rFonts w:ascii="Times New Roman" w:hAnsi="Times New Roman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79737359" wp14:editId="5F3D73A5">
            <wp:simplePos x="0" y="0"/>
            <wp:positionH relativeFrom="margin">
              <wp:posOffset>-829382</wp:posOffset>
            </wp:positionH>
            <wp:positionV relativeFrom="paragraph">
              <wp:posOffset>80</wp:posOffset>
            </wp:positionV>
            <wp:extent cx="7076249" cy="5670092"/>
            <wp:effectExtent l="0" t="0" r="0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49" cy="5670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C5588" w:rsidRPr="003C5588">
        <w:rPr>
          <w:rStyle w:val="ad"/>
          <w:rFonts w:ascii="Times New Roman" w:hAnsi="Times New Roman"/>
        </w:rPr>
        <w:t xml:space="preserve">Supplementary Figure </w:t>
      </w:r>
      <w:r w:rsidR="003C5588">
        <w:rPr>
          <w:rStyle w:val="ad"/>
          <w:rFonts w:ascii="Times New Roman" w:hAnsi="Times New Roman"/>
        </w:rPr>
        <w:t>4.</w:t>
      </w:r>
      <w:r w:rsidR="009304D8" w:rsidRPr="008E12BB">
        <w:rPr>
          <w:rStyle w:val="ad"/>
          <w:rFonts w:ascii="Times New Roman" w:hAnsi="Times New Roman"/>
        </w:rPr>
        <w:t xml:space="preserve"> PEITC suppresses prostate cancer growth by targeting SUCLG2.</w:t>
      </w:r>
      <w:r w:rsidR="00893CA7">
        <w:rPr>
          <w:rFonts w:ascii="Times New Roman" w:hAnsi="Times New Roman"/>
        </w:rPr>
        <w:t xml:space="preserve">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A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 xml:space="preserve"> and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 xml:space="preserve"> B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2F7EC8">
        <w:rPr>
          <w:rFonts w:ascii="Times New Roman" w:hAnsi="Times New Roman"/>
          <w:b/>
          <w:bCs/>
        </w:rPr>
        <w:t xml:space="preserve"> </w:t>
      </w:r>
      <w:r w:rsidR="009304D8" w:rsidRPr="009F2E5B">
        <w:rPr>
          <w:rFonts w:ascii="Times New Roman" w:hAnsi="Times New Roman"/>
        </w:rPr>
        <w:t>Cell viability assays in PC3</w:t>
      </w:r>
      <w:r w:rsidR="009304D8" w:rsidRPr="002F7EC8">
        <w:rPr>
          <w:rFonts w:ascii="Times New Roman" w:hAnsi="Times New Roman"/>
        </w:rPr>
        <w:t xml:space="preserve"> (A) and C4-2 (B) c</w:t>
      </w:r>
      <w:r w:rsidR="009304D8" w:rsidRPr="009F2E5B">
        <w:rPr>
          <w:rFonts w:ascii="Times New Roman" w:hAnsi="Times New Roman"/>
        </w:rPr>
        <w:t xml:space="preserve">ells treated with increasing concentrations (0, 1, 5, and 10 μM) of acyclovir for 5 days. * vs. DMSO. </w:t>
      </w:r>
      <w:r w:rsidR="002F7EC8">
        <w:rPr>
          <w:rFonts w:ascii="Times New Roman" w:hAnsi="Times New Roman"/>
        </w:rPr>
        <w:t>(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>C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59640C">
        <w:rPr>
          <w:rFonts w:ascii="Times New Roman" w:hAnsi="Times New Roman"/>
        </w:rPr>
        <w:t xml:space="preserve"> </w:t>
      </w:r>
      <w:r w:rsidR="009304D8" w:rsidRPr="009F2E5B">
        <w:rPr>
          <w:rFonts w:ascii="Times New Roman" w:hAnsi="Times New Roman"/>
        </w:rPr>
        <w:t xml:space="preserve">Sphere formation assay in C4-2 cells treated with PEITC (0–10 μM) for 1 week. Both sphere number and size were quantified. * vs. DMSO. </w:t>
      </w:r>
      <w:r w:rsidR="006A644D" w:rsidRPr="008A4A93">
        <w:rPr>
          <w:rFonts w:ascii="Times New Roman" w:hAnsi="Times New Roman"/>
        </w:rPr>
        <w:t>Scale bar: 100 μm.</w:t>
      </w:r>
      <w:r w:rsidR="006A644D">
        <w:rPr>
          <w:rFonts w:ascii="Times New Roman" w:hAnsi="Times New Roman"/>
        </w:rPr>
        <w:t xml:space="preserve"> </w:t>
      </w:r>
      <w:r w:rsidRPr="007805F6">
        <w:rPr>
          <w:rFonts w:ascii="Times New Roman" w:hAnsi="Times New Roman"/>
        </w:rPr>
        <w:t xml:space="preserve">(D) Cell viability of C4-2/EV and C4-2/SUCLG2-overexpressing cells treated with increasing PEITC concentrations (0–10 μM, 72 h), showing that SUCLG2 overexpression confers partial resistance to PEITC. </w:t>
      </w:r>
      <w:r w:rsidR="002F7EC8">
        <w:rPr>
          <w:rFonts w:ascii="Times New Roman" w:hAnsi="Times New Roman"/>
        </w:rPr>
        <w:t>(</w:t>
      </w:r>
      <w:r>
        <w:rPr>
          <w:rStyle w:val="ad"/>
          <w:rFonts w:ascii="Times New Roman" w:hAnsi="Times New Roman" w:hint="eastAsia"/>
          <w:b w:val="0"/>
          <w:bCs w:val="0"/>
        </w:rPr>
        <w:t>E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 xml:space="preserve"> and</w:t>
      </w:r>
      <w:r w:rsidR="009304D8" w:rsidRPr="002F7EC8">
        <w:rPr>
          <w:rStyle w:val="ad"/>
          <w:rFonts w:ascii="Times New Roman" w:hAnsi="Times New Roman"/>
          <w:b w:val="0"/>
          <w:bCs w:val="0"/>
        </w:rPr>
        <w:t xml:space="preserve"> </w:t>
      </w:r>
      <w:r>
        <w:rPr>
          <w:rStyle w:val="ad"/>
          <w:rFonts w:ascii="Times New Roman" w:hAnsi="Times New Roman" w:hint="eastAsia"/>
          <w:b w:val="0"/>
          <w:bCs w:val="0"/>
        </w:rPr>
        <w:t>F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2F7EC8">
        <w:rPr>
          <w:rFonts w:ascii="Times New Roman" w:hAnsi="Times New Roman"/>
          <w:b/>
          <w:bCs/>
        </w:rPr>
        <w:t xml:space="preserve"> </w:t>
      </w:r>
      <w:r w:rsidR="009304D8" w:rsidRPr="009F2E5B">
        <w:rPr>
          <w:rFonts w:ascii="Times New Roman" w:hAnsi="Times New Roman"/>
        </w:rPr>
        <w:t xml:space="preserve">Cell cycle analysis of PC3 </w:t>
      </w:r>
      <w:r w:rsidR="009304D8" w:rsidRPr="002F7EC8">
        <w:rPr>
          <w:rFonts w:ascii="Times New Roman" w:hAnsi="Times New Roman"/>
        </w:rPr>
        <w:t>(</w:t>
      </w:r>
      <w:r>
        <w:rPr>
          <w:rFonts w:ascii="Times New Roman" w:hAnsi="Times New Roman" w:hint="eastAsia"/>
        </w:rPr>
        <w:t>E</w:t>
      </w:r>
      <w:r w:rsidR="009304D8" w:rsidRPr="002F7EC8">
        <w:rPr>
          <w:rFonts w:ascii="Times New Roman" w:hAnsi="Times New Roman"/>
        </w:rPr>
        <w:t>) and C4-2 (</w:t>
      </w:r>
      <w:r>
        <w:rPr>
          <w:rFonts w:ascii="Times New Roman" w:hAnsi="Times New Roman" w:hint="eastAsia"/>
        </w:rPr>
        <w:t>F</w:t>
      </w:r>
      <w:r w:rsidR="009304D8" w:rsidRPr="002F7EC8">
        <w:rPr>
          <w:rFonts w:ascii="Times New Roman" w:hAnsi="Times New Roman"/>
        </w:rPr>
        <w:t>)</w:t>
      </w:r>
      <w:r w:rsidR="009304D8" w:rsidRPr="009F2E5B">
        <w:rPr>
          <w:rFonts w:ascii="Times New Roman" w:hAnsi="Times New Roman"/>
        </w:rPr>
        <w:t xml:space="preserve"> cells following 24-hour treatment with DMSO, 5 μM erlotinib, 5 μM PEITC, or the combination of 2.5 μM erlotinib + 2.5 μM PEITC. Cell cycle profiles were determined by flow cytometry; bar plots summarize G0/G1, S, and G2/M phase distribution. * vs. DMSO. </w:t>
      </w:r>
      <w:r w:rsidR="002F7EC8">
        <w:rPr>
          <w:rFonts w:ascii="Times New Roman" w:hAnsi="Times New Roman"/>
        </w:rPr>
        <w:t>(</w:t>
      </w:r>
      <w:r>
        <w:rPr>
          <w:rStyle w:val="ad"/>
          <w:rFonts w:ascii="Times New Roman" w:hAnsi="Times New Roman" w:hint="eastAsia"/>
          <w:b w:val="0"/>
          <w:bCs w:val="0"/>
        </w:rPr>
        <w:t>G</w:t>
      </w:r>
      <w:r w:rsidR="002F7EC8" w:rsidRPr="002F7EC8">
        <w:rPr>
          <w:rStyle w:val="ad"/>
          <w:rFonts w:ascii="Times New Roman" w:hAnsi="Times New Roman"/>
          <w:b w:val="0"/>
          <w:bCs w:val="0"/>
        </w:rPr>
        <w:t>)</w:t>
      </w:r>
      <w:r w:rsidR="009304D8" w:rsidRPr="002F7EC8">
        <w:rPr>
          <w:rFonts w:ascii="Times New Roman" w:hAnsi="Times New Roman"/>
          <w:b/>
          <w:bCs/>
        </w:rPr>
        <w:t xml:space="preserve"> </w:t>
      </w:r>
      <w:r w:rsidR="009304D8" w:rsidRPr="009F2E5B">
        <w:rPr>
          <w:rFonts w:ascii="Times New Roman" w:hAnsi="Times New Roman"/>
        </w:rPr>
        <w:t>C</w:t>
      </w:r>
      <w:r w:rsidR="009304D8" w:rsidRPr="008E12BB">
        <w:rPr>
          <w:rFonts w:ascii="Times New Roman" w:hAnsi="Times New Roman"/>
        </w:rPr>
        <w:t>ell viability of enzalutamide-resistant LNCaP-MDVR cells treated for 5 days with DMSO, 5 μM erlotinib, 5 μM PEITC, or a combination of 2.5 μM erlotinib + 2.5 μM PEITC. * vs. DMSO.</w:t>
      </w:r>
      <w:r w:rsidR="009304D8">
        <w:rPr>
          <w:rFonts w:ascii="Times New Roman" w:hAnsi="Times New Roman"/>
        </w:rPr>
        <w:t xml:space="preserve"> </w:t>
      </w:r>
      <w:r w:rsidRPr="007805F6">
        <w:rPr>
          <w:rFonts w:ascii="Times New Roman" w:hAnsi="Times New Roman"/>
        </w:rPr>
        <w:t xml:space="preserve">(H) Representative phase-contrast images and quantification of sphere number and sphere size in LNCaP-MDVR cells under the same treatment conditions; scale bars, 100 μm. All data represent mean ± SEM, n=3. *p&lt;0.05, **p&lt;0.01, ***p&lt;0.001 vs. DMSO control (one-way ANOVA with Tukey's post hoc test; unpaired two-tailed Student's t-test for two-group comparisons). </w:t>
      </w:r>
      <w:r w:rsidR="003C5588">
        <w:rPr>
          <w:rFonts w:ascii="Times New Roman" w:hAnsi="Times New Roman"/>
          <w:b/>
          <w:bCs/>
        </w:rPr>
        <w:br w:type="page"/>
      </w:r>
    </w:p>
    <w:p w14:paraId="3259014E" w14:textId="38FBC7D3" w:rsidR="003C5588" w:rsidRDefault="003C5588" w:rsidP="00D33E7F">
      <w:pPr>
        <w:widowControl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158844E0" wp14:editId="7E8ABAA0">
            <wp:simplePos x="0" y="0"/>
            <wp:positionH relativeFrom="margin">
              <wp:posOffset>-599006</wp:posOffset>
            </wp:positionH>
            <wp:positionV relativeFrom="paragraph">
              <wp:posOffset>0</wp:posOffset>
            </wp:positionV>
            <wp:extent cx="6064885" cy="379412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885" cy="379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3E45E" w14:textId="0F76BB85" w:rsidR="00121D6F" w:rsidRDefault="003C5588" w:rsidP="002F7EC8">
      <w:pPr>
        <w:widowControl/>
        <w:ind w:leftChars="-472" w:left="-1133" w:rightChars="-336" w:right="-806"/>
        <w:jc w:val="both"/>
        <w:rPr>
          <w:rFonts w:ascii="Times New Roman" w:hAnsi="Times New Roman"/>
        </w:rPr>
      </w:pPr>
      <w:r w:rsidRPr="003C5588">
        <w:rPr>
          <w:rFonts w:ascii="Times New Roman" w:hAnsi="Times New Roman"/>
          <w:b/>
          <w:bCs/>
        </w:rPr>
        <w:t>Supplementary Figure 5. Validation of metabolic and signaling gene expression across independent prostate cancer datasets and treatment conditions.</w:t>
      </w:r>
      <w:r>
        <w:rPr>
          <w:rFonts w:ascii="Times New Roman" w:hAnsi="Times New Roman"/>
          <w:b/>
          <w:bCs/>
        </w:rPr>
        <w:t xml:space="preserve"> </w:t>
      </w:r>
      <w:r w:rsidR="002F7EC8" w:rsidRPr="002F7EC8">
        <w:rPr>
          <w:rFonts w:ascii="Times New Roman" w:hAnsi="Times New Roman" w:hint="eastAsia"/>
        </w:rPr>
        <w:t>(</w:t>
      </w:r>
      <w:r w:rsidRPr="002F7EC8">
        <w:rPr>
          <w:rFonts w:ascii="Times New Roman" w:hAnsi="Times New Roman"/>
        </w:rPr>
        <w:t>A</w:t>
      </w:r>
      <w:r w:rsidR="002F7EC8" w:rsidRPr="002F7EC8">
        <w:rPr>
          <w:rFonts w:ascii="Times New Roman" w:hAnsi="Times New Roman" w:hint="eastAsia"/>
        </w:rPr>
        <w:t>)</w:t>
      </w:r>
      <w:r w:rsidRPr="003C5588">
        <w:rPr>
          <w:rFonts w:ascii="Times New Roman" w:hAnsi="Times New Roman"/>
        </w:rPr>
        <w:t xml:space="preserve"> Gene expression analysis of </w:t>
      </w:r>
      <w:r w:rsidRPr="003C5588">
        <w:rPr>
          <w:rFonts w:ascii="Times New Roman" w:hAnsi="Times New Roman"/>
          <w:i/>
          <w:iCs/>
        </w:rPr>
        <w:t>SUCLG2, EGFR</w:t>
      </w:r>
      <w:r w:rsidRPr="003C5588">
        <w:rPr>
          <w:rFonts w:ascii="Times New Roman" w:hAnsi="Times New Roman"/>
        </w:rPr>
        <w:t xml:space="preserve">, and </w:t>
      </w:r>
      <w:r w:rsidRPr="003C5588">
        <w:rPr>
          <w:rFonts w:ascii="Times New Roman" w:hAnsi="Times New Roman"/>
          <w:i/>
          <w:iCs/>
        </w:rPr>
        <w:t>VEGFA</w:t>
      </w:r>
      <w:r w:rsidRPr="003C5588">
        <w:rPr>
          <w:rFonts w:ascii="Times New Roman" w:hAnsi="Times New Roman"/>
        </w:rPr>
        <w:t xml:space="preserve"> in prostate cancer samples from the GSE146402 dataset. Bar graphs display normalized expression values for individual patient samples (GSM prefix identifiers on x-axis) comparing cisplatin-treated (Cisplatin) versus standard chemotherapy control (Chemo) conditions. Each bar represents an individual biological sample. Expression values are shown on the y-axis, with SUCLG2 probe 8801, EGFR probe 1956, and VEGFA probe 7422. Sample IDs are displayed along the x-axis with treatment groups indicated below.</w:t>
      </w:r>
      <w:r>
        <w:rPr>
          <w:rFonts w:ascii="Times New Roman" w:hAnsi="Times New Roman"/>
        </w:rPr>
        <w:t xml:space="preserve"> </w:t>
      </w:r>
      <w:r w:rsidR="002F7EC8">
        <w:rPr>
          <w:rFonts w:ascii="Times New Roman" w:hAnsi="Times New Roman" w:hint="eastAsia"/>
        </w:rPr>
        <w:t>(</w:t>
      </w:r>
      <w:r w:rsidRPr="002F7EC8">
        <w:rPr>
          <w:rFonts w:ascii="Times New Roman" w:hAnsi="Times New Roman"/>
        </w:rPr>
        <w:t>B</w:t>
      </w:r>
      <w:r w:rsidR="002F7EC8" w:rsidRPr="002F7EC8">
        <w:rPr>
          <w:rFonts w:ascii="Times New Roman" w:hAnsi="Times New Roman" w:hint="eastAsia"/>
        </w:rPr>
        <w:t>)</w:t>
      </w:r>
      <w:r w:rsidRPr="003C5588">
        <w:rPr>
          <w:rFonts w:ascii="Times New Roman" w:hAnsi="Times New Roman"/>
        </w:rPr>
        <w:t xml:space="preserve"> Gene expression validation in the GSE229805 dataset comparing enzalutamide (Enza) versus vehicle control (DMSO) treatment conditions. Bar graphs show normalized expression values of the same metabolic and signaling genes (</w:t>
      </w:r>
      <w:r w:rsidRPr="003C5588">
        <w:rPr>
          <w:rFonts w:ascii="Times New Roman" w:hAnsi="Times New Roman"/>
          <w:i/>
          <w:iCs/>
        </w:rPr>
        <w:t>SUCLG2, EGFR, VEGFA</w:t>
      </w:r>
      <w:r w:rsidRPr="003C5588">
        <w:rPr>
          <w:rFonts w:ascii="Times New Roman" w:hAnsi="Times New Roman"/>
        </w:rPr>
        <w:t xml:space="preserve">) using identical probe sets as panel A. Expression patterns demonstrate treatment-responsive regulation across independent cohorts. </w:t>
      </w:r>
    </w:p>
    <w:p w14:paraId="228B9CD2" w14:textId="76825B1E" w:rsidR="00F278F4" w:rsidRDefault="00F278F4" w:rsidP="003C5588">
      <w:pPr>
        <w:widowControl/>
        <w:spacing w:line="360" w:lineRule="auto"/>
        <w:ind w:leftChars="-472" w:left="-1133" w:rightChars="-336" w:right="-806"/>
        <w:jc w:val="both"/>
        <w:rPr>
          <w:rFonts w:ascii="Times New Roman" w:hAnsi="Times New Roman"/>
        </w:rPr>
      </w:pPr>
    </w:p>
    <w:p w14:paraId="01EE86E9" w14:textId="36BA599C" w:rsidR="002F7EC8" w:rsidRDefault="002F7EC8" w:rsidP="003C5588">
      <w:pPr>
        <w:widowControl/>
        <w:spacing w:line="360" w:lineRule="auto"/>
        <w:ind w:leftChars="-472" w:left="-1133" w:rightChars="-336" w:right="-806"/>
        <w:jc w:val="both"/>
        <w:rPr>
          <w:rFonts w:ascii="Times New Roman" w:hAnsi="Times New Roman"/>
        </w:rPr>
      </w:pPr>
    </w:p>
    <w:p w14:paraId="260C7BA9" w14:textId="47F0BF89" w:rsidR="002F7EC8" w:rsidRDefault="002F7EC8" w:rsidP="003C5588">
      <w:pPr>
        <w:widowControl/>
        <w:spacing w:line="360" w:lineRule="auto"/>
        <w:ind w:leftChars="-472" w:left="-1133" w:rightChars="-336" w:right="-806"/>
        <w:jc w:val="both"/>
        <w:rPr>
          <w:rFonts w:ascii="Times New Roman" w:hAnsi="Times New Roman"/>
        </w:rPr>
      </w:pPr>
    </w:p>
    <w:p w14:paraId="4B3E72E0" w14:textId="0CF84BD2" w:rsidR="00AF264E" w:rsidRDefault="00AF264E" w:rsidP="00DE3599">
      <w:pPr>
        <w:widowControl/>
        <w:spacing w:line="360" w:lineRule="auto"/>
        <w:ind w:rightChars="-336" w:right="-806"/>
        <w:jc w:val="both"/>
        <w:rPr>
          <w:rFonts w:ascii="Times New Roman" w:hAnsi="Times New Roman"/>
        </w:rPr>
      </w:pPr>
    </w:p>
    <w:p w14:paraId="2C816047" w14:textId="2B268489" w:rsidR="00DE3599" w:rsidRDefault="00DE3599" w:rsidP="00DE3599">
      <w:pPr>
        <w:widowControl/>
        <w:spacing w:line="360" w:lineRule="auto"/>
        <w:ind w:rightChars="-336" w:right="-806"/>
        <w:jc w:val="both"/>
        <w:rPr>
          <w:rFonts w:ascii="Times New Roman" w:hAnsi="Times New Roman"/>
        </w:rPr>
      </w:pPr>
    </w:p>
    <w:p w14:paraId="7FB751B5" w14:textId="36C69A12" w:rsidR="00981F0F" w:rsidRDefault="00981F0F" w:rsidP="00DE3599">
      <w:pPr>
        <w:widowControl/>
        <w:spacing w:line="360" w:lineRule="auto"/>
        <w:ind w:rightChars="-336" w:right="-806"/>
        <w:jc w:val="both"/>
        <w:rPr>
          <w:rFonts w:ascii="Times New Roman" w:hAnsi="Times New Roman"/>
        </w:rPr>
      </w:pPr>
    </w:p>
    <w:p w14:paraId="4DD40BCD" w14:textId="77777777" w:rsidR="00981F0F" w:rsidRDefault="00981F0F" w:rsidP="00DE3599">
      <w:pPr>
        <w:ind w:leftChars="-414" w:left="-993" w:hanging="1"/>
        <w:jc w:val="both"/>
        <w:rPr>
          <w:rFonts w:ascii="Times New Roman" w:hAnsi="Times New Roman"/>
        </w:rPr>
      </w:pPr>
    </w:p>
    <w:p w14:paraId="042C7071" w14:textId="43BD3CD8" w:rsidR="00F278F4" w:rsidRPr="00E11591" w:rsidRDefault="00F278F4" w:rsidP="00DE3599">
      <w:pPr>
        <w:ind w:leftChars="-414" w:left="-993" w:hanging="1"/>
        <w:jc w:val="both"/>
        <w:rPr>
          <w:rFonts w:ascii="Times New Roman" w:hAnsi="Times New Roman"/>
          <w:b/>
          <w:bCs/>
        </w:rPr>
      </w:pPr>
      <w:r w:rsidRPr="00E11591">
        <w:rPr>
          <w:rFonts w:ascii="Times New Roman" w:hAnsi="Times New Roman"/>
          <w:b/>
          <w:bCs/>
        </w:rPr>
        <w:lastRenderedPageBreak/>
        <w:t>Supplementary</w:t>
      </w:r>
      <w:r w:rsidRPr="00E11591">
        <w:rPr>
          <w:rFonts w:ascii="Times New Roman" w:hAnsi="Times New Roman"/>
          <w:b/>
        </w:rPr>
        <w:t xml:space="preserve"> Tables</w:t>
      </w:r>
    </w:p>
    <w:p w14:paraId="37E24CFC" w14:textId="3FAFD823" w:rsidR="00F278F4" w:rsidRPr="00E11591" w:rsidRDefault="00AF264E" w:rsidP="00DE3599">
      <w:pPr>
        <w:widowControl/>
        <w:ind w:leftChars="-414" w:left="-993" w:hanging="1"/>
        <w:jc w:val="both"/>
        <w:rPr>
          <w:rFonts w:ascii="Times New Roman" w:hAnsi="Times New Roman"/>
          <w:kern w:val="0"/>
          <w:szCs w:val="24"/>
          <w:lang w:eastAsia="en-US"/>
        </w:rPr>
      </w:pPr>
      <w:r w:rsidRPr="00AF264E">
        <w:rPr>
          <w:rFonts w:ascii="Times New Roman" w:hAnsi="Times New Roman"/>
          <w:b/>
          <w:szCs w:val="24"/>
        </w:rPr>
        <w:t xml:space="preserve">Supplementary </w:t>
      </w:r>
      <w:r w:rsidR="00F278F4" w:rsidRPr="00E11591">
        <w:rPr>
          <w:rFonts w:ascii="Times New Roman" w:hAnsi="Times New Roman"/>
          <w:b/>
          <w:szCs w:val="24"/>
        </w:rPr>
        <w:t xml:space="preserve">Table S1. </w:t>
      </w:r>
      <w:bookmarkStart w:id="0" w:name="_Hlk64901758"/>
      <w:r w:rsidR="00F278F4" w:rsidRPr="004E3136">
        <w:rPr>
          <w:rFonts w:ascii="Times New Roman" w:hAnsi="Times New Roman"/>
          <w:b/>
          <w:kern w:val="0"/>
          <w:szCs w:val="24"/>
        </w:rPr>
        <w:t>Primer sequences of the constructs.</w:t>
      </w:r>
      <w:r w:rsidR="00F278F4" w:rsidRPr="00E11591">
        <w:rPr>
          <w:rFonts w:ascii="Times New Roman" w:hAnsi="Times New Roman"/>
          <w:b/>
          <w:kern w:val="0"/>
          <w:szCs w:val="24"/>
        </w:rPr>
        <w:t xml:space="preserve"> </w:t>
      </w:r>
      <w:bookmarkEnd w:id="0"/>
      <w:r w:rsidR="00F278F4" w:rsidRPr="00FD122A">
        <w:rPr>
          <w:rFonts w:ascii="Times New Roman" w:hAnsi="Times New Roman"/>
          <w:kern w:val="0"/>
          <w:szCs w:val="24"/>
          <w:lang w:eastAsia="en-US"/>
        </w:rPr>
        <w:t xml:space="preserve">Primer sequences for full-length </w:t>
      </w:r>
      <w:r w:rsidR="00F278F4" w:rsidRPr="000513CE">
        <w:rPr>
          <w:rFonts w:ascii="Times New Roman" w:hAnsi="Times New Roman"/>
          <w:i/>
          <w:iCs/>
          <w:kern w:val="0"/>
          <w:szCs w:val="24"/>
          <w:lang w:eastAsia="en-US"/>
        </w:rPr>
        <w:t>SUCLG2, VEGFA</w:t>
      </w:r>
      <w:r w:rsidR="00F278F4">
        <w:rPr>
          <w:rFonts w:ascii="Times New Roman" w:hAnsi="Times New Roman"/>
          <w:kern w:val="0"/>
          <w:szCs w:val="24"/>
          <w:lang w:eastAsia="en-US"/>
        </w:rPr>
        <w:t xml:space="preserve"> variant 1, and </w:t>
      </w:r>
      <w:r w:rsidR="00F278F4" w:rsidRPr="000513CE">
        <w:rPr>
          <w:rFonts w:ascii="Times New Roman" w:hAnsi="Times New Roman"/>
          <w:i/>
          <w:iCs/>
          <w:kern w:val="0"/>
          <w:szCs w:val="24"/>
          <w:lang w:eastAsia="en-US"/>
        </w:rPr>
        <w:t>VEGFA</w:t>
      </w:r>
      <w:r w:rsidR="00F278F4">
        <w:rPr>
          <w:rFonts w:ascii="Times New Roman" w:hAnsi="Times New Roman"/>
          <w:kern w:val="0"/>
          <w:szCs w:val="24"/>
          <w:lang w:eastAsia="en-US"/>
        </w:rPr>
        <w:t xml:space="preserve"> variant 2</w:t>
      </w:r>
      <w:r w:rsidR="00F278F4" w:rsidRPr="00FD122A">
        <w:rPr>
          <w:rFonts w:ascii="Times New Roman" w:hAnsi="Times New Roman"/>
          <w:kern w:val="0"/>
          <w:szCs w:val="24"/>
          <w:lang w:eastAsia="en-US"/>
        </w:rPr>
        <w:t xml:space="preserve"> cDNA, as well as wild-type (WT) and mutant (M) </w:t>
      </w:r>
      <w:r w:rsidR="00F278F4" w:rsidRPr="000D071D">
        <w:rPr>
          <w:rFonts w:ascii="Times New Roman" w:hAnsi="Times New Roman"/>
          <w:kern w:val="0"/>
          <w:szCs w:val="24"/>
          <w:lang w:eastAsia="en-US"/>
        </w:rPr>
        <w:t>AT-rich sequences (ATRS)</w:t>
      </w:r>
      <w:r w:rsidR="00F278F4" w:rsidRPr="00FD122A">
        <w:rPr>
          <w:rFonts w:ascii="Times New Roman" w:hAnsi="Times New Roman"/>
          <w:kern w:val="0"/>
          <w:szCs w:val="24"/>
          <w:lang w:eastAsia="en-US"/>
        </w:rPr>
        <w:t xml:space="preserve"> in the regulatory sequences of human </w:t>
      </w:r>
      <w:r w:rsidR="00F278F4" w:rsidRPr="000D071D">
        <w:rPr>
          <w:rFonts w:ascii="Times New Roman" w:hAnsi="Times New Roman"/>
          <w:i/>
          <w:iCs/>
          <w:kern w:val="0"/>
          <w:szCs w:val="24"/>
          <w:lang w:eastAsia="en-US"/>
        </w:rPr>
        <w:t>VEGFA</w:t>
      </w:r>
      <w:r w:rsidR="00F278F4" w:rsidRPr="00FD122A">
        <w:rPr>
          <w:rFonts w:ascii="Times New Roman" w:hAnsi="Times New Roman"/>
          <w:kern w:val="0"/>
          <w:szCs w:val="24"/>
          <w:lang w:eastAsia="en-US"/>
        </w:rPr>
        <w:t>, are listed (5’-3’, F: forward, R: reverse).</w:t>
      </w:r>
    </w:p>
    <w:tbl>
      <w:tblPr>
        <w:tblW w:w="953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9"/>
        <w:gridCol w:w="5827"/>
      </w:tblGrid>
      <w:tr w:rsidR="00F278F4" w:rsidRPr="00E11591" w14:paraId="2348214F" w14:textId="77777777" w:rsidTr="00AF264E">
        <w:trPr>
          <w:trHeight w:val="315"/>
        </w:trPr>
        <w:tc>
          <w:tcPr>
            <w:tcW w:w="4537" w:type="dxa"/>
            <w:shd w:val="clear" w:color="auto" w:fill="FFFFFF" w:themeFill="background1"/>
            <w:noWrap/>
          </w:tcPr>
          <w:p w14:paraId="7FB02048" w14:textId="77777777" w:rsidR="00F278F4" w:rsidRPr="00863CA9" w:rsidRDefault="00F278F4" w:rsidP="006F4D24">
            <w:pPr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 xml:space="preserve">Promoter reporter </w:t>
            </w:r>
          </w:p>
        </w:tc>
        <w:tc>
          <w:tcPr>
            <w:tcW w:w="4999" w:type="dxa"/>
            <w:shd w:val="clear" w:color="auto" w:fill="FFFFFF" w:themeFill="background1"/>
          </w:tcPr>
          <w:p w14:paraId="22D367F7" w14:textId="77777777" w:rsidR="00F278F4" w:rsidRPr="00863CA9" w:rsidRDefault="00F278F4" w:rsidP="006F4D24">
            <w:pPr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Sequence</w:t>
            </w:r>
          </w:p>
        </w:tc>
      </w:tr>
      <w:tr w:rsidR="00F278F4" w:rsidRPr="00E11591" w14:paraId="676A8C33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21329E7B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SUCLG2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-EF1-Puro F</w:t>
            </w:r>
          </w:p>
        </w:tc>
        <w:tc>
          <w:tcPr>
            <w:tcW w:w="4999" w:type="dxa"/>
            <w:shd w:val="clear" w:color="auto" w:fill="auto"/>
            <w:noWrap/>
          </w:tcPr>
          <w:p w14:paraId="2DF692CD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D50E7C">
              <w:rPr>
                <w:rFonts w:ascii="Times New Roman" w:hAnsi="Times New Roman"/>
                <w:kern w:val="0"/>
                <w:sz w:val="22"/>
                <w:lang w:eastAsia="en-US"/>
              </w:rPr>
              <w:t>CGTGCCGAGTTTCCTGTTTAAGATG</w:t>
            </w:r>
          </w:p>
        </w:tc>
      </w:tr>
      <w:tr w:rsidR="00F278F4" w:rsidRPr="00E11591" w14:paraId="76396DB7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7D917689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SUCLG2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-EF1-Puro R</w:t>
            </w:r>
          </w:p>
        </w:tc>
        <w:tc>
          <w:tcPr>
            <w:tcW w:w="4999" w:type="dxa"/>
            <w:shd w:val="clear" w:color="auto" w:fill="auto"/>
            <w:noWrap/>
          </w:tcPr>
          <w:p w14:paraId="507D6931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D50E7C">
              <w:rPr>
                <w:rFonts w:ascii="Times New Roman" w:hAnsi="Times New Roman"/>
                <w:kern w:val="0"/>
                <w:sz w:val="22"/>
                <w:lang w:eastAsia="en-US"/>
              </w:rPr>
              <w:t>CAAAGTAAATCTTTAACATAAAAAAATGCTGATGGCACAC</w:t>
            </w:r>
          </w:p>
        </w:tc>
      </w:tr>
      <w:tr w:rsidR="00F278F4" w:rsidRPr="00E11591" w14:paraId="01FE4B00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1432FB6C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_v1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Neo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02E40E1E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E37F29">
              <w:rPr>
                <w:rFonts w:ascii="Times New Roman" w:hAnsi="Times New Roman"/>
                <w:kern w:val="0"/>
                <w:sz w:val="22"/>
                <w:lang w:eastAsia="en-US"/>
              </w:rPr>
              <w:t>CCATGAACTTTCTGCTGTCTTGGGTG</w:t>
            </w:r>
          </w:p>
        </w:tc>
      </w:tr>
      <w:tr w:rsidR="00F278F4" w:rsidRPr="00E11591" w14:paraId="26B0E6E2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138FF807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_v1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Neo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99" w:type="dxa"/>
            <w:shd w:val="clear" w:color="auto" w:fill="auto"/>
            <w:noWrap/>
          </w:tcPr>
          <w:p w14:paraId="152AD16C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GATCTGGTTCCCGAAACCCTGAG</w:t>
            </w:r>
          </w:p>
        </w:tc>
      </w:tr>
      <w:tr w:rsidR="00F278F4" w:rsidRPr="00E11591" w14:paraId="10D8A4E5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6B963ACB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_v2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Neo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7D5A6B70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CCATGAACTTTCTGCTGTCTTGGGTG</w:t>
            </w:r>
          </w:p>
        </w:tc>
      </w:tr>
      <w:tr w:rsidR="00F278F4" w:rsidRPr="00E11591" w14:paraId="68D884D5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623AACBF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_v2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Neo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99" w:type="dxa"/>
            <w:shd w:val="clear" w:color="auto" w:fill="auto"/>
            <w:noWrap/>
          </w:tcPr>
          <w:p w14:paraId="00020723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GATCTGGTTCCCGAAACCCTGAG</w:t>
            </w:r>
          </w:p>
        </w:tc>
      </w:tr>
      <w:tr w:rsidR="00F278F4" w:rsidRPr="00E11591" w14:paraId="5214B250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556CC548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_v3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-EF1-Neo F</w:t>
            </w:r>
          </w:p>
        </w:tc>
        <w:tc>
          <w:tcPr>
            <w:tcW w:w="4999" w:type="dxa"/>
            <w:shd w:val="clear" w:color="auto" w:fill="auto"/>
            <w:noWrap/>
          </w:tcPr>
          <w:p w14:paraId="48D9440E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CCATGAACTTTCTGCTGTCTTGGGTG</w:t>
            </w:r>
          </w:p>
        </w:tc>
      </w:tr>
      <w:tr w:rsidR="00F278F4" w:rsidRPr="00E11591" w14:paraId="39A44520" w14:textId="77777777" w:rsidTr="00AF264E">
        <w:trPr>
          <w:trHeight w:val="270"/>
        </w:trPr>
        <w:tc>
          <w:tcPr>
            <w:tcW w:w="4537" w:type="dxa"/>
            <w:shd w:val="clear" w:color="auto" w:fill="auto"/>
            <w:noWrap/>
          </w:tcPr>
          <w:p w14:paraId="7F09901C" w14:textId="77777777" w:rsidR="00F278F4" w:rsidRPr="00CE58A3" w:rsidRDefault="00F278F4" w:rsidP="006F4D24">
            <w:pPr>
              <w:adjustRightInd w:val="0"/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_v3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-EF1-Neo R</w:t>
            </w:r>
          </w:p>
        </w:tc>
        <w:tc>
          <w:tcPr>
            <w:tcW w:w="4999" w:type="dxa"/>
            <w:shd w:val="clear" w:color="auto" w:fill="auto"/>
            <w:noWrap/>
          </w:tcPr>
          <w:p w14:paraId="2CEA7557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GATCTGGTTCCCGAAACCCTGAG</w:t>
            </w:r>
          </w:p>
        </w:tc>
      </w:tr>
      <w:tr w:rsidR="00F278F4" w:rsidRPr="00E11591" w14:paraId="24374D26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6DFCB124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_v5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-EF1-Neo F</w:t>
            </w:r>
          </w:p>
        </w:tc>
        <w:tc>
          <w:tcPr>
            <w:tcW w:w="4999" w:type="dxa"/>
            <w:shd w:val="clear" w:color="auto" w:fill="auto"/>
            <w:noWrap/>
          </w:tcPr>
          <w:p w14:paraId="1224AE16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CCATGAACTTTCTGCTGTCTTGGGTG</w:t>
            </w:r>
          </w:p>
        </w:tc>
      </w:tr>
      <w:tr w:rsidR="00F278F4" w:rsidRPr="00E11591" w14:paraId="71220717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78976565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pCDH-CMV-</w:t>
            </w:r>
            <w:r w:rsidRPr="00DD07D3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_v5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-EF1-Neo R</w:t>
            </w:r>
          </w:p>
        </w:tc>
        <w:tc>
          <w:tcPr>
            <w:tcW w:w="4999" w:type="dxa"/>
            <w:shd w:val="clear" w:color="auto" w:fill="auto"/>
            <w:noWrap/>
          </w:tcPr>
          <w:p w14:paraId="6319D58A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305C">
              <w:rPr>
                <w:rFonts w:ascii="Times New Roman" w:hAnsi="Times New Roman"/>
                <w:kern w:val="0"/>
                <w:sz w:val="22"/>
                <w:lang w:eastAsia="en-US"/>
              </w:rPr>
              <w:t>GATCTGGTTCCCGAAACCCTGAG</w:t>
            </w:r>
          </w:p>
        </w:tc>
      </w:tr>
      <w:tr w:rsidR="00F278F4" w:rsidRPr="00E11591" w14:paraId="68EA41F9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4176F624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bookmarkStart w:id="1" w:name="_Hlk79789939"/>
            <w:bookmarkStart w:id="2" w:name="_Hlk186979984"/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>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ATRS1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WT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0BCD956E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D3AEB">
              <w:rPr>
                <w:rFonts w:ascii="Times New Roman" w:hAnsi="Times New Roman"/>
                <w:kern w:val="0"/>
                <w:sz w:val="22"/>
                <w:lang w:eastAsia="en-US"/>
              </w:rPr>
              <w:t>TAATGTACTACATTAATAGAAT</w:t>
            </w:r>
          </w:p>
        </w:tc>
      </w:tr>
      <w:tr w:rsidR="00F278F4" w:rsidRPr="00E11591" w14:paraId="015FD6A8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7DF1E351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>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ATRS1-WT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99" w:type="dxa"/>
            <w:shd w:val="clear" w:color="auto" w:fill="auto"/>
            <w:noWrap/>
          </w:tcPr>
          <w:p w14:paraId="43AA8FEA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A</w:t>
            </w:r>
            <w:r>
              <w:rPr>
                <w:rFonts w:ascii="Times New Roman" w:hAnsi="Times New Roman"/>
                <w:kern w:val="0"/>
                <w:sz w:val="22"/>
              </w:rPr>
              <w:t>TGTTACGTGTGGGTTTTTGATA</w:t>
            </w:r>
          </w:p>
        </w:tc>
      </w:tr>
      <w:tr w:rsidR="00F278F4" w:rsidRPr="00E11591" w14:paraId="0B9B10D7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54BAABEB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bookmarkStart w:id="3" w:name="_Hlk79789963"/>
            <w:bookmarkEnd w:id="1"/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ATRS1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M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18623BC1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D3AEB">
              <w:rPr>
                <w:rFonts w:ascii="Times New Roman" w:hAnsi="Times New Roman"/>
                <w:kern w:val="0"/>
                <w:sz w:val="22"/>
              </w:rPr>
              <w:t>TTGAGAAAATACAAAGGATCCTTGATTAAAAACACTTA</w:t>
            </w:r>
          </w:p>
        </w:tc>
      </w:tr>
      <w:tr w:rsidR="00F278F4" w:rsidRPr="00E11591" w14:paraId="3100E2A2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56E1C4A5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ATRS1-M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99" w:type="dxa"/>
            <w:shd w:val="clear" w:color="auto" w:fill="auto"/>
            <w:noWrap/>
          </w:tcPr>
          <w:p w14:paraId="2E41E527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G</w:t>
            </w:r>
            <w:r>
              <w:rPr>
                <w:rFonts w:ascii="Times New Roman" w:hAnsi="Times New Roman"/>
                <w:kern w:val="0"/>
                <w:sz w:val="22"/>
              </w:rPr>
              <w:t>TATTTTCTCAAATGCTTTTTCTGCA</w:t>
            </w:r>
          </w:p>
        </w:tc>
      </w:tr>
      <w:tr w:rsidR="00F278F4" w:rsidRPr="00E11591" w14:paraId="1EB3A9A1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0A03360C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bookmarkStart w:id="4" w:name="_Hlk79789975"/>
            <w:bookmarkEnd w:id="3"/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ATRS2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WT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383D31FE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D3AEB">
              <w:rPr>
                <w:rFonts w:ascii="Times New Roman" w:hAnsi="Times New Roman"/>
                <w:kern w:val="0"/>
                <w:sz w:val="22"/>
                <w:lang w:eastAsia="en-US"/>
              </w:rPr>
              <w:t>ACCTCATCTAAAATAGAAACAG</w:t>
            </w:r>
          </w:p>
        </w:tc>
      </w:tr>
      <w:tr w:rsidR="00F278F4" w:rsidRPr="00E11591" w14:paraId="4DFD12BE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6D7F3C7C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ATRS2-WT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99" w:type="dxa"/>
            <w:shd w:val="clear" w:color="auto" w:fill="auto"/>
            <w:noWrap/>
          </w:tcPr>
          <w:p w14:paraId="45404753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A</w:t>
            </w:r>
            <w:r>
              <w:rPr>
                <w:rFonts w:ascii="Times New Roman" w:hAnsi="Times New Roman"/>
                <w:kern w:val="0"/>
                <w:sz w:val="22"/>
              </w:rPr>
              <w:t>AGTGCTGGGATTACAGGCATGA</w:t>
            </w:r>
          </w:p>
        </w:tc>
      </w:tr>
      <w:bookmarkEnd w:id="4"/>
      <w:tr w:rsidR="00F278F4" w:rsidRPr="00E11591" w14:paraId="66EDAE7A" w14:textId="77777777" w:rsidTr="00AF264E">
        <w:trPr>
          <w:trHeight w:val="353"/>
        </w:trPr>
        <w:tc>
          <w:tcPr>
            <w:tcW w:w="4537" w:type="dxa"/>
            <w:shd w:val="clear" w:color="auto" w:fill="auto"/>
            <w:noWrap/>
          </w:tcPr>
          <w:p w14:paraId="00C4E9D4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ATRS2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M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1D4B2596" w14:textId="77777777" w:rsidR="00F278F4" w:rsidRPr="00CE58A3" w:rsidRDefault="00F278F4" w:rsidP="006F4D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109A">
              <w:rPr>
                <w:rFonts w:ascii="Times New Roman" w:hAnsi="Times New Roman"/>
                <w:kern w:val="0"/>
                <w:sz w:val="22"/>
                <w:lang w:eastAsia="en-US"/>
              </w:rPr>
              <w:t>TAGCATTTATCAACACTATTTGGATCCAATAAATTTATTTATTA</w:t>
            </w:r>
          </w:p>
        </w:tc>
      </w:tr>
      <w:tr w:rsidR="00F278F4" w:rsidRPr="00E11591" w14:paraId="6D59DE91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474B727F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>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ATRS2-M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99" w:type="dxa"/>
            <w:shd w:val="clear" w:color="auto" w:fill="auto"/>
            <w:noWrap/>
          </w:tcPr>
          <w:p w14:paraId="34745126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T</w:t>
            </w:r>
            <w:r>
              <w:rPr>
                <w:rFonts w:ascii="Times New Roman" w:hAnsi="Times New Roman"/>
                <w:kern w:val="0"/>
                <w:sz w:val="22"/>
              </w:rPr>
              <w:t>AGTGTTGATAAATGCTATGCAGAC</w:t>
            </w:r>
          </w:p>
        </w:tc>
      </w:tr>
      <w:tr w:rsidR="00F278F4" w:rsidRPr="00E11591" w14:paraId="7377B800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2BBC509F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bookmarkStart w:id="5" w:name="_Hlk79790005"/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ATRS3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WT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726DA59F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A109A">
              <w:rPr>
                <w:rFonts w:ascii="Times New Roman" w:hAnsi="Times New Roman"/>
                <w:kern w:val="0"/>
                <w:sz w:val="22"/>
                <w:lang w:eastAsia="en-US"/>
              </w:rPr>
              <w:t>TCAGCTTTATCTTCCAAATTTCCA</w:t>
            </w:r>
          </w:p>
        </w:tc>
      </w:tr>
      <w:tr w:rsidR="00F278F4" w:rsidRPr="00E11591" w14:paraId="36F78D00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52DABFED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ATRS3-WT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99" w:type="dxa"/>
            <w:shd w:val="clear" w:color="auto" w:fill="auto"/>
            <w:noWrap/>
          </w:tcPr>
          <w:p w14:paraId="2D01BE8A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A</w:t>
            </w:r>
            <w:r>
              <w:rPr>
                <w:rFonts w:ascii="Times New Roman" w:hAnsi="Times New Roman"/>
                <w:kern w:val="0"/>
                <w:sz w:val="22"/>
              </w:rPr>
              <w:t>TAGCGTGAAGAAAGCTTAAAAAT</w:t>
            </w:r>
          </w:p>
        </w:tc>
      </w:tr>
      <w:tr w:rsidR="00F278F4" w:rsidRPr="00E11591" w14:paraId="554876D4" w14:textId="77777777" w:rsidTr="00AF264E">
        <w:trPr>
          <w:trHeight w:val="315"/>
        </w:trPr>
        <w:tc>
          <w:tcPr>
            <w:tcW w:w="4537" w:type="dxa"/>
            <w:shd w:val="clear" w:color="auto" w:fill="auto"/>
            <w:noWrap/>
          </w:tcPr>
          <w:p w14:paraId="51E8FCCF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ATRS3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M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F</w:t>
            </w:r>
          </w:p>
        </w:tc>
        <w:tc>
          <w:tcPr>
            <w:tcW w:w="4999" w:type="dxa"/>
            <w:shd w:val="clear" w:color="auto" w:fill="auto"/>
            <w:noWrap/>
          </w:tcPr>
          <w:p w14:paraId="723779CC" w14:textId="77777777" w:rsidR="00F278F4" w:rsidRPr="009A109A" w:rsidRDefault="00F278F4" w:rsidP="006F4D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contextualSpacing/>
              <w:rPr>
                <w:rFonts w:ascii="細明體" w:eastAsia="細明體" w:hAnsi="細明體" w:cs="細明體"/>
                <w:color w:val="000000"/>
                <w:kern w:val="0"/>
                <w:szCs w:val="24"/>
              </w:rPr>
            </w:pPr>
            <w:r w:rsidRPr="009A109A">
              <w:rPr>
                <w:rFonts w:ascii="Times New Roman" w:hAnsi="Times New Roman"/>
                <w:kern w:val="0"/>
                <w:sz w:val="22"/>
              </w:rPr>
              <w:t>ACCTGTCTCTTATTCTGTTTGGATCCAAAACACTGTTCTGTTTTTGTT</w:t>
            </w:r>
          </w:p>
        </w:tc>
      </w:tr>
      <w:tr w:rsidR="00F278F4" w:rsidRPr="00E11591" w14:paraId="09EFDD73" w14:textId="77777777" w:rsidTr="00AF264E">
        <w:trPr>
          <w:trHeight w:val="37"/>
        </w:trPr>
        <w:tc>
          <w:tcPr>
            <w:tcW w:w="4537" w:type="dxa"/>
            <w:shd w:val="clear" w:color="auto" w:fill="auto"/>
            <w:noWrap/>
          </w:tcPr>
          <w:p w14:paraId="58037643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i/>
                <w:kern w:val="0"/>
                <w:sz w:val="22"/>
                <w:lang w:eastAsia="en-US"/>
              </w:rPr>
            </w:pPr>
            <w:r w:rsidRPr="00F0528C">
              <w:rPr>
                <w:rFonts w:ascii="Times New Roman" w:hAnsi="Times New Roman"/>
                <w:iCs/>
                <w:kern w:val="0"/>
                <w:sz w:val="22"/>
                <w:lang w:eastAsia="en-US"/>
              </w:rPr>
              <w:t>pGreenFire1-</w:t>
            </w:r>
            <w:r>
              <w:rPr>
                <w:rFonts w:ascii="Times New Roman" w:hAnsi="Times New Roman"/>
                <w:i/>
                <w:kern w:val="0"/>
                <w:sz w:val="22"/>
                <w:lang w:eastAsia="en-US"/>
              </w:rPr>
              <w:t xml:space="preserve"> VEGFA</w:t>
            </w:r>
            <w:r w:rsidRPr="00CE58A3">
              <w:rPr>
                <w:rFonts w:ascii="Times New Roman" w:hAnsi="Times New Roman"/>
                <w:kern w:val="0"/>
                <w:sz w:val="22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ATRS3-M</w:t>
            </w:r>
            <w:r w:rsidRPr="00CE58A3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99" w:type="dxa"/>
            <w:shd w:val="clear" w:color="auto" w:fill="auto"/>
            <w:noWrap/>
          </w:tcPr>
          <w:p w14:paraId="17DCBA9D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C</w:t>
            </w:r>
            <w:r>
              <w:rPr>
                <w:rFonts w:ascii="Times New Roman" w:hAnsi="Times New Roman"/>
                <w:kern w:val="0"/>
                <w:sz w:val="22"/>
              </w:rPr>
              <w:t>AGAATAAGAGACAGGTCTTAAAA</w:t>
            </w:r>
          </w:p>
        </w:tc>
      </w:tr>
    </w:tbl>
    <w:bookmarkEnd w:id="2"/>
    <w:bookmarkEnd w:id="5"/>
    <w:p w14:paraId="520F3209" w14:textId="56B7B3BF" w:rsidR="00F278F4" w:rsidRPr="00E11591" w:rsidRDefault="00AF264E" w:rsidP="006F4D24">
      <w:pPr>
        <w:widowControl/>
        <w:spacing w:before="240"/>
        <w:ind w:leftChars="-413" w:left="-989" w:hanging="2"/>
        <w:jc w:val="both"/>
        <w:rPr>
          <w:rFonts w:ascii="Times New Roman" w:hAnsi="Times New Roman"/>
          <w:kern w:val="0"/>
          <w:szCs w:val="24"/>
        </w:rPr>
      </w:pPr>
      <w:r w:rsidRPr="00AF264E">
        <w:rPr>
          <w:rFonts w:ascii="Times New Roman" w:hAnsi="Times New Roman"/>
          <w:b/>
          <w:kern w:val="0"/>
          <w:szCs w:val="24"/>
        </w:rPr>
        <w:t xml:space="preserve">Supplementary </w:t>
      </w:r>
      <w:r w:rsidR="00F278F4" w:rsidRPr="00E11591">
        <w:rPr>
          <w:rFonts w:ascii="Times New Roman" w:hAnsi="Times New Roman"/>
          <w:b/>
          <w:kern w:val="0"/>
          <w:szCs w:val="24"/>
        </w:rPr>
        <w:t>Table S</w:t>
      </w:r>
      <w:r w:rsidR="00F278F4">
        <w:rPr>
          <w:rFonts w:ascii="Times New Roman" w:hAnsi="Times New Roman"/>
          <w:b/>
          <w:kern w:val="0"/>
          <w:szCs w:val="24"/>
        </w:rPr>
        <w:t>2</w:t>
      </w:r>
      <w:r w:rsidR="00F278F4" w:rsidRPr="00E11591">
        <w:rPr>
          <w:rFonts w:ascii="Times New Roman" w:hAnsi="Times New Roman"/>
          <w:b/>
          <w:kern w:val="0"/>
          <w:szCs w:val="24"/>
        </w:rPr>
        <w:t xml:space="preserve">. </w:t>
      </w:r>
      <w:bookmarkStart w:id="6" w:name="_Hlk64901783"/>
      <w:r w:rsidR="00F278F4" w:rsidRPr="004E3136">
        <w:rPr>
          <w:rFonts w:ascii="Times New Roman" w:hAnsi="Times New Roman"/>
          <w:b/>
          <w:kern w:val="0"/>
          <w:szCs w:val="24"/>
        </w:rPr>
        <w:t>Western blotting antibodies.</w:t>
      </w:r>
      <w:bookmarkEnd w:id="6"/>
      <w:r w:rsidR="00F278F4" w:rsidRPr="00E11591">
        <w:rPr>
          <w:rFonts w:ascii="Times New Roman" w:hAnsi="Times New Roman"/>
          <w:kern w:val="0"/>
          <w:szCs w:val="24"/>
        </w:rPr>
        <w:t xml:space="preserve"> Source and dilution of each antibody used for Western blotting in this study are listed.</w:t>
      </w:r>
    </w:p>
    <w:tbl>
      <w:tblPr>
        <w:tblW w:w="978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2693"/>
        <w:gridCol w:w="993"/>
        <w:gridCol w:w="1275"/>
        <w:gridCol w:w="993"/>
        <w:gridCol w:w="992"/>
      </w:tblGrid>
      <w:tr w:rsidR="00F278F4" w:rsidRPr="00997B3E" w14:paraId="05A15BF1" w14:textId="77777777" w:rsidTr="006F4D24">
        <w:trPr>
          <w:trHeight w:val="525"/>
        </w:trPr>
        <w:tc>
          <w:tcPr>
            <w:tcW w:w="1419" w:type="dxa"/>
            <w:shd w:val="clear" w:color="auto" w:fill="FFFFFF" w:themeFill="background1"/>
            <w:noWrap/>
          </w:tcPr>
          <w:p w14:paraId="2BFF5205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Primary antibody</w:t>
            </w:r>
          </w:p>
        </w:tc>
        <w:tc>
          <w:tcPr>
            <w:tcW w:w="1417" w:type="dxa"/>
            <w:shd w:val="clear" w:color="auto" w:fill="FFFFFF" w:themeFill="background1"/>
          </w:tcPr>
          <w:p w14:paraId="7CFA5FFB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 xml:space="preserve">Clonality </w:t>
            </w:r>
          </w:p>
        </w:tc>
        <w:tc>
          <w:tcPr>
            <w:tcW w:w="2693" w:type="dxa"/>
            <w:shd w:val="clear" w:color="auto" w:fill="FFFFFF" w:themeFill="background1"/>
            <w:noWrap/>
          </w:tcPr>
          <w:p w14:paraId="2C411C0B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Source</w:t>
            </w:r>
          </w:p>
          <w:p w14:paraId="58DD8F36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(Cat. No.)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6CBF3D1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Dilution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195573AB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Secondary antibody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7E431952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Source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F2F5373" w14:textId="77777777" w:rsidR="00F278F4" w:rsidRPr="00863CA9" w:rsidRDefault="00F278F4" w:rsidP="006F4D24">
            <w:pPr>
              <w:widowControl/>
              <w:snapToGrid w:val="0"/>
              <w:contextualSpacing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Dilution</w:t>
            </w:r>
          </w:p>
        </w:tc>
      </w:tr>
      <w:tr w:rsidR="00F278F4" w:rsidRPr="00997B3E" w14:paraId="4B441835" w14:textId="77777777" w:rsidTr="006F4D24">
        <w:trPr>
          <w:trHeight w:val="405"/>
        </w:trPr>
        <w:tc>
          <w:tcPr>
            <w:tcW w:w="1419" w:type="dxa"/>
            <w:shd w:val="clear" w:color="auto" w:fill="auto"/>
            <w:noWrap/>
          </w:tcPr>
          <w:p w14:paraId="1A50D517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SUCLG2</w:t>
            </w:r>
          </w:p>
        </w:tc>
        <w:tc>
          <w:tcPr>
            <w:tcW w:w="1417" w:type="dxa"/>
          </w:tcPr>
          <w:p w14:paraId="2A0B9119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18CA395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Santa cruz: sc-390818</w:t>
            </w:r>
          </w:p>
        </w:tc>
        <w:tc>
          <w:tcPr>
            <w:tcW w:w="993" w:type="dxa"/>
            <w:shd w:val="clear" w:color="auto" w:fill="auto"/>
            <w:noWrap/>
          </w:tcPr>
          <w:p w14:paraId="21065623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0B23318B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Mu</w:t>
            </w:r>
          </w:p>
        </w:tc>
        <w:tc>
          <w:tcPr>
            <w:tcW w:w="993" w:type="dxa"/>
            <w:shd w:val="clear" w:color="auto" w:fill="auto"/>
            <w:noWrap/>
          </w:tcPr>
          <w:p w14:paraId="60305725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398C0261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14C79526" w14:textId="77777777" w:rsidTr="006F4D24">
        <w:trPr>
          <w:trHeight w:val="179"/>
        </w:trPr>
        <w:tc>
          <w:tcPr>
            <w:tcW w:w="1419" w:type="dxa"/>
            <w:shd w:val="clear" w:color="auto" w:fill="auto"/>
            <w:noWrap/>
          </w:tcPr>
          <w:p w14:paraId="0E618259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EGFR</w:t>
            </w:r>
          </w:p>
        </w:tc>
        <w:tc>
          <w:tcPr>
            <w:tcW w:w="1417" w:type="dxa"/>
          </w:tcPr>
          <w:p w14:paraId="4DD242AF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16550FD0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Cell signaling: #</w:t>
            </w:r>
            <w:r w:rsidRPr="000655AC">
              <w:rPr>
                <w:rFonts w:ascii="Times New Roman" w:hAnsi="Times New Roman" w:hint="eastAsia"/>
                <w:kern w:val="0"/>
                <w:sz w:val="22"/>
              </w:rPr>
              <w:t>4267</w:t>
            </w:r>
          </w:p>
        </w:tc>
        <w:tc>
          <w:tcPr>
            <w:tcW w:w="993" w:type="dxa"/>
            <w:shd w:val="clear" w:color="auto" w:fill="auto"/>
            <w:noWrap/>
          </w:tcPr>
          <w:p w14:paraId="584C690A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0666939B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28395529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3A84D40C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189B70AE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47B17C8A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p-EGFR (Tyr1068)</w:t>
            </w:r>
          </w:p>
        </w:tc>
        <w:tc>
          <w:tcPr>
            <w:tcW w:w="1417" w:type="dxa"/>
          </w:tcPr>
          <w:p w14:paraId="7F039AA3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48505D9E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Cell signaling: #</w:t>
            </w:r>
            <w:r w:rsidRPr="000655AC">
              <w:rPr>
                <w:rFonts w:ascii="Times New Roman" w:hAnsi="Times New Roman" w:hint="eastAsia"/>
                <w:kern w:val="0"/>
                <w:sz w:val="22"/>
              </w:rPr>
              <w:t>3777</w:t>
            </w:r>
          </w:p>
        </w:tc>
        <w:tc>
          <w:tcPr>
            <w:tcW w:w="993" w:type="dxa"/>
            <w:shd w:val="clear" w:color="auto" w:fill="auto"/>
            <w:noWrap/>
          </w:tcPr>
          <w:p w14:paraId="4E2460B9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649F6961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529A95B7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0F6E6167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402111CF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1E3E88E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p-ERK1/2</w:t>
            </w:r>
          </w:p>
        </w:tc>
        <w:tc>
          <w:tcPr>
            <w:tcW w:w="1417" w:type="dxa"/>
          </w:tcPr>
          <w:p w14:paraId="6016902E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Monoclonal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5CA6307E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Cell signaling: #4370</w:t>
            </w:r>
          </w:p>
        </w:tc>
        <w:tc>
          <w:tcPr>
            <w:tcW w:w="993" w:type="dxa"/>
            <w:shd w:val="clear" w:color="auto" w:fill="auto"/>
            <w:noWrap/>
          </w:tcPr>
          <w:p w14:paraId="6E9F2E4F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1:2000</w:t>
            </w:r>
          </w:p>
        </w:tc>
        <w:tc>
          <w:tcPr>
            <w:tcW w:w="1275" w:type="dxa"/>
            <w:shd w:val="clear" w:color="auto" w:fill="auto"/>
            <w:noWrap/>
          </w:tcPr>
          <w:p w14:paraId="6BC0730D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510A985B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1E83C4C9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1:10000</w:t>
            </w:r>
          </w:p>
        </w:tc>
      </w:tr>
      <w:tr w:rsidR="00F278F4" w:rsidRPr="00997B3E" w14:paraId="28DE6523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4FB51448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ERK1/2</w:t>
            </w:r>
          </w:p>
        </w:tc>
        <w:tc>
          <w:tcPr>
            <w:tcW w:w="1417" w:type="dxa"/>
          </w:tcPr>
          <w:p w14:paraId="70D7DF13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Polyclonal</w:t>
            </w:r>
          </w:p>
        </w:tc>
        <w:tc>
          <w:tcPr>
            <w:tcW w:w="2693" w:type="dxa"/>
            <w:shd w:val="clear" w:color="auto" w:fill="auto"/>
            <w:noWrap/>
          </w:tcPr>
          <w:p w14:paraId="2495E2B3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Proteintech: 16433-1-AP</w:t>
            </w:r>
          </w:p>
        </w:tc>
        <w:tc>
          <w:tcPr>
            <w:tcW w:w="993" w:type="dxa"/>
            <w:shd w:val="clear" w:color="auto" w:fill="auto"/>
            <w:noWrap/>
          </w:tcPr>
          <w:p w14:paraId="2526BE2D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5A5A9352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5FD29BDC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2DB2366B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58FB9E3B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76DAC761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V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EGFA</w:t>
            </w:r>
          </w:p>
        </w:tc>
        <w:tc>
          <w:tcPr>
            <w:tcW w:w="1417" w:type="dxa"/>
          </w:tcPr>
          <w:p w14:paraId="421FC202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Monoclonal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5762A49C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Abcam: ab52917</w:t>
            </w:r>
          </w:p>
        </w:tc>
        <w:tc>
          <w:tcPr>
            <w:tcW w:w="993" w:type="dxa"/>
            <w:shd w:val="clear" w:color="auto" w:fill="auto"/>
            <w:noWrap/>
          </w:tcPr>
          <w:p w14:paraId="7E51E55C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26D901D2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6E279174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7F0409DF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211FFC34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47F21EC4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ENO2</w:t>
            </w:r>
          </w:p>
        </w:tc>
        <w:tc>
          <w:tcPr>
            <w:tcW w:w="1417" w:type="dxa"/>
          </w:tcPr>
          <w:p w14:paraId="2E931D2C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Polyclonal</w:t>
            </w:r>
          </w:p>
        </w:tc>
        <w:tc>
          <w:tcPr>
            <w:tcW w:w="2693" w:type="dxa"/>
            <w:shd w:val="clear" w:color="auto" w:fill="auto"/>
            <w:noWrap/>
          </w:tcPr>
          <w:p w14:paraId="5CD2DDE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Cell signaling: #9536</w:t>
            </w:r>
          </w:p>
        </w:tc>
        <w:tc>
          <w:tcPr>
            <w:tcW w:w="993" w:type="dxa"/>
            <w:shd w:val="clear" w:color="auto" w:fill="auto"/>
            <w:noWrap/>
          </w:tcPr>
          <w:p w14:paraId="2097B43F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76EA99BE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21190B75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58D93DAD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3E26EA6D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631B0F03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lastRenderedPageBreak/>
              <w:t>SYP</w:t>
            </w:r>
          </w:p>
        </w:tc>
        <w:tc>
          <w:tcPr>
            <w:tcW w:w="1417" w:type="dxa"/>
          </w:tcPr>
          <w:p w14:paraId="201BC1CE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63E6BBE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Abcam: ab8049</w:t>
            </w:r>
          </w:p>
        </w:tc>
        <w:tc>
          <w:tcPr>
            <w:tcW w:w="993" w:type="dxa"/>
            <w:shd w:val="clear" w:color="auto" w:fill="auto"/>
            <w:noWrap/>
          </w:tcPr>
          <w:p w14:paraId="25C34C02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5047C051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Mu</w:t>
            </w:r>
          </w:p>
        </w:tc>
        <w:tc>
          <w:tcPr>
            <w:tcW w:w="993" w:type="dxa"/>
            <w:shd w:val="clear" w:color="auto" w:fill="auto"/>
            <w:noWrap/>
          </w:tcPr>
          <w:p w14:paraId="6BA9CA3A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6BBFF500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18D41679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75FC20F3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SOX2</w:t>
            </w:r>
          </w:p>
        </w:tc>
        <w:tc>
          <w:tcPr>
            <w:tcW w:w="1417" w:type="dxa"/>
          </w:tcPr>
          <w:p w14:paraId="648903CF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Polyclonal</w:t>
            </w:r>
          </w:p>
        </w:tc>
        <w:tc>
          <w:tcPr>
            <w:tcW w:w="2693" w:type="dxa"/>
            <w:shd w:val="clear" w:color="auto" w:fill="auto"/>
            <w:noWrap/>
          </w:tcPr>
          <w:p w14:paraId="77640E03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N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OVUS: NB110-37235</w:t>
            </w:r>
          </w:p>
        </w:tc>
        <w:tc>
          <w:tcPr>
            <w:tcW w:w="993" w:type="dxa"/>
            <w:shd w:val="clear" w:color="auto" w:fill="auto"/>
            <w:noWrap/>
          </w:tcPr>
          <w:p w14:paraId="547A85EB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7B7079E2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2500DA6D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2CC83CE0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5EA2A070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1B6EE32C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Histone H3</w:t>
            </w:r>
          </w:p>
        </w:tc>
        <w:tc>
          <w:tcPr>
            <w:tcW w:w="1417" w:type="dxa"/>
          </w:tcPr>
          <w:p w14:paraId="080DBFD7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Polyclonal</w:t>
            </w:r>
          </w:p>
        </w:tc>
        <w:tc>
          <w:tcPr>
            <w:tcW w:w="2693" w:type="dxa"/>
            <w:shd w:val="clear" w:color="auto" w:fill="auto"/>
            <w:noWrap/>
          </w:tcPr>
          <w:p w14:paraId="12855F12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>Abcam: ab4729</w:t>
            </w:r>
          </w:p>
        </w:tc>
        <w:tc>
          <w:tcPr>
            <w:tcW w:w="993" w:type="dxa"/>
            <w:shd w:val="clear" w:color="auto" w:fill="auto"/>
            <w:noWrap/>
          </w:tcPr>
          <w:p w14:paraId="219CDF5A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1A3140D0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6E90191E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29207E8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F278F4" w:rsidRPr="00997B3E" w14:paraId="16AAF241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1FF1C6A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β-actin</w:t>
            </w:r>
          </w:p>
        </w:tc>
        <w:tc>
          <w:tcPr>
            <w:tcW w:w="1417" w:type="dxa"/>
          </w:tcPr>
          <w:p w14:paraId="195E9F9B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5E1DB3DB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kern w:val="0"/>
                <w:sz w:val="22"/>
              </w:rPr>
              <w:t>S</w:t>
            </w:r>
            <w:r w:rsidRPr="000655AC">
              <w:rPr>
                <w:rFonts w:ascii="Times New Roman" w:hAnsi="Times New Roman"/>
                <w:kern w:val="0"/>
                <w:sz w:val="22"/>
              </w:rPr>
              <w:t>igma-Aldrich: MAB1501</w:t>
            </w:r>
          </w:p>
        </w:tc>
        <w:tc>
          <w:tcPr>
            <w:tcW w:w="993" w:type="dxa"/>
            <w:shd w:val="clear" w:color="auto" w:fill="auto"/>
            <w:noWrap/>
          </w:tcPr>
          <w:p w14:paraId="3489BB64" w14:textId="77777777" w:rsidR="00F278F4" w:rsidRPr="000655AC" w:rsidRDefault="00F278F4" w:rsidP="006F4D24">
            <w:pPr>
              <w:snapToGrid w:val="0"/>
              <w:contextualSpacing/>
              <w:jc w:val="center"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</w:t>
            </w: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2E6B536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Mu</w:t>
            </w:r>
          </w:p>
        </w:tc>
        <w:tc>
          <w:tcPr>
            <w:tcW w:w="993" w:type="dxa"/>
            <w:shd w:val="clear" w:color="auto" w:fill="auto"/>
            <w:noWrap/>
          </w:tcPr>
          <w:p w14:paraId="07C28FD8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4E14FFEC" w14:textId="77777777" w:rsidR="00F278F4" w:rsidRPr="000655AC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395894" w:rsidRPr="00997B3E" w14:paraId="1A91BA82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50A32FED" w14:textId="65C28EF0" w:rsidR="00395894" w:rsidRPr="000655AC" w:rsidRDefault="00395894" w:rsidP="0039589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395894">
              <w:rPr>
                <w:rFonts w:ascii="Times New Roman" w:hAnsi="Times New Roman"/>
                <w:kern w:val="0"/>
                <w:sz w:val="22"/>
                <w:lang w:eastAsia="en-US"/>
              </w:rPr>
              <w:t>Lamin B1</w:t>
            </w:r>
          </w:p>
        </w:tc>
        <w:tc>
          <w:tcPr>
            <w:tcW w:w="1417" w:type="dxa"/>
          </w:tcPr>
          <w:p w14:paraId="1F726852" w14:textId="24041FD1" w:rsidR="00395894" w:rsidRPr="000655AC" w:rsidRDefault="00395894" w:rsidP="00395894">
            <w:pPr>
              <w:snapToGrid w:val="0"/>
              <w:contextualSpacing/>
              <w:rPr>
                <w:rFonts w:ascii="Times New Roman" w:hAnsi="Times New Roman" w:hint="eastAsia"/>
                <w:kern w:val="0"/>
                <w:sz w:val="22"/>
              </w:rPr>
            </w:pPr>
            <w:r w:rsidRPr="00395894">
              <w:rPr>
                <w:rFonts w:ascii="Times New Roman" w:hAnsi="Times New Roman"/>
                <w:kern w:val="0"/>
                <w:sz w:val="22"/>
              </w:rPr>
              <w:t>Polyclonal</w:t>
            </w:r>
          </w:p>
        </w:tc>
        <w:tc>
          <w:tcPr>
            <w:tcW w:w="2693" w:type="dxa"/>
            <w:shd w:val="clear" w:color="auto" w:fill="auto"/>
            <w:noWrap/>
          </w:tcPr>
          <w:p w14:paraId="0318E7BC" w14:textId="2F9C69D6" w:rsidR="00395894" w:rsidRPr="000655AC" w:rsidRDefault="00395894" w:rsidP="00395894">
            <w:pPr>
              <w:snapToGrid w:val="0"/>
              <w:contextualSpacing/>
              <w:rPr>
                <w:rFonts w:ascii="Times New Roman" w:hAnsi="Times New Roman" w:hint="eastAsia"/>
                <w:kern w:val="0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</w:rPr>
              <w:t xml:space="preserve">Abcam: </w:t>
            </w:r>
            <w:r w:rsidRPr="00395894">
              <w:rPr>
                <w:rFonts w:ascii="Times New Roman" w:hAnsi="Times New Roman"/>
                <w:kern w:val="0"/>
                <w:sz w:val="22"/>
              </w:rPr>
              <w:t>ab65986</w:t>
            </w:r>
          </w:p>
        </w:tc>
        <w:tc>
          <w:tcPr>
            <w:tcW w:w="993" w:type="dxa"/>
            <w:shd w:val="clear" w:color="auto" w:fill="auto"/>
            <w:noWrap/>
          </w:tcPr>
          <w:p w14:paraId="6D7ED7E2" w14:textId="7A797363" w:rsidR="00395894" w:rsidRPr="000655AC" w:rsidRDefault="00395894" w:rsidP="00395894">
            <w:pPr>
              <w:snapToGrid w:val="0"/>
              <w:contextualSpacing/>
              <w:jc w:val="center"/>
              <w:rPr>
                <w:rFonts w:ascii="Times New Roman" w:hAnsi="Times New Roman" w:hint="eastAsia"/>
                <w:color w:val="000000" w:themeColor="text1"/>
                <w:sz w:val="22"/>
              </w:rPr>
            </w:pPr>
            <w:r w:rsidRPr="00395894">
              <w:rPr>
                <w:rFonts w:ascii="Times New Roman" w:hAnsi="Times New Roman"/>
                <w:color w:val="000000" w:themeColor="text1"/>
                <w:sz w:val="22"/>
              </w:rPr>
              <w:t>1:1000</w:t>
            </w:r>
          </w:p>
        </w:tc>
        <w:tc>
          <w:tcPr>
            <w:tcW w:w="1275" w:type="dxa"/>
            <w:shd w:val="clear" w:color="auto" w:fill="auto"/>
            <w:noWrap/>
          </w:tcPr>
          <w:p w14:paraId="362CE8F9" w14:textId="5CBC672A" w:rsidR="00395894" w:rsidRPr="000655AC" w:rsidRDefault="00395894" w:rsidP="0039589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73F26A33" w14:textId="42CEA1B5" w:rsidR="00395894" w:rsidRPr="000655AC" w:rsidRDefault="00395894" w:rsidP="0039589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color w:val="000000" w:themeColor="text1"/>
                <w:sz w:val="22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35E12D40" w14:textId="0C1E625E" w:rsidR="00395894" w:rsidRPr="000655AC" w:rsidRDefault="00395894" w:rsidP="00395894">
            <w:pPr>
              <w:snapToGrid w:val="0"/>
              <w:contextualSpacing/>
              <w:rPr>
                <w:rFonts w:ascii="Times New Roman" w:hAnsi="Times New Roman" w:hint="eastAsia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 w:hint="eastAsia"/>
                <w:color w:val="000000" w:themeColor="text1"/>
                <w:sz w:val="22"/>
              </w:rPr>
              <w:t>1:10000</w:t>
            </w:r>
          </w:p>
        </w:tc>
      </w:tr>
      <w:tr w:rsidR="006E4A9E" w:rsidRPr="00997B3E" w14:paraId="0709EF8B" w14:textId="77777777" w:rsidTr="006F4D24">
        <w:trPr>
          <w:trHeight w:val="300"/>
        </w:trPr>
        <w:tc>
          <w:tcPr>
            <w:tcW w:w="1419" w:type="dxa"/>
            <w:shd w:val="clear" w:color="auto" w:fill="auto"/>
            <w:noWrap/>
          </w:tcPr>
          <w:p w14:paraId="29B90E2E" w14:textId="1858122D" w:rsidR="006E4A9E" w:rsidRPr="00395894" w:rsidRDefault="006E4A9E" w:rsidP="006E4A9E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bookmarkStart w:id="7" w:name="_Hlk228442145"/>
            <w:r w:rsidRPr="00FF26F5">
              <w:rPr>
                <w:rFonts w:ascii="Times New Roman" w:hAnsi="Times New Roman"/>
                <w:kern w:val="0"/>
                <w:sz w:val="22"/>
                <w:lang w:eastAsia="en-US"/>
              </w:rPr>
              <w:t>β-tubulin</w:t>
            </w:r>
            <w:bookmarkEnd w:id="7"/>
          </w:p>
        </w:tc>
        <w:tc>
          <w:tcPr>
            <w:tcW w:w="1417" w:type="dxa"/>
          </w:tcPr>
          <w:p w14:paraId="3B61BFF2" w14:textId="5CE21693" w:rsidR="006E4A9E" w:rsidRPr="00395894" w:rsidRDefault="006E4A9E" w:rsidP="006E4A9E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6E4A9E">
              <w:rPr>
                <w:rFonts w:ascii="Times New Roman" w:hAnsi="Times New Roman"/>
                <w:kern w:val="0"/>
                <w:sz w:val="22"/>
              </w:rPr>
              <w:t>Monoclonal</w:t>
            </w:r>
          </w:p>
        </w:tc>
        <w:tc>
          <w:tcPr>
            <w:tcW w:w="2693" w:type="dxa"/>
            <w:shd w:val="clear" w:color="auto" w:fill="auto"/>
            <w:noWrap/>
          </w:tcPr>
          <w:p w14:paraId="300D7A76" w14:textId="76418CE6" w:rsidR="006E4A9E" w:rsidRPr="000655AC" w:rsidRDefault="006E4A9E" w:rsidP="006E4A9E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6E4A9E">
              <w:rPr>
                <w:rFonts w:ascii="Times New Roman" w:hAnsi="Times New Roman"/>
                <w:kern w:val="0"/>
                <w:sz w:val="22"/>
              </w:rPr>
              <w:t>Cell signaling</w:t>
            </w:r>
            <w:r>
              <w:rPr>
                <w:rFonts w:ascii="Times New Roman" w:hAnsi="Times New Roman"/>
                <w:kern w:val="0"/>
                <w:sz w:val="22"/>
              </w:rPr>
              <w:t>:</w:t>
            </w:r>
            <w:r w:rsidRPr="006E4A9E">
              <w:rPr>
                <w:rFonts w:ascii="Times New Roman" w:hAnsi="Times New Roman"/>
                <w:kern w:val="0"/>
                <w:sz w:val="22"/>
              </w:rPr>
              <w:t xml:space="preserve"> #2128</w:t>
            </w:r>
          </w:p>
        </w:tc>
        <w:tc>
          <w:tcPr>
            <w:tcW w:w="993" w:type="dxa"/>
            <w:shd w:val="clear" w:color="auto" w:fill="auto"/>
            <w:noWrap/>
          </w:tcPr>
          <w:p w14:paraId="101FC8A7" w14:textId="1C65FA56" w:rsidR="006E4A9E" w:rsidRPr="00395894" w:rsidRDefault="006E4A9E" w:rsidP="006E4A9E">
            <w:pPr>
              <w:snapToGrid w:val="0"/>
              <w:contextualSpacing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1:2000</w:t>
            </w:r>
          </w:p>
        </w:tc>
        <w:tc>
          <w:tcPr>
            <w:tcW w:w="1275" w:type="dxa"/>
            <w:shd w:val="clear" w:color="auto" w:fill="auto"/>
            <w:noWrap/>
          </w:tcPr>
          <w:p w14:paraId="2E616298" w14:textId="0F418199" w:rsidR="006E4A9E" w:rsidRPr="000655AC" w:rsidRDefault="006E4A9E" w:rsidP="006E4A9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2° Rb</w:t>
            </w:r>
          </w:p>
        </w:tc>
        <w:tc>
          <w:tcPr>
            <w:tcW w:w="993" w:type="dxa"/>
            <w:shd w:val="clear" w:color="auto" w:fill="auto"/>
            <w:noWrap/>
          </w:tcPr>
          <w:p w14:paraId="69103656" w14:textId="5F158194" w:rsidR="006E4A9E" w:rsidRPr="000655AC" w:rsidRDefault="006E4A9E" w:rsidP="006E4A9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JIR</w:t>
            </w:r>
          </w:p>
        </w:tc>
        <w:tc>
          <w:tcPr>
            <w:tcW w:w="992" w:type="dxa"/>
            <w:shd w:val="clear" w:color="auto" w:fill="auto"/>
            <w:noWrap/>
          </w:tcPr>
          <w:p w14:paraId="2E016845" w14:textId="5718F10B" w:rsidR="006E4A9E" w:rsidRPr="000655AC" w:rsidRDefault="006E4A9E" w:rsidP="006E4A9E">
            <w:pPr>
              <w:snapToGrid w:val="0"/>
              <w:contextualSpacing/>
              <w:rPr>
                <w:rFonts w:ascii="Times New Roman" w:hAnsi="Times New Roman" w:hint="eastAsia"/>
                <w:color w:val="000000" w:themeColor="text1"/>
                <w:sz w:val="22"/>
              </w:rPr>
            </w:pPr>
            <w:r w:rsidRPr="000655AC">
              <w:rPr>
                <w:rFonts w:ascii="Times New Roman" w:hAnsi="Times New Roman"/>
                <w:kern w:val="0"/>
                <w:sz w:val="22"/>
                <w:lang w:eastAsia="en-US"/>
              </w:rPr>
              <w:t>1:10000</w:t>
            </w:r>
          </w:p>
        </w:tc>
      </w:tr>
    </w:tbl>
    <w:p w14:paraId="371C6235" w14:textId="7AFE0A00" w:rsidR="00F278F4" w:rsidRPr="006F159F" w:rsidRDefault="00AF264E" w:rsidP="006F4D24">
      <w:pPr>
        <w:widowControl/>
        <w:spacing w:before="240"/>
        <w:ind w:leftChars="-413" w:left="-991" w:rightChars="-100" w:right="-240"/>
        <w:jc w:val="both"/>
        <w:rPr>
          <w:rFonts w:ascii="Times New Roman" w:hAnsi="Times New Roman"/>
          <w:kern w:val="0"/>
          <w:szCs w:val="24"/>
          <w:lang w:eastAsia="en-US"/>
        </w:rPr>
      </w:pPr>
      <w:r w:rsidRPr="00AF264E">
        <w:rPr>
          <w:rFonts w:ascii="Times New Roman" w:hAnsi="Times New Roman"/>
          <w:b/>
          <w:bCs/>
        </w:rPr>
        <w:t xml:space="preserve">Supplementary </w:t>
      </w:r>
      <w:r w:rsidR="00F278F4" w:rsidRPr="00E11591">
        <w:rPr>
          <w:rFonts w:ascii="Times New Roman" w:hAnsi="Times New Roman"/>
          <w:b/>
          <w:kern w:val="0"/>
          <w:szCs w:val="24"/>
        </w:rPr>
        <w:t>Table S</w:t>
      </w:r>
      <w:r w:rsidR="00F278F4">
        <w:rPr>
          <w:rFonts w:ascii="Times New Roman" w:hAnsi="Times New Roman"/>
          <w:b/>
          <w:kern w:val="0"/>
          <w:szCs w:val="24"/>
        </w:rPr>
        <w:t>3</w:t>
      </w:r>
      <w:r w:rsidR="00F278F4" w:rsidRPr="00E11591">
        <w:rPr>
          <w:rFonts w:ascii="Times New Roman" w:hAnsi="Times New Roman"/>
          <w:b/>
          <w:kern w:val="0"/>
          <w:szCs w:val="24"/>
        </w:rPr>
        <w:t xml:space="preserve">. </w:t>
      </w:r>
      <w:r w:rsidR="00F278F4" w:rsidRPr="004E3136">
        <w:rPr>
          <w:rFonts w:ascii="Times New Roman" w:hAnsi="Times New Roman"/>
          <w:b/>
          <w:kern w:val="0"/>
          <w:szCs w:val="24"/>
        </w:rPr>
        <w:t>RT-qPCR primer sequences.</w:t>
      </w:r>
      <w:r w:rsidR="00F278F4" w:rsidRPr="000B6267">
        <w:rPr>
          <w:rFonts w:ascii="Times New Roman" w:hAnsi="Times New Roman"/>
          <w:kern w:val="0"/>
          <w:szCs w:val="24"/>
        </w:rPr>
        <w:t xml:space="preserve"> </w:t>
      </w:r>
      <w:r w:rsidR="00F278F4" w:rsidRPr="006F159F">
        <w:rPr>
          <w:rFonts w:ascii="Times New Roman" w:hAnsi="Times New Roman"/>
          <w:kern w:val="0"/>
          <w:szCs w:val="24"/>
          <w:lang w:eastAsia="en-US"/>
        </w:rPr>
        <w:t>Sequences of the primers used in real-time qPCR assays in this study are listed 5’-3’. F, forward; R, reverse; m, murine.</w:t>
      </w:r>
    </w:p>
    <w:tbl>
      <w:tblPr>
        <w:tblW w:w="652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962"/>
      </w:tblGrid>
      <w:tr w:rsidR="00F278F4" w:rsidRPr="00016A33" w14:paraId="722BBE4F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</w:tcPr>
          <w:p w14:paraId="56F066BE" w14:textId="77777777" w:rsidR="00F278F4" w:rsidRPr="00863CA9" w:rsidRDefault="00F278F4" w:rsidP="006F4D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Gene</w:t>
            </w:r>
          </w:p>
        </w:tc>
        <w:tc>
          <w:tcPr>
            <w:tcW w:w="4962" w:type="dxa"/>
            <w:shd w:val="clear" w:color="auto" w:fill="auto"/>
            <w:noWrap/>
          </w:tcPr>
          <w:p w14:paraId="5FA2588B" w14:textId="77777777" w:rsidR="00F278F4" w:rsidRPr="00863CA9" w:rsidRDefault="00F278F4" w:rsidP="006F4D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</w:pPr>
            <w:r w:rsidRPr="00863CA9">
              <w:rPr>
                <w:rFonts w:ascii="Times New Roman" w:hAnsi="Times New Roman"/>
                <w:b/>
                <w:bCs/>
                <w:kern w:val="0"/>
                <w:sz w:val="22"/>
                <w:lang w:eastAsia="en-US"/>
              </w:rPr>
              <w:t>Primer sequence</w:t>
            </w:r>
          </w:p>
        </w:tc>
      </w:tr>
      <w:tr w:rsidR="00F278F4" w:rsidRPr="00016A33" w14:paraId="6B46ABE7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1330D988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SUCLG2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5416018F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E441B5">
              <w:rPr>
                <w:rFonts w:ascii="Times New Roman" w:hAnsi="Times New Roman"/>
                <w:kern w:val="0"/>
                <w:sz w:val="22"/>
                <w:lang w:eastAsia="en-US"/>
              </w:rPr>
              <w:t>AGAAACTGATGTCTGACAACGGAGTG</w:t>
            </w:r>
          </w:p>
        </w:tc>
      </w:tr>
      <w:tr w:rsidR="00F278F4" w:rsidRPr="00016A33" w14:paraId="231EE6AE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113DBEC6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SUCLG2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08CC5D2B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E441B5">
              <w:rPr>
                <w:rFonts w:ascii="Times New Roman" w:hAnsi="Times New Roman"/>
                <w:kern w:val="0"/>
                <w:sz w:val="22"/>
                <w:lang w:eastAsia="en-US"/>
              </w:rPr>
              <w:t>ACCTTTTCCTCTTCCTCCAGCTAAG</w:t>
            </w:r>
          </w:p>
        </w:tc>
      </w:tr>
      <w:tr w:rsidR="00F278F4" w:rsidRPr="00016A33" w14:paraId="53E3662A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7384738E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3B520054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E441B5">
              <w:rPr>
                <w:rFonts w:ascii="Times New Roman" w:hAnsi="Times New Roman"/>
                <w:kern w:val="0"/>
                <w:sz w:val="22"/>
                <w:lang w:eastAsia="en-US"/>
              </w:rPr>
              <w:t>AGGAGTACCCTGATGAGATCGAGTAC</w:t>
            </w:r>
          </w:p>
        </w:tc>
      </w:tr>
      <w:tr w:rsidR="00F278F4" w:rsidRPr="00016A33" w14:paraId="47DBE9CD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55D33651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VEGFA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22D7B232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E441B5">
              <w:rPr>
                <w:rFonts w:ascii="Times New Roman" w:hAnsi="Times New Roman"/>
                <w:kern w:val="0"/>
                <w:sz w:val="22"/>
                <w:lang w:eastAsia="en-US"/>
              </w:rPr>
              <w:t>GTTTGATCCGCATAATCTGCATGGTG</w:t>
            </w:r>
          </w:p>
        </w:tc>
      </w:tr>
      <w:tr w:rsidR="00F278F4" w:rsidRPr="00016A33" w14:paraId="2893DC21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5AA53BCE" w14:textId="77777777" w:rsidR="00F278F4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r>
              <w:rPr>
                <w:rFonts w:ascii="Times New Roman" w:hAnsi="Times New Roman" w:hint="eastAsia"/>
                <w:i/>
                <w:iCs/>
                <w:kern w:val="0"/>
                <w:sz w:val="22"/>
              </w:rPr>
              <w:t>E</w:t>
            </w:r>
            <w:r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GFR </w:t>
            </w:r>
            <w:r w:rsidRPr="005946AA">
              <w:rPr>
                <w:rFonts w:ascii="Times New Roman" w:hAnsi="Times New Roman"/>
                <w:kern w:val="0"/>
                <w:sz w:val="22"/>
              </w:rPr>
              <w:t>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0FF441FA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DE288F">
              <w:rPr>
                <w:rFonts w:ascii="Times New Roman" w:hAnsi="Times New Roman"/>
                <w:kern w:val="0"/>
                <w:sz w:val="22"/>
                <w:lang w:eastAsia="en-US"/>
              </w:rPr>
              <w:t>GCTCTGGAGGAAAAGAAAGTTTGCC</w:t>
            </w:r>
          </w:p>
        </w:tc>
      </w:tr>
      <w:tr w:rsidR="00F278F4" w:rsidRPr="00016A33" w14:paraId="7D469873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4B709C54" w14:textId="77777777" w:rsidR="00F278F4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r>
              <w:rPr>
                <w:rFonts w:ascii="Times New Roman" w:hAnsi="Times New Roman" w:hint="eastAsia"/>
                <w:i/>
                <w:iCs/>
                <w:kern w:val="0"/>
                <w:sz w:val="22"/>
              </w:rPr>
              <w:t>E</w:t>
            </w:r>
            <w:r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GFR </w:t>
            </w:r>
            <w:r w:rsidRPr="005946AA"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3A2A2127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DE288F">
              <w:rPr>
                <w:rFonts w:ascii="Times New Roman" w:hAnsi="Times New Roman"/>
                <w:kern w:val="0"/>
                <w:sz w:val="22"/>
                <w:lang w:eastAsia="en-US"/>
              </w:rPr>
              <w:t>CCCAAGGACCACCTCACAGTTATTG</w:t>
            </w:r>
          </w:p>
        </w:tc>
      </w:tr>
      <w:tr w:rsidR="00F278F4" w:rsidRPr="00016A33" w14:paraId="7736C979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18537854" w14:textId="77777777" w:rsidR="00F278F4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r>
              <w:rPr>
                <w:rFonts w:ascii="Times New Roman" w:hAnsi="Times New Roman" w:hint="eastAsia"/>
                <w:i/>
                <w:iCs/>
                <w:kern w:val="0"/>
                <w:sz w:val="22"/>
              </w:rPr>
              <w:t>E</w:t>
            </w:r>
            <w:r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GF </w:t>
            </w:r>
            <w:r w:rsidRPr="005946AA">
              <w:rPr>
                <w:rFonts w:ascii="Times New Roman" w:hAnsi="Times New Roman"/>
                <w:kern w:val="0"/>
                <w:sz w:val="22"/>
              </w:rPr>
              <w:t>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553BEE6E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5072EF">
              <w:rPr>
                <w:rFonts w:ascii="Times New Roman" w:hAnsi="Times New Roman"/>
                <w:kern w:val="0"/>
                <w:sz w:val="22"/>
                <w:lang w:eastAsia="en-US"/>
              </w:rPr>
              <w:t>AAGTTGTACTGGTGCGATGCCAAG</w:t>
            </w:r>
          </w:p>
        </w:tc>
      </w:tr>
      <w:tr w:rsidR="00F278F4" w:rsidRPr="00016A33" w14:paraId="29338831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0BDC2D28" w14:textId="77777777" w:rsidR="00F278F4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r>
              <w:rPr>
                <w:rFonts w:ascii="Times New Roman" w:hAnsi="Times New Roman" w:hint="eastAsia"/>
                <w:i/>
                <w:iCs/>
                <w:kern w:val="0"/>
                <w:sz w:val="22"/>
              </w:rPr>
              <w:t>E</w:t>
            </w:r>
            <w:r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GF </w:t>
            </w:r>
            <w:r w:rsidRPr="005946AA"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18BD174C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5072EF">
              <w:rPr>
                <w:rFonts w:ascii="Times New Roman" w:hAnsi="Times New Roman"/>
                <w:kern w:val="0"/>
                <w:sz w:val="22"/>
                <w:lang w:eastAsia="en-US"/>
              </w:rPr>
              <w:t>GCATAGCCCAATCTGAGAACCAC</w:t>
            </w:r>
          </w:p>
        </w:tc>
      </w:tr>
      <w:tr w:rsidR="00F278F4" w:rsidRPr="00016A33" w14:paraId="326211D9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38FC8183" w14:textId="77777777" w:rsidR="00F278F4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r>
              <w:rPr>
                <w:rFonts w:ascii="Times New Roman" w:hAnsi="Times New Roman" w:hint="eastAsia"/>
                <w:i/>
                <w:iCs/>
                <w:kern w:val="0"/>
                <w:sz w:val="22"/>
              </w:rPr>
              <w:t>E</w:t>
            </w:r>
            <w:r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RBB3 </w:t>
            </w:r>
            <w:r w:rsidRPr="005946AA">
              <w:rPr>
                <w:rFonts w:ascii="Times New Roman" w:hAnsi="Times New Roman"/>
                <w:kern w:val="0"/>
                <w:sz w:val="22"/>
              </w:rPr>
              <w:t>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4A0163E5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B77873">
              <w:rPr>
                <w:rFonts w:ascii="Times New Roman" w:hAnsi="Times New Roman"/>
                <w:kern w:val="0"/>
                <w:sz w:val="22"/>
                <w:lang w:eastAsia="en-US"/>
              </w:rPr>
              <w:t>GCTATGAGGCGATACTTGGAACGG</w:t>
            </w:r>
          </w:p>
        </w:tc>
      </w:tr>
      <w:tr w:rsidR="00F278F4" w:rsidRPr="00016A33" w14:paraId="20E27A09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77537A82" w14:textId="77777777" w:rsidR="00F278F4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r>
              <w:rPr>
                <w:rFonts w:ascii="Times New Roman" w:hAnsi="Times New Roman" w:hint="eastAsia"/>
                <w:i/>
                <w:iCs/>
                <w:kern w:val="0"/>
                <w:sz w:val="22"/>
              </w:rPr>
              <w:t>E</w:t>
            </w:r>
            <w:r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RBB3 </w:t>
            </w:r>
            <w:r w:rsidRPr="005946AA">
              <w:rPr>
                <w:rFonts w:ascii="Times New Roman" w:hAnsi="Times New Roman"/>
                <w:kern w:val="0"/>
                <w:sz w:val="22"/>
              </w:rPr>
              <w:t>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588FD4C5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B77873">
              <w:rPr>
                <w:rFonts w:ascii="Times New Roman" w:hAnsi="Times New Roman"/>
                <w:kern w:val="0"/>
                <w:sz w:val="22"/>
                <w:lang w:eastAsia="en-US"/>
              </w:rPr>
              <w:t>CCTTAGCTCTGTCTCTTTGAAGATTCTGG</w:t>
            </w:r>
          </w:p>
        </w:tc>
      </w:tr>
      <w:tr w:rsidR="00F278F4" w:rsidRPr="00016A33" w14:paraId="0B0109DF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2B707766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CHGA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14A14C83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ACTGAAGGAGCTCCAAGAC</w:t>
            </w:r>
          </w:p>
        </w:tc>
      </w:tr>
      <w:tr w:rsidR="00F278F4" w:rsidRPr="00016A33" w14:paraId="0A35EC0D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41E4600A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CHGA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71454A07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TCTGCCTCCTTGGAATCCTC</w:t>
            </w:r>
          </w:p>
        </w:tc>
      </w:tr>
      <w:tr w:rsidR="00F278F4" w:rsidRPr="00016A33" w14:paraId="5EB83FEC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51AD6BCA" w14:textId="77777777" w:rsidR="00F278F4" w:rsidRPr="00872EF8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CHG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B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050CFFA6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B74037">
              <w:rPr>
                <w:rFonts w:ascii="Times New Roman" w:hAnsi="Times New Roman"/>
                <w:kern w:val="0"/>
                <w:sz w:val="22"/>
                <w:lang w:eastAsia="en-US"/>
              </w:rPr>
              <w:t>CTCCGACAGCCAAGTCTCTG</w:t>
            </w:r>
          </w:p>
        </w:tc>
      </w:tr>
      <w:tr w:rsidR="00F278F4" w:rsidRPr="00016A33" w14:paraId="33C8C63F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5D79188D" w14:textId="77777777" w:rsidR="00F278F4" w:rsidRPr="00872EF8" w:rsidRDefault="00F278F4" w:rsidP="006F4D24">
            <w:pP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CHG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B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09AFAE92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B74037">
              <w:rPr>
                <w:rFonts w:ascii="Times New Roman" w:hAnsi="Times New Roman"/>
                <w:kern w:val="0"/>
                <w:sz w:val="22"/>
                <w:lang w:eastAsia="en-US"/>
              </w:rPr>
              <w:t>CACTGCTATCTTCCCCTCGC</w:t>
            </w:r>
          </w:p>
        </w:tc>
      </w:tr>
      <w:tr w:rsidR="00F278F4" w:rsidRPr="00016A33" w14:paraId="161E74A0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386A22FF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ENO2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5ACD6EBF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TCAGGGACTACCTGTGGTCT</w:t>
            </w:r>
          </w:p>
        </w:tc>
      </w:tr>
      <w:tr w:rsidR="00F278F4" w:rsidRPr="00016A33" w14:paraId="5DEF4655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296CCC6F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ENO2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4DEB7B8A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TTCCACTGCCGCTCAATAC</w:t>
            </w:r>
          </w:p>
        </w:tc>
      </w:tr>
      <w:tr w:rsidR="00F278F4" w:rsidRPr="00016A33" w14:paraId="2E231008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3F6A059E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SYP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616656F6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GGCTTTGTGAAGGTGCTGC</w:t>
            </w:r>
          </w:p>
        </w:tc>
      </w:tr>
      <w:tr w:rsidR="00F278F4" w:rsidRPr="00016A33" w14:paraId="3FD4963A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122AD5A1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SYP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10524959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CACTCTCGGTCTTGTTGGCA</w:t>
            </w:r>
          </w:p>
        </w:tc>
      </w:tr>
      <w:tr w:rsidR="00F278F4" w:rsidRPr="00016A33" w14:paraId="5405C1B7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59940011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SOX2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1DD37394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ACCAGCTCGCAGACCTACAT</w:t>
            </w:r>
          </w:p>
        </w:tc>
      </w:tr>
      <w:tr w:rsidR="00F278F4" w:rsidRPr="00016A33" w14:paraId="5A2E79D3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7BE57839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SOX2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2D420E61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CCTGCTGCGAGTAGGACAT</w:t>
            </w:r>
          </w:p>
        </w:tc>
      </w:tr>
      <w:tr w:rsidR="00F278F4" w:rsidRPr="00016A33" w14:paraId="44245B05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440484A5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NANOG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7C61847B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AAGGTCCCGGTCAAGAAACA</w:t>
            </w:r>
          </w:p>
        </w:tc>
      </w:tr>
      <w:tr w:rsidR="00F278F4" w:rsidRPr="00016A33" w14:paraId="3F7D7086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41C49DDE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NANOG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2EE91954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>CTTCTGCGTCACACCATTGC</w:t>
            </w:r>
          </w:p>
        </w:tc>
      </w:tr>
      <w:tr w:rsidR="00F278F4" w:rsidRPr="00016A33" w14:paraId="3CF1D602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4A52A9AF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KI67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604472B8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741001">
              <w:rPr>
                <w:rFonts w:ascii="Times New Roman" w:hAnsi="Times New Roman"/>
                <w:kern w:val="0"/>
                <w:sz w:val="22"/>
                <w:lang w:eastAsia="en-US"/>
              </w:rPr>
              <w:t>GAAAGAGTGGCAACCTGCCTTC</w:t>
            </w:r>
          </w:p>
        </w:tc>
      </w:tr>
      <w:tr w:rsidR="00F278F4" w:rsidRPr="00016A33" w14:paraId="7F2D5331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24ABEA69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KI67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724C9642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741001">
              <w:rPr>
                <w:rFonts w:ascii="Times New Roman" w:hAnsi="Times New Roman"/>
                <w:kern w:val="0"/>
                <w:sz w:val="22"/>
                <w:lang w:eastAsia="en-US"/>
              </w:rPr>
              <w:t>GCACCAAGTTTTACTACATCTGCCC</w:t>
            </w:r>
          </w:p>
        </w:tc>
      </w:tr>
      <w:tr w:rsidR="00F278F4" w:rsidRPr="00016A33" w14:paraId="3558B7B5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08DD6A54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PCNA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3144BECE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741001">
              <w:rPr>
                <w:rFonts w:ascii="Times New Roman" w:hAnsi="Times New Roman"/>
                <w:kern w:val="0"/>
                <w:sz w:val="22"/>
                <w:lang w:eastAsia="en-US"/>
              </w:rPr>
              <w:t>CAAGTAATGTCGATAAAGAGGAGGAAGC</w:t>
            </w:r>
          </w:p>
        </w:tc>
      </w:tr>
      <w:tr w:rsidR="00F278F4" w:rsidRPr="00016A33" w14:paraId="47BDFA1F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278C708C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lang w:eastAsia="en-US"/>
              </w:rPr>
              <w:t>PCNA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14:paraId="51C683E0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741001">
              <w:rPr>
                <w:rFonts w:ascii="Times New Roman" w:hAnsi="Times New Roman"/>
                <w:kern w:val="0"/>
                <w:sz w:val="22"/>
                <w:lang w:eastAsia="en-US"/>
              </w:rPr>
              <w:t>GTGTCACCGTTGAAGAGAGTGG</w:t>
            </w:r>
          </w:p>
        </w:tc>
      </w:tr>
      <w:tr w:rsidR="00F278F4" w:rsidRPr="00016A33" w14:paraId="31C168C7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5E31579E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sz w:val="22"/>
              </w:rPr>
              <w:t>GAPDH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F</w:t>
            </w:r>
          </w:p>
        </w:tc>
        <w:tc>
          <w:tcPr>
            <w:tcW w:w="4962" w:type="dxa"/>
            <w:noWrap/>
          </w:tcPr>
          <w:p w14:paraId="25FB38DE" w14:textId="77777777" w:rsidR="00F278F4" w:rsidRPr="006C7667" w:rsidRDefault="00F278F4" w:rsidP="006F4D24">
            <w:pPr>
              <w:rPr>
                <w:rFonts w:ascii="Times New Roman" w:hAnsi="Times New Roman"/>
                <w:kern w:val="0"/>
                <w:sz w:val="22"/>
                <w:szCs w:val="28"/>
                <w:lang w:eastAsia="en-US"/>
              </w:rPr>
            </w:pPr>
            <w:r w:rsidRPr="006C7667">
              <w:rPr>
                <w:rFonts w:ascii="Times New Roman" w:hAnsi="Times New Roman"/>
                <w:kern w:val="0"/>
                <w:sz w:val="22"/>
                <w:szCs w:val="28"/>
                <w:lang w:eastAsia="en-US"/>
              </w:rPr>
              <w:t>CCAGTAGAGGCAGGGATGAT</w:t>
            </w:r>
          </w:p>
        </w:tc>
      </w:tr>
      <w:tr w:rsidR="00F278F4" w:rsidRPr="00016A33" w14:paraId="1CFFDEF0" w14:textId="77777777" w:rsidTr="006F4D24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</w:tcPr>
          <w:p w14:paraId="63DD62BF" w14:textId="77777777" w:rsidR="00F278F4" w:rsidRPr="00872EF8" w:rsidRDefault="00F278F4" w:rsidP="006F4D24">
            <w:pPr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72EF8">
              <w:rPr>
                <w:rFonts w:ascii="Times New Roman" w:hAnsi="Times New Roman"/>
                <w:i/>
                <w:iCs/>
                <w:sz w:val="22"/>
              </w:rPr>
              <w:t>GAPDH</w:t>
            </w:r>
            <w:r w:rsidRPr="00872EF8">
              <w:rPr>
                <w:rFonts w:ascii="Times New Roman" w:hAnsi="Times New Roman"/>
                <w:kern w:val="0"/>
                <w:sz w:val="22"/>
                <w:lang w:eastAsia="en-US"/>
              </w:rPr>
              <w:t xml:space="preserve"> R</w:t>
            </w:r>
          </w:p>
        </w:tc>
        <w:tc>
          <w:tcPr>
            <w:tcW w:w="4962" w:type="dxa"/>
            <w:noWrap/>
          </w:tcPr>
          <w:p w14:paraId="3F222C07" w14:textId="77777777" w:rsidR="00F278F4" w:rsidRPr="006C7667" w:rsidRDefault="00F278F4" w:rsidP="006F4D24">
            <w:pPr>
              <w:rPr>
                <w:rFonts w:ascii="Times New Roman" w:hAnsi="Times New Roman"/>
                <w:kern w:val="0"/>
                <w:sz w:val="22"/>
                <w:szCs w:val="28"/>
                <w:lang w:eastAsia="en-US"/>
              </w:rPr>
            </w:pPr>
            <w:r w:rsidRPr="006C7667">
              <w:rPr>
                <w:rFonts w:ascii="Times New Roman" w:hAnsi="Times New Roman"/>
                <w:kern w:val="0"/>
                <w:sz w:val="22"/>
                <w:szCs w:val="28"/>
                <w:lang w:eastAsia="en-US"/>
              </w:rPr>
              <w:t>CTTTCATTGTCTTTTCCGCC</w:t>
            </w:r>
          </w:p>
        </w:tc>
      </w:tr>
    </w:tbl>
    <w:p w14:paraId="05569EDA" w14:textId="614827AC" w:rsidR="00F278F4" w:rsidRPr="00E11591" w:rsidRDefault="00AF264E" w:rsidP="006F4D24">
      <w:pPr>
        <w:widowControl/>
        <w:spacing w:before="240"/>
        <w:ind w:leftChars="-413" w:left="-991"/>
        <w:jc w:val="both"/>
        <w:rPr>
          <w:rFonts w:ascii="Times New Roman" w:hAnsi="Times New Roman"/>
          <w:kern w:val="0"/>
          <w:szCs w:val="24"/>
        </w:rPr>
      </w:pPr>
      <w:r w:rsidRPr="00AF264E">
        <w:rPr>
          <w:rFonts w:ascii="Times New Roman" w:hAnsi="Times New Roman"/>
          <w:b/>
          <w:kern w:val="0"/>
          <w:szCs w:val="24"/>
        </w:rPr>
        <w:lastRenderedPageBreak/>
        <w:t xml:space="preserve">Supplementary </w:t>
      </w:r>
      <w:r w:rsidR="00F278F4" w:rsidRPr="00E11591">
        <w:rPr>
          <w:rFonts w:ascii="Times New Roman" w:hAnsi="Times New Roman"/>
          <w:b/>
          <w:kern w:val="0"/>
          <w:szCs w:val="24"/>
        </w:rPr>
        <w:t xml:space="preserve">Table S4. </w:t>
      </w:r>
      <w:bookmarkStart w:id="8" w:name="_Hlk64901772"/>
      <w:r w:rsidR="00F278F4" w:rsidRPr="004E3136">
        <w:rPr>
          <w:rFonts w:ascii="Times New Roman" w:hAnsi="Times New Roman"/>
          <w:b/>
          <w:kern w:val="0"/>
          <w:szCs w:val="24"/>
        </w:rPr>
        <w:t>ChIP antibodies and primer sequences.</w:t>
      </w:r>
      <w:bookmarkEnd w:id="8"/>
      <w:r w:rsidR="00F278F4" w:rsidRPr="004E3136">
        <w:rPr>
          <w:rFonts w:ascii="Times New Roman" w:hAnsi="Times New Roman"/>
          <w:b/>
          <w:kern w:val="0"/>
          <w:szCs w:val="24"/>
        </w:rPr>
        <w:t xml:space="preserve"> </w:t>
      </w:r>
      <w:r w:rsidR="00F278F4" w:rsidRPr="00E11591">
        <w:rPr>
          <w:rFonts w:ascii="Times New Roman" w:hAnsi="Times New Roman"/>
          <w:kern w:val="0"/>
          <w:szCs w:val="24"/>
        </w:rPr>
        <w:t>Source and dilution of each antibody and the sequences (5’-3’) of each primer used for ChIP in this study are listed.</w:t>
      </w:r>
    </w:p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134"/>
        <w:gridCol w:w="1559"/>
        <w:gridCol w:w="2551"/>
        <w:gridCol w:w="1134"/>
      </w:tblGrid>
      <w:tr w:rsidR="00F278F4" w:rsidRPr="00997B3E" w14:paraId="3DAADBBB" w14:textId="77777777" w:rsidTr="006F4D24">
        <w:trPr>
          <w:trHeight w:val="300"/>
        </w:trPr>
        <w:tc>
          <w:tcPr>
            <w:tcW w:w="8931" w:type="dxa"/>
            <w:gridSpan w:val="5"/>
            <w:shd w:val="clear" w:color="auto" w:fill="FFFFFF" w:themeFill="background1"/>
            <w:noWrap/>
          </w:tcPr>
          <w:p w14:paraId="6718CE2F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ChIP antibodies</w:t>
            </w:r>
          </w:p>
        </w:tc>
      </w:tr>
      <w:tr w:rsidR="00F278F4" w:rsidRPr="00997B3E" w14:paraId="6EFD0087" w14:textId="77777777" w:rsidTr="006F4D24">
        <w:trPr>
          <w:trHeight w:val="300"/>
        </w:trPr>
        <w:tc>
          <w:tcPr>
            <w:tcW w:w="2553" w:type="dxa"/>
            <w:shd w:val="clear" w:color="auto" w:fill="auto"/>
            <w:noWrap/>
          </w:tcPr>
          <w:p w14:paraId="5EBC7C09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Primary antibody</w:t>
            </w:r>
          </w:p>
        </w:tc>
        <w:tc>
          <w:tcPr>
            <w:tcW w:w="1134" w:type="dxa"/>
            <w:shd w:val="clear" w:color="auto" w:fill="FFFFFF" w:themeFill="background1"/>
          </w:tcPr>
          <w:p w14:paraId="7FEF3CB5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997B3E">
              <w:rPr>
                <w:rFonts w:ascii="Times New Roman" w:hAnsi="Times New Roman"/>
                <w:kern w:val="0"/>
                <w:sz w:val="22"/>
              </w:rPr>
              <w:t xml:space="preserve">Species </w:t>
            </w:r>
          </w:p>
        </w:tc>
        <w:tc>
          <w:tcPr>
            <w:tcW w:w="1559" w:type="dxa"/>
            <w:shd w:val="clear" w:color="auto" w:fill="FFFFFF" w:themeFill="background1"/>
          </w:tcPr>
          <w:p w14:paraId="17F8EAFC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997B3E">
              <w:rPr>
                <w:rFonts w:ascii="Times New Roman" w:hAnsi="Times New Roman"/>
                <w:kern w:val="0"/>
                <w:sz w:val="22"/>
              </w:rPr>
              <w:t xml:space="preserve">Clonality </w:t>
            </w:r>
          </w:p>
        </w:tc>
        <w:tc>
          <w:tcPr>
            <w:tcW w:w="2551" w:type="dxa"/>
            <w:shd w:val="clear" w:color="auto" w:fill="FFFFFF" w:themeFill="background1"/>
            <w:noWrap/>
          </w:tcPr>
          <w:p w14:paraId="435B8982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Source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9B71067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Dilution</w:t>
            </w:r>
          </w:p>
        </w:tc>
      </w:tr>
      <w:tr w:rsidR="00F278F4" w:rsidRPr="00997B3E" w14:paraId="38E6BCED" w14:textId="77777777" w:rsidTr="006F4D24">
        <w:trPr>
          <w:trHeight w:val="300"/>
        </w:trPr>
        <w:tc>
          <w:tcPr>
            <w:tcW w:w="2553" w:type="dxa"/>
            <w:shd w:val="clear" w:color="auto" w:fill="auto"/>
            <w:noWrap/>
          </w:tcPr>
          <w:p w14:paraId="7B0A3553" w14:textId="77777777" w:rsidR="00F278F4" w:rsidRPr="00225EA2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lang w:eastAsia="en-US"/>
              </w:rPr>
              <w:t>SUCLG2</w:t>
            </w:r>
          </w:p>
        </w:tc>
        <w:tc>
          <w:tcPr>
            <w:tcW w:w="1134" w:type="dxa"/>
            <w:shd w:val="clear" w:color="auto" w:fill="FFFFFF" w:themeFill="background1"/>
          </w:tcPr>
          <w:p w14:paraId="51AC9BC6" w14:textId="77777777" w:rsidR="00F278F4" w:rsidRPr="00225EA2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Mouse</w:t>
            </w:r>
          </w:p>
        </w:tc>
        <w:tc>
          <w:tcPr>
            <w:tcW w:w="1559" w:type="dxa"/>
          </w:tcPr>
          <w:p w14:paraId="65E0E70D" w14:textId="77777777" w:rsidR="00F278F4" w:rsidRPr="006C6808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6C6808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6C6808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551" w:type="dxa"/>
            <w:shd w:val="clear" w:color="auto" w:fill="auto"/>
            <w:noWrap/>
          </w:tcPr>
          <w:p w14:paraId="000CBBB0" w14:textId="77777777" w:rsidR="00F278F4" w:rsidRPr="006C6808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6C6808">
              <w:rPr>
                <w:rFonts w:ascii="Times New Roman" w:hAnsi="Times New Roman"/>
                <w:kern w:val="0"/>
                <w:sz w:val="22"/>
              </w:rPr>
              <w:t>Santa cruz: sc-390818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388F9E0" w14:textId="77777777" w:rsidR="00F278F4" w:rsidRPr="00225EA2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225EA2">
              <w:rPr>
                <w:rFonts w:ascii="Times New Roman" w:hAnsi="Times New Roman"/>
                <w:kern w:val="0"/>
                <w:sz w:val="22"/>
              </w:rPr>
              <w:t>1:100</w:t>
            </w:r>
          </w:p>
        </w:tc>
      </w:tr>
      <w:tr w:rsidR="00F278F4" w:rsidRPr="00997B3E" w14:paraId="13A2D4A8" w14:textId="77777777" w:rsidTr="006F4D24">
        <w:trPr>
          <w:trHeight w:val="300"/>
        </w:trPr>
        <w:tc>
          <w:tcPr>
            <w:tcW w:w="2553" w:type="dxa"/>
            <w:shd w:val="clear" w:color="auto" w:fill="auto"/>
            <w:noWrap/>
          </w:tcPr>
          <w:p w14:paraId="06EA9A39" w14:textId="77777777" w:rsidR="00F278F4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p-EGFR (Tyr1068)</w:t>
            </w:r>
          </w:p>
        </w:tc>
        <w:tc>
          <w:tcPr>
            <w:tcW w:w="1134" w:type="dxa"/>
            <w:shd w:val="clear" w:color="auto" w:fill="FFFFFF" w:themeFill="background1"/>
          </w:tcPr>
          <w:p w14:paraId="712B40F7" w14:textId="77777777" w:rsidR="00F278F4" w:rsidRPr="00225EA2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14DA6">
              <w:rPr>
                <w:rFonts w:ascii="Times New Roman" w:hAnsi="Times New Roman"/>
                <w:kern w:val="0"/>
                <w:sz w:val="22"/>
              </w:rPr>
              <w:t>Rabbit</w:t>
            </w:r>
          </w:p>
        </w:tc>
        <w:tc>
          <w:tcPr>
            <w:tcW w:w="1559" w:type="dxa"/>
          </w:tcPr>
          <w:p w14:paraId="23682FC7" w14:textId="77777777" w:rsidR="00F278F4" w:rsidRPr="006C6808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6C6808">
              <w:rPr>
                <w:rFonts w:ascii="Times New Roman" w:hAnsi="Times New Roman" w:hint="eastAsia"/>
                <w:kern w:val="0"/>
                <w:sz w:val="22"/>
              </w:rPr>
              <w:t>Mo</w:t>
            </w:r>
            <w:r w:rsidRPr="006C6808">
              <w:rPr>
                <w:rFonts w:ascii="Times New Roman" w:hAnsi="Times New Roman"/>
                <w:kern w:val="0"/>
                <w:sz w:val="22"/>
              </w:rPr>
              <w:t>noclonal</w:t>
            </w:r>
          </w:p>
        </w:tc>
        <w:tc>
          <w:tcPr>
            <w:tcW w:w="2551" w:type="dxa"/>
            <w:shd w:val="clear" w:color="auto" w:fill="auto"/>
            <w:noWrap/>
          </w:tcPr>
          <w:p w14:paraId="6EFDBC6F" w14:textId="77777777" w:rsidR="00F278F4" w:rsidRPr="006C6808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6C6808">
              <w:rPr>
                <w:rFonts w:ascii="Times New Roman" w:hAnsi="Times New Roman"/>
                <w:kern w:val="0"/>
                <w:sz w:val="22"/>
                <w:lang w:eastAsia="en-US"/>
              </w:rPr>
              <w:t>Cell signaling: #</w:t>
            </w:r>
            <w:r>
              <w:rPr>
                <w:rFonts w:ascii="Times New Roman" w:hAnsi="Times New Roman"/>
                <w:kern w:val="0"/>
                <w:sz w:val="22"/>
              </w:rPr>
              <w:t>3777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732D1AF" w14:textId="77777777" w:rsidR="00F278F4" w:rsidRPr="00225EA2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225EA2">
              <w:rPr>
                <w:rFonts w:ascii="Times New Roman" w:hAnsi="Times New Roman"/>
                <w:kern w:val="0"/>
                <w:sz w:val="22"/>
              </w:rPr>
              <w:t>1:100</w:t>
            </w:r>
          </w:p>
        </w:tc>
      </w:tr>
      <w:tr w:rsidR="00F278F4" w:rsidRPr="00997B3E" w14:paraId="6ECFD864" w14:textId="77777777" w:rsidTr="006F4D24">
        <w:trPr>
          <w:trHeight w:val="300"/>
        </w:trPr>
        <w:tc>
          <w:tcPr>
            <w:tcW w:w="2553" w:type="dxa"/>
            <w:shd w:val="clear" w:color="auto" w:fill="auto"/>
            <w:noWrap/>
          </w:tcPr>
          <w:p w14:paraId="68C4FFB4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14DA6">
              <w:rPr>
                <w:rFonts w:ascii="Times New Roman" w:hAnsi="Times New Roman"/>
                <w:kern w:val="0"/>
                <w:sz w:val="22"/>
                <w:lang w:eastAsia="en-US"/>
              </w:rPr>
              <w:t>Acety-H3</w:t>
            </w:r>
          </w:p>
        </w:tc>
        <w:tc>
          <w:tcPr>
            <w:tcW w:w="1134" w:type="dxa"/>
            <w:shd w:val="clear" w:color="auto" w:fill="FFFFFF" w:themeFill="background1"/>
          </w:tcPr>
          <w:p w14:paraId="689291F3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14DA6">
              <w:rPr>
                <w:rFonts w:ascii="Times New Roman" w:hAnsi="Times New Roman"/>
                <w:kern w:val="0"/>
                <w:sz w:val="22"/>
              </w:rPr>
              <w:t>Rabbit</w:t>
            </w:r>
          </w:p>
        </w:tc>
        <w:tc>
          <w:tcPr>
            <w:tcW w:w="1559" w:type="dxa"/>
            <w:shd w:val="clear" w:color="auto" w:fill="FFFFFF" w:themeFill="background1"/>
          </w:tcPr>
          <w:p w14:paraId="59F61741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14DA6">
              <w:rPr>
                <w:rFonts w:ascii="Times New Roman" w:hAnsi="Times New Roman"/>
                <w:kern w:val="0"/>
                <w:sz w:val="22"/>
              </w:rPr>
              <w:t xml:space="preserve">Monoclonal </w:t>
            </w:r>
          </w:p>
        </w:tc>
        <w:tc>
          <w:tcPr>
            <w:tcW w:w="2551" w:type="dxa"/>
            <w:shd w:val="clear" w:color="auto" w:fill="FFFFFF" w:themeFill="background1"/>
            <w:noWrap/>
          </w:tcPr>
          <w:p w14:paraId="50E6FBBE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bookmarkStart w:id="9" w:name="_Hlk85206070"/>
            <w:r w:rsidRPr="00014DA6">
              <w:rPr>
                <w:rFonts w:ascii="Times New Roman" w:hAnsi="Times New Roman"/>
                <w:kern w:val="0"/>
                <w:sz w:val="22"/>
                <w:lang w:eastAsia="en-US"/>
              </w:rPr>
              <w:t>Novus (NB300-221)</w:t>
            </w:r>
            <w:bookmarkEnd w:id="9"/>
          </w:p>
        </w:tc>
        <w:tc>
          <w:tcPr>
            <w:tcW w:w="1134" w:type="dxa"/>
            <w:shd w:val="clear" w:color="auto" w:fill="FFFFFF" w:themeFill="background1"/>
            <w:noWrap/>
          </w:tcPr>
          <w:p w14:paraId="48548DC7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14DA6">
              <w:rPr>
                <w:rFonts w:ascii="Times New Roman" w:hAnsi="Times New Roman"/>
                <w:kern w:val="0"/>
                <w:sz w:val="22"/>
                <w:lang w:eastAsia="en-US"/>
              </w:rPr>
              <w:t>1:100</w:t>
            </w:r>
          </w:p>
        </w:tc>
      </w:tr>
      <w:tr w:rsidR="00F278F4" w:rsidRPr="00997B3E" w14:paraId="4F2E6E4F" w14:textId="77777777" w:rsidTr="006F4D24">
        <w:trPr>
          <w:trHeight w:val="315"/>
        </w:trPr>
        <w:tc>
          <w:tcPr>
            <w:tcW w:w="2553" w:type="dxa"/>
            <w:shd w:val="clear" w:color="auto" w:fill="auto"/>
            <w:noWrap/>
          </w:tcPr>
          <w:p w14:paraId="36AD7102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14DA6">
              <w:rPr>
                <w:rFonts w:ascii="Times New Roman" w:hAnsi="Times New Roman"/>
                <w:kern w:val="0"/>
                <w:sz w:val="22"/>
                <w:lang w:eastAsia="en-US"/>
              </w:rPr>
              <w:t>IgG</w:t>
            </w:r>
          </w:p>
        </w:tc>
        <w:tc>
          <w:tcPr>
            <w:tcW w:w="1134" w:type="dxa"/>
            <w:shd w:val="clear" w:color="auto" w:fill="FFFFFF" w:themeFill="background1"/>
          </w:tcPr>
          <w:p w14:paraId="36D53D28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</w:rPr>
            </w:pPr>
            <w:r w:rsidRPr="00014DA6">
              <w:rPr>
                <w:rFonts w:ascii="Times New Roman" w:hAnsi="Times New Roman"/>
                <w:kern w:val="0"/>
                <w:sz w:val="22"/>
              </w:rPr>
              <w:t xml:space="preserve">Rabbit </w:t>
            </w:r>
          </w:p>
        </w:tc>
        <w:tc>
          <w:tcPr>
            <w:tcW w:w="1559" w:type="dxa"/>
            <w:shd w:val="clear" w:color="auto" w:fill="FFFFFF" w:themeFill="background1"/>
          </w:tcPr>
          <w:p w14:paraId="2D9802CC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</w:tcPr>
          <w:p w14:paraId="3BB008BA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bookmarkStart w:id="10" w:name="_Hlk85206096"/>
            <w:r w:rsidRPr="00014DA6">
              <w:rPr>
                <w:rFonts w:ascii="Times New Roman" w:hAnsi="Times New Roman"/>
                <w:kern w:val="0"/>
                <w:sz w:val="22"/>
                <w:lang w:eastAsia="en-US"/>
              </w:rPr>
              <w:t>Santa Cruz (sc-2027)</w:t>
            </w:r>
            <w:bookmarkEnd w:id="10"/>
          </w:p>
        </w:tc>
        <w:tc>
          <w:tcPr>
            <w:tcW w:w="1134" w:type="dxa"/>
            <w:shd w:val="clear" w:color="auto" w:fill="FFFFFF" w:themeFill="background1"/>
            <w:noWrap/>
          </w:tcPr>
          <w:p w14:paraId="6B4B9F62" w14:textId="77777777" w:rsidR="00F278F4" w:rsidRPr="00014DA6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014DA6">
              <w:rPr>
                <w:rFonts w:ascii="Times New Roman" w:hAnsi="Times New Roman"/>
                <w:kern w:val="0"/>
                <w:sz w:val="22"/>
                <w:lang w:eastAsia="en-US"/>
              </w:rPr>
              <w:t>1:50</w:t>
            </w:r>
          </w:p>
        </w:tc>
      </w:tr>
      <w:tr w:rsidR="00F278F4" w:rsidRPr="00997B3E" w14:paraId="2142D50D" w14:textId="77777777" w:rsidTr="006F4D24">
        <w:trPr>
          <w:trHeight w:val="315"/>
        </w:trPr>
        <w:tc>
          <w:tcPr>
            <w:tcW w:w="8931" w:type="dxa"/>
            <w:gridSpan w:val="5"/>
            <w:shd w:val="clear" w:color="auto" w:fill="FFFFFF" w:themeFill="background1"/>
            <w:noWrap/>
          </w:tcPr>
          <w:p w14:paraId="434AA258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ChIP primers</w:t>
            </w:r>
          </w:p>
        </w:tc>
      </w:tr>
      <w:tr w:rsidR="00F278F4" w:rsidRPr="00997B3E" w14:paraId="2C58AEB3" w14:textId="77777777" w:rsidTr="006F4D24">
        <w:trPr>
          <w:trHeight w:val="315"/>
        </w:trPr>
        <w:tc>
          <w:tcPr>
            <w:tcW w:w="2553" w:type="dxa"/>
            <w:shd w:val="clear" w:color="auto" w:fill="FFFFFF" w:themeFill="background1"/>
            <w:noWrap/>
          </w:tcPr>
          <w:p w14:paraId="1BF4075A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Site</w:t>
            </w:r>
          </w:p>
        </w:tc>
        <w:tc>
          <w:tcPr>
            <w:tcW w:w="6378" w:type="dxa"/>
            <w:gridSpan w:val="4"/>
            <w:shd w:val="clear" w:color="auto" w:fill="FFFFFF" w:themeFill="background1"/>
          </w:tcPr>
          <w:p w14:paraId="7BCAC0F0" w14:textId="77777777" w:rsidR="00F278F4" w:rsidRPr="00997B3E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997B3E">
              <w:rPr>
                <w:rFonts w:ascii="Times New Roman" w:hAnsi="Times New Roman"/>
                <w:kern w:val="0"/>
                <w:sz w:val="22"/>
                <w:lang w:eastAsia="en-US"/>
              </w:rPr>
              <w:t>Sequence</w:t>
            </w:r>
          </w:p>
        </w:tc>
      </w:tr>
      <w:tr w:rsidR="00F278F4" w:rsidRPr="00CE58A3" w14:paraId="4A4D02EC" w14:textId="77777777" w:rsidTr="006F4D24">
        <w:trPr>
          <w:trHeight w:val="3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2D813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VEGFA/ATRS1 F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42F1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TAATGTACTACATTAATAGAAT</w:t>
            </w:r>
          </w:p>
        </w:tc>
      </w:tr>
      <w:tr w:rsidR="00F278F4" w:rsidRPr="00CE58A3" w14:paraId="7DB7CBE3" w14:textId="77777777" w:rsidTr="006F4D24">
        <w:trPr>
          <w:trHeight w:val="3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5FCD1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VEGFA/ATRS1 R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92AD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ATGTTACGTGTGGGTTTTTGATA</w:t>
            </w:r>
          </w:p>
        </w:tc>
      </w:tr>
      <w:tr w:rsidR="00F278F4" w:rsidRPr="00CE58A3" w14:paraId="53CF81CD" w14:textId="77777777" w:rsidTr="006F4D24">
        <w:trPr>
          <w:trHeight w:val="3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5C9E4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VEGFA/ATRS2 F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DE35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ACCTCATCTAAAATAGAAACAG</w:t>
            </w:r>
          </w:p>
        </w:tc>
      </w:tr>
      <w:tr w:rsidR="00F278F4" w:rsidRPr="00CE58A3" w14:paraId="3FD70E49" w14:textId="77777777" w:rsidTr="006F4D24">
        <w:trPr>
          <w:trHeight w:val="3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37A8D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VEGFA/ATRS2 R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14E56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AAGTGCTGGGATTACAGGCATGA</w:t>
            </w:r>
          </w:p>
        </w:tc>
      </w:tr>
      <w:tr w:rsidR="00F278F4" w:rsidRPr="00CE58A3" w14:paraId="7F83F608" w14:textId="77777777" w:rsidTr="006F4D24">
        <w:trPr>
          <w:trHeight w:val="3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BE694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VEGFA/ATRS3 F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905C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TCAGCTTTATCTTCCAAATTTCCA</w:t>
            </w:r>
          </w:p>
        </w:tc>
      </w:tr>
      <w:tr w:rsidR="00F278F4" w:rsidRPr="00CE58A3" w14:paraId="0810CB49" w14:textId="77777777" w:rsidTr="006F4D24">
        <w:trPr>
          <w:trHeight w:val="3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27E3B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VEGFA/ATRS3 R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5183" w14:textId="77777777" w:rsidR="00F278F4" w:rsidRPr="00CE58A3" w:rsidRDefault="00F278F4" w:rsidP="006F4D24">
            <w:pPr>
              <w:snapToGrid w:val="0"/>
              <w:contextualSpacing/>
              <w:rPr>
                <w:rFonts w:ascii="Times New Roman" w:hAnsi="Times New Roman"/>
                <w:kern w:val="0"/>
                <w:sz w:val="22"/>
                <w:lang w:eastAsia="en-US"/>
              </w:rPr>
            </w:pPr>
            <w:r w:rsidRPr="008E494C">
              <w:rPr>
                <w:rFonts w:ascii="Times New Roman" w:hAnsi="Times New Roman"/>
                <w:kern w:val="0"/>
                <w:sz w:val="22"/>
                <w:lang w:eastAsia="en-US"/>
              </w:rPr>
              <w:t>ATAGCGTGAAGAAAGCTTAAAAAT</w:t>
            </w:r>
          </w:p>
        </w:tc>
      </w:tr>
    </w:tbl>
    <w:p w14:paraId="25C759C6" w14:textId="1CEC28ED" w:rsidR="00F278F4" w:rsidRPr="00186B01" w:rsidRDefault="00AF264E" w:rsidP="006F4D24">
      <w:pPr>
        <w:spacing w:beforeLines="50" w:before="180"/>
        <w:ind w:leftChars="-413" w:left="-991"/>
        <w:jc w:val="both"/>
        <w:rPr>
          <w:rFonts w:ascii="Times New Roman" w:hAnsi="Times New Roman"/>
          <w:szCs w:val="24"/>
        </w:rPr>
      </w:pPr>
      <w:r w:rsidRPr="00AF264E">
        <w:rPr>
          <w:rFonts w:ascii="Times New Roman" w:hAnsi="Times New Roman"/>
          <w:b/>
          <w:szCs w:val="24"/>
        </w:rPr>
        <w:t xml:space="preserve">Supplementary </w:t>
      </w:r>
      <w:r w:rsidR="00F278F4" w:rsidRPr="00186B01">
        <w:rPr>
          <w:rFonts w:ascii="Times New Roman" w:hAnsi="Times New Roman"/>
          <w:b/>
          <w:szCs w:val="24"/>
        </w:rPr>
        <w:t>Table S</w:t>
      </w:r>
      <w:r w:rsidR="00F278F4">
        <w:rPr>
          <w:rFonts w:ascii="Times New Roman" w:hAnsi="Times New Roman"/>
          <w:b/>
          <w:szCs w:val="24"/>
        </w:rPr>
        <w:t>5</w:t>
      </w:r>
      <w:r w:rsidR="00F278F4" w:rsidRPr="00186B01">
        <w:rPr>
          <w:rFonts w:ascii="Times New Roman" w:hAnsi="Times New Roman"/>
          <w:b/>
          <w:szCs w:val="24"/>
        </w:rPr>
        <w:t>: IHC staining antibodies.</w:t>
      </w:r>
      <w:r w:rsidR="00F278F4" w:rsidRPr="00186B01">
        <w:rPr>
          <w:rFonts w:ascii="Times New Roman" w:hAnsi="Times New Roman"/>
          <w:szCs w:val="24"/>
        </w:rPr>
        <w:t xml:space="preserve"> The source and dilution of each antibody as well as the method of antigen retrieval used for the IHC assays in this study are listed. HRP, horseradish peroxidase-conjugated. </w:t>
      </w:r>
      <w:bookmarkStart w:id="11" w:name="_Hlk48567152"/>
      <w:r w:rsidR="00F278F4" w:rsidRPr="00186B01">
        <w:rPr>
          <w:rFonts w:ascii="Times New Roman" w:hAnsi="Times New Roman"/>
          <w:szCs w:val="24"/>
        </w:rPr>
        <w:t>cat. no., catalog number.</w:t>
      </w:r>
    </w:p>
    <w:tbl>
      <w:tblPr>
        <w:tblW w:w="907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268"/>
        <w:gridCol w:w="992"/>
        <w:gridCol w:w="1134"/>
        <w:gridCol w:w="1276"/>
        <w:gridCol w:w="2126"/>
      </w:tblGrid>
      <w:tr w:rsidR="00F278F4" w:rsidRPr="00186B01" w14:paraId="269D6524" w14:textId="77777777" w:rsidTr="006F4D24">
        <w:trPr>
          <w:trHeight w:val="300"/>
        </w:trPr>
        <w:tc>
          <w:tcPr>
            <w:tcW w:w="1277" w:type="dxa"/>
            <w:shd w:val="clear" w:color="auto" w:fill="auto"/>
          </w:tcPr>
          <w:bookmarkEnd w:id="11"/>
          <w:p w14:paraId="6BCBD6DF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Primary antibody</w:t>
            </w:r>
          </w:p>
        </w:tc>
        <w:tc>
          <w:tcPr>
            <w:tcW w:w="2268" w:type="dxa"/>
            <w:shd w:val="clear" w:color="auto" w:fill="auto"/>
          </w:tcPr>
          <w:p w14:paraId="05FF0FF8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Source</w:t>
            </w:r>
          </w:p>
          <w:p w14:paraId="25144063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(cat. no.)</w:t>
            </w:r>
          </w:p>
        </w:tc>
        <w:tc>
          <w:tcPr>
            <w:tcW w:w="992" w:type="dxa"/>
            <w:shd w:val="clear" w:color="auto" w:fill="auto"/>
          </w:tcPr>
          <w:p w14:paraId="14F6DEA6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Dilution</w:t>
            </w:r>
          </w:p>
        </w:tc>
        <w:tc>
          <w:tcPr>
            <w:tcW w:w="1134" w:type="dxa"/>
            <w:shd w:val="clear" w:color="auto" w:fill="auto"/>
          </w:tcPr>
          <w:p w14:paraId="5DC8411F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Antigen retrieval</w:t>
            </w:r>
          </w:p>
        </w:tc>
        <w:tc>
          <w:tcPr>
            <w:tcW w:w="1276" w:type="dxa"/>
            <w:shd w:val="clear" w:color="auto" w:fill="auto"/>
          </w:tcPr>
          <w:p w14:paraId="667732A7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Secondary antibody</w:t>
            </w:r>
          </w:p>
        </w:tc>
        <w:tc>
          <w:tcPr>
            <w:tcW w:w="2126" w:type="dxa"/>
            <w:shd w:val="clear" w:color="auto" w:fill="auto"/>
          </w:tcPr>
          <w:p w14:paraId="05DF1C32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Source</w:t>
            </w:r>
          </w:p>
          <w:p w14:paraId="5B495060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b/>
                <w:sz w:val="22"/>
              </w:rPr>
            </w:pPr>
            <w:r w:rsidRPr="00863CA9">
              <w:rPr>
                <w:rFonts w:ascii="Times New Roman" w:hAnsi="Times New Roman"/>
                <w:b/>
                <w:sz w:val="22"/>
              </w:rPr>
              <w:t>(cat. no.)</w:t>
            </w:r>
          </w:p>
        </w:tc>
      </w:tr>
      <w:tr w:rsidR="00F278F4" w:rsidRPr="00186B01" w14:paraId="07E35AD0" w14:textId="77777777" w:rsidTr="006F4D24">
        <w:trPr>
          <w:trHeight w:val="300"/>
        </w:trPr>
        <w:tc>
          <w:tcPr>
            <w:tcW w:w="1277" w:type="dxa"/>
            <w:shd w:val="clear" w:color="auto" w:fill="auto"/>
          </w:tcPr>
          <w:p w14:paraId="7F3DEFFD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SUCLG2</w:t>
            </w:r>
          </w:p>
        </w:tc>
        <w:tc>
          <w:tcPr>
            <w:tcW w:w="2268" w:type="dxa"/>
          </w:tcPr>
          <w:p w14:paraId="062CBBEB" w14:textId="77777777" w:rsidR="00F278F4" w:rsidRDefault="00F278F4" w:rsidP="006F4D24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C2615C">
              <w:rPr>
                <w:rFonts w:ascii="Times New Roman" w:hAnsi="Times New Roman"/>
                <w:color w:val="000000" w:themeColor="text1"/>
                <w:sz w:val="22"/>
              </w:rPr>
              <w:t>Santa</w:t>
            </w:r>
            <w:r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r w:rsidRPr="00C2615C">
              <w:rPr>
                <w:rFonts w:ascii="Times New Roman" w:hAnsi="Times New Roman"/>
                <w:color w:val="000000" w:themeColor="text1"/>
                <w:sz w:val="22"/>
              </w:rPr>
              <w:t xml:space="preserve">cruz: </w:t>
            </w:r>
          </w:p>
          <w:p w14:paraId="7D31D559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C2615C">
              <w:rPr>
                <w:rFonts w:ascii="Times New Roman" w:hAnsi="Times New Roman"/>
                <w:color w:val="000000" w:themeColor="text1"/>
                <w:sz w:val="22"/>
              </w:rPr>
              <w:t>sc-390818</w:t>
            </w:r>
          </w:p>
        </w:tc>
        <w:tc>
          <w:tcPr>
            <w:tcW w:w="992" w:type="dxa"/>
            <w:shd w:val="clear" w:color="auto" w:fill="auto"/>
          </w:tcPr>
          <w:p w14:paraId="7BD2B343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C2615C">
              <w:rPr>
                <w:rFonts w:ascii="Times New Roman" w:hAnsi="Times New Roman" w:hint="eastAsia"/>
                <w:color w:val="000000" w:themeColor="text1"/>
                <w:sz w:val="22"/>
              </w:rPr>
              <w:t>1</w:t>
            </w:r>
            <w:r w:rsidRPr="00C2615C">
              <w:rPr>
                <w:rFonts w:ascii="Times New Roman" w:hAnsi="Times New Roman"/>
                <w:color w:val="000000" w:themeColor="text1"/>
                <w:sz w:val="22"/>
              </w:rPr>
              <w:t>:50</w:t>
            </w:r>
          </w:p>
        </w:tc>
        <w:tc>
          <w:tcPr>
            <w:tcW w:w="1134" w:type="dxa"/>
            <w:shd w:val="clear" w:color="auto" w:fill="auto"/>
          </w:tcPr>
          <w:p w14:paraId="5D33FBF6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C2615C">
              <w:rPr>
                <w:rFonts w:ascii="Times New Roman" w:hAnsi="Times New Roman"/>
                <w:color w:val="000000" w:themeColor="text1"/>
                <w:sz w:val="22"/>
              </w:rPr>
              <w:t>Citrate Buffer</w:t>
            </w:r>
          </w:p>
        </w:tc>
        <w:tc>
          <w:tcPr>
            <w:tcW w:w="1276" w:type="dxa"/>
            <w:shd w:val="clear" w:color="auto" w:fill="auto"/>
          </w:tcPr>
          <w:p w14:paraId="2E55F87D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C2615C">
              <w:rPr>
                <w:rFonts w:ascii="Times New Roman" w:hAnsi="Times New Roman"/>
                <w:color w:val="000000" w:themeColor="text1"/>
                <w:sz w:val="22"/>
              </w:rPr>
              <w:t>2° Mu</w:t>
            </w:r>
          </w:p>
        </w:tc>
        <w:tc>
          <w:tcPr>
            <w:tcW w:w="2126" w:type="dxa"/>
            <w:shd w:val="clear" w:color="auto" w:fill="auto"/>
          </w:tcPr>
          <w:p w14:paraId="332AB15F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V</w:t>
            </w:r>
            <w:r>
              <w:rPr>
                <w:rFonts w:ascii="Times New Roman" w:hAnsi="Times New Roman"/>
                <w:sz w:val="22"/>
              </w:rPr>
              <w:t xml:space="preserve">ector: </w:t>
            </w:r>
            <w:r w:rsidRPr="00C2615C">
              <w:rPr>
                <w:rFonts w:ascii="Times New Roman" w:hAnsi="Times New Roman"/>
                <w:sz w:val="22"/>
              </w:rPr>
              <w:t>#BA-9200-1.5</w:t>
            </w:r>
          </w:p>
        </w:tc>
      </w:tr>
      <w:tr w:rsidR="00F278F4" w:rsidRPr="00186B01" w14:paraId="5545188E" w14:textId="77777777" w:rsidTr="006F4D24">
        <w:trPr>
          <w:trHeight w:val="179"/>
        </w:trPr>
        <w:tc>
          <w:tcPr>
            <w:tcW w:w="1277" w:type="dxa"/>
            <w:shd w:val="clear" w:color="auto" w:fill="auto"/>
          </w:tcPr>
          <w:p w14:paraId="381F941C" w14:textId="77777777" w:rsidR="00F278F4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AB2636">
              <w:rPr>
                <w:rFonts w:ascii="Times New Roman" w:hAnsi="Times New Roman"/>
                <w:sz w:val="22"/>
              </w:rPr>
              <w:t>p-EGFR (Tyr1068)</w:t>
            </w:r>
          </w:p>
        </w:tc>
        <w:tc>
          <w:tcPr>
            <w:tcW w:w="2268" w:type="dxa"/>
          </w:tcPr>
          <w:p w14:paraId="2E81D901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62099C">
              <w:rPr>
                <w:rFonts w:ascii="Times New Roman" w:hAnsi="Times New Roman"/>
                <w:color w:val="000000" w:themeColor="text1"/>
                <w:sz w:val="22"/>
              </w:rPr>
              <w:t>Cell signaling: #</w:t>
            </w:r>
            <w:r w:rsidRPr="0062099C">
              <w:rPr>
                <w:rFonts w:ascii="Times New Roman" w:hAnsi="Times New Roman" w:hint="eastAsia"/>
                <w:color w:val="000000" w:themeColor="text1"/>
                <w:sz w:val="22"/>
              </w:rPr>
              <w:t>3777</w:t>
            </w:r>
          </w:p>
        </w:tc>
        <w:tc>
          <w:tcPr>
            <w:tcW w:w="992" w:type="dxa"/>
            <w:shd w:val="clear" w:color="auto" w:fill="auto"/>
          </w:tcPr>
          <w:p w14:paraId="466EC53E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</w:rPr>
              <w:t>:50</w:t>
            </w:r>
          </w:p>
        </w:tc>
        <w:tc>
          <w:tcPr>
            <w:tcW w:w="1134" w:type="dxa"/>
            <w:shd w:val="clear" w:color="auto" w:fill="auto"/>
          </w:tcPr>
          <w:p w14:paraId="2291B91C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863CA9">
              <w:rPr>
                <w:rFonts w:ascii="Times New Roman" w:hAnsi="Times New Roman"/>
                <w:sz w:val="22"/>
              </w:rPr>
              <w:t>Citrate Buffer</w:t>
            </w:r>
          </w:p>
        </w:tc>
        <w:tc>
          <w:tcPr>
            <w:tcW w:w="1276" w:type="dxa"/>
            <w:shd w:val="clear" w:color="auto" w:fill="auto"/>
          </w:tcPr>
          <w:p w14:paraId="4B773BFE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863CA9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2126" w:type="dxa"/>
            <w:shd w:val="clear" w:color="auto" w:fill="auto"/>
          </w:tcPr>
          <w:p w14:paraId="38454A6D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62099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NICHIREI BIOSCIENCES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</w:t>
            </w:r>
            <w:r w:rsidRPr="0062099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414341F</w:t>
            </w:r>
          </w:p>
        </w:tc>
      </w:tr>
      <w:tr w:rsidR="00F278F4" w:rsidRPr="00186B01" w14:paraId="2BCD574A" w14:textId="77777777" w:rsidTr="006F4D24">
        <w:trPr>
          <w:trHeight w:val="179"/>
        </w:trPr>
        <w:tc>
          <w:tcPr>
            <w:tcW w:w="1277" w:type="dxa"/>
            <w:shd w:val="clear" w:color="auto" w:fill="auto"/>
          </w:tcPr>
          <w:p w14:paraId="56CBDB13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VEGFA</w:t>
            </w:r>
          </w:p>
        </w:tc>
        <w:tc>
          <w:tcPr>
            <w:tcW w:w="2268" w:type="dxa"/>
          </w:tcPr>
          <w:p w14:paraId="65A0396C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B30B13">
              <w:rPr>
                <w:rFonts w:ascii="Times New Roman" w:hAnsi="Times New Roman"/>
                <w:color w:val="000000" w:themeColor="text1"/>
                <w:sz w:val="22"/>
              </w:rPr>
              <w:t>Abcam: ab52917</w:t>
            </w:r>
          </w:p>
        </w:tc>
        <w:tc>
          <w:tcPr>
            <w:tcW w:w="992" w:type="dxa"/>
            <w:shd w:val="clear" w:color="auto" w:fill="auto"/>
          </w:tcPr>
          <w:p w14:paraId="4EC7D60D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:100</w:t>
            </w:r>
          </w:p>
        </w:tc>
        <w:tc>
          <w:tcPr>
            <w:tcW w:w="1134" w:type="dxa"/>
            <w:shd w:val="clear" w:color="auto" w:fill="auto"/>
          </w:tcPr>
          <w:p w14:paraId="636B8730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863CA9">
              <w:rPr>
                <w:rFonts w:ascii="Times New Roman" w:hAnsi="Times New Roman"/>
                <w:sz w:val="22"/>
              </w:rPr>
              <w:t>Citrate Buffer</w:t>
            </w:r>
          </w:p>
        </w:tc>
        <w:tc>
          <w:tcPr>
            <w:tcW w:w="1276" w:type="dxa"/>
            <w:shd w:val="clear" w:color="auto" w:fill="auto"/>
          </w:tcPr>
          <w:p w14:paraId="2F2E2DCE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 w:rsidRPr="00863CA9">
              <w:rPr>
                <w:rFonts w:ascii="Times New Roman" w:hAnsi="Times New Roman"/>
                <w:color w:val="000000" w:themeColor="text1"/>
                <w:sz w:val="22"/>
              </w:rPr>
              <w:t>2° Rb</w:t>
            </w:r>
          </w:p>
        </w:tc>
        <w:tc>
          <w:tcPr>
            <w:tcW w:w="2126" w:type="dxa"/>
            <w:shd w:val="clear" w:color="auto" w:fill="auto"/>
          </w:tcPr>
          <w:p w14:paraId="19A00ADC" w14:textId="77777777" w:rsidR="00F278F4" w:rsidRPr="00863CA9" w:rsidRDefault="00F278F4" w:rsidP="006F4D24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V</w:t>
            </w:r>
            <w:r>
              <w:rPr>
                <w:rFonts w:ascii="Times New Roman" w:hAnsi="Times New Roman"/>
                <w:sz w:val="22"/>
              </w:rPr>
              <w:t xml:space="preserve">ector: </w:t>
            </w:r>
            <w:r w:rsidRPr="00C2615C">
              <w:rPr>
                <w:rFonts w:ascii="Times New Roman" w:hAnsi="Times New Roman"/>
                <w:sz w:val="22"/>
              </w:rPr>
              <w:t>#BA-</w:t>
            </w:r>
            <w:r>
              <w:rPr>
                <w:rFonts w:ascii="Times New Roman" w:hAnsi="Times New Roman"/>
                <w:sz w:val="22"/>
              </w:rPr>
              <w:t>1000</w:t>
            </w:r>
            <w:r w:rsidRPr="00C2615C">
              <w:rPr>
                <w:rFonts w:ascii="Times New Roman" w:hAnsi="Times New Roman"/>
                <w:sz w:val="22"/>
              </w:rPr>
              <w:t>-1.5</w:t>
            </w:r>
          </w:p>
        </w:tc>
      </w:tr>
    </w:tbl>
    <w:p w14:paraId="7F9A82A7" w14:textId="77777777" w:rsidR="00F278F4" w:rsidRPr="00351E07" w:rsidRDefault="00F278F4" w:rsidP="006F4D24">
      <w:pPr>
        <w:ind w:left="360" w:hangingChars="150" w:hanging="360"/>
        <w:jc w:val="both"/>
        <w:rPr>
          <w:rFonts w:ascii="Times New Roman" w:hAnsi="Times New Roman"/>
          <w:b/>
          <w:szCs w:val="24"/>
        </w:rPr>
      </w:pPr>
    </w:p>
    <w:p w14:paraId="22DF1826" w14:textId="77777777" w:rsidR="00F278F4" w:rsidRPr="003C5588" w:rsidRDefault="00F278F4" w:rsidP="006F4D24">
      <w:pPr>
        <w:widowControl/>
        <w:ind w:leftChars="-472" w:left="-1133" w:rightChars="-336" w:right="-806"/>
        <w:jc w:val="both"/>
        <w:rPr>
          <w:rFonts w:ascii="Times New Roman" w:hAnsi="Times New Roman"/>
          <w:b/>
          <w:bCs/>
        </w:rPr>
      </w:pPr>
    </w:p>
    <w:sectPr w:rsidR="00F278F4" w:rsidRPr="003C5588" w:rsidSect="00DE3599">
      <w:pgSz w:w="11906" w:h="16838"/>
      <w:pgMar w:top="1276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5D6B4" w14:textId="77777777" w:rsidR="00380247" w:rsidRDefault="00380247" w:rsidP="00434859">
      <w:r>
        <w:separator/>
      </w:r>
    </w:p>
  </w:endnote>
  <w:endnote w:type="continuationSeparator" w:id="0">
    <w:p w14:paraId="0AD2E74B" w14:textId="77777777" w:rsidR="00380247" w:rsidRDefault="00380247" w:rsidP="00434859">
      <w:r>
        <w:continuationSeparator/>
      </w:r>
    </w:p>
  </w:endnote>
  <w:endnote w:type="continuationNotice" w:id="1">
    <w:p w14:paraId="0E329328" w14:textId="77777777" w:rsidR="00380247" w:rsidRDefault="00380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49B9A" w14:textId="77777777" w:rsidR="00380247" w:rsidRDefault="00380247" w:rsidP="00434859">
      <w:r>
        <w:separator/>
      </w:r>
    </w:p>
  </w:footnote>
  <w:footnote w:type="continuationSeparator" w:id="0">
    <w:p w14:paraId="05D2BAA3" w14:textId="77777777" w:rsidR="00380247" w:rsidRDefault="00380247" w:rsidP="00434859">
      <w:r>
        <w:continuationSeparator/>
      </w:r>
    </w:p>
  </w:footnote>
  <w:footnote w:type="continuationNotice" w:id="1">
    <w:p w14:paraId="64CB51C0" w14:textId="77777777" w:rsidR="00380247" w:rsidRDefault="0038024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60DA0"/>
    <w:multiLevelType w:val="hybridMultilevel"/>
    <w:tmpl w:val="798686FE"/>
    <w:lvl w:ilvl="0" w:tplc="E8581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9E161D"/>
    <w:multiLevelType w:val="hybridMultilevel"/>
    <w:tmpl w:val="C04E0B78"/>
    <w:lvl w:ilvl="0" w:tplc="6108F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ptrwasw0a9v7es9f8p500zpf9frezf5fe2&quot;&gt;PKLR-Converted&lt;record-ids&gt;&lt;item&gt;24&lt;/item&gt;&lt;item&gt;25&lt;/item&gt;&lt;item&gt;101&lt;/item&gt;&lt;item&gt;135&lt;/item&gt;&lt;/record-ids&gt;&lt;/item&gt;&lt;/Libraries&gt;"/>
  </w:docVars>
  <w:rsids>
    <w:rsidRoot w:val="00A02C80"/>
    <w:rsid w:val="0000052E"/>
    <w:rsid w:val="00000B80"/>
    <w:rsid w:val="00000CCA"/>
    <w:rsid w:val="00003752"/>
    <w:rsid w:val="0000412B"/>
    <w:rsid w:val="00005542"/>
    <w:rsid w:val="00005A26"/>
    <w:rsid w:val="00006090"/>
    <w:rsid w:val="0000653C"/>
    <w:rsid w:val="0000670A"/>
    <w:rsid w:val="000100CE"/>
    <w:rsid w:val="000105E1"/>
    <w:rsid w:val="00011388"/>
    <w:rsid w:val="000115A2"/>
    <w:rsid w:val="00012208"/>
    <w:rsid w:val="00013445"/>
    <w:rsid w:val="00013DF9"/>
    <w:rsid w:val="000143D6"/>
    <w:rsid w:val="00014DA6"/>
    <w:rsid w:val="000150B4"/>
    <w:rsid w:val="000152F9"/>
    <w:rsid w:val="00016483"/>
    <w:rsid w:val="000165CF"/>
    <w:rsid w:val="000170A4"/>
    <w:rsid w:val="000178D5"/>
    <w:rsid w:val="0002050D"/>
    <w:rsid w:val="0002098D"/>
    <w:rsid w:val="00020A5F"/>
    <w:rsid w:val="00021349"/>
    <w:rsid w:val="00021CB0"/>
    <w:rsid w:val="000231BD"/>
    <w:rsid w:val="00023D9B"/>
    <w:rsid w:val="000262B1"/>
    <w:rsid w:val="00026745"/>
    <w:rsid w:val="00026A2E"/>
    <w:rsid w:val="00026E8A"/>
    <w:rsid w:val="000275CC"/>
    <w:rsid w:val="00031B07"/>
    <w:rsid w:val="00032F89"/>
    <w:rsid w:val="00033AA5"/>
    <w:rsid w:val="0003406E"/>
    <w:rsid w:val="00036211"/>
    <w:rsid w:val="00036542"/>
    <w:rsid w:val="0003656C"/>
    <w:rsid w:val="00036699"/>
    <w:rsid w:val="00036B58"/>
    <w:rsid w:val="00036E0B"/>
    <w:rsid w:val="0004076E"/>
    <w:rsid w:val="000408ED"/>
    <w:rsid w:val="000421B4"/>
    <w:rsid w:val="00042788"/>
    <w:rsid w:val="00044575"/>
    <w:rsid w:val="00044F1E"/>
    <w:rsid w:val="0004556C"/>
    <w:rsid w:val="00046CCA"/>
    <w:rsid w:val="00046E12"/>
    <w:rsid w:val="000510C0"/>
    <w:rsid w:val="000513CE"/>
    <w:rsid w:val="00051A3E"/>
    <w:rsid w:val="00051C18"/>
    <w:rsid w:val="00054899"/>
    <w:rsid w:val="00055226"/>
    <w:rsid w:val="00056D1E"/>
    <w:rsid w:val="00057551"/>
    <w:rsid w:val="00057936"/>
    <w:rsid w:val="00057EDB"/>
    <w:rsid w:val="0006087D"/>
    <w:rsid w:val="000643DE"/>
    <w:rsid w:val="000649D2"/>
    <w:rsid w:val="00064A19"/>
    <w:rsid w:val="00065153"/>
    <w:rsid w:val="000655AC"/>
    <w:rsid w:val="000662BC"/>
    <w:rsid w:val="00066AFC"/>
    <w:rsid w:val="00066E85"/>
    <w:rsid w:val="0006734F"/>
    <w:rsid w:val="00067BE7"/>
    <w:rsid w:val="000700EA"/>
    <w:rsid w:val="000721FB"/>
    <w:rsid w:val="000734B0"/>
    <w:rsid w:val="000746C8"/>
    <w:rsid w:val="00074C52"/>
    <w:rsid w:val="00076023"/>
    <w:rsid w:val="0007612C"/>
    <w:rsid w:val="0007641E"/>
    <w:rsid w:val="00077091"/>
    <w:rsid w:val="00077B8B"/>
    <w:rsid w:val="00082551"/>
    <w:rsid w:val="000835D6"/>
    <w:rsid w:val="000853D9"/>
    <w:rsid w:val="00085F5A"/>
    <w:rsid w:val="00086EFE"/>
    <w:rsid w:val="00087041"/>
    <w:rsid w:val="00090DAB"/>
    <w:rsid w:val="0009157C"/>
    <w:rsid w:val="00091B90"/>
    <w:rsid w:val="0009218B"/>
    <w:rsid w:val="00092FC7"/>
    <w:rsid w:val="000946D5"/>
    <w:rsid w:val="0009729A"/>
    <w:rsid w:val="000A0874"/>
    <w:rsid w:val="000A1A6B"/>
    <w:rsid w:val="000A1B43"/>
    <w:rsid w:val="000A1E22"/>
    <w:rsid w:val="000A28BD"/>
    <w:rsid w:val="000A3844"/>
    <w:rsid w:val="000A4E54"/>
    <w:rsid w:val="000A5ACF"/>
    <w:rsid w:val="000A6C02"/>
    <w:rsid w:val="000A79C1"/>
    <w:rsid w:val="000B0672"/>
    <w:rsid w:val="000B0F44"/>
    <w:rsid w:val="000B1223"/>
    <w:rsid w:val="000B19DA"/>
    <w:rsid w:val="000B21F7"/>
    <w:rsid w:val="000B33C6"/>
    <w:rsid w:val="000B3BD2"/>
    <w:rsid w:val="000B4803"/>
    <w:rsid w:val="000B6417"/>
    <w:rsid w:val="000B6E22"/>
    <w:rsid w:val="000B7E5A"/>
    <w:rsid w:val="000C3F21"/>
    <w:rsid w:val="000C40ED"/>
    <w:rsid w:val="000C4DF0"/>
    <w:rsid w:val="000C56E6"/>
    <w:rsid w:val="000C6F76"/>
    <w:rsid w:val="000C6FDA"/>
    <w:rsid w:val="000C70A4"/>
    <w:rsid w:val="000C7A7A"/>
    <w:rsid w:val="000D071D"/>
    <w:rsid w:val="000D077F"/>
    <w:rsid w:val="000D1371"/>
    <w:rsid w:val="000D220F"/>
    <w:rsid w:val="000D3AEB"/>
    <w:rsid w:val="000D5D57"/>
    <w:rsid w:val="000D641A"/>
    <w:rsid w:val="000D75E9"/>
    <w:rsid w:val="000E0A82"/>
    <w:rsid w:val="000E12C9"/>
    <w:rsid w:val="000E1909"/>
    <w:rsid w:val="000E3BAE"/>
    <w:rsid w:val="000E3CB7"/>
    <w:rsid w:val="000E40B7"/>
    <w:rsid w:val="000E492E"/>
    <w:rsid w:val="000E79D3"/>
    <w:rsid w:val="000F29DA"/>
    <w:rsid w:val="000F4095"/>
    <w:rsid w:val="000F43FF"/>
    <w:rsid w:val="000F4722"/>
    <w:rsid w:val="000F5859"/>
    <w:rsid w:val="000F664D"/>
    <w:rsid w:val="000F6FEF"/>
    <w:rsid w:val="000F72A2"/>
    <w:rsid w:val="0010218E"/>
    <w:rsid w:val="00102F78"/>
    <w:rsid w:val="00103CFD"/>
    <w:rsid w:val="001040F6"/>
    <w:rsid w:val="001045F9"/>
    <w:rsid w:val="00104702"/>
    <w:rsid w:val="00104D47"/>
    <w:rsid w:val="00104EC1"/>
    <w:rsid w:val="00105581"/>
    <w:rsid w:val="00105E0D"/>
    <w:rsid w:val="0010633D"/>
    <w:rsid w:val="00106705"/>
    <w:rsid w:val="001121A2"/>
    <w:rsid w:val="00113422"/>
    <w:rsid w:val="00113A35"/>
    <w:rsid w:val="00113FAA"/>
    <w:rsid w:val="0011432B"/>
    <w:rsid w:val="001149A4"/>
    <w:rsid w:val="00120157"/>
    <w:rsid w:val="00120BE3"/>
    <w:rsid w:val="0012172C"/>
    <w:rsid w:val="00121CD9"/>
    <w:rsid w:val="00121D6F"/>
    <w:rsid w:val="00124AF0"/>
    <w:rsid w:val="00125459"/>
    <w:rsid w:val="00125739"/>
    <w:rsid w:val="001257D1"/>
    <w:rsid w:val="00125B53"/>
    <w:rsid w:val="00126A3A"/>
    <w:rsid w:val="00127E75"/>
    <w:rsid w:val="0013392F"/>
    <w:rsid w:val="00133F67"/>
    <w:rsid w:val="00134062"/>
    <w:rsid w:val="0013427C"/>
    <w:rsid w:val="001346BD"/>
    <w:rsid w:val="00135027"/>
    <w:rsid w:val="00135705"/>
    <w:rsid w:val="0013572B"/>
    <w:rsid w:val="00136C1B"/>
    <w:rsid w:val="00137E7D"/>
    <w:rsid w:val="001413D3"/>
    <w:rsid w:val="001417B8"/>
    <w:rsid w:val="001440A8"/>
    <w:rsid w:val="00144D3C"/>
    <w:rsid w:val="00144F96"/>
    <w:rsid w:val="00146F9C"/>
    <w:rsid w:val="00151600"/>
    <w:rsid w:val="00151D3B"/>
    <w:rsid w:val="00152B09"/>
    <w:rsid w:val="0015555F"/>
    <w:rsid w:val="00155CF3"/>
    <w:rsid w:val="00156016"/>
    <w:rsid w:val="001561B4"/>
    <w:rsid w:val="0015751B"/>
    <w:rsid w:val="0015795B"/>
    <w:rsid w:val="00157ED8"/>
    <w:rsid w:val="00161D0A"/>
    <w:rsid w:val="0016321C"/>
    <w:rsid w:val="00163ED6"/>
    <w:rsid w:val="00164099"/>
    <w:rsid w:val="001651A3"/>
    <w:rsid w:val="001665F8"/>
    <w:rsid w:val="001672C2"/>
    <w:rsid w:val="00172B66"/>
    <w:rsid w:val="00172F35"/>
    <w:rsid w:val="00174CEB"/>
    <w:rsid w:val="00175BBF"/>
    <w:rsid w:val="001778D4"/>
    <w:rsid w:val="001805D2"/>
    <w:rsid w:val="001809F7"/>
    <w:rsid w:val="001815ED"/>
    <w:rsid w:val="001818F4"/>
    <w:rsid w:val="00181AFC"/>
    <w:rsid w:val="00182109"/>
    <w:rsid w:val="00182133"/>
    <w:rsid w:val="001828A2"/>
    <w:rsid w:val="00182C74"/>
    <w:rsid w:val="00183781"/>
    <w:rsid w:val="0018432F"/>
    <w:rsid w:val="00184E6A"/>
    <w:rsid w:val="00185AAF"/>
    <w:rsid w:val="00186B01"/>
    <w:rsid w:val="00187072"/>
    <w:rsid w:val="00187D3D"/>
    <w:rsid w:val="00190558"/>
    <w:rsid w:val="00190F79"/>
    <w:rsid w:val="00193132"/>
    <w:rsid w:val="001936F1"/>
    <w:rsid w:val="0019375B"/>
    <w:rsid w:val="001939A2"/>
    <w:rsid w:val="001940B2"/>
    <w:rsid w:val="00196F1A"/>
    <w:rsid w:val="001978B9"/>
    <w:rsid w:val="00197AF5"/>
    <w:rsid w:val="001A11AC"/>
    <w:rsid w:val="001A21A6"/>
    <w:rsid w:val="001A45B8"/>
    <w:rsid w:val="001A4FCC"/>
    <w:rsid w:val="001A56B9"/>
    <w:rsid w:val="001A6504"/>
    <w:rsid w:val="001A6C1C"/>
    <w:rsid w:val="001B097F"/>
    <w:rsid w:val="001B20FD"/>
    <w:rsid w:val="001B2310"/>
    <w:rsid w:val="001B2849"/>
    <w:rsid w:val="001B3036"/>
    <w:rsid w:val="001B3149"/>
    <w:rsid w:val="001B4A8F"/>
    <w:rsid w:val="001B74B3"/>
    <w:rsid w:val="001C1A86"/>
    <w:rsid w:val="001C23E0"/>
    <w:rsid w:val="001C4CF8"/>
    <w:rsid w:val="001C689F"/>
    <w:rsid w:val="001C7E6C"/>
    <w:rsid w:val="001D0073"/>
    <w:rsid w:val="001D0968"/>
    <w:rsid w:val="001D1B8C"/>
    <w:rsid w:val="001D2081"/>
    <w:rsid w:val="001D2D80"/>
    <w:rsid w:val="001D3886"/>
    <w:rsid w:val="001D397B"/>
    <w:rsid w:val="001D552E"/>
    <w:rsid w:val="001D5AB2"/>
    <w:rsid w:val="001D5D80"/>
    <w:rsid w:val="001D62B9"/>
    <w:rsid w:val="001D6484"/>
    <w:rsid w:val="001D7407"/>
    <w:rsid w:val="001E020E"/>
    <w:rsid w:val="001E1070"/>
    <w:rsid w:val="001E38FA"/>
    <w:rsid w:val="001E4168"/>
    <w:rsid w:val="001E497A"/>
    <w:rsid w:val="001E523F"/>
    <w:rsid w:val="001E5CEB"/>
    <w:rsid w:val="001E61A1"/>
    <w:rsid w:val="001E7052"/>
    <w:rsid w:val="001F0407"/>
    <w:rsid w:val="001F0992"/>
    <w:rsid w:val="001F0A12"/>
    <w:rsid w:val="001F1482"/>
    <w:rsid w:val="001F1971"/>
    <w:rsid w:val="001F24B2"/>
    <w:rsid w:val="001F3ACA"/>
    <w:rsid w:val="001F54B5"/>
    <w:rsid w:val="001F684E"/>
    <w:rsid w:val="001F70A9"/>
    <w:rsid w:val="001F75DE"/>
    <w:rsid w:val="002010FF"/>
    <w:rsid w:val="00202AE2"/>
    <w:rsid w:val="00202E96"/>
    <w:rsid w:val="00203873"/>
    <w:rsid w:val="0020486A"/>
    <w:rsid w:val="00204BD8"/>
    <w:rsid w:val="00204E8F"/>
    <w:rsid w:val="00204EA6"/>
    <w:rsid w:val="00205C12"/>
    <w:rsid w:val="00206254"/>
    <w:rsid w:val="002074DF"/>
    <w:rsid w:val="0020782B"/>
    <w:rsid w:val="00212D2B"/>
    <w:rsid w:val="002130A0"/>
    <w:rsid w:val="0021486F"/>
    <w:rsid w:val="00214EAB"/>
    <w:rsid w:val="00215A3B"/>
    <w:rsid w:val="002170C9"/>
    <w:rsid w:val="00217EFA"/>
    <w:rsid w:val="00221D62"/>
    <w:rsid w:val="00222CA0"/>
    <w:rsid w:val="00222D59"/>
    <w:rsid w:val="00222FAD"/>
    <w:rsid w:val="00223292"/>
    <w:rsid w:val="00224117"/>
    <w:rsid w:val="00224B32"/>
    <w:rsid w:val="00225974"/>
    <w:rsid w:val="00225EA2"/>
    <w:rsid w:val="0022633E"/>
    <w:rsid w:val="0022659F"/>
    <w:rsid w:val="00227AA6"/>
    <w:rsid w:val="00227EEB"/>
    <w:rsid w:val="0023191F"/>
    <w:rsid w:val="00232492"/>
    <w:rsid w:val="002327D7"/>
    <w:rsid w:val="002329B1"/>
    <w:rsid w:val="00233EEA"/>
    <w:rsid w:val="0023462D"/>
    <w:rsid w:val="00234C55"/>
    <w:rsid w:val="00234D8E"/>
    <w:rsid w:val="00235693"/>
    <w:rsid w:val="00236981"/>
    <w:rsid w:val="002415AD"/>
    <w:rsid w:val="00241DE3"/>
    <w:rsid w:val="0024228A"/>
    <w:rsid w:val="00243ACC"/>
    <w:rsid w:val="00244DF4"/>
    <w:rsid w:val="00245DC0"/>
    <w:rsid w:val="0024659D"/>
    <w:rsid w:val="00250D27"/>
    <w:rsid w:val="00251A3D"/>
    <w:rsid w:val="00252B01"/>
    <w:rsid w:val="00253054"/>
    <w:rsid w:val="002532EC"/>
    <w:rsid w:val="00253C71"/>
    <w:rsid w:val="00255832"/>
    <w:rsid w:val="00255BF6"/>
    <w:rsid w:val="0025613D"/>
    <w:rsid w:val="0025663E"/>
    <w:rsid w:val="002575A8"/>
    <w:rsid w:val="00257B07"/>
    <w:rsid w:val="002600AA"/>
    <w:rsid w:val="00260820"/>
    <w:rsid w:val="00260A8A"/>
    <w:rsid w:val="00260EAF"/>
    <w:rsid w:val="00261026"/>
    <w:rsid w:val="00261E63"/>
    <w:rsid w:val="00264355"/>
    <w:rsid w:val="002643A5"/>
    <w:rsid w:val="002644F5"/>
    <w:rsid w:val="00264629"/>
    <w:rsid w:val="00265A79"/>
    <w:rsid w:val="0026725B"/>
    <w:rsid w:val="0027214D"/>
    <w:rsid w:val="00272BB1"/>
    <w:rsid w:val="00272CB0"/>
    <w:rsid w:val="0027574E"/>
    <w:rsid w:val="00275AA6"/>
    <w:rsid w:val="00276660"/>
    <w:rsid w:val="00276707"/>
    <w:rsid w:val="00276D53"/>
    <w:rsid w:val="0028132B"/>
    <w:rsid w:val="00281AD3"/>
    <w:rsid w:val="00281D89"/>
    <w:rsid w:val="002822CE"/>
    <w:rsid w:val="00283980"/>
    <w:rsid w:val="00284C76"/>
    <w:rsid w:val="00287A08"/>
    <w:rsid w:val="00287A2F"/>
    <w:rsid w:val="002910ED"/>
    <w:rsid w:val="00291122"/>
    <w:rsid w:val="00291D34"/>
    <w:rsid w:val="00294FBA"/>
    <w:rsid w:val="002953C2"/>
    <w:rsid w:val="002962DB"/>
    <w:rsid w:val="00296E4B"/>
    <w:rsid w:val="002A0193"/>
    <w:rsid w:val="002A0E39"/>
    <w:rsid w:val="002A408F"/>
    <w:rsid w:val="002A416D"/>
    <w:rsid w:val="002A4429"/>
    <w:rsid w:val="002A5AAF"/>
    <w:rsid w:val="002A6C36"/>
    <w:rsid w:val="002A70CA"/>
    <w:rsid w:val="002A7170"/>
    <w:rsid w:val="002B1745"/>
    <w:rsid w:val="002B34DA"/>
    <w:rsid w:val="002B34E9"/>
    <w:rsid w:val="002B358E"/>
    <w:rsid w:val="002B384F"/>
    <w:rsid w:val="002B39DD"/>
    <w:rsid w:val="002B3BAE"/>
    <w:rsid w:val="002B4D2F"/>
    <w:rsid w:val="002B5534"/>
    <w:rsid w:val="002B5AB6"/>
    <w:rsid w:val="002B6383"/>
    <w:rsid w:val="002C1B92"/>
    <w:rsid w:val="002C4AFA"/>
    <w:rsid w:val="002C56D1"/>
    <w:rsid w:val="002C7C6D"/>
    <w:rsid w:val="002D0046"/>
    <w:rsid w:val="002D18C7"/>
    <w:rsid w:val="002D1ACD"/>
    <w:rsid w:val="002D2951"/>
    <w:rsid w:val="002D2F92"/>
    <w:rsid w:val="002D379E"/>
    <w:rsid w:val="002D432D"/>
    <w:rsid w:val="002D4A66"/>
    <w:rsid w:val="002D4A83"/>
    <w:rsid w:val="002D5AE2"/>
    <w:rsid w:val="002D6641"/>
    <w:rsid w:val="002E206C"/>
    <w:rsid w:val="002E29EE"/>
    <w:rsid w:val="002E60E3"/>
    <w:rsid w:val="002E6CDB"/>
    <w:rsid w:val="002F10D9"/>
    <w:rsid w:val="002F1238"/>
    <w:rsid w:val="002F2D18"/>
    <w:rsid w:val="002F3019"/>
    <w:rsid w:val="002F3556"/>
    <w:rsid w:val="002F38B3"/>
    <w:rsid w:val="002F3BC2"/>
    <w:rsid w:val="002F69CE"/>
    <w:rsid w:val="002F7638"/>
    <w:rsid w:val="002F7EC8"/>
    <w:rsid w:val="00300A45"/>
    <w:rsid w:val="003015CB"/>
    <w:rsid w:val="00301A99"/>
    <w:rsid w:val="00302E9F"/>
    <w:rsid w:val="00303E44"/>
    <w:rsid w:val="00304B8F"/>
    <w:rsid w:val="003062CC"/>
    <w:rsid w:val="00307E19"/>
    <w:rsid w:val="00307E29"/>
    <w:rsid w:val="0031017B"/>
    <w:rsid w:val="00310220"/>
    <w:rsid w:val="00311F86"/>
    <w:rsid w:val="003122CE"/>
    <w:rsid w:val="0031311B"/>
    <w:rsid w:val="0031447F"/>
    <w:rsid w:val="00316367"/>
    <w:rsid w:val="0032059A"/>
    <w:rsid w:val="00320968"/>
    <w:rsid w:val="00322069"/>
    <w:rsid w:val="003222D3"/>
    <w:rsid w:val="003223DA"/>
    <w:rsid w:val="00323091"/>
    <w:rsid w:val="00323559"/>
    <w:rsid w:val="00326119"/>
    <w:rsid w:val="00326418"/>
    <w:rsid w:val="00330099"/>
    <w:rsid w:val="0033179E"/>
    <w:rsid w:val="0033213A"/>
    <w:rsid w:val="003327BB"/>
    <w:rsid w:val="00333D5A"/>
    <w:rsid w:val="00334C1F"/>
    <w:rsid w:val="00334FD6"/>
    <w:rsid w:val="00335607"/>
    <w:rsid w:val="00335743"/>
    <w:rsid w:val="003360A2"/>
    <w:rsid w:val="00341837"/>
    <w:rsid w:val="00344FC1"/>
    <w:rsid w:val="00345402"/>
    <w:rsid w:val="00345C0C"/>
    <w:rsid w:val="00347DE0"/>
    <w:rsid w:val="0035007B"/>
    <w:rsid w:val="00350194"/>
    <w:rsid w:val="003507BF"/>
    <w:rsid w:val="00350C4A"/>
    <w:rsid w:val="00350F3D"/>
    <w:rsid w:val="00351DDC"/>
    <w:rsid w:val="00351E07"/>
    <w:rsid w:val="003531AD"/>
    <w:rsid w:val="00353E80"/>
    <w:rsid w:val="00354409"/>
    <w:rsid w:val="003559AF"/>
    <w:rsid w:val="00355D41"/>
    <w:rsid w:val="00356632"/>
    <w:rsid w:val="00356E7B"/>
    <w:rsid w:val="003571AB"/>
    <w:rsid w:val="0035760B"/>
    <w:rsid w:val="00360F75"/>
    <w:rsid w:val="003610F9"/>
    <w:rsid w:val="0036118B"/>
    <w:rsid w:val="003612AA"/>
    <w:rsid w:val="00361E50"/>
    <w:rsid w:val="0036252A"/>
    <w:rsid w:val="00362FE5"/>
    <w:rsid w:val="00363256"/>
    <w:rsid w:val="003649D3"/>
    <w:rsid w:val="00365935"/>
    <w:rsid w:val="0037120D"/>
    <w:rsid w:val="00374058"/>
    <w:rsid w:val="003745BE"/>
    <w:rsid w:val="0037462D"/>
    <w:rsid w:val="0037513C"/>
    <w:rsid w:val="00376A66"/>
    <w:rsid w:val="003773AD"/>
    <w:rsid w:val="00377E1D"/>
    <w:rsid w:val="00377E4D"/>
    <w:rsid w:val="00377E8D"/>
    <w:rsid w:val="00380247"/>
    <w:rsid w:val="0038108A"/>
    <w:rsid w:val="00381C19"/>
    <w:rsid w:val="003820C3"/>
    <w:rsid w:val="003826E3"/>
    <w:rsid w:val="003828A3"/>
    <w:rsid w:val="00382E73"/>
    <w:rsid w:val="003830EF"/>
    <w:rsid w:val="0038387D"/>
    <w:rsid w:val="00384339"/>
    <w:rsid w:val="0038660C"/>
    <w:rsid w:val="00386827"/>
    <w:rsid w:val="003872FD"/>
    <w:rsid w:val="00387E08"/>
    <w:rsid w:val="00392B39"/>
    <w:rsid w:val="00393C11"/>
    <w:rsid w:val="00393D74"/>
    <w:rsid w:val="00394039"/>
    <w:rsid w:val="00395894"/>
    <w:rsid w:val="00395B86"/>
    <w:rsid w:val="0039764F"/>
    <w:rsid w:val="003977ED"/>
    <w:rsid w:val="00397AFD"/>
    <w:rsid w:val="00397B14"/>
    <w:rsid w:val="003A1A60"/>
    <w:rsid w:val="003A4666"/>
    <w:rsid w:val="003A4CAD"/>
    <w:rsid w:val="003B0D34"/>
    <w:rsid w:val="003B1DCC"/>
    <w:rsid w:val="003B22CC"/>
    <w:rsid w:val="003B2800"/>
    <w:rsid w:val="003B2A9F"/>
    <w:rsid w:val="003B2ACC"/>
    <w:rsid w:val="003B5DD7"/>
    <w:rsid w:val="003B61CC"/>
    <w:rsid w:val="003B778C"/>
    <w:rsid w:val="003C1E27"/>
    <w:rsid w:val="003C2BFA"/>
    <w:rsid w:val="003C3238"/>
    <w:rsid w:val="003C3572"/>
    <w:rsid w:val="003C5588"/>
    <w:rsid w:val="003C789C"/>
    <w:rsid w:val="003C7AF4"/>
    <w:rsid w:val="003C7E5D"/>
    <w:rsid w:val="003D0303"/>
    <w:rsid w:val="003D0964"/>
    <w:rsid w:val="003D1399"/>
    <w:rsid w:val="003D1720"/>
    <w:rsid w:val="003D1EFF"/>
    <w:rsid w:val="003D3665"/>
    <w:rsid w:val="003D3881"/>
    <w:rsid w:val="003D3B66"/>
    <w:rsid w:val="003D3FAB"/>
    <w:rsid w:val="003D5840"/>
    <w:rsid w:val="003D659E"/>
    <w:rsid w:val="003D6FB3"/>
    <w:rsid w:val="003E2E54"/>
    <w:rsid w:val="003E3D5C"/>
    <w:rsid w:val="003E44B3"/>
    <w:rsid w:val="003E4C9A"/>
    <w:rsid w:val="003E5D62"/>
    <w:rsid w:val="003E5E42"/>
    <w:rsid w:val="003E6E5B"/>
    <w:rsid w:val="003E6F89"/>
    <w:rsid w:val="003E76AB"/>
    <w:rsid w:val="003F15EC"/>
    <w:rsid w:val="003F235F"/>
    <w:rsid w:val="003F2543"/>
    <w:rsid w:val="003F4FD7"/>
    <w:rsid w:val="003F5497"/>
    <w:rsid w:val="003F59D2"/>
    <w:rsid w:val="003F6337"/>
    <w:rsid w:val="003F69D8"/>
    <w:rsid w:val="003F72C4"/>
    <w:rsid w:val="00400662"/>
    <w:rsid w:val="00401090"/>
    <w:rsid w:val="004021CB"/>
    <w:rsid w:val="00403B07"/>
    <w:rsid w:val="0040476E"/>
    <w:rsid w:val="00406277"/>
    <w:rsid w:val="00406FFE"/>
    <w:rsid w:val="0040754B"/>
    <w:rsid w:val="00410234"/>
    <w:rsid w:val="00410B29"/>
    <w:rsid w:val="00411F28"/>
    <w:rsid w:val="00412958"/>
    <w:rsid w:val="0041391E"/>
    <w:rsid w:val="0041466F"/>
    <w:rsid w:val="004152E0"/>
    <w:rsid w:val="004160BC"/>
    <w:rsid w:val="00416B75"/>
    <w:rsid w:val="0042089D"/>
    <w:rsid w:val="00421F12"/>
    <w:rsid w:val="0042203B"/>
    <w:rsid w:val="00423D8D"/>
    <w:rsid w:val="004240EA"/>
    <w:rsid w:val="00425435"/>
    <w:rsid w:val="004265F2"/>
    <w:rsid w:val="0042692D"/>
    <w:rsid w:val="00426BFC"/>
    <w:rsid w:val="004303D1"/>
    <w:rsid w:val="00432D3E"/>
    <w:rsid w:val="004331C0"/>
    <w:rsid w:val="004339AD"/>
    <w:rsid w:val="00434859"/>
    <w:rsid w:val="00437F29"/>
    <w:rsid w:val="00444223"/>
    <w:rsid w:val="00451AF3"/>
    <w:rsid w:val="004520F1"/>
    <w:rsid w:val="0045236D"/>
    <w:rsid w:val="00452FBD"/>
    <w:rsid w:val="00453954"/>
    <w:rsid w:val="00453C10"/>
    <w:rsid w:val="004573C2"/>
    <w:rsid w:val="00457FF8"/>
    <w:rsid w:val="00460259"/>
    <w:rsid w:val="00460DE6"/>
    <w:rsid w:val="004612D1"/>
    <w:rsid w:val="004614D1"/>
    <w:rsid w:val="00463494"/>
    <w:rsid w:val="00463ACE"/>
    <w:rsid w:val="0046587A"/>
    <w:rsid w:val="004665FC"/>
    <w:rsid w:val="00466B27"/>
    <w:rsid w:val="00467245"/>
    <w:rsid w:val="0046793A"/>
    <w:rsid w:val="00467985"/>
    <w:rsid w:val="00467B19"/>
    <w:rsid w:val="004728CD"/>
    <w:rsid w:val="004742BB"/>
    <w:rsid w:val="00474C6F"/>
    <w:rsid w:val="00474E40"/>
    <w:rsid w:val="00475C61"/>
    <w:rsid w:val="00475C9E"/>
    <w:rsid w:val="00475FEA"/>
    <w:rsid w:val="00476B62"/>
    <w:rsid w:val="00476E02"/>
    <w:rsid w:val="0047785D"/>
    <w:rsid w:val="00477C0F"/>
    <w:rsid w:val="00477E35"/>
    <w:rsid w:val="0048094E"/>
    <w:rsid w:val="0048113D"/>
    <w:rsid w:val="0048174D"/>
    <w:rsid w:val="0048194F"/>
    <w:rsid w:val="00481EA3"/>
    <w:rsid w:val="004824E0"/>
    <w:rsid w:val="00484B4B"/>
    <w:rsid w:val="0048517F"/>
    <w:rsid w:val="004852A7"/>
    <w:rsid w:val="00485647"/>
    <w:rsid w:val="00486B19"/>
    <w:rsid w:val="00487400"/>
    <w:rsid w:val="00487FBF"/>
    <w:rsid w:val="00490EB1"/>
    <w:rsid w:val="00491A80"/>
    <w:rsid w:val="00492D4C"/>
    <w:rsid w:val="00492D9A"/>
    <w:rsid w:val="004936F0"/>
    <w:rsid w:val="00493B8A"/>
    <w:rsid w:val="0049577C"/>
    <w:rsid w:val="004957B4"/>
    <w:rsid w:val="00497260"/>
    <w:rsid w:val="004974DF"/>
    <w:rsid w:val="00497CDB"/>
    <w:rsid w:val="004A101D"/>
    <w:rsid w:val="004A2D09"/>
    <w:rsid w:val="004A30DB"/>
    <w:rsid w:val="004A4220"/>
    <w:rsid w:val="004A476E"/>
    <w:rsid w:val="004A4AEA"/>
    <w:rsid w:val="004A4E2E"/>
    <w:rsid w:val="004A597C"/>
    <w:rsid w:val="004A5F80"/>
    <w:rsid w:val="004A6249"/>
    <w:rsid w:val="004B2479"/>
    <w:rsid w:val="004B2C3E"/>
    <w:rsid w:val="004B2DE8"/>
    <w:rsid w:val="004B427C"/>
    <w:rsid w:val="004B5B60"/>
    <w:rsid w:val="004B6346"/>
    <w:rsid w:val="004B6AC4"/>
    <w:rsid w:val="004C0E63"/>
    <w:rsid w:val="004C2D94"/>
    <w:rsid w:val="004C4C74"/>
    <w:rsid w:val="004C4FEB"/>
    <w:rsid w:val="004C50FD"/>
    <w:rsid w:val="004C7419"/>
    <w:rsid w:val="004C7E77"/>
    <w:rsid w:val="004D02F9"/>
    <w:rsid w:val="004D03E3"/>
    <w:rsid w:val="004D061D"/>
    <w:rsid w:val="004D0A98"/>
    <w:rsid w:val="004D12DC"/>
    <w:rsid w:val="004D1330"/>
    <w:rsid w:val="004D1A6A"/>
    <w:rsid w:val="004D209C"/>
    <w:rsid w:val="004D2143"/>
    <w:rsid w:val="004D328E"/>
    <w:rsid w:val="004D41B0"/>
    <w:rsid w:val="004D4881"/>
    <w:rsid w:val="004D4905"/>
    <w:rsid w:val="004D4D54"/>
    <w:rsid w:val="004D7127"/>
    <w:rsid w:val="004D76DD"/>
    <w:rsid w:val="004D78E6"/>
    <w:rsid w:val="004E0589"/>
    <w:rsid w:val="004E09F6"/>
    <w:rsid w:val="004E2E5F"/>
    <w:rsid w:val="004E3136"/>
    <w:rsid w:val="004E31A3"/>
    <w:rsid w:val="004E337F"/>
    <w:rsid w:val="004E3AF6"/>
    <w:rsid w:val="004E44BC"/>
    <w:rsid w:val="004E485B"/>
    <w:rsid w:val="004E486A"/>
    <w:rsid w:val="004E4914"/>
    <w:rsid w:val="004E63C1"/>
    <w:rsid w:val="004E6DA9"/>
    <w:rsid w:val="004E7A0B"/>
    <w:rsid w:val="004F1EE0"/>
    <w:rsid w:val="004F43ED"/>
    <w:rsid w:val="004F6FD7"/>
    <w:rsid w:val="00501E98"/>
    <w:rsid w:val="00501FBE"/>
    <w:rsid w:val="00501FE8"/>
    <w:rsid w:val="005055B5"/>
    <w:rsid w:val="005077E1"/>
    <w:rsid w:val="005107BB"/>
    <w:rsid w:val="00510E3B"/>
    <w:rsid w:val="00511A5A"/>
    <w:rsid w:val="00511DFB"/>
    <w:rsid w:val="00512DF2"/>
    <w:rsid w:val="00512EB1"/>
    <w:rsid w:val="00513236"/>
    <w:rsid w:val="005134DB"/>
    <w:rsid w:val="00513584"/>
    <w:rsid w:val="00515B8E"/>
    <w:rsid w:val="00517AD6"/>
    <w:rsid w:val="00520B8F"/>
    <w:rsid w:val="005226A5"/>
    <w:rsid w:val="0052295A"/>
    <w:rsid w:val="00522CE1"/>
    <w:rsid w:val="005230A9"/>
    <w:rsid w:val="00525BF4"/>
    <w:rsid w:val="00526488"/>
    <w:rsid w:val="00526717"/>
    <w:rsid w:val="0052676D"/>
    <w:rsid w:val="00530643"/>
    <w:rsid w:val="00531F45"/>
    <w:rsid w:val="00531F64"/>
    <w:rsid w:val="00532636"/>
    <w:rsid w:val="005333F1"/>
    <w:rsid w:val="005337CD"/>
    <w:rsid w:val="00534F63"/>
    <w:rsid w:val="0053580B"/>
    <w:rsid w:val="0053628C"/>
    <w:rsid w:val="005364F9"/>
    <w:rsid w:val="00536E26"/>
    <w:rsid w:val="00536E8A"/>
    <w:rsid w:val="00537D7B"/>
    <w:rsid w:val="00541B4A"/>
    <w:rsid w:val="00543243"/>
    <w:rsid w:val="00544EF5"/>
    <w:rsid w:val="00546054"/>
    <w:rsid w:val="00546A71"/>
    <w:rsid w:val="005504FD"/>
    <w:rsid w:val="005507EE"/>
    <w:rsid w:val="00551466"/>
    <w:rsid w:val="0055198C"/>
    <w:rsid w:val="0055333A"/>
    <w:rsid w:val="005541CD"/>
    <w:rsid w:val="005568CF"/>
    <w:rsid w:val="00556BAE"/>
    <w:rsid w:val="00557D77"/>
    <w:rsid w:val="005606E6"/>
    <w:rsid w:val="005610D4"/>
    <w:rsid w:val="00562C3E"/>
    <w:rsid w:val="00563603"/>
    <w:rsid w:val="00564CA3"/>
    <w:rsid w:val="00565124"/>
    <w:rsid w:val="00565C73"/>
    <w:rsid w:val="00565F51"/>
    <w:rsid w:val="00567783"/>
    <w:rsid w:val="00567CCB"/>
    <w:rsid w:val="00571311"/>
    <w:rsid w:val="005724C0"/>
    <w:rsid w:val="00573007"/>
    <w:rsid w:val="0057378E"/>
    <w:rsid w:val="005739C0"/>
    <w:rsid w:val="00574C32"/>
    <w:rsid w:val="00575C44"/>
    <w:rsid w:val="0058096E"/>
    <w:rsid w:val="005810F1"/>
    <w:rsid w:val="005813DE"/>
    <w:rsid w:val="00581C93"/>
    <w:rsid w:val="005828BA"/>
    <w:rsid w:val="00583179"/>
    <w:rsid w:val="0058343D"/>
    <w:rsid w:val="005878EB"/>
    <w:rsid w:val="00587928"/>
    <w:rsid w:val="00587EED"/>
    <w:rsid w:val="00591689"/>
    <w:rsid w:val="00592B86"/>
    <w:rsid w:val="005946AA"/>
    <w:rsid w:val="0059533F"/>
    <w:rsid w:val="00595F87"/>
    <w:rsid w:val="0059640C"/>
    <w:rsid w:val="005A2DCA"/>
    <w:rsid w:val="005A37B4"/>
    <w:rsid w:val="005A3AF4"/>
    <w:rsid w:val="005A3E30"/>
    <w:rsid w:val="005A4E47"/>
    <w:rsid w:val="005A4FB3"/>
    <w:rsid w:val="005A586E"/>
    <w:rsid w:val="005A7165"/>
    <w:rsid w:val="005A75AD"/>
    <w:rsid w:val="005A7A10"/>
    <w:rsid w:val="005B0A77"/>
    <w:rsid w:val="005B2416"/>
    <w:rsid w:val="005B25E1"/>
    <w:rsid w:val="005B281F"/>
    <w:rsid w:val="005B4B5C"/>
    <w:rsid w:val="005B4F53"/>
    <w:rsid w:val="005B5B40"/>
    <w:rsid w:val="005B6CC3"/>
    <w:rsid w:val="005B6E64"/>
    <w:rsid w:val="005B7767"/>
    <w:rsid w:val="005C0588"/>
    <w:rsid w:val="005C200D"/>
    <w:rsid w:val="005C2280"/>
    <w:rsid w:val="005C321A"/>
    <w:rsid w:val="005C4627"/>
    <w:rsid w:val="005C5B4C"/>
    <w:rsid w:val="005C5E66"/>
    <w:rsid w:val="005D031D"/>
    <w:rsid w:val="005D03B2"/>
    <w:rsid w:val="005D0C61"/>
    <w:rsid w:val="005D2874"/>
    <w:rsid w:val="005D299D"/>
    <w:rsid w:val="005D2F4E"/>
    <w:rsid w:val="005D356A"/>
    <w:rsid w:val="005D4106"/>
    <w:rsid w:val="005D42E3"/>
    <w:rsid w:val="005D5C52"/>
    <w:rsid w:val="005D5CD5"/>
    <w:rsid w:val="005D5D86"/>
    <w:rsid w:val="005D69C6"/>
    <w:rsid w:val="005D6C5E"/>
    <w:rsid w:val="005D7CDB"/>
    <w:rsid w:val="005E029D"/>
    <w:rsid w:val="005E040B"/>
    <w:rsid w:val="005E05F0"/>
    <w:rsid w:val="005E0F8A"/>
    <w:rsid w:val="005E10F8"/>
    <w:rsid w:val="005E150A"/>
    <w:rsid w:val="005E25B8"/>
    <w:rsid w:val="005E3E28"/>
    <w:rsid w:val="005E40E4"/>
    <w:rsid w:val="005E4278"/>
    <w:rsid w:val="005E44FC"/>
    <w:rsid w:val="005E4593"/>
    <w:rsid w:val="005E4E28"/>
    <w:rsid w:val="005E51F5"/>
    <w:rsid w:val="005E528B"/>
    <w:rsid w:val="005E5698"/>
    <w:rsid w:val="005E5BEA"/>
    <w:rsid w:val="005E5D56"/>
    <w:rsid w:val="005E6E8B"/>
    <w:rsid w:val="005F019F"/>
    <w:rsid w:val="005F17A6"/>
    <w:rsid w:val="005F1A99"/>
    <w:rsid w:val="005F1AFF"/>
    <w:rsid w:val="005F231D"/>
    <w:rsid w:val="005F2C66"/>
    <w:rsid w:val="005F457F"/>
    <w:rsid w:val="005F6D57"/>
    <w:rsid w:val="006008B3"/>
    <w:rsid w:val="00600A13"/>
    <w:rsid w:val="00601E95"/>
    <w:rsid w:val="006025ED"/>
    <w:rsid w:val="0060283B"/>
    <w:rsid w:val="0060302F"/>
    <w:rsid w:val="00605E7E"/>
    <w:rsid w:val="006065A8"/>
    <w:rsid w:val="00606934"/>
    <w:rsid w:val="00606B48"/>
    <w:rsid w:val="0060700D"/>
    <w:rsid w:val="00607253"/>
    <w:rsid w:val="00607512"/>
    <w:rsid w:val="006105BC"/>
    <w:rsid w:val="0061116B"/>
    <w:rsid w:val="0061202B"/>
    <w:rsid w:val="0061267D"/>
    <w:rsid w:val="00612A93"/>
    <w:rsid w:val="00612BCA"/>
    <w:rsid w:val="00613774"/>
    <w:rsid w:val="00613E7C"/>
    <w:rsid w:val="00614CC4"/>
    <w:rsid w:val="006178B7"/>
    <w:rsid w:val="0062071F"/>
    <w:rsid w:val="00620746"/>
    <w:rsid w:val="00620A15"/>
    <w:rsid w:val="00621470"/>
    <w:rsid w:val="00622CBB"/>
    <w:rsid w:val="00623F40"/>
    <w:rsid w:val="00626DC4"/>
    <w:rsid w:val="0063027C"/>
    <w:rsid w:val="00632A08"/>
    <w:rsid w:val="006337A8"/>
    <w:rsid w:val="006356B8"/>
    <w:rsid w:val="00636FC6"/>
    <w:rsid w:val="00637126"/>
    <w:rsid w:val="00640188"/>
    <w:rsid w:val="006421F6"/>
    <w:rsid w:val="00642BB7"/>
    <w:rsid w:val="00642BD5"/>
    <w:rsid w:val="006430CA"/>
    <w:rsid w:val="006445D5"/>
    <w:rsid w:val="00644D25"/>
    <w:rsid w:val="00646492"/>
    <w:rsid w:val="0064749F"/>
    <w:rsid w:val="00647B60"/>
    <w:rsid w:val="00647F4B"/>
    <w:rsid w:val="00650DC8"/>
    <w:rsid w:val="00650DE7"/>
    <w:rsid w:val="00651CBC"/>
    <w:rsid w:val="00654506"/>
    <w:rsid w:val="0065480D"/>
    <w:rsid w:val="00656435"/>
    <w:rsid w:val="00656FDA"/>
    <w:rsid w:val="00661E81"/>
    <w:rsid w:val="00662A3F"/>
    <w:rsid w:val="00662FAD"/>
    <w:rsid w:val="00663847"/>
    <w:rsid w:val="0066791E"/>
    <w:rsid w:val="00667F74"/>
    <w:rsid w:val="006704B3"/>
    <w:rsid w:val="00670947"/>
    <w:rsid w:val="00671B8A"/>
    <w:rsid w:val="006728F3"/>
    <w:rsid w:val="0067411F"/>
    <w:rsid w:val="00674240"/>
    <w:rsid w:val="006743C7"/>
    <w:rsid w:val="006761FA"/>
    <w:rsid w:val="006765E3"/>
    <w:rsid w:val="00680B52"/>
    <w:rsid w:val="0068158A"/>
    <w:rsid w:val="00684C2A"/>
    <w:rsid w:val="0068690E"/>
    <w:rsid w:val="00687665"/>
    <w:rsid w:val="00690179"/>
    <w:rsid w:val="0069159F"/>
    <w:rsid w:val="00691BE1"/>
    <w:rsid w:val="0069227E"/>
    <w:rsid w:val="006925DC"/>
    <w:rsid w:val="006927AB"/>
    <w:rsid w:val="00692BD3"/>
    <w:rsid w:val="00693200"/>
    <w:rsid w:val="00693585"/>
    <w:rsid w:val="0069524E"/>
    <w:rsid w:val="00695DF8"/>
    <w:rsid w:val="00695F50"/>
    <w:rsid w:val="00696344"/>
    <w:rsid w:val="00696F7D"/>
    <w:rsid w:val="00697FA0"/>
    <w:rsid w:val="006A0023"/>
    <w:rsid w:val="006A150D"/>
    <w:rsid w:val="006A1E20"/>
    <w:rsid w:val="006A4357"/>
    <w:rsid w:val="006A5D20"/>
    <w:rsid w:val="006A5E14"/>
    <w:rsid w:val="006A6185"/>
    <w:rsid w:val="006A62D5"/>
    <w:rsid w:val="006A644D"/>
    <w:rsid w:val="006A6CC4"/>
    <w:rsid w:val="006A7887"/>
    <w:rsid w:val="006A7BB4"/>
    <w:rsid w:val="006A7EEF"/>
    <w:rsid w:val="006B075B"/>
    <w:rsid w:val="006B1047"/>
    <w:rsid w:val="006B30E3"/>
    <w:rsid w:val="006B318A"/>
    <w:rsid w:val="006B3E81"/>
    <w:rsid w:val="006B5549"/>
    <w:rsid w:val="006B5A21"/>
    <w:rsid w:val="006B6430"/>
    <w:rsid w:val="006B6A46"/>
    <w:rsid w:val="006B7C5B"/>
    <w:rsid w:val="006B7ED7"/>
    <w:rsid w:val="006C0776"/>
    <w:rsid w:val="006C0E83"/>
    <w:rsid w:val="006C16B6"/>
    <w:rsid w:val="006C3AC5"/>
    <w:rsid w:val="006C4203"/>
    <w:rsid w:val="006C615C"/>
    <w:rsid w:val="006C6708"/>
    <w:rsid w:val="006C6808"/>
    <w:rsid w:val="006C68F3"/>
    <w:rsid w:val="006C7667"/>
    <w:rsid w:val="006D47F0"/>
    <w:rsid w:val="006D4D4F"/>
    <w:rsid w:val="006D5971"/>
    <w:rsid w:val="006D6657"/>
    <w:rsid w:val="006D6B57"/>
    <w:rsid w:val="006D6B9F"/>
    <w:rsid w:val="006E0C14"/>
    <w:rsid w:val="006E1300"/>
    <w:rsid w:val="006E181C"/>
    <w:rsid w:val="006E2A14"/>
    <w:rsid w:val="006E2B4E"/>
    <w:rsid w:val="006E377C"/>
    <w:rsid w:val="006E4A9E"/>
    <w:rsid w:val="006E5C8B"/>
    <w:rsid w:val="006E7B77"/>
    <w:rsid w:val="006F0BEC"/>
    <w:rsid w:val="006F1EBE"/>
    <w:rsid w:val="006F20F5"/>
    <w:rsid w:val="006F2D7F"/>
    <w:rsid w:val="006F30F5"/>
    <w:rsid w:val="006F3183"/>
    <w:rsid w:val="006F37BB"/>
    <w:rsid w:val="006F3B29"/>
    <w:rsid w:val="006F4D24"/>
    <w:rsid w:val="006F4EA8"/>
    <w:rsid w:val="006F52AA"/>
    <w:rsid w:val="006F5B0C"/>
    <w:rsid w:val="006F66C7"/>
    <w:rsid w:val="006F6E1A"/>
    <w:rsid w:val="007002FF"/>
    <w:rsid w:val="00701963"/>
    <w:rsid w:val="00702768"/>
    <w:rsid w:val="00706894"/>
    <w:rsid w:val="00711160"/>
    <w:rsid w:val="007111F4"/>
    <w:rsid w:val="00711606"/>
    <w:rsid w:val="007119E6"/>
    <w:rsid w:val="007135A8"/>
    <w:rsid w:val="00715C27"/>
    <w:rsid w:val="007179A0"/>
    <w:rsid w:val="00717EDC"/>
    <w:rsid w:val="00720871"/>
    <w:rsid w:val="00720FFD"/>
    <w:rsid w:val="0072170C"/>
    <w:rsid w:val="00722758"/>
    <w:rsid w:val="00723C94"/>
    <w:rsid w:val="007243A8"/>
    <w:rsid w:val="00724AD6"/>
    <w:rsid w:val="0072664E"/>
    <w:rsid w:val="00726834"/>
    <w:rsid w:val="00726ECA"/>
    <w:rsid w:val="007271F7"/>
    <w:rsid w:val="007279A7"/>
    <w:rsid w:val="00730195"/>
    <w:rsid w:val="00730C06"/>
    <w:rsid w:val="0073251F"/>
    <w:rsid w:val="007329D4"/>
    <w:rsid w:val="00732B35"/>
    <w:rsid w:val="00732CCE"/>
    <w:rsid w:val="00735C8A"/>
    <w:rsid w:val="00735FBD"/>
    <w:rsid w:val="0073655B"/>
    <w:rsid w:val="00743760"/>
    <w:rsid w:val="00743B1D"/>
    <w:rsid w:val="00744E7F"/>
    <w:rsid w:val="00745CA2"/>
    <w:rsid w:val="0074729B"/>
    <w:rsid w:val="007501C4"/>
    <w:rsid w:val="007503D0"/>
    <w:rsid w:val="007526D5"/>
    <w:rsid w:val="007539BC"/>
    <w:rsid w:val="0075499A"/>
    <w:rsid w:val="00754A81"/>
    <w:rsid w:val="00755277"/>
    <w:rsid w:val="00757052"/>
    <w:rsid w:val="00757A29"/>
    <w:rsid w:val="00757BC7"/>
    <w:rsid w:val="00760002"/>
    <w:rsid w:val="0076015F"/>
    <w:rsid w:val="0076034D"/>
    <w:rsid w:val="00760B5E"/>
    <w:rsid w:val="00761188"/>
    <w:rsid w:val="007612CA"/>
    <w:rsid w:val="007614A2"/>
    <w:rsid w:val="00763B73"/>
    <w:rsid w:val="00764311"/>
    <w:rsid w:val="00764D9F"/>
    <w:rsid w:val="00765133"/>
    <w:rsid w:val="00765E4E"/>
    <w:rsid w:val="007667A4"/>
    <w:rsid w:val="00766B5E"/>
    <w:rsid w:val="00767FB7"/>
    <w:rsid w:val="00770238"/>
    <w:rsid w:val="007722FA"/>
    <w:rsid w:val="00772C5D"/>
    <w:rsid w:val="00772C83"/>
    <w:rsid w:val="0077353F"/>
    <w:rsid w:val="0077489E"/>
    <w:rsid w:val="00776DDA"/>
    <w:rsid w:val="00777648"/>
    <w:rsid w:val="00780556"/>
    <w:rsid w:val="007805F6"/>
    <w:rsid w:val="00782EE5"/>
    <w:rsid w:val="00784373"/>
    <w:rsid w:val="007844C2"/>
    <w:rsid w:val="007844E1"/>
    <w:rsid w:val="007857B6"/>
    <w:rsid w:val="007858E3"/>
    <w:rsid w:val="007859B7"/>
    <w:rsid w:val="00786549"/>
    <w:rsid w:val="00786A44"/>
    <w:rsid w:val="0078708F"/>
    <w:rsid w:val="00790449"/>
    <w:rsid w:val="00792E4B"/>
    <w:rsid w:val="007941D8"/>
    <w:rsid w:val="00794B41"/>
    <w:rsid w:val="00796E3E"/>
    <w:rsid w:val="0079762F"/>
    <w:rsid w:val="007A0A34"/>
    <w:rsid w:val="007A33B4"/>
    <w:rsid w:val="007A3C97"/>
    <w:rsid w:val="007A3DF3"/>
    <w:rsid w:val="007A401E"/>
    <w:rsid w:val="007A4402"/>
    <w:rsid w:val="007A5FA4"/>
    <w:rsid w:val="007A7421"/>
    <w:rsid w:val="007A750A"/>
    <w:rsid w:val="007B03C3"/>
    <w:rsid w:val="007B3065"/>
    <w:rsid w:val="007B3380"/>
    <w:rsid w:val="007B4B49"/>
    <w:rsid w:val="007B5039"/>
    <w:rsid w:val="007B5A14"/>
    <w:rsid w:val="007B5C41"/>
    <w:rsid w:val="007B5CB8"/>
    <w:rsid w:val="007B6040"/>
    <w:rsid w:val="007B7660"/>
    <w:rsid w:val="007B7EA0"/>
    <w:rsid w:val="007C0553"/>
    <w:rsid w:val="007C0DBD"/>
    <w:rsid w:val="007C21D6"/>
    <w:rsid w:val="007C2776"/>
    <w:rsid w:val="007C38C0"/>
    <w:rsid w:val="007C4C98"/>
    <w:rsid w:val="007C548F"/>
    <w:rsid w:val="007C6663"/>
    <w:rsid w:val="007C79CB"/>
    <w:rsid w:val="007C7D43"/>
    <w:rsid w:val="007C7DD0"/>
    <w:rsid w:val="007D01A6"/>
    <w:rsid w:val="007D0438"/>
    <w:rsid w:val="007D3957"/>
    <w:rsid w:val="007D3BF6"/>
    <w:rsid w:val="007D4212"/>
    <w:rsid w:val="007D475F"/>
    <w:rsid w:val="007D5452"/>
    <w:rsid w:val="007D67CB"/>
    <w:rsid w:val="007D6EAA"/>
    <w:rsid w:val="007E0718"/>
    <w:rsid w:val="007E246C"/>
    <w:rsid w:val="007E2B44"/>
    <w:rsid w:val="007E2FFE"/>
    <w:rsid w:val="007E396A"/>
    <w:rsid w:val="007E6117"/>
    <w:rsid w:val="007E66B1"/>
    <w:rsid w:val="007E74BB"/>
    <w:rsid w:val="007E75AA"/>
    <w:rsid w:val="007E7FF6"/>
    <w:rsid w:val="007F0BC7"/>
    <w:rsid w:val="007F2F5F"/>
    <w:rsid w:val="007F331A"/>
    <w:rsid w:val="007F3F0C"/>
    <w:rsid w:val="007F43D3"/>
    <w:rsid w:val="007F4D05"/>
    <w:rsid w:val="007F6AD4"/>
    <w:rsid w:val="007F752D"/>
    <w:rsid w:val="007F75CC"/>
    <w:rsid w:val="007F7BC2"/>
    <w:rsid w:val="00800719"/>
    <w:rsid w:val="00801C55"/>
    <w:rsid w:val="00802F62"/>
    <w:rsid w:val="00804F2A"/>
    <w:rsid w:val="00805473"/>
    <w:rsid w:val="00805F93"/>
    <w:rsid w:val="00806343"/>
    <w:rsid w:val="008065D8"/>
    <w:rsid w:val="008067D7"/>
    <w:rsid w:val="00807069"/>
    <w:rsid w:val="008079C3"/>
    <w:rsid w:val="00807B8C"/>
    <w:rsid w:val="00807E4E"/>
    <w:rsid w:val="0081190E"/>
    <w:rsid w:val="00811D3F"/>
    <w:rsid w:val="00812347"/>
    <w:rsid w:val="008128CC"/>
    <w:rsid w:val="00815038"/>
    <w:rsid w:val="008156B4"/>
    <w:rsid w:val="00815B50"/>
    <w:rsid w:val="008161CD"/>
    <w:rsid w:val="00817B0B"/>
    <w:rsid w:val="00820A95"/>
    <w:rsid w:val="00820C92"/>
    <w:rsid w:val="00820EF6"/>
    <w:rsid w:val="00821950"/>
    <w:rsid w:val="00822292"/>
    <w:rsid w:val="0082266B"/>
    <w:rsid w:val="0082276D"/>
    <w:rsid w:val="00823DBF"/>
    <w:rsid w:val="0082406C"/>
    <w:rsid w:val="00824C3A"/>
    <w:rsid w:val="008258DE"/>
    <w:rsid w:val="00825D37"/>
    <w:rsid w:val="00825F47"/>
    <w:rsid w:val="00826CCE"/>
    <w:rsid w:val="00827F5B"/>
    <w:rsid w:val="00830E6B"/>
    <w:rsid w:val="00831560"/>
    <w:rsid w:val="008316D8"/>
    <w:rsid w:val="00831DA1"/>
    <w:rsid w:val="008361B0"/>
    <w:rsid w:val="008375A4"/>
    <w:rsid w:val="00840759"/>
    <w:rsid w:val="008413F7"/>
    <w:rsid w:val="0084238E"/>
    <w:rsid w:val="008438FF"/>
    <w:rsid w:val="00845B99"/>
    <w:rsid w:val="008470A0"/>
    <w:rsid w:val="00851EAA"/>
    <w:rsid w:val="00853E03"/>
    <w:rsid w:val="00853E70"/>
    <w:rsid w:val="008547DC"/>
    <w:rsid w:val="00854BF3"/>
    <w:rsid w:val="00854EC6"/>
    <w:rsid w:val="00855BF4"/>
    <w:rsid w:val="00856465"/>
    <w:rsid w:val="008578B9"/>
    <w:rsid w:val="008601C3"/>
    <w:rsid w:val="008602A5"/>
    <w:rsid w:val="008610CC"/>
    <w:rsid w:val="00861C40"/>
    <w:rsid w:val="00863CA9"/>
    <w:rsid w:val="00864B8E"/>
    <w:rsid w:val="00864BA1"/>
    <w:rsid w:val="00864E01"/>
    <w:rsid w:val="008653BD"/>
    <w:rsid w:val="008654F3"/>
    <w:rsid w:val="00865C8B"/>
    <w:rsid w:val="00865E7B"/>
    <w:rsid w:val="00866866"/>
    <w:rsid w:val="00870395"/>
    <w:rsid w:val="00870C2A"/>
    <w:rsid w:val="0087119A"/>
    <w:rsid w:val="00871E68"/>
    <w:rsid w:val="00872EF8"/>
    <w:rsid w:val="008736BA"/>
    <w:rsid w:val="00873B38"/>
    <w:rsid w:val="00875477"/>
    <w:rsid w:val="00875B4E"/>
    <w:rsid w:val="00875B93"/>
    <w:rsid w:val="0087727F"/>
    <w:rsid w:val="008806BE"/>
    <w:rsid w:val="00881C61"/>
    <w:rsid w:val="00881D4E"/>
    <w:rsid w:val="00881E2A"/>
    <w:rsid w:val="00882F53"/>
    <w:rsid w:val="0088304C"/>
    <w:rsid w:val="00883308"/>
    <w:rsid w:val="0088426D"/>
    <w:rsid w:val="00884B80"/>
    <w:rsid w:val="00885665"/>
    <w:rsid w:val="008864A1"/>
    <w:rsid w:val="00887722"/>
    <w:rsid w:val="00887D3F"/>
    <w:rsid w:val="008917F5"/>
    <w:rsid w:val="00891983"/>
    <w:rsid w:val="00891BA2"/>
    <w:rsid w:val="00892C1A"/>
    <w:rsid w:val="008936FB"/>
    <w:rsid w:val="008939A9"/>
    <w:rsid w:val="00893CA7"/>
    <w:rsid w:val="00893F16"/>
    <w:rsid w:val="008954C2"/>
    <w:rsid w:val="0089786C"/>
    <w:rsid w:val="008A0156"/>
    <w:rsid w:val="008A0E95"/>
    <w:rsid w:val="008A1E88"/>
    <w:rsid w:val="008A2E21"/>
    <w:rsid w:val="008A3393"/>
    <w:rsid w:val="008A55A0"/>
    <w:rsid w:val="008B0FB2"/>
    <w:rsid w:val="008B16F3"/>
    <w:rsid w:val="008B1843"/>
    <w:rsid w:val="008B284D"/>
    <w:rsid w:val="008B39A5"/>
    <w:rsid w:val="008B3F44"/>
    <w:rsid w:val="008B4813"/>
    <w:rsid w:val="008B506C"/>
    <w:rsid w:val="008B6D14"/>
    <w:rsid w:val="008B7C1D"/>
    <w:rsid w:val="008C0031"/>
    <w:rsid w:val="008C57EA"/>
    <w:rsid w:val="008C5D41"/>
    <w:rsid w:val="008C5F51"/>
    <w:rsid w:val="008D05E0"/>
    <w:rsid w:val="008D073A"/>
    <w:rsid w:val="008D0B1E"/>
    <w:rsid w:val="008D19F1"/>
    <w:rsid w:val="008D1C17"/>
    <w:rsid w:val="008D387F"/>
    <w:rsid w:val="008D5F9A"/>
    <w:rsid w:val="008E075C"/>
    <w:rsid w:val="008E2B70"/>
    <w:rsid w:val="008E3BED"/>
    <w:rsid w:val="008E3F60"/>
    <w:rsid w:val="008E4641"/>
    <w:rsid w:val="008E4801"/>
    <w:rsid w:val="008E494C"/>
    <w:rsid w:val="008E50E7"/>
    <w:rsid w:val="008E5F2A"/>
    <w:rsid w:val="008E605C"/>
    <w:rsid w:val="008F0449"/>
    <w:rsid w:val="008F09B6"/>
    <w:rsid w:val="008F1C92"/>
    <w:rsid w:val="008F20F9"/>
    <w:rsid w:val="008F219B"/>
    <w:rsid w:val="008F2229"/>
    <w:rsid w:val="008F2873"/>
    <w:rsid w:val="008F2916"/>
    <w:rsid w:val="008F37A9"/>
    <w:rsid w:val="008F3A94"/>
    <w:rsid w:val="008F4AC5"/>
    <w:rsid w:val="008F5206"/>
    <w:rsid w:val="008F698C"/>
    <w:rsid w:val="009001B8"/>
    <w:rsid w:val="0090076D"/>
    <w:rsid w:val="00901834"/>
    <w:rsid w:val="00901BD1"/>
    <w:rsid w:val="00901C73"/>
    <w:rsid w:val="0090337B"/>
    <w:rsid w:val="00903EFC"/>
    <w:rsid w:val="009045CA"/>
    <w:rsid w:val="009067F7"/>
    <w:rsid w:val="00906928"/>
    <w:rsid w:val="00907EF2"/>
    <w:rsid w:val="00910CB1"/>
    <w:rsid w:val="00910F8A"/>
    <w:rsid w:val="00911356"/>
    <w:rsid w:val="00911484"/>
    <w:rsid w:val="009119A2"/>
    <w:rsid w:val="00911F73"/>
    <w:rsid w:val="00912102"/>
    <w:rsid w:val="009124E3"/>
    <w:rsid w:val="0091297D"/>
    <w:rsid w:val="00913F61"/>
    <w:rsid w:val="0091456E"/>
    <w:rsid w:val="009168EB"/>
    <w:rsid w:val="00916E40"/>
    <w:rsid w:val="00917069"/>
    <w:rsid w:val="00920479"/>
    <w:rsid w:val="009206C8"/>
    <w:rsid w:val="00920EE7"/>
    <w:rsid w:val="00926A3C"/>
    <w:rsid w:val="009276D0"/>
    <w:rsid w:val="009304D8"/>
    <w:rsid w:val="0093115E"/>
    <w:rsid w:val="00931BA5"/>
    <w:rsid w:val="00933330"/>
    <w:rsid w:val="00934B23"/>
    <w:rsid w:val="00934E78"/>
    <w:rsid w:val="0093556D"/>
    <w:rsid w:val="009360EA"/>
    <w:rsid w:val="00936C06"/>
    <w:rsid w:val="00940A4B"/>
    <w:rsid w:val="009417E2"/>
    <w:rsid w:val="00941C00"/>
    <w:rsid w:val="00942DE3"/>
    <w:rsid w:val="00944ED5"/>
    <w:rsid w:val="00945AE3"/>
    <w:rsid w:val="00952875"/>
    <w:rsid w:val="00952CF6"/>
    <w:rsid w:val="009539A7"/>
    <w:rsid w:val="00953DD0"/>
    <w:rsid w:val="009541B8"/>
    <w:rsid w:val="00954277"/>
    <w:rsid w:val="00955D6A"/>
    <w:rsid w:val="009560E7"/>
    <w:rsid w:val="009571B8"/>
    <w:rsid w:val="009571E0"/>
    <w:rsid w:val="00960967"/>
    <w:rsid w:val="00961DB2"/>
    <w:rsid w:val="00961E5E"/>
    <w:rsid w:val="0096576F"/>
    <w:rsid w:val="0096659D"/>
    <w:rsid w:val="0096731B"/>
    <w:rsid w:val="00967A3B"/>
    <w:rsid w:val="00967C1A"/>
    <w:rsid w:val="00970B6F"/>
    <w:rsid w:val="00972E1A"/>
    <w:rsid w:val="009743E8"/>
    <w:rsid w:val="00975471"/>
    <w:rsid w:val="00975730"/>
    <w:rsid w:val="00977B12"/>
    <w:rsid w:val="0098038A"/>
    <w:rsid w:val="0098178B"/>
    <w:rsid w:val="00981F0F"/>
    <w:rsid w:val="00983023"/>
    <w:rsid w:val="0098789B"/>
    <w:rsid w:val="00987A8F"/>
    <w:rsid w:val="00990189"/>
    <w:rsid w:val="009916EB"/>
    <w:rsid w:val="0099174A"/>
    <w:rsid w:val="00992D8E"/>
    <w:rsid w:val="00993096"/>
    <w:rsid w:val="0099342E"/>
    <w:rsid w:val="00996076"/>
    <w:rsid w:val="0099681D"/>
    <w:rsid w:val="00996E12"/>
    <w:rsid w:val="009974B6"/>
    <w:rsid w:val="00997B3E"/>
    <w:rsid w:val="009A109A"/>
    <w:rsid w:val="009A2A61"/>
    <w:rsid w:val="009A4460"/>
    <w:rsid w:val="009A4FD1"/>
    <w:rsid w:val="009A6F8E"/>
    <w:rsid w:val="009B120A"/>
    <w:rsid w:val="009B297F"/>
    <w:rsid w:val="009B3FE8"/>
    <w:rsid w:val="009C043B"/>
    <w:rsid w:val="009C094E"/>
    <w:rsid w:val="009C242F"/>
    <w:rsid w:val="009C3803"/>
    <w:rsid w:val="009C38F4"/>
    <w:rsid w:val="009C48FB"/>
    <w:rsid w:val="009C5038"/>
    <w:rsid w:val="009C56F1"/>
    <w:rsid w:val="009C6342"/>
    <w:rsid w:val="009C676B"/>
    <w:rsid w:val="009C68AD"/>
    <w:rsid w:val="009C7AEF"/>
    <w:rsid w:val="009C7E17"/>
    <w:rsid w:val="009D2691"/>
    <w:rsid w:val="009D26DF"/>
    <w:rsid w:val="009D275A"/>
    <w:rsid w:val="009D3518"/>
    <w:rsid w:val="009D6388"/>
    <w:rsid w:val="009D6EAB"/>
    <w:rsid w:val="009D7081"/>
    <w:rsid w:val="009D70AB"/>
    <w:rsid w:val="009D71C2"/>
    <w:rsid w:val="009D732B"/>
    <w:rsid w:val="009D7860"/>
    <w:rsid w:val="009E00AE"/>
    <w:rsid w:val="009E122A"/>
    <w:rsid w:val="009E1DCB"/>
    <w:rsid w:val="009E430A"/>
    <w:rsid w:val="009E44B3"/>
    <w:rsid w:val="009E6273"/>
    <w:rsid w:val="009E7690"/>
    <w:rsid w:val="009E7856"/>
    <w:rsid w:val="009E7A17"/>
    <w:rsid w:val="009F1478"/>
    <w:rsid w:val="009F1503"/>
    <w:rsid w:val="009F20E7"/>
    <w:rsid w:val="009F2E5B"/>
    <w:rsid w:val="009F3F5A"/>
    <w:rsid w:val="009F426F"/>
    <w:rsid w:val="009F52DE"/>
    <w:rsid w:val="009F6AD1"/>
    <w:rsid w:val="009F6C22"/>
    <w:rsid w:val="009F78B1"/>
    <w:rsid w:val="00A01307"/>
    <w:rsid w:val="00A0133D"/>
    <w:rsid w:val="00A01581"/>
    <w:rsid w:val="00A0166B"/>
    <w:rsid w:val="00A027AB"/>
    <w:rsid w:val="00A02C80"/>
    <w:rsid w:val="00A02DBD"/>
    <w:rsid w:val="00A02F45"/>
    <w:rsid w:val="00A033EF"/>
    <w:rsid w:val="00A03481"/>
    <w:rsid w:val="00A0435A"/>
    <w:rsid w:val="00A0447C"/>
    <w:rsid w:val="00A052B6"/>
    <w:rsid w:val="00A0536C"/>
    <w:rsid w:val="00A05F6E"/>
    <w:rsid w:val="00A0700C"/>
    <w:rsid w:val="00A10764"/>
    <w:rsid w:val="00A10D26"/>
    <w:rsid w:val="00A12C35"/>
    <w:rsid w:val="00A12C79"/>
    <w:rsid w:val="00A12E96"/>
    <w:rsid w:val="00A143F6"/>
    <w:rsid w:val="00A14675"/>
    <w:rsid w:val="00A150F1"/>
    <w:rsid w:val="00A15CBE"/>
    <w:rsid w:val="00A167E3"/>
    <w:rsid w:val="00A171D3"/>
    <w:rsid w:val="00A1789C"/>
    <w:rsid w:val="00A17F2F"/>
    <w:rsid w:val="00A20183"/>
    <w:rsid w:val="00A20457"/>
    <w:rsid w:val="00A214B7"/>
    <w:rsid w:val="00A218E2"/>
    <w:rsid w:val="00A21A93"/>
    <w:rsid w:val="00A23281"/>
    <w:rsid w:val="00A23384"/>
    <w:rsid w:val="00A2445B"/>
    <w:rsid w:val="00A250DD"/>
    <w:rsid w:val="00A2581B"/>
    <w:rsid w:val="00A258F3"/>
    <w:rsid w:val="00A26B27"/>
    <w:rsid w:val="00A26D42"/>
    <w:rsid w:val="00A26E35"/>
    <w:rsid w:val="00A2715D"/>
    <w:rsid w:val="00A30A33"/>
    <w:rsid w:val="00A31EAB"/>
    <w:rsid w:val="00A323A2"/>
    <w:rsid w:val="00A324A1"/>
    <w:rsid w:val="00A3441B"/>
    <w:rsid w:val="00A35D7E"/>
    <w:rsid w:val="00A364EC"/>
    <w:rsid w:val="00A369DC"/>
    <w:rsid w:val="00A43174"/>
    <w:rsid w:val="00A4318B"/>
    <w:rsid w:val="00A46AF6"/>
    <w:rsid w:val="00A47438"/>
    <w:rsid w:val="00A4747D"/>
    <w:rsid w:val="00A4764C"/>
    <w:rsid w:val="00A50593"/>
    <w:rsid w:val="00A50BA0"/>
    <w:rsid w:val="00A5203B"/>
    <w:rsid w:val="00A52229"/>
    <w:rsid w:val="00A52807"/>
    <w:rsid w:val="00A53F4B"/>
    <w:rsid w:val="00A549F7"/>
    <w:rsid w:val="00A575C9"/>
    <w:rsid w:val="00A57951"/>
    <w:rsid w:val="00A616AD"/>
    <w:rsid w:val="00A61D3F"/>
    <w:rsid w:val="00A63157"/>
    <w:rsid w:val="00A6468F"/>
    <w:rsid w:val="00A674C0"/>
    <w:rsid w:val="00A701C6"/>
    <w:rsid w:val="00A7039B"/>
    <w:rsid w:val="00A709AB"/>
    <w:rsid w:val="00A71698"/>
    <w:rsid w:val="00A71CB1"/>
    <w:rsid w:val="00A73F7B"/>
    <w:rsid w:val="00A74377"/>
    <w:rsid w:val="00A75B99"/>
    <w:rsid w:val="00A77549"/>
    <w:rsid w:val="00A80A28"/>
    <w:rsid w:val="00A81649"/>
    <w:rsid w:val="00A831C3"/>
    <w:rsid w:val="00A83726"/>
    <w:rsid w:val="00A84BDC"/>
    <w:rsid w:val="00A851EA"/>
    <w:rsid w:val="00A85E44"/>
    <w:rsid w:val="00A86141"/>
    <w:rsid w:val="00A87433"/>
    <w:rsid w:val="00A875A7"/>
    <w:rsid w:val="00A90A0E"/>
    <w:rsid w:val="00A90B29"/>
    <w:rsid w:val="00A91916"/>
    <w:rsid w:val="00A920A4"/>
    <w:rsid w:val="00A92FC2"/>
    <w:rsid w:val="00A93FF7"/>
    <w:rsid w:val="00A952A9"/>
    <w:rsid w:val="00A95EDC"/>
    <w:rsid w:val="00A961A2"/>
    <w:rsid w:val="00A96DBC"/>
    <w:rsid w:val="00A979DE"/>
    <w:rsid w:val="00AA1ED1"/>
    <w:rsid w:val="00AA1F89"/>
    <w:rsid w:val="00AA479F"/>
    <w:rsid w:val="00AA4B9D"/>
    <w:rsid w:val="00AA7090"/>
    <w:rsid w:val="00AA7C4A"/>
    <w:rsid w:val="00AB010B"/>
    <w:rsid w:val="00AB1F24"/>
    <w:rsid w:val="00AB2636"/>
    <w:rsid w:val="00AB37AF"/>
    <w:rsid w:val="00AB5196"/>
    <w:rsid w:val="00AB56E7"/>
    <w:rsid w:val="00AB6760"/>
    <w:rsid w:val="00AB72BA"/>
    <w:rsid w:val="00AC2A3A"/>
    <w:rsid w:val="00AC4760"/>
    <w:rsid w:val="00AC631E"/>
    <w:rsid w:val="00AC6680"/>
    <w:rsid w:val="00AC7D68"/>
    <w:rsid w:val="00AC7E52"/>
    <w:rsid w:val="00AD0ACE"/>
    <w:rsid w:val="00AD0D18"/>
    <w:rsid w:val="00AD3208"/>
    <w:rsid w:val="00AD482C"/>
    <w:rsid w:val="00AD4C9D"/>
    <w:rsid w:val="00AD5507"/>
    <w:rsid w:val="00AD5620"/>
    <w:rsid w:val="00AD57BA"/>
    <w:rsid w:val="00AD57FB"/>
    <w:rsid w:val="00AD7F5B"/>
    <w:rsid w:val="00AE0A87"/>
    <w:rsid w:val="00AE0E8A"/>
    <w:rsid w:val="00AE23C1"/>
    <w:rsid w:val="00AE449A"/>
    <w:rsid w:val="00AE5D62"/>
    <w:rsid w:val="00AE5E09"/>
    <w:rsid w:val="00AE6EDA"/>
    <w:rsid w:val="00AE77B8"/>
    <w:rsid w:val="00AF05DB"/>
    <w:rsid w:val="00AF0AEC"/>
    <w:rsid w:val="00AF264E"/>
    <w:rsid w:val="00AF2F00"/>
    <w:rsid w:val="00AF4C49"/>
    <w:rsid w:val="00AF6957"/>
    <w:rsid w:val="00AF6D23"/>
    <w:rsid w:val="00AF71F7"/>
    <w:rsid w:val="00B00391"/>
    <w:rsid w:val="00B00520"/>
    <w:rsid w:val="00B00E7B"/>
    <w:rsid w:val="00B01CFC"/>
    <w:rsid w:val="00B02BAF"/>
    <w:rsid w:val="00B0384B"/>
    <w:rsid w:val="00B04306"/>
    <w:rsid w:val="00B0500C"/>
    <w:rsid w:val="00B05521"/>
    <w:rsid w:val="00B05FD5"/>
    <w:rsid w:val="00B07F47"/>
    <w:rsid w:val="00B10A20"/>
    <w:rsid w:val="00B1252C"/>
    <w:rsid w:val="00B12D2D"/>
    <w:rsid w:val="00B12E63"/>
    <w:rsid w:val="00B140BC"/>
    <w:rsid w:val="00B14466"/>
    <w:rsid w:val="00B15727"/>
    <w:rsid w:val="00B1625B"/>
    <w:rsid w:val="00B171FB"/>
    <w:rsid w:val="00B21475"/>
    <w:rsid w:val="00B21F35"/>
    <w:rsid w:val="00B226B7"/>
    <w:rsid w:val="00B22C10"/>
    <w:rsid w:val="00B23A5F"/>
    <w:rsid w:val="00B23C22"/>
    <w:rsid w:val="00B241DF"/>
    <w:rsid w:val="00B2464B"/>
    <w:rsid w:val="00B24D5F"/>
    <w:rsid w:val="00B273E5"/>
    <w:rsid w:val="00B304B9"/>
    <w:rsid w:val="00B33685"/>
    <w:rsid w:val="00B342BF"/>
    <w:rsid w:val="00B35168"/>
    <w:rsid w:val="00B35CE6"/>
    <w:rsid w:val="00B361F7"/>
    <w:rsid w:val="00B365AA"/>
    <w:rsid w:val="00B36F0F"/>
    <w:rsid w:val="00B40F3D"/>
    <w:rsid w:val="00B4193A"/>
    <w:rsid w:val="00B41FAC"/>
    <w:rsid w:val="00B43236"/>
    <w:rsid w:val="00B4339E"/>
    <w:rsid w:val="00B44721"/>
    <w:rsid w:val="00B44BF7"/>
    <w:rsid w:val="00B460B8"/>
    <w:rsid w:val="00B4720A"/>
    <w:rsid w:val="00B47D84"/>
    <w:rsid w:val="00B50A5A"/>
    <w:rsid w:val="00B51D5C"/>
    <w:rsid w:val="00B5237C"/>
    <w:rsid w:val="00B52430"/>
    <w:rsid w:val="00B529F0"/>
    <w:rsid w:val="00B531CB"/>
    <w:rsid w:val="00B53605"/>
    <w:rsid w:val="00B549A8"/>
    <w:rsid w:val="00B56550"/>
    <w:rsid w:val="00B57115"/>
    <w:rsid w:val="00B60911"/>
    <w:rsid w:val="00B60CA4"/>
    <w:rsid w:val="00B6128C"/>
    <w:rsid w:val="00B613A7"/>
    <w:rsid w:val="00B63AFF"/>
    <w:rsid w:val="00B63B85"/>
    <w:rsid w:val="00B64212"/>
    <w:rsid w:val="00B65732"/>
    <w:rsid w:val="00B65813"/>
    <w:rsid w:val="00B659E5"/>
    <w:rsid w:val="00B6644D"/>
    <w:rsid w:val="00B6711C"/>
    <w:rsid w:val="00B67618"/>
    <w:rsid w:val="00B701DB"/>
    <w:rsid w:val="00B70A2D"/>
    <w:rsid w:val="00B714F9"/>
    <w:rsid w:val="00B72E69"/>
    <w:rsid w:val="00B73B8E"/>
    <w:rsid w:val="00B7662B"/>
    <w:rsid w:val="00B76C99"/>
    <w:rsid w:val="00B8000E"/>
    <w:rsid w:val="00B810FB"/>
    <w:rsid w:val="00B85287"/>
    <w:rsid w:val="00B86BAA"/>
    <w:rsid w:val="00B86D82"/>
    <w:rsid w:val="00B91E86"/>
    <w:rsid w:val="00B92CBD"/>
    <w:rsid w:val="00B93CD3"/>
    <w:rsid w:val="00B93FA4"/>
    <w:rsid w:val="00B94888"/>
    <w:rsid w:val="00B9511B"/>
    <w:rsid w:val="00B95A61"/>
    <w:rsid w:val="00B97C9A"/>
    <w:rsid w:val="00B97DE4"/>
    <w:rsid w:val="00BA15B3"/>
    <w:rsid w:val="00BA22A2"/>
    <w:rsid w:val="00BA39E0"/>
    <w:rsid w:val="00BA39EF"/>
    <w:rsid w:val="00BA430E"/>
    <w:rsid w:val="00BA45D2"/>
    <w:rsid w:val="00BA4726"/>
    <w:rsid w:val="00BA5F17"/>
    <w:rsid w:val="00BB016A"/>
    <w:rsid w:val="00BB04EC"/>
    <w:rsid w:val="00BB08D2"/>
    <w:rsid w:val="00BB1619"/>
    <w:rsid w:val="00BB1E9F"/>
    <w:rsid w:val="00BB309B"/>
    <w:rsid w:val="00BB3A83"/>
    <w:rsid w:val="00BB498B"/>
    <w:rsid w:val="00BB55BD"/>
    <w:rsid w:val="00BB56BD"/>
    <w:rsid w:val="00BB5ED8"/>
    <w:rsid w:val="00BB5F33"/>
    <w:rsid w:val="00BB7374"/>
    <w:rsid w:val="00BB77FB"/>
    <w:rsid w:val="00BC11BE"/>
    <w:rsid w:val="00BC17CF"/>
    <w:rsid w:val="00BC1B6D"/>
    <w:rsid w:val="00BC1C41"/>
    <w:rsid w:val="00BC2E26"/>
    <w:rsid w:val="00BC346C"/>
    <w:rsid w:val="00BC44CE"/>
    <w:rsid w:val="00BC5D14"/>
    <w:rsid w:val="00BC6AAA"/>
    <w:rsid w:val="00BC6EC5"/>
    <w:rsid w:val="00BC73FA"/>
    <w:rsid w:val="00BD04BE"/>
    <w:rsid w:val="00BD23D4"/>
    <w:rsid w:val="00BD3B0A"/>
    <w:rsid w:val="00BD5118"/>
    <w:rsid w:val="00BD669B"/>
    <w:rsid w:val="00BD75C4"/>
    <w:rsid w:val="00BD75DD"/>
    <w:rsid w:val="00BD7630"/>
    <w:rsid w:val="00BE0AF2"/>
    <w:rsid w:val="00BE1D4E"/>
    <w:rsid w:val="00BE2B5B"/>
    <w:rsid w:val="00BE2B7D"/>
    <w:rsid w:val="00BE40CD"/>
    <w:rsid w:val="00BE46BE"/>
    <w:rsid w:val="00BE6AE0"/>
    <w:rsid w:val="00BE6E74"/>
    <w:rsid w:val="00BE71E0"/>
    <w:rsid w:val="00BF0A12"/>
    <w:rsid w:val="00BF0F6F"/>
    <w:rsid w:val="00BF10D1"/>
    <w:rsid w:val="00BF1341"/>
    <w:rsid w:val="00BF2EF9"/>
    <w:rsid w:val="00BF4068"/>
    <w:rsid w:val="00BF499A"/>
    <w:rsid w:val="00BF5DE4"/>
    <w:rsid w:val="00C004DB"/>
    <w:rsid w:val="00C02251"/>
    <w:rsid w:val="00C0317E"/>
    <w:rsid w:val="00C051F7"/>
    <w:rsid w:val="00C05FA0"/>
    <w:rsid w:val="00C06821"/>
    <w:rsid w:val="00C068CB"/>
    <w:rsid w:val="00C06B9A"/>
    <w:rsid w:val="00C06CA4"/>
    <w:rsid w:val="00C078D8"/>
    <w:rsid w:val="00C10019"/>
    <w:rsid w:val="00C11A4B"/>
    <w:rsid w:val="00C11DB6"/>
    <w:rsid w:val="00C1292C"/>
    <w:rsid w:val="00C1363E"/>
    <w:rsid w:val="00C13C44"/>
    <w:rsid w:val="00C14413"/>
    <w:rsid w:val="00C15674"/>
    <w:rsid w:val="00C16400"/>
    <w:rsid w:val="00C166A0"/>
    <w:rsid w:val="00C17964"/>
    <w:rsid w:val="00C17C7C"/>
    <w:rsid w:val="00C2035A"/>
    <w:rsid w:val="00C215AA"/>
    <w:rsid w:val="00C2167C"/>
    <w:rsid w:val="00C21DA7"/>
    <w:rsid w:val="00C21ECF"/>
    <w:rsid w:val="00C224EE"/>
    <w:rsid w:val="00C256B6"/>
    <w:rsid w:val="00C26042"/>
    <w:rsid w:val="00C261A4"/>
    <w:rsid w:val="00C264DB"/>
    <w:rsid w:val="00C26902"/>
    <w:rsid w:val="00C273ED"/>
    <w:rsid w:val="00C30066"/>
    <w:rsid w:val="00C3121A"/>
    <w:rsid w:val="00C3294C"/>
    <w:rsid w:val="00C3319D"/>
    <w:rsid w:val="00C344DD"/>
    <w:rsid w:val="00C35855"/>
    <w:rsid w:val="00C367E1"/>
    <w:rsid w:val="00C37B0B"/>
    <w:rsid w:val="00C40AE6"/>
    <w:rsid w:val="00C42D1C"/>
    <w:rsid w:val="00C43D6C"/>
    <w:rsid w:val="00C45B2B"/>
    <w:rsid w:val="00C46075"/>
    <w:rsid w:val="00C469F1"/>
    <w:rsid w:val="00C505C2"/>
    <w:rsid w:val="00C50CAF"/>
    <w:rsid w:val="00C511E0"/>
    <w:rsid w:val="00C51C7B"/>
    <w:rsid w:val="00C51F6B"/>
    <w:rsid w:val="00C5285C"/>
    <w:rsid w:val="00C52B65"/>
    <w:rsid w:val="00C55187"/>
    <w:rsid w:val="00C57B73"/>
    <w:rsid w:val="00C60321"/>
    <w:rsid w:val="00C61E79"/>
    <w:rsid w:val="00C6235F"/>
    <w:rsid w:val="00C628EF"/>
    <w:rsid w:val="00C62A84"/>
    <w:rsid w:val="00C63480"/>
    <w:rsid w:val="00C6690F"/>
    <w:rsid w:val="00C7080C"/>
    <w:rsid w:val="00C714F7"/>
    <w:rsid w:val="00C72132"/>
    <w:rsid w:val="00C72C80"/>
    <w:rsid w:val="00C73762"/>
    <w:rsid w:val="00C73ABA"/>
    <w:rsid w:val="00C73E00"/>
    <w:rsid w:val="00C74799"/>
    <w:rsid w:val="00C7603D"/>
    <w:rsid w:val="00C763F7"/>
    <w:rsid w:val="00C7699C"/>
    <w:rsid w:val="00C81827"/>
    <w:rsid w:val="00C81DA0"/>
    <w:rsid w:val="00C84019"/>
    <w:rsid w:val="00C8411B"/>
    <w:rsid w:val="00C849E6"/>
    <w:rsid w:val="00C8574E"/>
    <w:rsid w:val="00C86297"/>
    <w:rsid w:val="00C8647D"/>
    <w:rsid w:val="00C86B5C"/>
    <w:rsid w:val="00C872FA"/>
    <w:rsid w:val="00C87E0F"/>
    <w:rsid w:val="00C90156"/>
    <w:rsid w:val="00C9398F"/>
    <w:rsid w:val="00C96492"/>
    <w:rsid w:val="00C965CB"/>
    <w:rsid w:val="00CA00AD"/>
    <w:rsid w:val="00CA0502"/>
    <w:rsid w:val="00CA1A24"/>
    <w:rsid w:val="00CA3ECE"/>
    <w:rsid w:val="00CA451D"/>
    <w:rsid w:val="00CA6590"/>
    <w:rsid w:val="00CA6EE7"/>
    <w:rsid w:val="00CA7466"/>
    <w:rsid w:val="00CA7F39"/>
    <w:rsid w:val="00CB0B33"/>
    <w:rsid w:val="00CB28D6"/>
    <w:rsid w:val="00CB36C5"/>
    <w:rsid w:val="00CB4DF5"/>
    <w:rsid w:val="00CB5E26"/>
    <w:rsid w:val="00CB61C1"/>
    <w:rsid w:val="00CB7E99"/>
    <w:rsid w:val="00CC111F"/>
    <w:rsid w:val="00CC143F"/>
    <w:rsid w:val="00CC1D4A"/>
    <w:rsid w:val="00CC4427"/>
    <w:rsid w:val="00CC61EB"/>
    <w:rsid w:val="00CC6513"/>
    <w:rsid w:val="00CC6818"/>
    <w:rsid w:val="00CC6AA0"/>
    <w:rsid w:val="00CC7941"/>
    <w:rsid w:val="00CD1690"/>
    <w:rsid w:val="00CD32DD"/>
    <w:rsid w:val="00CD35B2"/>
    <w:rsid w:val="00CD3962"/>
    <w:rsid w:val="00CD5843"/>
    <w:rsid w:val="00CD6A76"/>
    <w:rsid w:val="00CD75D8"/>
    <w:rsid w:val="00CD773D"/>
    <w:rsid w:val="00CE0195"/>
    <w:rsid w:val="00CE1862"/>
    <w:rsid w:val="00CE2061"/>
    <w:rsid w:val="00CE3908"/>
    <w:rsid w:val="00CE3A76"/>
    <w:rsid w:val="00CE3B8B"/>
    <w:rsid w:val="00CE521A"/>
    <w:rsid w:val="00CE548E"/>
    <w:rsid w:val="00CE573F"/>
    <w:rsid w:val="00CE58A3"/>
    <w:rsid w:val="00CE6E44"/>
    <w:rsid w:val="00CE7965"/>
    <w:rsid w:val="00CF12AF"/>
    <w:rsid w:val="00CF1AE0"/>
    <w:rsid w:val="00CF312E"/>
    <w:rsid w:val="00CF389B"/>
    <w:rsid w:val="00CF6AEB"/>
    <w:rsid w:val="00CF6F84"/>
    <w:rsid w:val="00D002FA"/>
    <w:rsid w:val="00D00A35"/>
    <w:rsid w:val="00D00F9E"/>
    <w:rsid w:val="00D01102"/>
    <w:rsid w:val="00D01AAB"/>
    <w:rsid w:val="00D023B7"/>
    <w:rsid w:val="00D037B2"/>
    <w:rsid w:val="00D06602"/>
    <w:rsid w:val="00D07630"/>
    <w:rsid w:val="00D077BB"/>
    <w:rsid w:val="00D1047D"/>
    <w:rsid w:val="00D10A63"/>
    <w:rsid w:val="00D10BA2"/>
    <w:rsid w:val="00D117CE"/>
    <w:rsid w:val="00D123C6"/>
    <w:rsid w:val="00D127DA"/>
    <w:rsid w:val="00D12AF6"/>
    <w:rsid w:val="00D12F2A"/>
    <w:rsid w:val="00D130FC"/>
    <w:rsid w:val="00D1337C"/>
    <w:rsid w:val="00D1343E"/>
    <w:rsid w:val="00D13F07"/>
    <w:rsid w:val="00D158B6"/>
    <w:rsid w:val="00D15DD3"/>
    <w:rsid w:val="00D1788A"/>
    <w:rsid w:val="00D215D8"/>
    <w:rsid w:val="00D218A1"/>
    <w:rsid w:val="00D222D7"/>
    <w:rsid w:val="00D22595"/>
    <w:rsid w:val="00D22D4B"/>
    <w:rsid w:val="00D245EB"/>
    <w:rsid w:val="00D266F7"/>
    <w:rsid w:val="00D26E67"/>
    <w:rsid w:val="00D27253"/>
    <w:rsid w:val="00D3031F"/>
    <w:rsid w:val="00D30580"/>
    <w:rsid w:val="00D31DB7"/>
    <w:rsid w:val="00D33040"/>
    <w:rsid w:val="00D33649"/>
    <w:rsid w:val="00D3387F"/>
    <w:rsid w:val="00D33E7F"/>
    <w:rsid w:val="00D348A5"/>
    <w:rsid w:val="00D37C93"/>
    <w:rsid w:val="00D37DA3"/>
    <w:rsid w:val="00D41210"/>
    <w:rsid w:val="00D41CDC"/>
    <w:rsid w:val="00D41EFD"/>
    <w:rsid w:val="00D43F3B"/>
    <w:rsid w:val="00D44E2E"/>
    <w:rsid w:val="00D45B9D"/>
    <w:rsid w:val="00D45F2C"/>
    <w:rsid w:val="00D50C6F"/>
    <w:rsid w:val="00D50DE7"/>
    <w:rsid w:val="00D51964"/>
    <w:rsid w:val="00D54278"/>
    <w:rsid w:val="00D5556F"/>
    <w:rsid w:val="00D5577E"/>
    <w:rsid w:val="00D55FEA"/>
    <w:rsid w:val="00D56748"/>
    <w:rsid w:val="00D56999"/>
    <w:rsid w:val="00D577F2"/>
    <w:rsid w:val="00D57E90"/>
    <w:rsid w:val="00D57EF4"/>
    <w:rsid w:val="00D600FB"/>
    <w:rsid w:val="00D601FA"/>
    <w:rsid w:val="00D60279"/>
    <w:rsid w:val="00D60CAE"/>
    <w:rsid w:val="00D60CF8"/>
    <w:rsid w:val="00D60F87"/>
    <w:rsid w:val="00D61ECD"/>
    <w:rsid w:val="00D627A3"/>
    <w:rsid w:val="00D62E18"/>
    <w:rsid w:val="00D6385B"/>
    <w:rsid w:val="00D65651"/>
    <w:rsid w:val="00D662ED"/>
    <w:rsid w:val="00D72B55"/>
    <w:rsid w:val="00D738A2"/>
    <w:rsid w:val="00D73966"/>
    <w:rsid w:val="00D73DA6"/>
    <w:rsid w:val="00D73EDD"/>
    <w:rsid w:val="00D7481F"/>
    <w:rsid w:val="00D748D0"/>
    <w:rsid w:val="00D751AC"/>
    <w:rsid w:val="00D7618B"/>
    <w:rsid w:val="00D76AF8"/>
    <w:rsid w:val="00D76D12"/>
    <w:rsid w:val="00D76E0B"/>
    <w:rsid w:val="00D80206"/>
    <w:rsid w:val="00D80525"/>
    <w:rsid w:val="00D80CEC"/>
    <w:rsid w:val="00D81DDC"/>
    <w:rsid w:val="00D82865"/>
    <w:rsid w:val="00D8287D"/>
    <w:rsid w:val="00D82F30"/>
    <w:rsid w:val="00D86615"/>
    <w:rsid w:val="00D86CB6"/>
    <w:rsid w:val="00D86D17"/>
    <w:rsid w:val="00D90215"/>
    <w:rsid w:val="00D91205"/>
    <w:rsid w:val="00D91EFC"/>
    <w:rsid w:val="00D929DE"/>
    <w:rsid w:val="00D92C5C"/>
    <w:rsid w:val="00D93F6A"/>
    <w:rsid w:val="00D9472B"/>
    <w:rsid w:val="00D952C5"/>
    <w:rsid w:val="00D96813"/>
    <w:rsid w:val="00D96895"/>
    <w:rsid w:val="00D96B34"/>
    <w:rsid w:val="00D96CDD"/>
    <w:rsid w:val="00D97966"/>
    <w:rsid w:val="00D97E71"/>
    <w:rsid w:val="00DA3847"/>
    <w:rsid w:val="00DA408A"/>
    <w:rsid w:val="00DA436D"/>
    <w:rsid w:val="00DA6B3A"/>
    <w:rsid w:val="00DB132F"/>
    <w:rsid w:val="00DB1FD3"/>
    <w:rsid w:val="00DB2F2E"/>
    <w:rsid w:val="00DB306D"/>
    <w:rsid w:val="00DB3D90"/>
    <w:rsid w:val="00DB534B"/>
    <w:rsid w:val="00DB636D"/>
    <w:rsid w:val="00DB6498"/>
    <w:rsid w:val="00DB6D21"/>
    <w:rsid w:val="00DB7B9F"/>
    <w:rsid w:val="00DC220F"/>
    <w:rsid w:val="00DC2C44"/>
    <w:rsid w:val="00DC42E7"/>
    <w:rsid w:val="00DC493F"/>
    <w:rsid w:val="00DC4EF5"/>
    <w:rsid w:val="00DC7B3E"/>
    <w:rsid w:val="00DC7DAD"/>
    <w:rsid w:val="00DD03A7"/>
    <w:rsid w:val="00DD07D3"/>
    <w:rsid w:val="00DD2934"/>
    <w:rsid w:val="00DD2BCF"/>
    <w:rsid w:val="00DD3F4B"/>
    <w:rsid w:val="00DD556B"/>
    <w:rsid w:val="00DD5C5E"/>
    <w:rsid w:val="00DD60D5"/>
    <w:rsid w:val="00DD6572"/>
    <w:rsid w:val="00DD7BDB"/>
    <w:rsid w:val="00DD7FB9"/>
    <w:rsid w:val="00DE25AE"/>
    <w:rsid w:val="00DE274D"/>
    <w:rsid w:val="00DE3599"/>
    <w:rsid w:val="00DE3CA4"/>
    <w:rsid w:val="00DE6EE7"/>
    <w:rsid w:val="00DE74FE"/>
    <w:rsid w:val="00DE7832"/>
    <w:rsid w:val="00DF09F1"/>
    <w:rsid w:val="00DF0B1B"/>
    <w:rsid w:val="00DF0CF5"/>
    <w:rsid w:val="00DF1807"/>
    <w:rsid w:val="00DF298C"/>
    <w:rsid w:val="00DF2996"/>
    <w:rsid w:val="00DF345C"/>
    <w:rsid w:val="00DF47AA"/>
    <w:rsid w:val="00DF56DF"/>
    <w:rsid w:val="00DF5B7D"/>
    <w:rsid w:val="00DF6BD2"/>
    <w:rsid w:val="00DF7135"/>
    <w:rsid w:val="00DF7FBF"/>
    <w:rsid w:val="00E00699"/>
    <w:rsid w:val="00E00CF9"/>
    <w:rsid w:val="00E00F2C"/>
    <w:rsid w:val="00E04305"/>
    <w:rsid w:val="00E04998"/>
    <w:rsid w:val="00E04B70"/>
    <w:rsid w:val="00E0505C"/>
    <w:rsid w:val="00E1000E"/>
    <w:rsid w:val="00E105B8"/>
    <w:rsid w:val="00E10D8A"/>
    <w:rsid w:val="00E111E9"/>
    <w:rsid w:val="00E13123"/>
    <w:rsid w:val="00E1381B"/>
    <w:rsid w:val="00E13D27"/>
    <w:rsid w:val="00E14945"/>
    <w:rsid w:val="00E15058"/>
    <w:rsid w:val="00E175C1"/>
    <w:rsid w:val="00E212A4"/>
    <w:rsid w:val="00E25A11"/>
    <w:rsid w:val="00E26261"/>
    <w:rsid w:val="00E3011B"/>
    <w:rsid w:val="00E30A2D"/>
    <w:rsid w:val="00E31917"/>
    <w:rsid w:val="00E328F2"/>
    <w:rsid w:val="00E32CA5"/>
    <w:rsid w:val="00E33C99"/>
    <w:rsid w:val="00E352DA"/>
    <w:rsid w:val="00E353E6"/>
    <w:rsid w:val="00E35BF2"/>
    <w:rsid w:val="00E35C44"/>
    <w:rsid w:val="00E40733"/>
    <w:rsid w:val="00E40D80"/>
    <w:rsid w:val="00E41265"/>
    <w:rsid w:val="00E41D97"/>
    <w:rsid w:val="00E42358"/>
    <w:rsid w:val="00E4389F"/>
    <w:rsid w:val="00E43A28"/>
    <w:rsid w:val="00E43EEC"/>
    <w:rsid w:val="00E45763"/>
    <w:rsid w:val="00E46CB7"/>
    <w:rsid w:val="00E4798F"/>
    <w:rsid w:val="00E5036D"/>
    <w:rsid w:val="00E51CD1"/>
    <w:rsid w:val="00E5282F"/>
    <w:rsid w:val="00E53BCD"/>
    <w:rsid w:val="00E54C83"/>
    <w:rsid w:val="00E54D67"/>
    <w:rsid w:val="00E555B2"/>
    <w:rsid w:val="00E56F98"/>
    <w:rsid w:val="00E57F3C"/>
    <w:rsid w:val="00E6082F"/>
    <w:rsid w:val="00E60927"/>
    <w:rsid w:val="00E61C3F"/>
    <w:rsid w:val="00E61D97"/>
    <w:rsid w:val="00E62A46"/>
    <w:rsid w:val="00E62B93"/>
    <w:rsid w:val="00E62F32"/>
    <w:rsid w:val="00E634CE"/>
    <w:rsid w:val="00E65324"/>
    <w:rsid w:val="00E65860"/>
    <w:rsid w:val="00E659A7"/>
    <w:rsid w:val="00E667FD"/>
    <w:rsid w:val="00E670D0"/>
    <w:rsid w:val="00E671FC"/>
    <w:rsid w:val="00E67336"/>
    <w:rsid w:val="00E70614"/>
    <w:rsid w:val="00E70750"/>
    <w:rsid w:val="00E70A07"/>
    <w:rsid w:val="00E71F30"/>
    <w:rsid w:val="00E73391"/>
    <w:rsid w:val="00E73F84"/>
    <w:rsid w:val="00E8363D"/>
    <w:rsid w:val="00E83E4A"/>
    <w:rsid w:val="00E85144"/>
    <w:rsid w:val="00E86326"/>
    <w:rsid w:val="00E86E6E"/>
    <w:rsid w:val="00E92EEE"/>
    <w:rsid w:val="00E92FA2"/>
    <w:rsid w:val="00E94E23"/>
    <w:rsid w:val="00E95000"/>
    <w:rsid w:val="00E95595"/>
    <w:rsid w:val="00E96A4E"/>
    <w:rsid w:val="00E97C8F"/>
    <w:rsid w:val="00EA166D"/>
    <w:rsid w:val="00EA1701"/>
    <w:rsid w:val="00EA2418"/>
    <w:rsid w:val="00EA2A93"/>
    <w:rsid w:val="00EA3067"/>
    <w:rsid w:val="00EA4878"/>
    <w:rsid w:val="00EA6EF4"/>
    <w:rsid w:val="00EA7996"/>
    <w:rsid w:val="00EB08D0"/>
    <w:rsid w:val="00EB1725"/>
    <w:rsid w:val="00EB1E0E"/>
    <w:rsid w:val="00EB2565"/>
    <w:rsid w:val="00EB281C"/>
    <w:rsid w:val="00EB35BA"/>
    <w:rsid w:val="00EB3B3D"/>
    <w:rsid w:val="00EB404D"/>
    <w:rsid w:val="00EB4974"/>
    <w:rsid w:val="00EB59CC"/>
    <w:rsid w:val="00EB702F"/>
    <w:rsid w:val="00EC0C3F"/>
    <w:rsid w:val="00EC10A3"/>
    <w:rsid w:val="00EC2480"/>
    <w:rsid w:val="00EC32DF"/>
    <w:rsid w:val="00EC3A69"/>
    <w:rsid w:val="00EC4240"/>
    <w:rsid w:val="00EC5666"/>
    <w:rsid w:val="00EC58B4"/>
    <w:rsid w:val="00EC5C20"/>
    <w:rsid w:val="00EC7045"/>
    <w:rsid w:val="00EC76AA"/>
    <w:rsid w:val="00EC7B22"/>
    <w:rsid w:val="00EC7FF5"/>
    <w:rsid w:val="00ED1B28"/>
    <w:rsid w:val="00ED2680"/>
    <w:rsid w:val="00ED2A75"/>
    <w:rsid w:val="00ED3929"/>
    <w:rsid w:val="00ED3FF2"/>
    <w:rsid w:val="00ED49C4"/>
    <w:rsid w:val="00ED76E8"/>
    <w:rsid w:val="00EE0C85"/>
    <w:rsid w:val="00EE38E9"/>
    <w:rsid w:val="00EE408E"/>
    <w:rsid w:val="00EE46CC"/>
    <w:rsid w:val="00EE6284"/>
    <w:rsid w:val="00EE6D71"/>
    <w:rsid w:val="00EE76CD"/>
    <w:rsid w:val="00EE787F"/>
    <w:rsid w:val="00EF060A"/>
    <w:rsid w:val="00EF0DCA"/>
    <w:rsid w:val="00EF1E37"/>
    <w:rsid w:val="00EF39B5"/>
    <w:rsid w:val="00EF409F"/>
    <w:rsid w:val="00EF5F68"/>
    <w:rsid w:val="00F00CB6"/>
    <w:rsid w:val="00F0250C"/>
    <w:rsid w:val="00F025F4"/>
    <w:rsid w:val="00F036DC"/>
    <w:rsid w:val="00F04B02"/>
    <w:rsid w:val="00F04EEA"/>
    <w:rsid w:val="00F05209"/>
    <w:rsid w:val="00F0528C"/>
    <w:rsid w:val="00F058C5"/>
    <w:rsid w:val="00F0646F"/>
    <w:rsid w:val="00F06C7A"/>
    <w:rsid w:val="00F100F9"/>
    <w:rsid w:val="00F109AA"/>
    <w:rsid w:val="00F1100B"/>
    <w:rsid w:val="00F11677"/>
    <w:rsid w:val="00F11E15"/>
    <w:rsid w:val="00F12476"/>
    <w:rsid w:val="00F1264A"/>
    <w:rsid w:val="00F127D7"/>
    <w:rsid w:val="00F141D8"/>
    <w:rsid w:val="00F15731"/>
    <w:rsid w:val="00F167F5"/>
    <w:rsid w:val="00F16AE2"/>
    <w:rsid w:val="00F202B7"/>
    <w:rsid w:val="00F204ED"/>
    <w:rsid w:val="00F205F4"/>
    <w:rsid w:val="00F20C39"/>
    <w:rsid w:val="00F22C35"/>
    <w:rsid w:val="00F240F1"/>
    <w:rsid w:val="00F24125"/>
    <w:rsid w:val="00F25533"/>
    <w:rsid w:val="00F27509"/>
    <w:rsid w:val="00F278F4"/>
    <w:rsid w:val="00F30B9A"/>
    <w:rsid w:val="00F32671"/>
    <w:rsid w:val="00F336C4"/>
    <w:rsid w:val="00F33DAC"/>
    <w:rsid w:val="00F33E81"/>
    <w:rsid w:val="00F344B1"/>
    <w:rsid w:val="00F351FA"/>
    <w:rsid w:val="00F3635B"/>
    <w:rsid w:val="00F40060"/>
    <w:rsid w:val="00F40719"/>
    <w:rsid w:val="00F4093D"/>
    <w:rsid w:val="00F40B3B"/>
    <w:rsid w:val="00F40C57"/>
    <w:rsid w:val="00F40C69"/>
    <w:rsid w:val="00F40F41"/>
    <w:rsid w:val="00F41A56"/>
    <w:rsid w:val="00F42784"/>
    <w:rsid w:val="00F4551F"/>
    <w:rsid w:val="00F4696E"/>
    <w:rsid w:val="00F50DAC"/>
    <w:rsid w:val="00F51812"/>
    <w:rsid w:val="00F51F81"/>
    <w:rsid w:val="00F526B8"/>
    <w:rsid w:val="00F528B6"/>
    <w:rsid w:val="00F535AE"/>
    <w:rsid w:val="00F54469"/>
    <w:rsid w:val="00F548D0"/>
    <w:rsid w:val="00F56466"/>
    <w:rsid w:val="00F56A59"/>
    <w:rsid w:val="00F57F2D"/>
    <w:rsid w:val="00F6163D"/>
    <w:rsid w:val="00F62101"/>
    <w:rsid w:val="00F62D59"/>
    <w:rsid w:val="00F65698"/>
    <w:rsid w:val="00F666D1"/>
    <w:rsid w:val="00F66E3E"/>
    <w:rsid w:val="00F67EBB"/>
    <w:rsid w:val="00F706E4"/>
    <w:rsid w:val="00F71163"/>
    <w:rsid w:val="00F7458D"/>
    <w:rsid w:val="00F74E74"/>
    <w:rsid w:val="00F75A48"/>
    <w:rsid w:val="00F76305"/>
    <w:rsid w:val="00F7744D"/>
    <w:rsid w:val="00F77517"/>
    <w:rsid w:val="00F777AE"/>
    <w:rsid w:val="00F8029E"/>
    <w:rsid w:val="00F8146A"/>
    <w:rsid w:val="00F81A17"/>
    <w:rsid w:val="00F83F49"/>
    <w:rsid w:val="00F84AE7"/>
    <w:rsid w:val="00F84F0B"/>
    <w:rsid w:val="00F8548E"/>
    <w:rsid w:val="00F86244"/>
    <w:rsid w:val="00F86A29"/>
    <w:rsid w:val="00F90EE1"/>
    <w:rsid w:val="00F93508"/>
    <w:rsid w:val="00F94D02"/>
    <w:rsid w:val="00F96BC8"/>
    <w:rsid w:val="00F976F3"/>
    <w:rsid w:val="00F978C3"/>
    <w:rsid w:val="00FA03FB"/>
    <w:rsid w:val="00FA0A5F"/>
    <w:rsid w:val="00FA22CC"/>
    <w:rsid w:val="00FA3380"/>
    <w:rsid w:val="00FA6AD2"/>
    <w:rsid w:val="00FA749C"/>
    <w:rsid w:val="00FB1FB6"/>
    <w:rsid w:val="00FB5330"/>
    <w:rsid w:val="00FB7736"/>
    <w:rsid w:val="00FC350B"/>
    <w:rsid w:val="00FC3625"/>
    <w:rsid w:val="00FC43EE"/>
    <w:rsid w:val="00FC5983"/>
    <w:rsid w:val="00FD01AF"/>
    <w:rsid w:val="00FD054B"/>
    <w:rsid w:val="00FD089A"/>
    <w:rsid w:val="00FD0AC8"/>
    <w:rsid w:val="00FD0B80"/>
    <w:rsid w:val="00FD122A"/>
    <w:rsid w:val="00FD24EE"/>
    <w:rsid w:val="00FD3B56"/>
    <w:rsid w:val="00FD3E92"/>
    <w:rsid w:val="00FD4C60"/>
    <w:rsid w:val="00FD6A93"/>
    <w:rsid w:val="00FD7D91"/>
    <w:rsid w:val="00FE0702"/>
    <w:rsid w:val="00FE1AB6"/>
    <w:rsid w:val="00FE3EC9"/>
    <w:rsid w:val="00FE4AC7"/>
    <w:rsid w:val="00FE4E13"/>
    <w:rsid w:val="00FE5754"/>
    <w:rsid w:val="00FE5BA4"/>
    <w:rsid w:val="00FE6EB9"/>
    <w:rsid w:val="00FF0633"/>
    <w:rsid w:val="00FF0CA9"/>
    <w:rsid w:val="00FF0CD6"/>
    <w:rsid w:val="00FF26F5"/>
    <w:rsid w:val="00FF28A7"/>
    <w:rsid w:val="00FF2B6A"/>
    <w:rsid w:val="00FF2DCC"/>
    <w:rsid w:val="00FF2E0A"/>
    <w:rsid w:val="00FF3369"/>
    <w:rsid w:val="00FF3C20"/>
    <w:rsid w:val="00FF3EF5"/>
    <w:rsid w:val="00FF4012"/>
    <w:rsid w:val="00FF578F"/>
    <w:rsid w:val="00FF697C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31A37"/>
  <w15:chartTrackingRefBased/>
  <w15:docId w15:val="{57E98464-7DF2-47AB-9B9E-204D0174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C1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E92"/>
    <w:pPr>
      <w:ind w:leftChars="200" w:left="480"/>
    </w:pPr>
  </w:style>
  <w:style w:type="paragraph" w:customStyle="1" w:styleId="EndNoteBibliographyTitle">
    <w:name w:val="EndNote Bibliography Title"/>
    <w:basedOn w:val="a"/>
    <w:link w:val="EndNoteBibliographyTitleChar"/>
    <w:rsid w:val="00FD3E92"/>
    <w:pPr>
      <w:jc w:val="center"/>
    </w:pPr>
    <w:rPr>
      <w:rFonts w:cs="Calibri"/>
      <w:noProof/>
      <w:kern w:val="0"/>
      <w:szCs w:val="20"/>
      <w:lang w:val="x-none" w:eastAsia="x-none"/>
    </w:rPr>
  </w:style>
  <w:style w:type="character" w:customStyle="1" w:styleId="EndNoteBibliographyTitleChar">
    <w:name w:val="EndNote Bibliography Title Char"/>
    <w:link w:val="EndNoteBibliographyTitle"/>
    <w:rsid w:val="00FD3E92"/>
    <w:rPr>
      <w:rFonts w:cs="Calibri"/>
      <w:noProof/>
      <w:sz w:val="24"/>
      <w:lang w:val="x-none" w:eastAsia="x-none"/>
    </w:rPr>
  </w:style>
  <w:style w:type="paragraph" w:customStyle="1" w:styleId="EndNoteBibliography">
    <w:name w:val="EndNote Bibliography"/>
    <w:basedOn w:val="a"/>
    <w:link w:val="EndNoteBibliographyChar"/>
    <w:rsid w:val="00FD3E92"/>
    <w:rPr>
      <w:rFonts w:cs="Calibri"/>
      <w:noProof/>
      <w:kern w:val="0"/>
      <w:szCs w:val="20"/>
      <w:lang w:val="x-none" w:eastAsia="x-none"/>
    </w:rPr>
  </w:style>
  <w:style w:type="character" w:customStyle="1" w:styleId="EndNoteBibliographyChar">
    <w:name w:val="EndNote Bibliography Char"/>
    <w:link w:val="EndNoteBibliography"/>
    <w:rsid w:val="00FD3E92"/>
    <w:rPr>
      <w:rFonts w:cs="Calibri"/>
      <w:noProof/>
      <w:sz w:val="24"/>
      <w:lang w:val="x-none" w:eastAsia="x-none"/>
    </w:rPr>
  </w:style>
  <w:style w:type="paragraph" w:styleId="a4">
    <w:name w:val="header"/>
    <w:basedOn w:val="a"/>
    <w:link w:val="a5"/>
    <w:uiPriority w:val="99"/>
    <w:unhideWhenUsed/>
    <w:rsid w:val="0043485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4348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485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43485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4E8F"/>
    <w:rPr>
      <w:rFonts w:ascii="Calibri Light" w:hAnsi="Calibri Light"/>
      <w:kern w:val="0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204E8F"/>
    <w:rPr>
      <w:rFonts w:ascii="Calibri Light" w:eastAsia="新細明體" w:hAnsi="Calibri Light" w:cs="Times New Roman"/>
      <w:sz w:val="18"/>
      <w:szCs w:val="18"/>
    </w:rPr>
  </w:style>
  <w:style w:type="character" w:styleId="aa">
    <w:name w:val="Hyperlink"/>
    <w:uiPriority w:val="99"/>
    <w:unhideWhenUsed/>
    <w:rsid w:val="00B93FA4"/>
    <w:rPr>
      <w:color w:val="0563C1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182109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EA2418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77E35"/>
    <w:rPr>
      <w:color w:val="808080"/>
    </w:rPr>
  </w:style>
  <w:style w:type="character" w:customStyle="1" w:styleId="EndNoteBibliography0">
    <w:name w:val="EndNote Bibliography 字元"/>
    <w:rsid w:val="00000CCA"/>
    <w:rPr>
      <w:noProof/>
      <w:sz w:val="24"/>
      <w:szCs w:val="24"/>
      <w:lang w:eastAsia="en-US"/>
    </w:rPr>
  </w:style>
  <w:style w:type="character" w:styleId="ac">
    <w:name w:val="FollowedHyperlink"/>
    <w:basedOn w:val="a0"/>
    <w:uiPriority w:val="99"/>
    <w:semiHidden/>
    <w:unhideWhenUsed/>
    <w:rsid w:val="00051A3E"/>
    <w:rPr>
      <w:color w:val="954F72" w:themeColor="followedHyperlink"/>
      <w:u w:val="single"/>
    </w:rPr>
  </w:style>
  <w:style w:type="character" w:customStyle="1" w:styleId="cit-pub-date">
    <w:name w:val="cit-pub-date"/>
    <w:basedOn w:val="a0"/>
    <w:rsid w:val="000150B4"/>
  </w:style>
  <w:style w:type="character" w:customStyle="1" w:styleId="cit-vol">
    <w:name w:val="cit-vol"/>
    <w:basedOn w:val="a0"/>
    <w:rsid w:val="000150B4"/>
  </w:style>
  <w:style w:type="character" w:customStyle="1" w:styleId="cit-fpage">
    <w:name w:val="cit-fpage"/>
    <w:basedOn w:val="a0"/>
    <w:rsid w:val="000150B4"/>
  </w:style>
  <w:style w:type="character" w:customStyle="1" w:styleId="cit-lpage">
    <w:name w:val="cit-lpage"/>
    <w:basedOn w:val="a0"/>
    <w:rsid w:val="000150B4"/>
  </w:style>
  <w:style w:type="paragraph" w:styleId="Web">
    <w:name w:val="Normal (Web)"/>
    <w:basedOn w:val="a"/>
    <w:uiPriority w:val="99"/>
    <w:semiHidden/>
    <w:unhideWhenUsed/>
    <w:rsid w:val="009A109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d">
    <w:name w:val="Strong"/>
    <w:basedOn w:val="a0"/>
    <w:uiPriority w:val="22"/>
    <w:qFormat/>
    <w:rsid w:val="00930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EB04-A6B7-4CE4-9C45-FE906D28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1766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</CharactersWithSpaces>
  <SharedDoc>false</SharedDoc>
  <HLinks>
    <vt:vector size="6" baseType="variant">
      <vt:variant>
        <vt:i4>4522047</vt:i4>
      </vt:variant>
      <vt:variant>
        <vt:i4>0</vt:i4>
      </vt:variant>
      <vt:variant>
        <vt:i4>0</vt:i4>
      </vt:variant>
      <vt:variant>
        <vt:i4>5</vt:i4>
      </vt:variant>
      <vt:variant>
        <vt:lpwstr>mailto:liuy@tmu.edu.tw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AsusPro</cp:lastModifiedBy>
  <cp:revision>9</cp:revision>
  <cp:lastPrinted>2015-06-29T01:38:00Z</cp:lastPrinted>
  <dcterms:created xsi:type="dcterms:W3CDTF">2026-04-27T07:27:00Z</dcterms:created>
  <dcterms:modified xsi:type="dcterms:W3CDTF">2026-04-30T03:53:00Z</dcterms:modified>
</cp:coreProperties>
</file>