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58AC" w14:textId="55C35C87" w:rsidR="00181F94" w:rsidRDefault="0037763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  <w:r w:rsidRPr="005C4294">
        <w:rPr>
          <w:rStyle w:val="normaltextrun"/>
          <w:rFonts w:eastAsiaTheme="majorEastAsia"/>
          <w:color w:val="000000"/>
          <w:sz w:val="28"/>
          <w:szCs w:val="28"/>
          <w:lang w:val="en-US"/>
        </w:rPr>
        <w:t>Supplementary data</w:t>
      </w:r>
    </w:p>
    <w:p w14:paraId="2CFBF65A" w14:textId="77777777" w:rsidR="00ED410A" w:rsidRDefault="00ED410A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</w:p>
    <w:p w14:paraId="30317FC8" w14:textId="77777777" w:rsidR="00ED410A" w:rsidRPr="001A068D" w:rsidRDefault="00ED410A" w:rsidP="00ED410A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A068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Tissue-stiffness–driven platelet activation emerges as a potential target for breast cancer prevention and treatment</w:t>
      </w:r>
    </w:p>
    <w:p w14:paraId="75FFE0D0" w14:textId="0BE0700F" w:rsidR="00ED410A" w:rsidRPr="001A068D" w:rsidRDefault="00ED410A" w:rsidP="00ED410A">
      <w:pPr>
        <w:spacing w:line="240" w:lineRule="auto"/>
        <w:rPr>
          <w:rFonts w:ascii="Times New Roman" w:hAnsi="Times New Roman" w:cs="Times New Roman"/>
          <w:lang w:val="en-US"/>
        </w:rPr>
      </w:pPr>
      <w:r w:rsidRPr="001A068D">
        <w:rPr>
          <w:rFonts w:ascii="Times New Roman" w:hAnsi="Times New Roman" w:cs="Times New Roman"/>
          <w:vertAlign w:val="superscript"/>
          <w:lang w:val="en-US"/>
        </w:rPr>
        <w:t>1</w:t>
      </w:r>
      <w:r w:rsidRPr="001A068D">
        <w:rPr>
          <w:rFonts w:ascii="Times New Roman" w:hAnsi="Times New Roman" w:cs="Times New Roman"/>
          <w:lang w:val="en-US"/>
        </w:rPr>
        <w:t xml:space="preserve">Menikae </w:t>
      </w:r>
      <w:r w:rsidR="00BB652F">
        <w:rPr>
          <w:rFonts w:ascii="Times New Roman" w:hAnsi="Times New Roman" w:cs="Times New Roman"/>
          <w:lang w:val="en-US"/>
        </w:rPr>
        <w:t xml:space="preserve">K. </w:t>
      </w:r>
      <w:proofErr w:type="spellStart"/>
      <w:r w:rsidRPr="001A068D">
        <w:rPr>
          <w:rFonts w:ascii="Times New Roman" w:hAnsi="Times New Roman" w:cs="Times New Roman"/>
          <w:lang w:val="en-US"/>
        </w:rPr>
        <w:t>Heenkenda</w:t>
      </w:r>
      <w:proofErr w:type="spellEnd"/>
      <w:r w:rsidRPr="001A068D">
        <w:rPr>
          <w:rFonts w:ascii="Times New Roman" w:hAnsi="Times New Roman" w:cs="Times New Roman"/>
          <w:lang w:val="en-US"/>
        </w:rPr>
        <w:t xml:space="preserve">, </w:t>
      </w:r>
      <w:r w:rsidRPr="001A068D">
        <w:rPr>
          <w:rFonts w:ascii="Times New Roman" w:hAnsi="Times New Roman" w:cs="Times New Roman"/>
          <w:vertAlign w:val="superscript"/>
          <w:lang w:val="en-US"/>
        </w:rPr>
        <w:t>1,2</w:t>
      </w:r>
      <w:r w:rsidRPr="001A068D">
        <w:rPr>
          <w:rFonts w:ascii="Times New Roman" w:hAnsi="Times New Roman" w:cs="Times New Roman"/>
          <w:lang w:val="en-US"/>
        </w:rPr>
        <w:t>Xingyue Wang</w:t>
      </w:r>
      <w:r w:rsidRPr="001A068D"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1A068D">
        <w:rPr>
          <w:rFonts w:ascii="Times New Roman" w:hAnsi="Times New Roman" w:cs="Times New Roman"/>
          <w:vertAlign w:val="superscript"/>
          <w:lang w:val="en-US"/>
        </w:rPr>
        <w:t>1, 2</w:t>
      </w:r>
      <w:r w:rsidRPr="001A068D">
        <w:rPr>
          <w:rFonts w:ascii="Times New Roman" w:hAnsi="Times New Roman" w:cs="Times New Roman"/>
          <w:lang w:val="en-US"/>
        </w:rPr>
        <w:t xml:space="preserve">Wen Zhong, </w:t>
      </w:r>
      <w:r w:rsidRPr="001A068D">
        <w:rPr>
          <w:rFonts w:ascii="Times New Roman" w:hAnsi="Times New Roman" w:cs="Times New Roman"/>
          <w:vertAlign w:val="superscript"/>
          <w:lang w:val="en-US"/>
        </w:rPr>
        <w:t>1,3</w:t>
      </w:r>
      <w:r w:rsidRPr="001A068D">
        <w:rPr>
          <w:rFonts w:ascii="Times New Roman" w:hAnsi="Times New Roman" w:cs="Times New Roman"/>
          <w:lang w:val="en-US"/>
        </w:rPr>
        <w:t xml:space="preserve">Annelie Abrahamsson, </w:t>
      </w:r>
      <w:r w:rsidRPr="001A068D">
        <w:rPr>
          <w:rFonts w:ascii="Times New Roman" w:hAnsi="Times New Roman" w:cs="Times New Roman"/>
          <w:vertAlign w:val="superscript"/>
          <w:lang w:val="en-US"/>
        </w:rPr>
        <w:t>4</w:t>
      </w:r>
      <w:r w:rsidRPr="001A068D">
        <w:rPr>
          <w:rFonts w:ascii="Times New Roman" w:hAnsi="Times New Roman" w:cs="Times New Roman"/>
          <w:lang w:val="en-US"/>
        </w:rPr>
        <w:t xml:space="preserve">Nina Reustle, </w:t>
      </w:r>
      <w:r w:rsidRPr="001A068D">
        <w:rPr>
          <w:rFonts w:ascii="Times New Roman" w:hAnsi="Times New Roman" w:cs="Times New Roman"/>
          <w:vertAlign w:val="superscript"/>
          <w:lang w:val="en-US"/>
        </w:rPr>
        <w:t>4</w:t>
      </w:r>
      <w:r w:rsidRPr="001A068D">
        <w:rPr>
          <w:rFonts w:ascii="Times New Roman" w:hAnsi="Times New Roman" w:cs="Times New Roman"/>
          <w:lang w:val="en-US"/>
        </w:rPr>
        <w:t xml:space="preserve">Daniel Aili, </w:t>
      </w:r>
      <w:r w:rsidRPr="001A068D">
        <w:rPr>
          <w:rFonts w:ascii="Times New Roman" w:hAnsi="Times New Roman" w:cs="Times New Roman"/>
          <w:vertAlign w:val="superscript"/>
          <w:lang w:val="en-US"/>
        </w:rPr>
        <w:t>5,6</w:t>
      </w:r>
      <w:r w:rsidR="0054426A">
        <w:rPr>
          <w:rFonts w:ascii="Times New Roman" w:hAnsi="Times New Roman" w:cs="Times New Roman"/>
          <w:vertAlign w:val="superscript"/>
          <w:lang w:val="en-US"/>
        </w:rPr>
        <w:t>,7,8</w:t>
      </w:r>
      <w:r w:rsidRPr="001A068D">
        <w:rPr>
          <w:rFonts w:ascii="Times New Roman" w:hAnsi="Times New Roman" w:cs="Times New Roman"/>
          <w:lang w:val="en-US"/>
        </w:rPr>
        <w:t>Peter Lundberg,</w:t>
      </w:r>
      <w:r w:rsidRPr="001A068D">
        <w:rPr>
          <w:rFonts w:ascii="Times New Roman" w:hAnsi="Times New Roman" w:cs="Times New Roman"/>
          <w:vertAlign w:val="superscript"/>
          <w:lang w:val="en-US"/>
        </w:rPr>
        <w:t xml:space="preserve"> 1</w:t>
      </w:r>
      <w:r w:rsidRPr="001A068D">
        <w:rPr>
          <w:rFonts w:ascii="Times New Roman" w:hAnsi="Times New Roman" w:cs="Times New Roman"/>
          <w:lang w:val="en-US"/>
        </w:rPr>
        <w:t xml:space="preserve">Tomas </w:t>
      </w:r>
      <w:r w:rsidR="00BB652F">
        <w:rPr>
          <w:rFonts w:ascii="Times New Roman" w:hAnsi="Times New Roman" w:cs="Times New Roman"/>
          <w:lang w:val="en-US"/>
        </w:rPr>
        <w:t xml:space="preserve">L. </w:t>
      </w:r>
      <w:r w:rsidRPr="001A068D">
        <w:rPr>
          <w:rFonts w:ascii="Times New Roman" w:hAnsi="Times New Roman" w:cs="Times New Roman"/>
          <w:lang w:val="en-US"/>
        </w:rPr>
        <w:t xml:space="preserve">Lindahl, and </w:t>
      </w:r>
      <w:r w:rsidRPr="001A068D">
        <w:rPr>
          <w:rFonts w:ascii="Times New Roman" w:hAnsi="Times New Roman" w:cs="Times New Roman"/>
          <w:vertAlign w:val="superscript"/>
          <w:lang w:val="en-US"/>
        </w:rPr>
        <w:t>*1,3</w:t>
      </w:r>
      <w:r w:rsidRPr="001A068D">
        <w:rPr>
          <w:rFonts w:ascii="Times New Roman" w:hAnsi="Times New Roman" w:cs="Times New Roman"/>
          <w:lang w:val="en-US"/>
        </w:rPr>
        <w:t>Charlotta Dabrosin</w:t>
      </w:r>
    </w:p>
    <w:p w14:paraId="55277A7B" w14:textId="77777777" w:rsidR="009A6AE6" w:rsidRPr="001A068D" w:rsidRDefault="009A6AE6" w:rsidP="00FD34B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A068D">
        <w:rPr>
          <w:rFonts w:ascii="Times New Roman" w:hAnsi="Times New Roman" w:cs="Times New Roman"/>
          <w:vertAlign w:val="superscript"/>
          <w:lang w:val="en-US"/>
        </w:rPr>
        <w:t>1</w:t>
      </w:r>
      <w:r w:rsidRPr="001A068D">
        <w:rPr>
          <w:rFonts w:ascii="Times New Roman" w:hAnsi="Times New Roman" w:cs="Times New Roman"/>
          <w:lang w:val="en-US"/>
        </w:rPr>
        <w:t>Department of Biomedical and Clinical Sciences, Linköping University, Linköping, Sweden</w:t>
      </w:r>
    </w:p>
    <w:p w14:paraId="669299EC" w14:textId="77777777" w:rsidR="009A6AE6" w:rsidRPr="001A068D" w:rsidRDefault="009A6AE6" w:rsidP="00FD34B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A068D">
        <w:rPr>
          <w:rFonts w:ascii="Times New Roman" w:hAnsi="Times New Roman" w:cs="Times New Roman"/>
          <w:vertAlign w:val="superscript"/>
          <w:lang w:val="en-US"/>
        </w:rPr>
        <w:t>2</w:t>
      </w:r>
      <w:r w:rsidRPr="001A068D">
        <w:rPr>
          <w:rFonts w:ascii="Times New Roman" w:hAnsi="Times New Roman" w:cs="Times New Roman"/>
          <w:lang w:val="en-US"/>
        </w:rPr>
        <w:t>Science for Life Laboratory, Linköping University, Linköping, Sweden</w:t>
      </w:r>
    </w:p>
    <w:p w14:paraId="2127D963" w14:textId="77777777" w:rsidR="009A6AE6" w:rsidRPr="001A068D" w:rsidRDefault="009A6AE6" w:rsidP="00FD34B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A068D">
        <w:rPr>
          <w:rFonts w:ascii="Times New Roman" w:hAnsi="Times New Roman" w:cs="Times New Roman"/>
          <w:vertAlign w:val="superscript"/>
          <w:lang w:val="en-US"/>
        </w:rPr>
        <w:t>3</w:t>
      </w:r>
      <w:r w:rsidRPr="001A068D">
        <w:rPr>
          <w:rFonts w:ascii="Times New Roman" w:hAnsi="Times New Roman" w:cs="Times New Roman"/>
          <w:lang w:val="en-US"/>
        </w:rPr>
        <w:t xml:space="preserve">Clinical Department of Oncology, Region </w:t>
      </w:r>
      <w:proofErr w:type="spellStart"/>
      <w:r w:rsidRPr="001A068D">
        <w:rPr>
          <w:rFonts w:ascii="Times New Roman" w:hAnsi="Times New Roman" w:cs="Times New Roman"/>
          <w:lang w:val="en-US"/>
        </w:rPr>
        <w:t>Östergötland</w:t>
      </w:r>
      <w:proofErr w:type="spellEnd"/>
      <w:r w:rsidRPr="001A068D">
        <w:rPr>
          <w:rFonts w:ascii="Times New Roman" w:hAnsi="Times New Roman" w:cs="Times New Roman"/>
          <w:lang w:val="en-US"/>
        </w:rPr>
        <w:t>, Linköping Sweden</w:t>
      </w:r>
    </w:p>
    <w:p w14:paraId="10CB7EF6" w14:textId="77777777" w:rsidR="009A6AE6" w:rsidRPr="001A068D" w:rsidRDefault="009A6AE6" w:rsidP="00FD34B5">
      <w:pPr>
        <w:spacing w:after="0" w:line="240" w:lineRule="auto"/>
        <w:textAlignment w:val="baseline"/>
        <w:rPr>
          <w:rFonts w:ascii="Times New Roman" w:hAnsi="Times New Roman" w:cs="Times New Roman"/>
          <w:lang w:val="en-US"/>
        </w:rPr>
      </w:pPr>
      <w:r w:rsidRPr="001A068D">
        <w:rPr>
          <w:rFonts w:ascii="Times New Roman" w:hAnsi="Times New Roman" w:cs="Times New Roman"/>
          <w:vertAlign w:val="superscript"/>
          <w:lang w:val="en-US"/>
        </w:rPr>
        <w:t>4</w:t>
      </w:r>
      <w:r w:rsidRPr="001A068D">
        <w:rPr>
          <w:rFonts w:ascii="Times New Roman" w:eastAsia="Times New Roman" w:hAnsi="Times New Roman" w:cs="Times New Roman"/>
          <w:lang w:val="en-US" w:eastAsia="sv-SE"/>
        </w:rPr>
        <w:t xml:space="preserve"> L</w:t>
      </w:r>
      <w:r w:rsidRPr="001A068D">
        <w:rPr>
          <w:rFonts w:ascii="Times New Roman" w:hAnsi="Times New Roman" w:cs="Times New Roman"/>
          <w:lang w:val="en-US"/>
        </w:rPr>
        <w:t>aboratory of Molecular Materials</w:t>
      </w:r>
      <w:r>
        <w:rPr>
          <w:rFonts w:ascii="Times New Roman" w:hAnsi="Times New Roman" w:cs="Times New Roman"/>
          <w:lang w:val="en-US"/>
        </w:rPr>
        <w:t xml:space="preserve">, </w:t>
      </w:r>
      <w:r w:rsidRPr="001A068D">
        <w:rPr>
          <w:rFonts w:ascii="Times New Roman" w:hAnsi="Times New Roman" w:cs="Times New Roman"/>
          <w:lang w:val="en-US"/>
        </w:rPr>
        <w:t>Division of Biophysics and Bioengineering, Department of Physics, Chemistry and Biology, Linköping University, Linköping, Sweden</w:t>
      </w:r>
    </w:p>
    <w:p w14:paraId="4A69BFE2" w14:textId="77777777" w:rsidR="00FD34B5" w:rsidRPr="00926EB8" w:rsidRDefault="00FD34B5" w:rsidP="00FD34B5">
      <w:pPr>
        <w:adjustRightInd w:val="0"/>
        <w:spacing w:after="0" w:line="240" w:lineRule="auto"/>
        <w:ind w:left="284" w:hanging="284"/>
        <w:rPr>
          <w:rFonts w:ascii="Times New Roman" w:hAnsi="Times New Roman" w:cs="Times New Roman"/>
          <w:lang w:val="en-US"/>
        </w:rPr>
      </w:pPr>
      <w:r w:rsidRPr="00926EB8">
        <w:rPr>
          <w:rFonts w:ascii="Times New Roman" w:hAnsi="Times New Roman" w:cs="Times New Roman"/>
          <w:vertAlign w:val="superscript"/>
          <w:lang w:val="en-US"/>
        </w:rPr>
        <w:t>5</w:t>
      </w:r>
      <w:r w:rsidRPr="00926EB8">
        <w:rPr>
          <w:rFonts w:ascii="Times New Roman" w:hAnsi="Times New Roman" w:cs="Times New Roman"/>
          <w:lang w:val="en-US"/>
        </w:rPr>
        <w:t xml:space="preserve">Clinical Department of Medical Radiation Physics, Region </w:t>
      </w:r>
      <w:proofErr w:type="spellStart"/>
      <w:r w:rsidRPr="00926EB8">
        <w:rPr>
          <w:rFonts w:ascii="Times New Roman" w:hAnsi="Times New Roman" w:cs="Times New Roman"/>
          <w:lang w:val="en-US"/>
        </w:rPr>
        <w:t>Östergötland</w:t>
      </w:r>
      <w:proofErr w:type="spellEnd"/>
      <w:r w:rsidRPr="00926EB8">
        <w:rPr>
          <w:rFonts w:ascii="Times New Roman" w:hAnsi="Times New Roman" w:cs="Times New Roman"/>
          <w:lang w:val="en-US"/>
        </w:rPr>
        <w:t>, Linköping, Sweden</w:t>
      </w:r>
      <w:r w:rsidRPr="00926EB8" w:rsidDel="00E673B9">
        <w:rPr>
          <w:rFonts w:ascii="Times New Roman" w:hAnsi="Times New Roman" w:cs="Times New Roman"/>
          <w:lang w:val="en-US"/>
        </w:rPr>
        <w:t xml:space="preserve"> </w:t>
      </w:r>
    </w:p>
    <w:p w14:paraId="55F31612" w14:textId="77777777" w:rsidR="00FD34B5" w:rsidRPr="00926EB8" w:rsidRDefault="00FD34B5" w:rsidP="00FD34B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26EB8">
        <w:rPr>
          <w:rFonts w:ascii="Times New Roman" w:hAnsi="Times New Roman" w:cs="Times New Roman"/>
          <w:vertAlign w:val="superscript"/>
          <w:lang w:val="en-US"/>
        </w:rPr>
        <w:t>6</w:t>
      </w:r>
      <w:r w:rsidRPr="00926EB8">
        <w:rPr>
          <w:rFonts w:ascii="Times New Roman" w:hAnsi="Times New Roman" w:cs="Times New Roman"/>
          <w:lang w:val="en-US"/>
        </w:rPr>
        <w:t>Center for Medical Image Science and Visualization (CMIV), Linköping University, Linköping, Sweden</w:t>
      </w:r>
    </w:p>
    <w:p w14:paraId="69A289A0" w14:textId="77777777" w:rsidR="00FD34B5" w:rsidRPr="00926EB8" w:rsidRDefault="00FD34B5" w:rsidP="00FD34B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26EB8">
        <w:rPr>
          <w:rFonts w:ascii="Times New Roman" w:hAnsi="Times New Roman" w:cs="Times New Roman"/>
          <w:vertAlign w:val="superscript"/>
          <w:lang w:val="en-US"/>
        </w:rPr>
        <w:t>7</w:t>
      </w:r>
      <w:r w:rsidRPr="00926EB8">
        <w:rPr>
          <w:rFonts w:ascii="Times New Roman" w:hAnsi="Times New Roman" w:cs="Times New Roman"/>
          <w:lang w:val="en-US"/>
        </w:rPr>
        <w:t xml:space="preserve">Clinical Depart of Radiology in Linköping, Region </w:t>
      </w:r>
      <w:proofErr w:type="spellStart"/>
      <w:r w:rsidRPr="00926EB8">
        <w:rPr>
          <w:rFonts w:ascii="Times New Roman" w:hAnsi="Times New Roman" w:cs="Times New Roman"/>
          <w:lang w:val="en-US"/>
        </w:rPr>
        <w:t>Östergötland</w:t>
      </w:r>
      <w:proofErr w:type="spellEnd"/>
      <w:r w:rsidRPr="00926EB8">
        <w:rPr>
          <w:rFonts w:ascii="Times New Roman" w:hAnsi="Times New Roman" w:cs="Times New Roman"/>
          <w:lang w:val="en-US"/>
        </w:rPr>
        <w:t>, Linköping, Sweden</w:t>
      </w:r>
    </w:p>
    <w:p w14:paraId="1B86BE35" w14:textId="04A9BC70" w:rsidR="00FD34B5" w:rsidRPr="00926EB8" w:rsidRDefault="00FD34B5" w:rsidP="00FD34B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26EB8">
        <w:rPr>
          <w:rFonts w:ascii="Times New Roman" w:hAnsi="Times New Roman" w:cs="Times New Roman"/>
          <w:vertAlign w:val="superscript"/>
          <w:lang w:val="en-US"/>
        </w:rPr>
        <w:t>8</w:t>
      </w:r>
      <w:r w:rsidRPr="00926EB8">
        <w:rPr>
          <w:rFonts w:ascii="Times New Roman" w:hAnsi="Times New Roman" w:cs="Times New Roman"/>
          <w:lang w:val="en-US"/>
        </w:rPr>
        <w:t>Department of Health, Medicin</w:t>
      </w:r>
      <w:r w:rsidR="00D74DC1">
        <w:rPr>
          <w:rFonts w:ascii="Times New Roman" w:hAnsi="Times New Roman" w:cs="Times New Roman"/>
          <w:lang w:val="en-US"/>
        </w:rPr>
        <w:t>e</w:t>
      </w:r>
      <w:r w:rsidRPr="00926EB8">
        <w:rPr>
          <w:rFonts w:ascii="Times New Roman" w:hAnsi="Times New Roman" w:cs="Times New Roman"/>
          <w:lang w:val="en-US"/>
        </w:rPr>
        <w:t>, and Caring Sciences, Linköping University, Linköping, Sweden</w:t>
      </w:r>
    </w:p>
    <w:p w14:paraId="6AC8B0BF" w14:textId="77777777" w:rsidR="00ED410A" w:rsidRDefault="00ED410A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</w:p>
    <w:p w14:paraId="12653072" w14:textId="19159BA6" w:rsidR="00181F94" w:rsidRDefault="00181F94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</w:p>
    <w:p w14:paraId="50B8313A" w14:textId="77777777" w:rsidR="009A6AE6" w:rsidRDefault="009A6AE6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</w:p>
    <w:p w14:paraId="0F33F8F6" w14:textId="77777777" w:rsidR="009A6AE6" w:rsidRDefault="009A6AE6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</w:p>
    <w:p w14:paraId="2C1B63B1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02EAE349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06BF11A6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1873147B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2C4199E4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47A2A550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1277A3D5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0A95BECD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0D6EA966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013BED2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6476AC37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6703BE77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6DFFFBB2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8936630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06158792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E9BECB7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113C1933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05CC1E07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1C18326E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04671D2F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1898B59F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C92ED55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5E0C7522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387E41C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239E391C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416E3A47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6AD4CF2" w14:textId="77777777" w:rsidR="00FD34B5" w:rsidRDefault="00FD34B5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456F664" w14:textId="601AE576" w:rsidR="00A1374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660288" behindDoc="1" locked="0" layoutInCell="1" allowOverlap="1" wp14:anchorId="715C182D" wp14:editId="1F82994E">
            <wp:simplePos x="0" y="0"/>
            <wp:positionH relativeFrom="column">
              <wp:posOffset>-67733</wp:posOffset>
            </wp:positionH>
            <wp:positionV relativeFrom="paragraph">
              <wp:posOffset>277707</wp:posOffset>
            </wp:positionV>
            <wp:extent cx="5760720" cy="3240405"/>
            <wp:effectExtent l="0" t="0" r="5080" b="0"/>
            <wp:wrapTight wrapText="bothSides">
              <wp:wrapPolygon edited="0">
                <wp:start x="0" y="0"/>
                <wp:lineTo x="0" y="21503"/>
                <wp:lineTo x="21571" y="21503"/>
                <wp:lineTo x="21571" y="0"/>
                <wp:lineTo x="0" y="0"/>
              </wp:wrapPolygon>
            </wp:wrapTight>
            <wp:docPr id="139988931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889312" name="Bildobjekt 13998893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747">
        <w:rPr>
          <w:rFonts w:ascii="Times New Roman" w:hAnsi="Times New Roman" w:cs="Times New Roman"/>
          <w:b/>
          <w:bCs/>
          <w:lang w:val="en-US"/>
        </w:rPr>
        <w:t xml:space="preserve">Schematic illustration of the </w:t>
      </w:r>
      <w:proofErr w:type="spellStart"/>
      <w:r w:rsidR="00A13747">
        <w:rPr>
          <w:rFonts w:ascii="Times New Roman" w:hAnsi="Times New Roman" w:cs="Times New Roman"/>
          <w:b/>
          <w:bCs/>
          <w:lang w:val="en-US"/>
        </w:rPr>
        <w:t>microdialysis</w:t>
      </w:r>
      <w:proofErr w:type="spellEnd"/>
      <w:r w:rsidR="00A13747">
        <w:rPr>
          <w:rFonts w:ascii="Times New Roman" w:hAnsi="Times New Roman" w:cs="Times New Roman"/>
          <w:b/>
          <w:bCs/>
          <w:lang w:val="en-US"/>
        </w:rPr>
        <w:t xml:space="preserve"> procedure</w:t>
      </w:r>
      <w:r w:rsidR="00741498">
        <w:rPr>
          <w:rFonts w:ascii="Times New Roman" w:hAnsi="Times New Roman" w:cs="Times New Roman"/>
          <w:b/>
          <w:bCs/>
          <w:lang w:val="en-US"/>
        </w:rPr>
        <w:t xml:space="preserve"> in breast tissue</w:t>
      </w:r>
      <w:r w:rsidR="00A13747">
        <w:rPr>
          <w:rFonts w:ascii="Times New Roman" w:hAnsi="Times New Roman" w:cs="Times New Roman"/>
          <w:b/>
          <w:bCs/>
          <w:lang w:val="en-US"/>
        </w:rPr>
        <w:t xml:space="preserve"> in women.</w:t>
      </w:r>
    </w:p>
    <w:p w14:paraId="70A51BEB" w14:textId="4BC415BF" w:rsidR="00A13747" w:rsidRDefault="00A1374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03D3762" w14:textId="2851F252" w:rsidR="00A13747" w:rsidRDefault="00A1374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05F932D" w14:textId="20E12C39" w:rsidR="00A13747" w:rsidRDefault="00A1374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F98FA06" w14:textId="24645902" w:rsidR="00A13747" w:rsidRDefault="00A1374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09DBE76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E3102B6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216525B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889D950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2BD165A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2E942F2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3FD0F7A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6E808F8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B067FF1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9771184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5D21271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597C146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1AA2014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5E20874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3008306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741D798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8A0F9A1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A5E155F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8B8215D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8877890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D4EA0D6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46E8215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2BC71C5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64A96FC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68E6201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3E91567" w14:textId="77777777" w:rsidR="00D87287" w:rsidRDefault="00D8728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91C1565" w14:textId="7F52BB51" w:rsidR="00B249C7" w:rsidRPr="004F59C0" w:rsidRDefault="00B249C7" w:rsidP="0009518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4F59C0">
        <w:rPr>
          <w:rFonts w:ascii="Times New Roman" w:hAnsi="Times New Roman" w:cs="Times New Roman"/>
          <w:b/>
          <w:bCs/>
          <w:lang w:val="en-US"/>
        </w:rPr>
        <w:lastRenderedPageBreak/>
        <w:t xml:space="preserve">Protein network analyses </w:t>
      </w:r>
    </w:p>
    <w:p w14:paraId="156D706D" w14:textId="2379F976" w:rsidR="00B249C7" w:rsidRDefault="00B249C7" w:rsidP="000951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0"/>
          <w:lang w:val="en-US"/>
        </w:rPr>
      </w:pPr>
      <w:r>
        <w:rPr>
          <w:rFonts w:ascii="Times New Roman" w:hAnsi="Times New Roman" w:cs="Times New Roman"/>
          <w:lang w:val="en-US"/>
        </w:rPr>
        <w:t>S</w:t>
      </w:r>
      <w:r w:rsidRPr="003547AE">
        <w:rPr>
          <w:rFonts w:ascii="Times New Roman" w:hAnsi="Times New Roman" w:cs="Times New Roman"/>
          <w:lang w:val="en-US"/>
        </w:rPr>
        <w:t xml:space="preserve">ignaling pathways </w:t>
      </w:r>
      <w:r w:rsidR="0009518C">
        <w:rPr>
          <w:rFonts w:ascii="Times New Roman" w:hAnsi="Times New Roman" w:cs="Times New Roman"/>
          <w:lang w:val="en-US"/>
        </w:rPr>
        <w:t>analyses without considerations of breast tissue specific alterations</w:t>
      </w:r>
      <w:r w:rsidR="0009518C" w:rsidRPr="003547AE">
        <w:rPr>
          <w:rFonts w:ascii="Times New Roman" w:hAnsi="Times New Roman" w:cs="Times New Roman"/>
          <w:lang w:val="en-US"/>
        </w:rPr>
        <w:t xml:space="preserve"> </w:t>
      </w:r>
      <w:r w:rsidRPr="003547AE">
        <w:rPr>
          <w:rFonts w:ascii="Times New Roman" w:hAnsi="Times New Roman" w:cs="Times New Roman"/>
          <w:lang w:val="en-US"/>
        </w:rPr>
        <w:t xml:space="preserve">in postmenopausal dense vs. </w:t>
      </w:r>
      <w:proofErr w:type="spellStart"/>
      <w:r w:rsidRPr="003547AE">
        <w:rPr>
          <w:rFonts w:ascii="Times New Roman" w:hAnsi="Times New Roman" w:cs="Times New Roman"/>
          <w:lang w:val="en-US"/>
        </w:rPr>
        <w:t>nondense</w:t>
      </w:r>
      <w:proofErr w:type="spellEnd"/>
      <w:r w:rsidRPr="003547AE">
        <w:rPr>
          <w:rFonts w:ascii="Times New Roman" w:hAnsi="Times New Roman" w:cs="Times New Roman"/>
          <w:lang w:val="en-US"/>
        </w:rPr>
        <w:t xml:space="preserve"> breast tissue </w:t>
      </w:r>
      <w:r w:rsidR="00DC711A">
        <w:rPr>
          <w:rFonts w:ascii="Times New Roman" w:hAnsi="Times New Roman" w:cs="Times New Roman"/>
          <w:lang w:val="en-US"/>
        </w:rPr>
        <w:t>T</w:t>
      </w:r>
      <w:r w:rsidRPr="003547AE">
        <w:rPr>
          <w:rFonts w:ascii="Times New Roman" w:hAnsi="Times New Roman" w:cs="Times New Roman"/>
          <w:lang w:val="en-US"/>
        </w:rPr>
        <w:t>wo different database sources for functional analyses, including the</w:t>
      </w:r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</w:t>
      </w:r>
      <w:proofErr w:type="spellStart"/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>Reactome</w:t>
      </w:r>
      <w:proofErr w:type="spellEnd"/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pathway analysis and GO enrichment analysis (Biological Process)</w:t>
      </w:r>
      <w:r w:rsidR="00DC711A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were used</w:t>
      </w:r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. </w:t>
      </w:r>
    </w:p>
    <w:p w14:paraId="08EF805E" w14:textId="5DDBA1A6" w:rsidR="00D21881" w:rsidRDefault="00D87287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  <w:r>
        <w:rPr>
          <w:rFonts w:eastAsiaTheme="majorEastAsia"/>
          <w:b/>
          <w:bCs/>
          <w:noProof/>
          <w:color w:val="000000"/>
          <w:lang w:val="en-US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9E2166F" wp14:editId="623AF37C">
            <wp:simplePos x="0" y="0"/>
            <wp:positionH relativeFrom="margin">
              <wp:posOffset>224367</wp:posOffset>
            </wp:positionH>
            <wp:positionV relativeFrom="margin">
              <wp:posOffset>1038860</wp:posOffset>
            </wp:positionV>
            <wp:extent cx="4879340" cy="6059805"/>
            <wp:effectExtent l="0" t="0" r="0" b="0"/>
            <wp:wrapSquare wrapText="bothSides"/>
            <wp:docPr id="193844488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444889" name="Bildobjekt 1938444889"/>
                    <pic:cNvPicPr/>
                  </pic:nvPicPr>
                  <pic:blipFill rotWithShape="1">
                    <a:blip r:embed="rId7"/>
                    <a:srcRect b="14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605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383FA1" w14:textId="2A6ACA32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51A3D5E2" w14:textId="496CB125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6361C548" w14:textId="2919806A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285AB35A" w14:textId="195988AC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0A8CF3B8" w14:textId="51379CD0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17B4BA06" w14:textId="55964B31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4782957C" w14:textId="1F79453D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560BC4F1" w14:textId="11203039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3BFEE74F" w14:textId="49F5CF4A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4368FD7A" w14:textId="27503E52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45501077" w14:textId="33BA03B1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7CC45139" w14:textId="105E0EC8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77DD097E" w14:textId="0659F902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3591A8CE" w14:textId="543E2A5C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66EE87D4" w14:textId="77777777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41F19861" w14:textId="77777777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12018FE7" w14:textId="77777777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7FFB7BDF" w14:textId="77777777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4A4A3F66" w14:textId="77777777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48A0A416" w14:textId="77777777" w:rsidR="000E26CA" w:rsidRDefault="000E26CA" w:rsidP="00B86718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</w:p>
    <w:p w14:paraId="0E8332D5" w14:textId="59B8AC0E" w:rsidR="00B86718" w:rsidRPr="00C41235" w:rsidRDefault="00B86718" w:rsidP="000E26C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  <w:r w:rsidRPr="00C41235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  <w:t xml:space="preserve">Figure S1A-B. </w:t>
      </w:r>
      <w:proofErr w:type="spellStart"/>
      <w:r w:rsidRPr="00C41235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  <w:t>Reactome</w:t>
      </w:r>
      <w:proofErr w:type="spellEnd"/>
      <w:r w:rsidRPr="00C41235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  <w:t xml:space="preserve"> Pathway analysis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  <w:t xml:space="preserve">in </w:t>
      </w:r>
      <w:r w:rsidRPr="00C41235">
        <w:rPr>
          <w:rFonts w:ascii="Times New Roman" w:hAnsi="Times New Roman" w:cs="Times New Roman"/>
          <w:b/>
          <w:bCs/>
          <w:i/>
          <w:iCs/>
          <w:lang w:val="en-US"/>
        </w:rPr>
        <w:t xml:space="preserve">postmenopausal dense vs. </w:t>
      </w:r>
      <w:proofErr w:type="spellStart"/>
      <w:r w:rsidRPr="00C41235">
        <w:rPr>
          <w:rFonts w:ascii="Times New Roman" w:hAnsi="Times New Roman" w:cs="Times New Roman"/>
          <w:b/>
          <w:bCs/>
          <w:i/>
          <w:iCs/>
          <w:lang w:val="en-US"/>
        </w:rPr>
        <w:t>nondense</w:t>
      </w:r>
      <w:proofErr w:type="spellEnd"/>
      <w:r w:rsidRPr="00C41235">
        <w:rPr>
          <w:rFonts w:ascii="Times New Roman" w:hAnsi="Times New Roman" w:cs="Times New Roman"/>
          <w:b/>
          <w:bCs/>
          <w:i/>
          <w:iCs/>
          <w:lang w:val="en-US"/>
        </w:rPr>
        <w:t xml:space="preserve"> breasts</w:t>
      </w:r>
    </w:p>
    <w:p w14:paraId="5A41D152" w14:textId="20AFA733" w:rsidR="00B86718" w:rsidRDefault="00B86718" w:rsidP="000E26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0"/>
          <w:lang w:val="en-US"/>
        </w:rPr>
      </w:pPr>
      <w:r>
        <w:rPr>
          <w:rFonts w:ascii="Times New Roman" w:hAnsi="Times New Roman" w:cs="Times New Roman"/>
          <w:color w:val="000000" w:themeColor="text1"/>
          <w:kern w:val="0"/>
          <w:lang w:val="en-US"/>
        </w:rPr>
        <w:t>N</w:t>
      </w:r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etwork plot of the top 5 enriched pathways from the </w:t>
      </w:r>
      <w:proofErr w:type="spellStart"/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>Reactome</w:t>
      </w:r>
      <w:proofErr w:type="spellEnd"/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pathway analysis and </w:t>
      </w:r>
      <w:r w:rsidR="003B3EF1"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a </w:t>
      </w:r>
      <w:proofErr w:type="spellStart"/>
      <w:r w:rsidR="003B3EF1"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>dotplot</w:t>
      </w:r>
      <w:proofErr w:type="spellEnd"/>
      <w:r w:rsidR="003B3EF1"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</w:t>
      </w:r>
      <w:r w:rsidR="003B3EF1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of </w:t>
      </w:r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all enriched pathways from the </w:t>
      </w:r>
      <w:proofErr w:type="spellStart"/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>Reactome</w:t>
      </w:r>
      <w:proofErr w:type="spellEnd"/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pathway </w:t>
      </w:r>
      <w:r w:rsidR="003B3EF1">
        <w:rPr>
          <w:rFonts w:ascii="Times New Roman" w:hAnsi="Times New Roman" w:cs="Times New Roman"/>
          <w:color w:val="000000" w:themeColor="text1"/>
          <w:kern w:val="0"/>
          <w:lang w:val="en-US"/>
        </w:rPr>
        <w:t>analysis</w:t>
      </w:r>
      <w:r w:rsidR="009032AB">
        <w:rPr>
          <w:rFonts w:ascii="Times New Roman" w:hAnsi="Times New Roman" w:cs="Times New Roman"/>
          <w:color w:val="000000" w:themeColor="text1"/>
          <w:kern w:val="0"/>
          <w:lang w:val="en-US"/>
        </w:rPr>
        <w:t>.</w:t>
      </w:r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</w:t>
      </w:r>
    </w:p>
    <w:p w14:paraId="2A081C9E" w14:textId="77777777" w:rsidR="00B86718" w:rsidRPr="00C41235" w:rsidRDefault="00B86718" w:rsidP="000E2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</w:pPr>
      <w:r w:rsidRPr="00C41235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  <w:t>Figure S1C-D GO enrichment analysis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lang w:val="en-US"/>
        </w:rPr>
        <w:t xml:space="preserve"> in </w:t>
      </w:r>
      <w:r w:rsidRPr="00C41235">
        <w:rPr>
          <w:rFonts w:ascii="Times New Roman" w:hAnsi="Times New Roman" w:cs="Times New Roman"/>
          <w:b/>
          <w:bCs/>
          <w:i/>
          <w:iCs/>
          <w:lang w:val="en-US"/>
        </w:rPr>
        <w:t xml:space="preserve">postmenopausal dense vs. </w:t>
      </w:r>
      <w:proofErr w:type="spellStart"/>
      <w:r w:rsidRPr="00C41235">
        <w:rPr>
          <w:rFonts w:ascii="Times New Roman" w:hAnsi="Times New Roman" w:cs="Times New Roman"/>
          <w:b/>
          <w:bCs/>
          <w:i/>
          <w:iCs/>
          <w:lang w:val="en-US"/>
        </w:rPr>
        <w:t>nondense</w:t>
      </w:r>
      <w:proofErr w:type="spellEnd"/>
      <w:r w:rsidRPr="00C41235">
        <w:rPr>
          <w:rFonts w:ascii="Times New Roman" w:hAnsi="Times New Roman" w:cs="Times New Roman"/>
          <w:b/>
          <w:bCs/>
          <w:i/>
          <w:iCs/>
          <w:lang w:val="en-US"/>
        </w:rPr>
        <w:t xml:space="preserve"> breasts</w:t>
      </w:r>
    </w:p>
    <w:p w14:paraId="143EAD79" w14:textId="2A9AD164" w:rsidR="00B86718" w:rsidRDefault="003B3EF1" w:rsidP="000E2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0"/>
          <w:lang w:val="en-US"/>
        </w:rPr>
      </w:pPr>
      <w:r>
        <w:rPr>
          <w:rFonts w:ascii="Times New Roman" w:hAnsi="Times New Roman" w:cs="Times New Roman"/>
          <w:color w:val="000000" w:themeColor="text1"/>
          <w:kern w:val="0"/>
          <w:lang w:val="en-US"/>
        </w:rPr>
        <w:t>N</w:t>
      </w:r>
      <w:r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etwork plot </w:t>
      </w:r>
      <w:r w:rsidR="00B86718"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of the top 5 enriched terms from the GO analysis and a </w:t>
      </w:r>
      <w:proofErr w:type="spellStart"/>
      <w:r w:rsidR="00B86718"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>dotplot</w:t>
      </w:r>
      <w:proofErr w:type="spellEnd"/>
      <w:r w:rsidR="00B86718" w:rsidRPr="003547AE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 of the top 30 GO terms. </w:t>
      </w:r>
    </w:p>
    <w:p w14:paraId="6B81518E" w14:textId="435E1B8F" w:rsidR="000D3C95" w:rsidRDefault="000D3C95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5A4E1FDB" w14:textId="39203B79" w:rsidR="000D3C95" w:rsidRDefault="000D3C95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1F0FAD2" w14:textId="77777777" w:rsidR="00A615E6" w:rsidRDefault="00A615E6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</w:p>
    <w:p w14:paraId="7EDCBE6B" w14:textId="016DF231" w:rsidR="003D5399" w:rsidRPr="007E7BD0" w:rsidRDefault="003D5399" w:rsidP="002A2D5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US"/>
        </w:rPr>
      </w:pPr>
      <w:r w:rsidRPr="007E7BD0">
        <w:rPr>
          <w:rStyle w:val="normaltextrun"/>
          <w:rFonts w:eastAsiaTheme="majorEastAsia"/>
          <w:b/>
          <w:bCs/>
          <w:color w:val="000000"/>
          <w:lang w:val="en-US"/>
        </w:rPr>
        <w:lastRenderedPageBreak/>
        <w:t xml:space="preserve">Identification of appropriate </w:t>
      </w:r>
      <w:r w:rsidR="007E7BD0" w:rsidRPr="007E7BD0">
        <w:rPr>
          <w:rStyle w:val="normaltextrun"/>
          <w:rFonts w:eastAsiaTheme="majorEastAsia"/>
          <w:b/>
          <w:bCs/>
          <w:color w:val="000000"/>
          <w:lang w:val="en-US"/>
        </w:rPr>
        <w:t>matrix ligand</w:t>
      </w:r>
    </w:p>
    <w:p w14:paraId="40181A26" w14:textId="38134542" w:rsidR="00DF63DA" w:rsidRPr="009E0AE3" w:rsidRDefault="00BF21DD" w:rsidP="002A2D5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A537AF">
        <w:rPr>
          <w:rFonts w:ascii="Times New Roman" w:hAnsi="Times New Roman" w:cs="Times New Roman"/>
          <w:lang w:val="en-US"/>
        </w:rPr>
        <w:t xml:space="preserve">To evaluate the influence of matrix ligand composition on </w:t>
      </w:r>
      <w:r w:rsidR="00192774">
        <w:rPr>
          <w:rFonts w:ascii="Times New Roman" w:hAnsi="Times New Roman" w:cs="Times New Roman"/>
          <w:lang w:val="en-US"/>
        </w:rPr>
        <w:t>platelet (</w:t>
      </w:r>
      <w:r w:rsidR="002D180E">
        <w:rPr>
          <w:rFonts w:ascii="Times New Roman" w:hAnsi="Times New Roman" w:cs="Times New Roman"/>
          <w:lang w:val="en-US"/>
        </w:rPr>
        <w:t>PLT</w:t>
      </w:r>
      <w:r w:rsidR="00192774">
        <w:rPr>
          <w:rFonts w:ascii="Times New Roman" w:hAnsi="Times New Roman" w:cs="Times New Roman"/>
          <w:lang w:val="en-US"/>
        </w:rPr>
        <w:t>)</w:t>
      </w:r>
      <w:r w:rsidRPr="00A537AF">
        <w:rPr>
          <w:rFonts w:ascii="Times New Roman" w:hAnsi="Times New Roman" w:cs="Times New Roman"/>
          <w:lang w:val="en-US"/>
        </w:rPr>
        <w:t xml:space="preserve"> behavior under dense-matrix conditions, </w:t>
      </w:r>
      <w:r w:rsidR="00D46214">
        <w:rPr>
          <w:rFonts w:ascii="Times New Roman" w:hAnsi="Times New Roman" w:cs="Times New Roman"/>
          <w:lang w:val="en-US"/>
        </w:rPr>
        <w:t xml:space="preserve">estrogen receptor positive (ER+) breast cancer cells </w:t>
      </w:r>
      <w:r w:rsidRPr="00A537AF">
        <w:rPr>
          <w:rFonts w:ascii="Times New Roman" w:hAnsi="Times New Roman" w:cs="Times New Roman"/>
          <w:lang w:val="en-US"/>
        </w:rPr>
        <w:t>MCF-7</w:t>
      </w:r>
      <w:r w:rsidR="00D46214">
        <w:rPr>
          <w:rFonts w:ascii="Times New Roman" w:hAnsi="Times New Roman" w:cs="Times New Roman"/>
          <w:lang w:val="en-US"/>
        </w:rPr>
        <w:t xml:space="preserve"> </w:t>
      </w:r>
      <w:r w:rsidRPr="00A537AF">
        <w:rPr>
          <w:rFonts w:ascii="Times New Roman" w:hAnsi="Times New Roman" w:cs="Times New Roman"/>
          <w:lang w:val="en-US"/>
        </w:rPr>
        <w:t xml:space="preserve">and </w:t>
      </w:r>
      <w:r w:rsidR="002D180E">
        <w:rPr>
          <w:rFonts w:ascii="Times New Roman" w:hAnsi="Times New Roman" w:cs="Times New Roman"/>
          <w:lang w:val="en-US"/>
        </w:rPr>
        <w:t>PLT</w:t>
      </w:r>
      <w:r w:rsidRPr="00A537AF">
        <w:rPr>
          <w:rFonts w:ascii="Times New Roman" w:hAnsi="Times New Roman" w:cs="Times New Roman"/>
          <w:lang w:val="en-US"/>
        </w:rPr>
        <w:t>s were co-cultured in 3D hydrogels. Cyclic RGD (Arg–Gly–Asp) (</w:t>
      </w:r>
      <w:proofErr w:type="spellStart"/>
      <w:r w:rsidRPr="00A537AF">
        <w:rPr>
          <w:rFonts w:ascii="Times New Roman" w:hAnsi="Times New Roman" w:cs="Times New Roman"/>
          <w:lang w:val="en-US"/>
        </w:rPr>
        <w:t>cRGD</w:t>
      </w:r>
      <w:proofErr w:type="spellEnd"/>
      <w:r w:rsidRPr="00A537AF">
        <w:rPr>
          <w:rFonts w:ascii="Times New Roman" w:hAnsi="Times New Roman" w:cs="Times New Roman"/>
          <w:lang w:val="en-US"/>
        </w:rPr>
        <w:t>-Az) was synthesized as previously described and covalently incorporated into the hydrogel network at a final concentration of 100 µM</w:t>
      </w:r>
      <w:r>
        <w:rPr>
          <w:rFonts w:ascii="Times New Roman" w:hAnsi="Times New Roman" w:cs="Times New Roman"/>
          <w:lang w:val="en-US"/>
        </w:rPr>
        <w:t xml:space="preserve"> </w:t>
      </w:r>
      <w:r w:rsidR="00192774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PEVuZE5vdGU+PENpdGU+PEF1dGhvcj5BYnJhaGFtc3NvbjwvQXV0aG9yPjxZZWFyPjIwMjQ8L1ll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</w:fldData>
        </w:fldChar>
      </w:r>
      <w:r w:rsidR="00192774">
        <w:rPr>
          <w:rFonts w:ascii="Times New Roman" w:hAnsi="Times New Roman" w:cs="Times New Roman"/>
          <w:lang w:val="en-US"/>
        </w:rPr>
        <w:instrText xml:space="preserve"> ADDIN EN.CITE </w:instrText>
      </w:r>
      <w:r w:rsidR="00192774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PEVuZE5vdGU+PENpdGU+PEF1dGhvcj5BYnJhaGFtc3NvbjwvQXV0aG9yPjxZZWFyPjIwMjQ8L1ll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</w:fldData>
        </w:fldChar>
      </w:r>
      <w:r w:rsidR="00192774">
        <w:rPr>
          <w:rFonts w:ascii="Times New Roman" w:hAnsi="Times New Roman" w:cs="Times New Roman"/>
          <w:lang w:val="en-US"/>
        </w:rPr>
        <w:instrText xml:space="preserve"> ADDIN EN.CITE.DATA </w:instrText>
      </w:r>
      <w:r w:rsidR="00192774">
        <w:rPr>
          <w:rFonts w:ascii="Times New Roman" w:hAnsi="Times New Roman" w:cs="Times New Roman"/>
          <w:lang w:val="en-US"/>
        </w:rPr>
      </w:r>
      <w:r w:rsidR="00192774">
        <w:rPr>
          <w:rFonts w:ascii="Times New Roman" w:hAnsi="Times New Roman" w:cs="Times New Roman"/>
          <w:lang w:val="en-US"/>
        </w:rPr>
        <w:fldChar w:fldCharType="end"/>
      </w:r>
      <w:r w:rsidR="00192774">
        <w:rPr>
          <w:rFonts w:ascii="Times New Roman" w:hAnsi="Times New Roman" w:cs="Times New Roman"/>
          <w:lang w:val="en-US"/>
        </w:rPr>
      </w:r>
      <w:r w:rsidR="00192774">
        <w:rPr>
          <w:rFonts w:ascii="Times New Roman" w:hAnsi="Times New Roman" w:cs="Times New Roman"/>
          <w:lang w:val="en-US"/>
        </w:rPr>
        <w:fldChar w:fldCharType="separate"/>
      </w:r>
      <w:r w:rsidR="00192774">
        <w:rPr>
          <w:rFonts w:ascii="Times New Roman" w:hAnsi="Times New Roman" w:cs="Times New Roman"/>
          <w:noProof/>
          <w:lang w:val="en-US"/>
        </w:rPr>
        <w:t>(1)</w:t>
      </w:r>
      <w:r w:rsidR="00192774">
        <w:rPr>
          <w:rFonts w:ascii="Times New Roman" w:hAnsi="Times New Roman" w:cs="Times New Roman"/>
          <w:lang w:val="en-US"/>
        </w:rPr>
        <w:fldChar w:fldCharType="end"/>
      </w:r>
      <w:r w:rsidR="00192774">
        <w:rPr>
          <w:rFonts w:ascii="Times New Roman" w:hAnsi="Times New Roman" w:cs="Times New Roman"/>
          <w:lang w:val="en-US"/>
        </w:rPr>
        <w:t>.</w:t>
      </w:r>
      <w:r w:rsidR="00192774" w:rsidRPr="00A537AF">
        <w:rPr>
          <w:rFonts w:ascii="Times New Roman" w:hAnsi="Times New Roman" w:cs="Times New Roman"/>
          <w:lang w:val="en-US"/>
        </w:rPr>
        <w:t xml:space="preserve"> </w:t>
      </w:r>
      <w:r w:rsidRPr="00A537AF">
        <w:rPr>
          <w:rFonts w:ascii="Times New Roman" w:hAnsi="Times New Roman" w:cs="Times New Roman"/>
          <w:lang w:val="en-US"/>
        </w:rPr>
        <w:t xml:space="preserve">In parallel, collagen type I (0.1 mg/mL) or fibrinogen (50 µg/mL) was added to the hydrogel precursor solution without covalent </w:t>
      </w:r>
      <w:r w:rsidRPr="009E0AE3">
        <w:rPr>
          <w:rFonts w:ascii="Times New Roman" w:hAnsi="Times New Roman" w:cs="Times New Roman"/>
          <w:color w:val="000000" w:themeColor="text1"/>
          <w:lang w:val="en-US"/>
        </w:rPr>
        <w:t>functionalization.</w:t>
      </w:r>
    </w:p>
    <w:p w14:paraId="36492D1D" w14:textId="7D1A84C7" w:rsidR="00DF63DA" w:rsidRPr="009E0AE3" w:rsidRDefault="00DF63DA" w:rsidP="002A2D5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9E0AE3">
        <w:rPr>
          <w:rFonts w:ascii="Times New Roman" w:hAnsi="Times New Roman" w:cs="Times New Roman"/>
          <w:color w:val="000000" w:themeColor="text1"/>
          <w:lang w:val="en-US"/>
        </w:rPr>
        <w:t xml:space="preserve">In </w:t>
      </w:r>
      <w:proofErr w:type="spellStart"/>
      <w:r w:rsidRPr="009E0AE3">
        <w:rPr>
          <w:rFonts w:ascii="Times New Roman" w:hAnsi="Times New Roman" w:cs="Times New Roman"/>
          <w:color w:val="000000" w:themeColor="text1"/>
          <w:lang w:val="en-US"/>
        </w:rPr>
        <w:t>cRGD</w:t>
      </w:r>
      <w:proofErr w:type="spellEnd"/>
      <w:r w:rsidRPr="009E0AE3">
        <w:rPr>
          <w:rFonts w:ascii="Times New Roman" w:hAnsi="Times New Roman" w:cs="Times New Roman"/>
          <w:color w:val="000000" w:themeColor="text1"/>
          <w:lang w:val="en-US"/>
        </w:rPr>
        <w:t>- and collagen type I</w:t>
      </w:r>
      <w:r w:rsidR="00845B63" w:rsidRPr="009E0AE3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9E0AE3">
        <w:rPr>
          <w:rFonts w:ascii="Times New Roman" w:hAnsi="Times New Roman" w:cs="Times New Roman"/>
          <w:color w:val="000000" w:themeColor="text1"/>
          <w:lang w:val="en-US"/>
        </w:rPr>
        <w:t xml:space="preserve">containing hydrogels, CD41⁺ </w:t>
      </w:r>
      <w:r w:rsidR="002D180E">
        <w:rPr>
          <w:rFonts w:ascii="Times New Roman" w:hAnsi="Times New Roman" w:cs="Times New Roman"/>
          <w:color w:val="000000" w:themeColor="text1"/>
          <w:lang w:val="en-US"/>
        </w:rPr>
        <w:t>PLT</w:t>
      </w:r>
      <w:r w:rsidRPr="009E0AE3">
        <w:rPr>
          <w:rFonts w:ascii="Times New Roman" w:hAnsi="Times New Roman" w:cs="Times New Roman"/>
          <w:color w:val="000000" w:themeColor="text1"/>
          <w:lang w:val="en-US"/>
        </w:rPr>
        <w:t xml:space="preserve">s show phalloidin overlap consistent with cytoskeletal reorganization and form small aggregates. In contrast, fibrinogen-containing hydrogels support stable </w:t>
      </w:r>
      <w:r w:rsidR="002D180E">
        <w:rPr>
          <w:rFonts w:ascii="Times New Roman" w:hAnsi="Times New Roman" w:cs="Times New Roman"/>
          <w:color w:val="000000" w:themeColor="text1"/>
          <w:lang w:val="en-US"/>
        </w:rPr>
        <w:t>PLT</w:t>
      </w:r>
      <w:r w:rsidRPr="009E0AE3">
        <w:rPr>
          <w:rFonts w:ascii="Times New Roman" w:hAnsi="Times New Roman" w:cs="Times New Roman"/>
          <w:color w:val="000000" w:themeColor="text1"/>
          <w:lang w:val="en-US"/>
        </w:rPr>
        <w:t xml:space="preserve"> association with a distinct CD41 signal and minimal aggregation. Scale bar, 10 µm.</w:t>
      </w:r>
    </w:p>
    <w:p w14:paraId="10551A39" w14:textId="30A95C4F" w:rsidR="009B2879" w:rsidRPr="009B2879" w:rsidRDefault="00BF21DD" w:rsidP="002A2D51">
      <w:pPr>
        <w:spacing w:line="240" w:lineRule="auto"/>
        <w:jc w:val="both"/>
        <w:rPr>
          <w:rStyle w:val="normaltextrun"/>
          <w:rFonts w:ascii="Times New Roman" w:hAnsi="Times New Roman" w:cs="Times New Roman"/>
          <w:lang w:val="en-US"/>
        </w:rPr>
      </w:pPr>
      <w:r w:rsidRPr="00A537A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537AF">
        <w:rPr>
          <w:rFonts w:ascii="Times New Roman" w:hAnsi="Times New Roman" w:cs="Times New Roman"/>
          <w:lang w:val="en-US"/>
        </w:rPr>
        <w:t>cRGD</w:t>
      </w:r>
      <w:proofErr w:type="spellEnd"/>
      <w:r w:rsidRPr="00A537AF">
        <w:rPr>
          <w:rFonts w:ascii="Times New Roman" w:hAnsi="Times New Roman" w:cs="Times New Roman"/>
          <w:lang w:val="en-US"/>
        </w:rPr>
        <w:t xml:space="preserve">-functionalized hydrogels exhibited a reduced number of </w:t>
      </w:r>
      <w:r w:rsidR="002D180E">
        <w:rPr>
          <w:rFonts w:ascii="Times New Roman" w:hAnsi="Times New Roman" w:cs="Times New Roman"/>
          <w:lang w:val="en-US"/>
        </w:rPr>
        <w:t>PLT</w:t>
      </w:r>
      <w:r w:rsidRPr="00A537AF">
        <w:rPr>
          <w:rFonts w:ascii="Times New Roman" w:hAnsi="Times New Roman" w:cs="Times New Roman"/>
          <w:lang w:val="en-US"/>
        </w:rPr>
        <w:t xml:space="preserve">s associated with the matrix, whereas collagen type I promoted pronounced </w:t>
      </w:r>
      <w:r w:rsidR="002D180E">
        <w:rPr>
          <w:rFonts w:ascii="Times New Roman" w:hAnsi="Times New Roman" w:cs="Times New Roman"/>
          <w:lang w:val="en-US"/>
        </w:rPr>
        <w:t>PLT</w:t>
      </w:r>
      <w:r w:rsidRPr="00A537AF">
        <w:rPr>
          <w:rFonts w:ascii="Times New Roman" w:hAnsi="Times New Roman" w:cs="Times New Roman"/>
          <w:lang w:val="en-US"/>
        </w:rPr>
        <w:t xml:space="preserve"> activation. In contrast, fibrinogen-containing hydrogels supported stable </w:t>
      </w:r>
      <w:r w:rsidR="002D180E">
        <w:rPr>
          <w:rFonts w:ascii="Times New Roman" w:hAnsi="Times New Roman" w:cs="Times New Roman"/>
          <w:lang w:val="en-US"/>
        </w:rPr>
        <w:t>PLT</w:t>
      </w:r>
      <w:r w:rsidRPr="00A537AF">
        <w:rPr>
          <w:rFonts w:ascii="Times New Roman" w:hAnsi="Times New Roman" w:cs="Times New Roman"/>
          <w:lang w:val="en-US"/>
        </w:rPr>
        <w:t xml:space="preserve"> association</w:t>
      </w:r>
      <w:r w:rsidR="00627FC8">
        <w:rPr>
          <w:rFonts w:ascii="Times New Roman" w:hAnsi="Times New Roman" w:cs="Times New Roman"/>
          <w:lang w:val="en-US"/>
        </w:rPr>
        <w:t xml:space="preserve"> as shown</w:t>
      </w:r>
      <w:r w:rsidR="000B2208">
        <w:rPr>
          <w:rFonts w:ascii="Times New Roman" w:hAnsi="Times New Roman" w:cs="Times New Roman"/>
          <w:lang w:val="en-US"/>
        </w:rPr>
        <w:t xml:space="preserve"> in </w:t>
      </w:r>
      <w:r w:rsidR="00C85C47">
        <w:rPr>
          <w:rFonts w:ascii="Times New Roman" w:hAnsi="Times New Roman" w:cs="Times New Roman"/>
          <w:lang w:val="en-US"/>
        </w:rPr>
        <w:t>r</w:t>
      </w:r>
      <w:r w:rsidR="00C85C47" w:rsidRPr="00A537AF">
        <w:rPr>
          <w:rFonts w:ascii="Times New Roman" w:hAnsi="Times New Roman" w:cs="Times New Roman"/>
          <w:lang w:val="en-US"/>
        </w:rPr>
        <w:t xml:space="preserve">epresentative images </w:t>
      </w:r>
      <w:r w:rsidR="00C85C47">
        <w:rPr>
          <w:rFonts w:ascii="Times New Roman" w:hAnsi="Times New Roman" w:cs="Times New Roman"/>
          <w:lang w:val="en-US"/>
        </w:rPr>
        <w:t xml:space="preserve">in </w:t>
      </w:r>
      <w:r w:rsidR="000B2208">
        <w:rPr>
          <w:rFonts w:ascii="Times New Roman" w:hAnsi="Times New Roman" w:cs="Times New Roman"/>
          <w:lang w:val="en-US"/>
        </w:rPr>
        <w:t xml:space="preserve">Supplementary Figure </w:t>
      </w:r>
      <w:r w:rsidR="008B7AE9">
        <w:rPr>
          <w:rFonts w:ascii="Times New Roman" w:hAnsi="Times New Roman" w:cs="Times New Roman"/>
          <w:lang w:val="en-US"/>
        </w:rPr>
        <w:t>S</w:t>
      </w:r>
      <w:r w:rsidR="00D815F9">
        <w:rPr>
          <w:rFonts w:ascii="Times New Roman" w:hAnsi="Times New Roman" w:cs="Times New Roman"/>
          <w:lang w:val="en-US"/>
        </w:rPr>
        <w:t>2</w:t>
      </w:r>
      <w:r w:rsidR="000B2208">
        <w:rPr>
          <w:rFonts w:ascii="Times New Roman" w:hAnsi="Times New Roman" w:cs="Times New Roman"/>
          <w:lang w:val="en-US"/>
        </w:rPr>
        <w:t xml:space="preserve">. </w:t>
      </w:r>
    </w:p>
    <w:p w14:paraId="2514377B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</w:p>
    <w:p w14:paraId="57766A48" w14:textId="71C16C17" w:rsidR="00181F94" w:rsidRDefault="00C85A25" w:rsidP="0037763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HAnsi" w:hAnsiTheme="minorHAnsi" w:cstheme="minorBidi"/>
          <w:noProof/>
          <w:kern w:val="2"/>
          <w:lang w:val="en-US" w:eastAsia="en-US"/>
          <w14:ligatures w14:val="standardContextual"/>
        </w:rPr>
      </w:pPr>
      <w:r w:rsidRPr="00C85A25">
        <w:rPr>
          <w:rFonts w:asciiTheme="minorHAnsi" w:eastAsiaTheme="minorHAnsi" w:hAnsiTheme="minorHAnsi" w:cstheme="minorBidi"/>
          <w:noProof/>
          <w:kern w:val="2"/>
          <w:lang w:val="en-US" w:eastAsia="en-US"/>
          <w14:ligatures w14:val="standardContextual"/>
        </w:rPr>
        <w:t xml:space="preserve"> </w:t>
      </w:r>
      <w:r w:rsidRPr="00C85A25">
        <w:rPr>
          <w:rFonts w:asciiTheme="minorHAnsi" w:eastAsiaTheme="minorHAnsi" w:hAnsiTheme="minorHAnsi" w:cstheme="minorBidi"/>
          <w:noProof/>
          <w:kern w:val="2"/>
          <w:lang w:eastAsia="en-US"/>
          <w14:ligatures w14:val="standardContextual"/>
        </w:rPr>
        <w:drawing>
          <wp:inline distT="0" distB="0" distL="0" distR="0" wp14:anchorId="144B12C6" wp14:editId="5CEF7507">
            <wp:extent cx="1800000" cy="1800000"/>
            <wp:effectExtent l="0" t="0" r="0" b="0"/>
            <wp:docPr id="15" name="Bildobjekt 14" descr="En bild som visar mörker, Färggrann, ryggradslös, ljus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658612F6-ABBE-2749-1986-39DEE66312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dobjekt 14" descr="En bild som visar mörker, Färggrann, ryggradslös, ljus&#10;&#10;AI-genererat innehåll kan vara felaktigt.">
                      <a:extLst>
                        <a:ext uri="{FF2B5EF4-FFF2-40B4-BE49-F238E27FC236}">
                          <a16:creationId xmlns:a16="http://schemas.microsoft.com/office/drawing/2014/main" id="{658612F6-ABBE-2749-1986-39DEE66312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A25">
        <w:rPr>
          <w:rFonts w:asciiTheme="minorHAnsi" w:eastAsiaTheme="minorHAnsi" w:hAnsiTheme="minorHAnsi" w:cstheme="minorBidi"/>
          <w:noProof/>
          <w:kern w:val="2"/>
          <w:lang w:val="en-US" w:eastAsia="en-US"/>
          <w14:ligatures w14:val="standardContextual"/>
        </w:rPr>
        <w:t xml:space="preserve"> </w:t>
      </w:r>
      <w:r w:rsidRPr="00C85A25">
        <w:rPr>
          <w:rFonts w:asciiTheme="minorHAnsi" w:eastAsiaTheme="minorHAnsi" w:hAnsiTheme="minorHAnsi" w:cstheme="minorBidi"/>
          <w:noProof/>
          <w:kern w:val="2"/>
          <w:lang w:eastAsia="en-US"/>
          <w14:ligatures w14:val="standardContextual"/>
        </w:rPr>
        <w:drawing>
          <wp:inline distT="0" distB="0" distL="0" distR="0" wp14:anchorId="1DB988AD" wp14:editId="40216A15">
            <wp:extent cx="1800000" cy="1800000"/>
            <wp:effectExtent l="0" t="0" r="0" b="0"/>
            <wp:docPr id="13" name="Bildobjekt 12" descr="En bild som visar Färggrann, ljus, natt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873DEDC4-4039-54C0-FD79-05F635A4A6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2" descr="En bild som visar Färggrann, ljus, natt&#10;&#10;AI-genererat innehåll kan vara felaktigt.">
                      <a:extLst>
                        <a:ext uri="{FF2B5EF4-FFF2-40B4-BE49-F238E27FC236}">
                          <a16:creationId xmlns:a16="http://schemas.microsoft.com/office/drawing/2014/main" id="{873DEDC4-4039-54C0-FD79-05F635A4A6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A25">
        <w:rPr>
          <w:rFonts w:asciiTheme="minorHAnsi" w:eastAsiaTheme="minorHAnsi" w:hAnsiTheme="minorHAnsi" w:cstheme="minorBidi"/>
          <w:noProof/>
          <w:kern w:val="2"/>
          <w:lang w:val="en-US" w:eastAsia="en-US"/>
          <w14:ligatures w14:val="standardContextual"/>
        </w:rPr>
        <w:t xml:space="preserve"> </w:t>
      </w:r>
      <w:r w:rsidRPr="00C85A25">
        <w:rPr>
          <w:rFonts w:asciiTheme="minorHAnsi" w:eastAsiaTheme="minorHAnsi" w:hAnsiTheme="minorHAnsi" w:cstheme="minorBidi"/>
          <w:noProof/>
          <w:kern w:val="2"/>
          <w:lang w:eastAsia="en-US"/>
          <w14:ligatures w14:val="standardContextual"/>
        </w:rPr>
        <w:drawing>
          <wp:inline distT="0" distB="0" distL="0" distR="0" wp14:anchorId="30ED95CE" wp14:editId="495AEC20">
            <wp:extent cx="1800000" cy="1800000"/>
            <wp:effectExtent l="0" t="0" r="0" b="0"/>
            <wp:docPr id="16" name="Bildobjekt 15" descr="En bild som visar Färggrann, skärmbild, ljus, ryggradslös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8C4496E3-7EC6-CB6B-3956-FD28D6AF9C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ildobjekt 15" descr="En bild som visar Färggrann, skärmbild, ljus, ryggradslös&#10;&#10;AI-genererat innehåll kan vara felaktigt.">
                      <a:extLst>
                        <a:ext uri="{FF2B5EF4-FFF2-40B4-BE49-F238E27FC236}">
                          <a16:creationId xmlns:a16="http://schemas.microsoft.com/office/drawing/2014/main" id="{8C4496E3-7EC6-CB6B-3956-FD28D6AF9C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A25">
        <w:rPr>
          <w:rFonts w:asciiTheme="minorHAnsi" w:eastAsiaTheme="minorHAnsi" w:hAnsiTheme="minorHAnsi" w:cstheme="minorBidi"/>
          <w:noProof/>
          <w:kern w:val="2"/>
          <w:lang w:val="en-US" w:eastAsia="en-US"/>
          <w14:ligatures w14:val="standardContextual"/>
        </w:rPr>
        <w:t xml:space="preserve"> </w:t>
      </w:r>
    </w:p>
    <w:p w14:paraId="09D9020F" w14:textId="77777777" w:rsidR="009B2879" w:rsidRDefault="009B2879" w:rsidP="0037763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8"/>
          <w:szCs w:val="28"/>
          <w:lang w:val="en-US"/>
        </w:rPr>
      </w:pPr>
    </w:p>
    <w:p w14:paraId="669EF3F3" w14:textId="7C55CBE0" w:rsidR="00BD6A90" w:rsidRPr="001335F4" w:rsidRDefault="00A537AF" w:rsidP="001335F4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</w:pPr>
      <w:r w:rsidRPr="001335F4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>Fig</w:t>
      </w:r>
      <w:r w:rsidR="001335F4" w:rsidRPr="001335F4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>ure</w:t>
      </w:r>
      <w:r w:rsidRPr="001335F4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 xml:space="preserve"> </w:t>
      </w:r>
      <w:r w:rsidR="00011960" w:rsidRPr="001335F4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>S</w:t>
      </w:r>
      <w:r w:rsidR="00D815F9" w:rsidRPr="001335F4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>2</w:t>
      </w:r>
      <w:r w:rsidRPr="001335F4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 xml:space="preserve">. Matrix ligand selection for </w:t>
      </w:r>
      <w:r w:rsidR="002D180E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>PLT</w:t>
      </w:r>
      <w:r w:rsidRPr="001335F4">
        <w:rPr>
          <w:rFonts w:eastAsiaTheme="majorEastAsia"/>
          <w:b/>
          <w:bCs/>
          <w:i/>
          <w:iCs/>
          <w:color w:val="000000"/>
          <w:kern w:val="2"/>
          <w:lang w:val="en-US" w:eastAsia="en-US"/>
          <w14:ligatures w14:val="standardContextual"/>
        </w:rPr>
        <w:t xml:space="preserve"> activation. </w:t>
      </w:r>
    </w:p>
    <w:p w14:paraId="4EC2FD38" w14:textId="15C10944" w:rsidR="00181F94" w:rsidRPr="00284C5D" w:rsidRDefault="00A537AF" w:rsidP="001335F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</w:rPr>
      </w:pPr>
      <w:r w:rsidRPr="00A537AF">
        <w:rPr>
          <w:rFonts w:eastAsiaTheme="majorEastAsia"/>
          <w:color w:val="000000"/>
          <w:kern w:val="2"/>
          <w:lang w:val="en-US" w:eastAsia="en-US"/>
          <w14:ligatures w14:val="standardContextual"/>
        </w:rPr>
        <w:t>Representative confocal images of MCF-7 cells co-cultured</w:t>
      </w:r>
      <w:r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 </w:t>
      </w:r>
      <w:r w:rsidR="002D180E">
        <w:rPr>
          <w:rFonts w:eastAsiaTheme="majorEastAsia"/>
          <w:color w:val="000000"/>
          <w:kern w:val="2"/>
          <w:lang w:val="en-US" w:eastAsia="en-US"/>
          <w14:ligatures w14:val="standardContextual"/>
        </w:rPr>
        <w:t>PLT</w:t>
      </w:r>
      <w:r w:rsidRPr="00A537AF"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s in </w:t>
      </w:r>
      <w:r w:rsidRPr="00284C5D">
        <w:rPr>
          <w:rFonts w:eastAsiaTheme="majorEastAsia"/>
          <w:color w:val="000000"/>
          <w:lang w:val="en-US"/>
        </w:rPr>
        <w:t xml:space="preserve">3D </w:t>
      </w:r>
      <w:r w:rsidR="00284C5D" w:rsidRPr="00284C5D">
        <w:rPr>
          <w:rFonts w:eastAsiaTheme="majorEastAsia"/>
          <w:color w:val="000000"/>
          <w:lang w:val="en-US"/>
        </w:rPr>
        <w:t>HA-</w:t>
      </w:r>
      <w:proofErr w:type="spellStart"/>
      <w:r w:rsidR="00284C5D" w:rsidRPr="00284C5D">
        <w:rPr>
          <w:rFonts w:eastAsiaTheme="majorEastAsia"/>
          <w:color w:val="000000"/>
          <w:lang w:val="en-US"/>
        </w:rPr>
        <w:t>BCN</w:t>
      </w:r>
      <w:proofErr w:type="spellEnd"/>
      <w:r w:rsidR="00284C5D" w:rsidRPr="00284C5D">
        <w:rPr>
          <w:rFonts w:eastAsiaTheme="majorEastAsia"/>
          <w:color w:val="000000"/>
          <w:lang w:val="en-US"/>
        </w:rPr>
        <w:t xml:space="preserve"> </w:t>
      </w:r>
      <w:r w:rsidRPr="00284C5D">
        <w:rPr>
          <w:rFonts w:eastAsiaTheme="majorEastAsia"/>
          <w:color w:val="000000"/>
          <w:lang w:val="en-US"/>
        </w:rPr>
        <w:t xml:space="preserve">hydrogels </w:t>
      </w:r>
      <w:r w:rsidR="00F67C27">
        <w:rPr>
          <w:rFonts w:eastAsiaTheme="majorEastAsia"/>
          <w:color w:val="000000"/>
          <w:kern w:val="2"/>
          <w:lang w:val="en-US" w:eastAsia="en-US"/>
          <w14:ligatures w14:val="standardContextual"/>
        </w:rPr>
        <w:t>after 2h</w:t>
      </w:r>
      <w:r w:rsidR="00631FD1">
        <w:rPr>
          <w:rFonts w:eastAsiaTheme="majorEastAsia"/>
          <w:color w:val="000000"/>
          <w:kern w:val="2"/>
          <w:lang w:val="en-US" w:eastAsia="en-US"/>
          <w14:ligatures w14:val="standardContextual"/>
        </w:rPr>
        <w:t>.</w:t>
      </w:r>
      <w:r w:rsidR="00F67C27" w:rsidRPr="00F45073">
        <w:rPr>
          <w:lang w:val="en-US"/>
        </w:rPr>
        <w:t xml:space="preserve"> </w:t>
      </w:r>
      <w:r w:rsidR="002D180E">
        <w:rPr>
          <w:lang w:val="en-US"/>
        </w:rPr>
        <w:t>PLT</w:t>
      </w:r>
      <w:r w:rsidR="00F45073" w:rsidRPr="00AF7180">
        <w:rPr>
          <w:lang w:val="en-US"/>
        </w:rPr>
        <w:t>s are identified by CD41-AF488 (green) and MCF-7 cells by F-actin staining using rhodamine</w:t>
      </w:r>
      <w:r w:rsidR="00F45073">
        <w:rPr>
          <w:lang w:val="en-US"/>
        </w:rPr>
        <w:t>-</w:t>
      </w:r>
      <w:r w:rsidR="00F45073" w:rsidRPr="00AF7180">
        <w:rPr>
          <w:lang w:val="en-US"/>
        </w:rPr>
        <w:t>phalloidin (red).</w:t>
      </w:r>
      <w:r w:rsidR="00F67C27"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 </w:t>
      </w:r>
      <w:r w:rsidR="008018F6">
        <w:rPr>
          <w:rFonts w:eastAsiaTheme="majorEastAsia"/>
          <w:color w:val="000000"/>
          <w:kern w:val="2"/>
          <w:lang w:val="en-US" w:eastAsia="en-US"/>
          <w14:ligatures w14:val="standardContextual"/>
        </w:rPr>
        <w:t>Hydr</w:t>
      </w:r>
      <w:r w:rsidR="00F2022D"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ogels </w:t>
      </w:r>
      <w:r w:rsidRPr="00A537AF">
        <w:rPr>
          <w:rFonts w:eastAsiaTheme="majorEastAsia"/>
          <w:color w:val="000000"/>
          <w:kern w:val="2"/>
          <w:lang w:val="en-US" w:eastAsia="en-US"/>
          <w14:ligatures w14:val="standardContextual"/>
        </w:rPr>
        <w:t>contai</w:t>
      </w:r>
      <w:r w:rsidR="00884E93">
        <w:rPr>
          <w:rFonts w:eastAsiaTheme="majorEastAsia"/>
          <w:color w:val="000000"/>
          <w:kern w:val="2"/>
          <w:lang w:val="en-US" w:eastAsia="en-US"/>
          <w14:ligatures w14:val="standardContextual"/>
        </w:rPr>
        <w:t>ned</w:t>
      </w:r>
      <w:r w:rsidRPr="00A537AF"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 different matrix ligands: (a) </w:t>
      </w:r>
      <w:proofErr w:type="spellStart"/>
      <w:r w:rsidRPr="00A537AF">
        <w:rPr>
          <w:rFonts w:eastAsiaTheme="majorEastAsia"/>
          <w:color w:val="000000"/>
          <w:kern w:val="2"/>
          <w:lang w:val="en-US" w:eastAsia="en-US"/>
          <w14:ligatures w14:val="standardContextual"/>
        </w:rPr>
        <w:t>cRGD</w:t>
      </w:r>
      <w:proofErr w:type="spellEnd"/>
      <w:r w:rsidRPr="00A537AF"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 covalently functionalized to the hydrogel network (100 µM); (b) collagen type I (0.1 mg/mL); (c) fibrinogen (50 µg/mL). Scale bar</w:t>
      </w:r>
      <w:r w:rsidR="0035784D"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 =</w:t>
      </w:r>
      <w:r w:rsidRPr="00A537AF">
        <w:rPr>
          <w:rFonts w:eastAsiaTheme="majorEastAsia"/>
          <w:color w:val="000000"/>
          <w:kern w:val="2"/>
          <w:lang w:val="en-US" w:eastAsia="en-US"/>
          <w14:ligatures w14:val="standardContextual"/>
        </w:rPr>
        <w:t xml:space="preserve"> 10 µm.</w:t>
      </w:r>
    </w:p>
    <w:p w14:paraId="317DB90A" w14:textId="77777777" w:rsidR="001335F4" w:rsidRDefault="001335F4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17206EE0" w14:textId="77777777" w:rsidR="008B7AE9" w:rsidRDefault="008B7AE9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14EC74D5" w14:textId="2B42EF6A" w:rsidR="00B413EB" w:rsidRDefault="00042AD7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Identification and quantification</w:t>
      </w:r>
      <w:r w:rsidR="00B413EB">
        <w:rPr>
          <w:rFonts w:ascii="Times New Roman" w:hAnsi="Times New Roman" w:cs="Times New Roman"/>
          <w:b/>
          <w:bCs/>
          <w:lang w:val="en-US"/>
        </w:rPr>
        <w:t xml:space="preserve"> of </w:t>
      </w:r>
      <w:r>
        <w:rPr>
          <w:rFonts w:ascii="Times New Roman" w:hAnsi="Times New Roman" w:cs="Times New Roman"/>
          <w:b/>
          <w:bCs/>
          <w:lang w:val="en-US"/>
        </w:rPr>
        <w:t xml:space="preserve">classical </w:t>
      </w:r>
      <w:r w:rsidR="002D180E">
        <w:rPr>
          <w:rFonts w:ascii="Times New Roman" w:hAnsi="Times New Roman" w:cs="Times New Roman"/>
          <w:b/>
          <w:bCs/>
          <w:lang w:val="en-US"/>
        </w:rPr>
        <w:t>PLT</w:t>
      </w:r>
      <w:r w:rsidR="00243DA3">
        <w:rPr>
          <w:rFonts w:ascii="Times New Roman" w:hAnsi="Times New Roman" w:cs="Times New Roman"/>
          <w:b/>
          <w:bCs/>
          <w:lang w:val="en-US"/>
        </w:rPr>
        <w:t xml:space="preserve"> marker</w:t>
      </w:r>
      <w:r w:rsidR="00F87C10">
        <w:rPr>
          <w:rFonts w:ascii="Times New Roman" w:hAnsi="Times New Roman" w:cs="Times New Roman"/>
          <w:b/>
          <w:bCs/>
          <w:lang w:val="en-US"/>
        </w:rPr>
        <w:t>s</w:t>
      </w:r>
    </w:p>
    <w:p w14:paraId="4D4B13E6" w14:textId="525DB8C8" w:rsidR="00F87C10" w:rsidRPr="00985D1F" w:rsidRDefault="00F87C10" w:rsidP="00F87C10">
      <w:pPr>
        <w:spacing w:after="0"/>
        <w:rPr>
          <w:rFonts w:ascii="Times New Roman" w:hAnsi="Times New Roman" w:cs="Times New Roman"/>
          <w:lang w:val="en-US"/>
        </w:rPr>
      </w:pPr>
      <w:r w:rsidRPr="00985D1F">
        <w:rPr>
          <w:rFonts w:ascii="Times New Roman" w:hAnsi="Times New Roman" w:cs="Times New Roman"/>
          <w:lang w:val="en-US"/>
        </w:rPr>
        <w:t xml:space="preserve">Human </w:t>
      </w:r>
      <w:r w:rsidR="002D180E">
        <w:rPr>
          <w:rFonts w:ascii="Times New Roman" w:hAnsi="Times New Roman" w:cs="Times New Roman"/>
          <w:lang w:val="en-US"/>
        </w:rPr>
        <w:t>PLT</w:t>
      </w:r>
      <w:r w:rsidRPr="00985D1F">
        <w:rPr>
          <w:rFonts w:ascii="Times New Roman" w:hAnsi="Times New Roman" w:cs="Times New Roman"/>
          <w:lang w:val="en-US"/>
        </w:rPr>
        <w:t>s were co-cultured with estrogen receptor–positive MCF-7 breast cancer cells in 3D HA-BCN hydrogels of low (</w:t>
      </w:r>
      <w:r w:rsidR="00C26144">
        <w:rPr>
          <w:rFonts w:ascii="Times New Roman" w:hAnsi="Times New Roman" w:cs="Times New Roman"/>
          <w:lang w:val="en-US"/>
        </w:rPr>
        <w:t xml:space="preserve">0.2 </w:t>
      </w:r>
      <w:proofErr w:type="spellStart"/>
      <w:r w:rsidRPr="00985D1F">
        <w:rPr>
          <w:rFonts w:ascii="Times New Roman" w:hAnsi="Times New Roman" w:cs="Times New Roman"/>
          <w:lang w:val="en-US"/>
        </w:rPr>
        <w:t>P</w:t>
      </w:r>
      <w:r w:rsidR="00C26144">
        <w:rPr>
          <w:rFonts w:ascii="Times New Roman" w:hAnsi="Times New Roman" w:cs="Times New Roman"/>
          <w:lang w:val="en-US"/>
        </w:rPr>
        <w:t>k</w:t>
      </w:r>
      <w:r w:rsidRPr="00985D1F">
        <w:rPr>
          <w:rFonts w:ascii="Times New Roman" w:hAnsi="Times New Roman" w:cs="Times New Roman"/>
          <w:lang w:val="en-US"/>
        </w:rPr>
        <w:t>a</w:t>
      </w:r>
      <w:proofErr w:type="spellEnd"/>
      <w:r w:rsidRPr="00985D1F">
        <w:rPr>
          <w:rFonts w:ascii="Times New Roman" w:hAnsi="Times New Roman" w:cs="Times New Roman"/>
          <w:lang w:val="en-US"/>
        </w:rPr>
        <w:t>) or high (</w:t>
      </w:r>
      <w:r w:rsidR="00C26144">
        <w:rPr>
          <w:rFonts w:ascii="Times New Roman" w:hAnsi="Times New Roman" w:cs="Times New Roman"/>
          <w:lang w:val="en-US"/>
        </w:rPr>
        <w:t>0.85 k</w:t>
      </w:r>
      <w:r w:rsidRPr="00985D1F">
        <w:rPr>
          <w:rFonts w:ascii="Times New Roman" w:hAnsi="Times New Roman" w:cs="Times New Roman"/>
          <w:lang w:val="en-US"/>
        </w:rPr>
        <w:t xml:space="preserve">Pa) matrix stiffness and analyzed after 2 h or 24 h. Classical </w:t>
      </w:r>
      <w:r w:rsidR="002D180E">
        <w:rPr>
          <w:rFonts w:ascii="Times New Roman" w:hAnsi="Times New Roman" w:cs="Times New Roman"/>
          <w:lang w:val="en-US"/>
        </w:rPr>
        <w:t>PLT</w:t>
      </w:r>
      <w:r w:rsidRPr="00985D1F">
        <w:rPr>
          <w:rFonts w:ascii="Times New Roman" w:hAnsi="Times New Roman" w:cs="Times New Roman"/>
          <w:lang w:val="en-US"/>
        </w:rPr>
        <w:t xml:space="preserve"> activation was assessed by surface expression of PAC-1 and P-selectin</w:t>
      </w:r>
      <w:r w:rsidR="00CE00D7">
        <w:rPr>
          <w:rFonts w:ascii="Times New Roman" w:hAnsi="Times New Roman" w:cs="Times New Roman"/>
          <w:lang w:val="en-US"/>
        </w:rPr>
        <w:t xml:space="preserve">, Supplementary Figure </w:t>
      </w:r>
      <w:r w:rsidR="008B7AE9">
        <w:rPr>
          <w:rFonts w:ascii="Times New Roman" w:hAnsi="Times New Roman" w:cs="Times New Roman"/>
          <w:lang w:val="en-US"/>
        </w:rPr>
        <w:t>S</w:t>
      </w:r>
      <w:r w:rsidR="00CE00D7">
        <w:rPr>
          <w:rFonts w:ascii="Times New Roman" w:hAnsi="Times New Roman" w:cs="Times New Roman"/>
          <w:lang w:val="en-US"/>
        </w:rPr>
        <w:t>3.</w:t>
      </w:r>
    </w:p>
    <w:p w14:paraId="260AF2C2" w14:textId="64C6048E" w:rsidR="00B413EB" w:rsidRDefault="00B413EB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417F20E1" w14:textId="5EF12B86" w:rsidR="00CE00D7" w:rsidRDefault="00CE00D7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CAA84F1" w14:textId="0DCEA544" w:rsidR="00CE00D7" w:rsidRDefault="00CE00D7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AC0FF41" w14:textId="1A2616A6" w:rsidR="00CE00D7" w:rsidRDefault="00CE00D7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78EB397" w14:textId="2E80DEB2" w:rsidR="00CE00D7" w:rsidRDefault="00CE00D7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72F182A" w14:textId="67DD7FC1" w:rsidR="00CE00D7" w:rsidRDefault="00CE00D7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3A61F6EF" w14:textId="55845152" w:rsidR="002D6F5C" w:rsidRDefault="00C21B57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4C238543" wp14:editId="78842471">
            <wp:simplePos x="0" y="0"/>
            <wp:positionH relativeFrom="column">
              <wp:posOffset>829733</wp:posOffset>
            </wp:positionH>
            <wp:positionV relativeFrom="paragraph">
              <wp:posOffset>423</wp:posOffset>
            </wp:positionV>
            <wp:extent cx="3485213" cy="4449870"/>
            <wp:effectExtent l="0" t="0" r="0" b="0"/>
            <wp:wrapTight wrapText="bothSides">
              <wp:wrapPolygon edited="0">
                <wp:start x="551" y="123"/>
                <wp:lineTo x="472" y="617"/>
                <wp:lineTo x="1417" y="1233"/>
                <wp:lineTo x="2047" y="1233"/>
                <wp:lineTo x="2047" y="2219"/>
                <wp:lineTo x="787" y="2281"/>
                <wp:lineTo x="551" y="2404"/>
                <wp:lineTo x="551" y="7213"/>
                <wp:lineTo x="1968" y="8138"/>
                <wp:lineTo x="1417" y="8570"/>
                <wp:lineTo x="1496" y="8878"/>
                <wp:lineTo x="2755" y="9125"/>
                <wp:lineTo x="2755" y="9741"/>
                <wp:lineTo x="5983" y="10111"/>
                <wp:lineTo x="10784" y="10111"/>
                <wp:lineTo x="10784" y="11097"/>
                <wp:lineTo x="551" y="11159"/>
                <wp:lineTo x="315" y="11529"/>
                <wp:lineTo x="1417" y="12084"/>
                <wp:lineTo x="2047" y="13070"/>
                <wp:lineTo x="708" y="13132"/>
                <wp:lineTo x="551" y="13379"/>
                <wp:lineTo x="551" y="18311"/>
                <wp:lineTo x="1574" y="18989"/>
                <wp:lineTo x="2047" y="18989"/>
                <wp:lineTo x="1338" y="19606"/>
                <wp:lineTo x="1574" y="19852"/>
                <wp:lineTo x="2755" y="20222"/>
                <wp:lineTo x="3227" y="20900"/>
                <wp:lineTo x="19050" y="20900"/>
                <wp:lineTo x="19601" y="20099"/>
                <wp:lineTo x="18971" y="19914"/>
                <wp:lineTo x="20152" y="19667"/>
                <wp:lineTo x="19207" y="18989"/>
                <wp:lineTo x="19286" y="15660"/>
                <wp:lineTo x="19050" y="15352"/>
                <wp:lineTo x="18262" y="15043"/>
                <wp:lineTo x="18262" y="14057"/>
                <wp:lineTo x="18813" y="13502"/>
                <wp:lineTo x="18105" y="13379"/>
                <wp:lineTo x="13618" y="13070"/>
                <wp:lineTo x="18184" y="12885"/>
                <wp:lineTo x="18184" y="12269"/>
                <wp:lineTo x="13618" y="12084"/>
                <wp:lineTo x="13697" y="11837"/>
                <wp:lineTo x="11729" y="11159"/>
                <wp:lineTo x="10706" y="11097"/>
                <wp:lineTo x="10784" y="10111"/>
                <wp:lineTo x="16058" y="10111"/>
                <wp:lineTo x="19522" y="9741"/>
                <wp:lineTo x="19443" y="9125"/>
                <wp:lineTo x="20073" y="8631"/>
                <wp:lineTo x="19207" y="8138"/>
                <wp:lineTo x="19286" y="3638"/>
                <wp:lineTo x="19050" y="3391"/>
                <wp:lineTo x="18262" y="3206"/>
                <wp:lineTo x="18813" y="2713"/>
                <wp:lineTo x="18026" y="2589"/>
                <wp:lineTo x="13618" y="2219"/>
                <wp:lineTo x="18184" y="2096"/>
                <wp:lineTo x="18184" y="1480"/>
                <wp:lineTo x="13776" y="1048"/>
                <wp:lineTo x="13382" y="801"/>
                <wp:lineTo x="11965" y="123"/>
                <wp:lineTo x="551" y="123"/>
              </wp:wrapPolygon>
            </wp:wrapTight>
            <wp:docPr id="27065244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652449" name="Bildobjekt 27065244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85213" cy="444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78B8A" w14:textId="603BEEBF" w:rsidR="002D6F5C" w:rsidRDefault="002D6F5C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22B6534B" w14:textId="3DB8089C" w:rsidR="002D6F5C" w:rsidRDefault="002D6F5C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4A1CA38D" w14:textId="34D27417" w:rsidR="002D6F5C" w:rsidRDefault="002D6F5C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3CCDDDC" w14:textId="2707363C" w:rsidR="002D6F5C" w:rsidRDefault="002D6F5C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5B7A7BAA" w14:textId="47B067A0" w:rsidR="002D6F5C" w:rsidRDefault="002D6F5C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5515F9EF" w14:textId="624896A2" w:rsidR="002D6F5C" w:rsidRDefault="002D6F5C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40E6F6C" w14:textId="77777777" w:rsidR="002D6F5C" w:rsidRDefault="002D6F5C" w:rsidP="00985D1F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3D2AF04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00EF34D5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C5E0DF9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4C585E3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2ED50403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6D72DCC7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1BA5F3C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4FD0ACF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5DCE1250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5CE3DA82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204A92A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40AE89B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A8F83D3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A93FEF7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FA21073" w14:textId="77777777" w:rsidR="00C21B57" w:rsidRDefault="00C21B57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2EFDDCB4" w14:textId="3AA8FA96" w:rsidR="00985D1F" w:rsidRPr="001335F4" w:rsidRDefault="00985D1F" w:rsidP="00985D1F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  <w:r w:rsidRPr="001335F4">
        <w:rPr>
          <w:rFonts w:ascii="Times New Roman" w:hAnsi="Times New Roman" w:cs="Times New Roman"/>
          <w:b/>
          <w:bCs/>
          <w:i/>
          <w:iCs/>
          <w:lang w:val="en-US"/>
        </w:rPr>
        <w:t>Fig</w:t>
      </w:r>
      <w:r w:rsidR="001335F4" w:rsidRPr="001335F4">
        <w:rPr>
          <w:rFonts w:ascii="Times New Roman" w:hAnsi="Times New Roman" w:cs="Times New Roman"/>
          <w:b/>
          <w:bCs/>
          <w:i/>
          <w:iCs/>
          <w:lang w:val="en-US"/>
        </w:rPr>
        <w:t>ure</w:t>
      </w:r>
      <w:r w:rsidRPr="001335F4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="00011960" w:rsidRPr="001335F4">
        <w:rPr>
          <w:rFonts w:ascii="Times New Roman" w:hAnsi="Times New Roman" w:cs="Times New Roman"/>
          <w:b/>
          <w:bCs/>
          <w:i/>
          <w:iCs/>
          <w:lang w:val="en-US"/>
        </w:rPr>
        <w:t>S</w:t>
      </w:r>
      <w:r w:rsidR="00CE00D7" w:rsidRPr="001335F4">
        <w:rPr>
          <w:rFonts w:ascii="Times New Roman" w:hAnsi="Times New Roman" w:cs="Times New Roman"/>
          <w:b/>
          <w:bCs/>
          <w:i/>
          <w:iCs/>
          <w:lang w:val="en-US"/>
        </w:rPr>
        <w:t>3</w:t>
      </w:r>
      <w:r w:rsidRPr="001335F4">
        <w:rPr>
          <w:rFonts w:ascii="Times New Roman" w:hAnsi="Times New Roman" w:cs="Times New Roman"/>
          <w:b/>
          <w:bCs/>
          <w:i/>
          <w:iCs/>
          <w:lang w:val="en-US"/>
        </w:rPr>
        <w:t>. Matrix stiffness d</w:t>
      </w:r>
      <w:r w:rsidR="00BD15F3">
        <w:rPr>
          <w:rFonts w:ascii="Times New Roman" w:hAnsi="Times New Roman" w:cs="Times New Roman"/>
          <w:b/>
          <w:bCs/>
          <w:i/>
          <w:iCs/>
          <w:lang w:val="en-US"/>
        </w:rPr>
        <w:t>id</w:t>
      </w:r>
      <w:r w:rsidRPr="001335F4">
        <w:rPr>
          <w:rFonts w:ascii="Times New Roman" w:hAnsi="Times New Roman" w:cs="Times New Roman"/>
          <w:b/>
          <w:bCs/>
          <w:i/>
          <w:iCs/>
          <w:lang w:val="en-US"/>
        </w:rPr>
        <w:t xml:space="preserve"> not alter classical </w:t>
      </w:r>
      <w:r w:rsidR="002D180E">
        <w:rPr>
          <w:rFonts w:ascii="Times New Roman" w:hAnsi="Times New Roman" w:cs="Times New Roman"/>
          <w:b/>
          <w:bCs/>
          <w:i/>
          <w:iCs/>
          <w:lang w:val="en-US"/>
        </w:rPr>
        <w:t>PLT</w:t>
      </w:r>
      <w:r w:rsidRPr="001335F4">
        <w:rPr>
          <w:rFonts w:ascii="Times New Roman" w:hAnsi="Times New Roman" w:cs="Times New Roman"/>
          <w:b/>
          <w:bCs/>
          <w:i/>
          <w:iCs/>
          <w:lang w:val="en-US"/>
        </w:rPr>
        <w:t xml:space="preserve"> activation markers in co-culture with breast cancer cells.</w:t>
      </w:r>
    </w:p>
    <w:p w14:paraId="55A2F75B" w14:textId="2175C07F" w:rsidR="00985D1F" w:rsidRPr="00985D1F" w:rsidRDefault="00985D1F" w:rsidP="00985D1F">
      <w:pPr>
        <w:rPr>
          <w:rFonts w:ascii="Times New Roman" w:hAnsi="Times New Roman" w:cs="Times New Roman"/>
          <w:lang w:val="en-US"/>
        </w:rPr>
      </w:pPr>
      <w:r w:rsidRPr="00985D1F">
        <w:rPr>
          <w:rFonts w:ascii="Times New Roman" w:hAnsi="Times New Roman" w:cs="Times New Roman"/>
          <w:b/>
          <w:bCs/>
          <w:lang w:val="en-US"/>
        </w:rPr>
        <w:t>(A)</w:t>
      </w:r>
      <w:r w:rsidRPr="00985D1F">
        <w:rPr>
          <w:rFonts w:ascii="Times New Roman" w:hAnsi="Times New Roman" w:cs="Times New Roman"/>
          <w:lang w:val="en-US"/>
        </w:rPr>
        <w:t xml:space="preserve"> PAC-1</w:t>
      </w:r>
      <w:r>
        <w:rPr>
          <w:rFonts w:ascii="Times New Roman" w:hAnsi="Times New Roman" w:cs="Times New Roman"/>
          <w:lang w:val="en-US"/>
        </w:rPr>
        <w:t>-</w:t>
      </w:r>
      <w:r w:rsidRPr="00985D1F">
        <w:rPr>
          <w:rFonts w:ascii="Times New Roman" w:hAnsi="Times New Roman" w:cs="Times New Roman"/>
          <w:lang w:val="en-US"/>
        </w:rPr>
        <w:t xml:space="preserve">positive </w:t>
      </w:r>
      <w:r w:rsidR="002D180E">
        <w:rPr>
          <w:rFonts w:ascii="Times New Roman" w:hAnsi="Times New Roman" w:cs="Times New Roman"/>
          <w:lang w:val="en-US"/>
        </w:rPr>
        <w:t>PLT</w:t>
      </w:r>
      <w:r w:rsidRPr="00985D1F">
        <w:rPr>
          <w:rFonts w:ascii="Times New Roman" w:hAnsi="Times New Roman" w:cs="Times New Roman"/>
          <w:lang w:val="en-US"/>
        </w:rPr>
        <w:t>s after 2 h of co-culture.</w:t>
      </w:r>
      <w:r w:rsidRPr="00985D1F">
        <w:rPr>
          <w:rFonts w:ascii="Times New Roman" w:hAnsi="Times New Roman" w:cs="Times New Roman"/>
          <w:lang w:val="en-US"/>
        </w:rPr>
        <w:br/>
      </w:r>
      <w:r w:rsidRPr="00985D1F">
        <w:rPr>
          <w:rFonts w:ascii="Times New Roman" w:hAnsi="Times New Roman" w:cs="Times New Roman"/>
          <w:b/>
          <w:bCs/>
          <w:lang w:val="en-US"/>
        </w:rPr>
        <w:t>(B)</w:t>
      </w:r>
      <w:r w:rsidRPr="00985D1F">
        <w:rPr>
          <w:rFonts w:ascii="Times New Roman" w:hAnsi="Times New Roman" w:cs="Times New Roman"/>
          <w:lang w:val="en-US"/>
        </w:rPr>
        <w:t xml:space="preserve"> P-selectin</w:t>
      </w:r>
      <w:r>
        <w:rPr>
          <w:rFonts w:ascii="Times New Roman" w:hAnsi="Times New Roman" w:cs="Times New Roman"/>
          <w:lang w:val="en-US"/>
        </w:rPr>
        <w:t>-</w:t>
      </w:r>
      <w:r w:rsidRPr="00985D1F">
        <w:rPr>
          <w:rFonts w:ascii="Times New Roman" w:hAnsi="Times New Roman" w:cs="Times New Roman"/>
          <w:lang w:val="en-US"/>
        </w:rPr>
        <w:t xml:space="preserve">positive </w:t>
      </w:r>
      <w:r w:rsidR="002D180E">
        <w:rPr>
          <w:rFonts w:ascii="Times New Roman" w:hAnsi="Times New Roman" w:cs="Times New Roman"/>
          <w:lang w:val="en-US"/>
        </w:rPr>
        <w:t>PLT</w:t>
      </w:r>
      <w:r w:rsidRPr="00985D1F">
        <w:rPr>
          <w:rFonts w:ascii="Times New Roman" w:hAnsi="Times New Roman" w:cs="Times New Roman"/>
          <w:lang w:val="en-US"/>
        </w:rPr>
        <w:t>s after 2 h of co-culture.</w:t>
      </w:r>
      <w:r w:rsidRPr="00985D1F">
        <w:rPr>
          <w:rFonts w:ascii="Times New Roman" w:hAnsi="Times New Roman" w:cs="Times New Roman"/>
          <w:lang w:val="en-US"/>
        </w:rPr>
        <w:br/>
      </w:r>
      <w:r w:rsidRPr="00985D1F">
        <w:rPr>
          <w:rFonts w:ascii="Times New Roman" w:hAnsi="Times New Roman" w:cs="Times New Roman"/>
          <w:b/>
          <w:bCs/>
          <w:lang w:val="en-US"/>
        </w:rPr>
        <w:t>(C)</w:t>
      </w:r>
      <w:r w:rsidRPr="00985D1F">
        <w:rPr>
          <w:rFonts w:ascii="Times New Roman" w:hAnsi="Times New Roman" w:cs="Times New Roman"/>
          <w:lang w:val="en-US"/>
        </w:rPr>
        <w:t xml:space="preserve"> PAC-1</w:t>
      </w:r>
      <w:r>
        <w:rPr>
          <w:rFonts w:ascii="Times New Roman" w:hAnsi="Times New Roman" w:cs="Times New Roman"/>
          <w:lang w:val="en-US"/>
        </w:rPr>
        <w:t>-</w:t>
      </w:r>
      <w:r w:rsidRPr="00985D1F">
        <w:rPr>
          <w:rFonts w:ascii="Times New Roman" w:hAnsi="Times New Roman" w:cs="Times New Roman"/>
          <w:lang w:val="en-US"/>
        </w:rPr>
        <w:t xml:space="preserve">positive </w:t>
      </w:r>
      <w:r w:rsidR="002D180E">
        <w:rPr>
          <w:rFonts w:ascii="Times New Roman" w:hAnsi="Times New Roman" w:cs="Times New Roman"/>
          <w:lang w:val="en-US"/>
        </w:rPr>
        <w:t>PLT</w:t>
      </w:r>
      <w:r w:rsidRPr="00985D1F">
        <w:rPr>
          <w:rFonts w:ascii="Times New Roman" w:hAnsi="Times New Roman" w:cs="Times New Roman"/>
          <w:lang w:val="en-US"/>
        </w:rPr>
        <w:t>s after 24 h of co-culture.</w:t>
      </w:r>
      <w:r w:rsidRPr="00985D1F">
        <w:rPr>
          <w:rFonts w:ascii="Times New Roman" w:hAnsi="Times New Roman" w:cs="Times New Roman"/>
          <w:lang w:val="en-US"/>
        </w:rPr>
        <w:br/>
      </w:r>
      <w:r w:rsidRPr="00985D1F">
        <w:rPr>
          <w:rFonts w:ascii="Times New Roman" w:hAnsi="Times New Roman" w:cs="Times New Roman"/>
          <w:b/>
          <w:bCs/>
          <w:lang w:val="en-US"/>
        </w:rPr>
        <w:t>(D)</w:t>
      </w:r>
      <w:r w:rsidRPr="00985D1F">
        <w:rPr>
          <w:rFonts w:ascii="Times New Roman" w:hAnsi="Times New Roman" w:cs="Times New Roman"/>
          <w:lang w:val="en-US"/>
        </w:rPr>
        <w:t xml:space="preserve"> P-selectin</w:t>
      </w:r>
      <w:r>
        <w:rPr>
          <w:rFonts w:ascii="Times New Roman" w:hAnsi="Times New Roman" w:cs="Times New Roman"/>
          <w:lang w:val="en-US"/>
        </w:rPr>
        <w:t>-</w:t>
      </w:r>
      <w:r w:rsidRPr="00985D1F">
        <w:rPr>
          <w:rFonts w:ascii="Times New Roman" w:hAnsi="Times New Roman" w:cs="Times New Roman"/>
          <w:lang w:val="en-US"/>
        </w:rPr>
        <w:t xml:space="preserve">positive </w:t>
      </w:r>
      <w:r w:rsidR="002D180E">
        <w:rPr>
          <w:rFonts w:ascii="Times New Roman" w:hAnsi="Times New Roman" w:cs="Times New Roman"/>
          <w:lang w:val="en-US"/>
        </w:rPr>
        <w:t>PLT</w:t>
      </w:r>
      <w:r w:rsidRPr="00985D1F">
        <w:rPr>
          <w:rFonts w:ascii="Times New Roman" w:hAnsi="Times New Roman" w:cs="Times New Roman"/>
          <w:lang w:val="en-US"/>
        </w:rPr>
        <w:t>s after 24 h of co-culture.</w:t>
      </w:r>
    </w:p>
    <w:p w14:paraId="56466DC9" w14:textId="6B32F9B4" w:rsidR="00192774" w:rsidRDefault="00D32F0D" w:rsidP="00985D1F">
      <w:pPr>
        <w:rPr>
          <w:rFonts w:ascii="Times New Roman" w:hAnsi="Times New Roman" w:cs="Times New Roman"/>
          <w:lang w:val="en-US"/>
        </w:rPr>
      </w:pPr>
      <w:r w:rsidRPr="00D32F0D">
        <w:rPr>
          <w:rFonts w:ascii="Times New Roman" w:hAnsi="Times New Roman" w:cs="Times New Roman"/>
          <w:lang w:val="en-US"/>
        </w:rPr>
        <w:t xml:space="preserve">No significant differences were detected between stiffness conditions. Data are shown as mean ± SD; </w:t>
      </w:r>
      <w:r w:rsidRPr="00D32F0D">
        <w:rPr>
          <w:rFonts w:ascii="Times New Roman" w:hAnsi="Times New Roman" w:cs="Times New Roman"/>
          <w:i/>
          <w:iCs/>
          <w:lang w:val="en-US"/>
        </w:rPr>
        <w:t>n</w:t>
      </w:r>
      <w:r w:rsidRPr="00D32F0D">
        <w:rPr>
          <w:rFonts w:ascii="Times New Roman" w:hAnsi="Times New Roman" w:cs="Times New Roman"/>
          <w:lang w:val="en-US"/>
        </w:rPr>
        <w:t xml:space="preserve"> = 4; </w:t>
      </w:r>
      <w:r w:rsidR="00CE00D7">
        <w:rPr>
          <w:rFonts w:ascii="Times New Roman" w:hAnsi="Times New Roman" w:cs="Times New Roman"/>
          <w:lang w:val="en-US"/>
        </w:rPr>
        <w:t>Student’s t-test</w:t>
      </w:r>
      <w:r w:rsidRPr="00D32F0D">
        <w:rPr>
          <w:rFonts w:ascii="Times New Roman" w:hAnsi="Times New Roman" w:cs="Times New Roman"/>
          <w:lang w:val="en-US"/>
        </w:rPr>
        <w:t>; ns, not significant.</w:t>
      </w:r>
    </w:p>
    <w:p w14:paraId="3B246A75" w14:textId="530D9A23" w:rsidR="00AF4E18" w:rsidRDefault="00AF4E18" w:rsidP="00985D1F">
      <w:pPr>
        <w:rPr>
          <w:rFonts w:ascii="Times New Roman" w:hAnsi="Times New Roman" w:cs="Times New Roman"/>
          <w:lang w:val="en-US"/>
        </w:rPr>
      </w:pPr>
    </w:p>
    <w:p w14:paraId="6123EE9C" w14:textId="25981E5A" w:rsidR="00AF4E18" w:rsidRDefault="00AF4E18" w:rsidP="00985D1F">
      <w:pPr>
        <w:rPr>
          <w:rFonts w:ascii="Times New Roman" w:hAnsi="Times New Roman" w:cs="Times New Roman"/>
          <w:lang w:val="en-US"/>
        </w:rPr>
      </w:pPr>
    </w:p>
    <w:p w14:paraId="4DFAAD95" w14:textId="76392664" w:rsidR="00C05614" w:rsidRDefault="00C05614" w:rsidP="00985D1F">
      <w:pPr>
        <w:rPr>
          <w:rFonts w:ascii="Times New Roman" w:hAnsi="Times New Roman" w:cs="Times New Roman"/>
          <w:b/>
          <w:bCs/>
          <w:lang w:val="en-US"/>
        </w:rPr>
      </w:pPr>
    </w:p>
    <w:p w14:paraId="0C6EDE13" w14:textId="76C8BA52" w:rsidR="00C05614" w:rsidRDefault="00C05614" w:rsidP="00985D1F">
      <w:pPr>
        <w:rPr>
          <w:rFonts w:ascii="Times New Roman" w:hAnsi="Times New Roman" w:cs="Times New Roman"/>
          <w:b/>
          <w:bCs/>
          <w:lang w:val="en-US"/>
        </w:rPr>
      </w:pPr>
    </w:p>
    <w:p w14:paraId="7CA3EE9B" w14:textId="2F7C3E30" w:rsidR="00C05614" w:rsidRDefault="00C05614" w:rsidP="00985D1F">
      <w:pPr>
        <w:rPr>
          <w:rFonts w:ascii="Times New Roman" w:hAnsi="Times New Roman" w:cs="Times New Roman"/>
          <w:b/>
          <w:bCs/>
          <w:lang w:val="en-US"/>
        </w:rPr>
      </w:pPr>
    </w:p>
    <w:p w14:paraId="4D938070" w14:textId="2C7C2C6B" w:rsidR="00C05614" w:rsidRDefault="00C05614" w:rsidP="00985D1F">
      <w:pPr>
        <w:rPr>
          <w:rFonts w:ascii="Times New Roman" w:hAnsi="Times New Roman" w:cs="Times New Roman"/>
          <w:b/>
          <w:bCs/>
          <w:lang w:val="en-US"/>
        </w:rPr>
      </w:pPr>
    </w:p>
    <w:p w14:paraId="28910E9B" w14:textId="5526C82D" w:rsidR="00C05614" w:rsidRDefault="00C05614" w:rsidP="00985D1F">
      <w:pPr>
        <w:rPr>
          <w:rFonts w:ascii="Times New Roman" w:hAnsi="Times New Roman" w:cs="Times New Roman"/>
          <w:b/>
          <w:bCs/>
          <w:lang w:val="en-US"/>
        </w:rPr>
      </w:pPr>
    </w:p>
    <w:p w14:paraId="32BC43DF" w14:textId="3E8C172D" w:rsidR="00C05614" w:rsidRDefault="00C05614" w:rsidP="00985D1F">
      <w:pPr>
        <w:rPr>
          <w:rFonts w:ascii="Times New Roman" w:hAnsi="Times New Roman" w:cs="Times New Roman"/>
          <w:b/>
          <w:bCs/>
          <w:lang w:val="en-US"/>
        </w:rPr>
      </w:pPr>
    </w:p>
    <w:p w14:paraId="350B327C" w14:textId="6E10F00B" w:rsidR="004A397F" w:rsidRDefault="004A397F" w:rsidP="004A397F">
      <w:pPr>
        <w:spacing w:after="0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Identification of tissue residing PLTs</w:t>
      </w:r>
    </w:p>
    <w:p w14:paraId="2378CC33" w14:textId="77777777" w:rsidR="00A32D90" w:rsidRPr="00A830D8" w:rsidRDefault="00A32D90" w:rsidP="00A32D90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A32D90">
        <w:rPr>
          <w:rFonts w:ascii="Times New Roman" w:hAnsi="Times New Roman" w:cs="Times New Roman"/>
          <w:lang w:val="en-US"/>
        </w:rPr>
        <w:t>F</w:t>
      </w:r>
      <w:r w:rsidRPr="00A32D90">
        <w:rPr>
          <w:rFonts w:ascii="Times New Roman" w:hAnsi="Times New Roman" w:cs="Times New Roman"/>
          <w:color w:val="000000"/>
          <w:lang w:val="en-US"/>
        </w:rPr>
        <w:t xml:space="preserve">ormalin-fixed, paraffin-embedded normal breast tissue was cut into 4-μm sections. </w:t>
      </w:r>
      <w:r w:rsidRPr="00A32D9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Deparaffined sections were boiled at +98°C for 15 min in Diva </w:t>
      </w:r>
      <w:proofErr w:type="spellStart"/>
      <w:r w:rsidRPr="00A32D9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Decloaker</w:t>
      </w:r>
      <w:proofErr w:type="spellEnd"/>
      <w:r w:rsidRPr="00A32D9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(</w:t>
      </w:r>
      <w:proofErr w:type="spellStart"/>
      <w:r w:rsidRPr="00A32D9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Biocare</w:t>
      </w:r>
      <w:proofErr w:type="spellEnd"/>
      <w:r w:rsidRPr="00A32D9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 xml:space="preserve"> Medical, Pacheco, CA, Cat# DV2004MX) for antigen retrieval, blocked 20 min with Rodent Block M</w:t>
      </w:r>
      <w:r w:rsidRPr="00A32D90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Pr="00A32D90">
        <w:rPr>
          <w:rFonts w:ascii="Times New Roman" w:hAnsi="Times New Roman" w:cs="Times New Roman"/>
          <w:lang w:val="en-GB"/>
        </w:rPr>
        <w:t>Biocare</w:t>
      </w:r>
      <w:proofErr w:type="spellEnd"/>
      <w:r w:rsidRPr="00A32D90">
        <w:rPr>
          <w:rFonts w:ascii="Times New Roman" w:hAnsi="Times New Roman" w:cs="Times New Roman"/>
          <w:lang w:val="en-GB"/>
        </w:rPr>
        <w:t xml:space="preserve"> Medical, Cat# RBM961G)</w:t>
      </w:r>
      <w:r w:rsidRPr="00A32D90">
        <w:rPr>
          <w:rFonts w:ascii="Times New Roman" w:hAnsi="Times New Roman" w:cs="Times New Roman"/>
          <w:color w:val="000000"/>
          <w:lang w:val="en-US"/>
        </w:rPr>
        <w:t xml:space="preserve"> and </w:t>
      </w:r>
      <w:r w:rsidRPr="00A32D90">
        <w:rPr>
          <w:rFonts w:ascii="Times New Roman" w:hAnsi="Times New Roman" w:cs="Times New Roman"/>
          <w:lang w:val="en-US"/>
        </w:rPr>
        <w:t>stained with mouse anti-human CD41a (BD Biosciences Cat# 333147, RRID:AB_2868648, 1:5) and Hoechst (Sigma, Cat# 33342, 1:5000).</w:t>
      </w:r>
      <w:r w:rsidRPr="00A32D90">
        <w:rPr>
          <w:lang w:val="en-US"/>
        </w:rPr>
        <w:t xml:space="preserve"> </w:t>
      </w:r>
      <w:r w:rsidRPr="00A32D90">
        <w:rPr>
          <w:rFonts w:ascii="Times New Roman" w:hAnsi="Times New Roman" w:cs="Times New Roman"/>
          <w:lang w:val="en-US"/>
        </w:rPr>
        <w:t xml:space="preserve">Antibodies were diluted in Antibody Diluent with Background Reducing reagent (Agilent/DAKO, Glostrup, Denmark, Cat# S302281-2). Olympus BX43 light/fluorescence microscope, excitation filter BP360-370 and BP460-495, equipped with an Olympus DP74 3CCD mode camera was used for visualization and for images </w:t>
      </w:r>
      <w:proofErr w:type="spellStart"/>
      <w:r w:rsidRPr="00A32D90">
        <w:rPr>
          <w:rFonts w:ascii="Times New Roman" w:hAnsi="Times New Roman" w:cs="Times New Roman"/>
          <w:lang w:val="en-US"/>
        </w:rPr>
        <w:t>CellSens</w:t>
      </w:r>
      <w:proofErr w:type="spellEnd"/>
      <w:r w:rsidRPr="00A32D90">
        <w:rPr>
          <w:rFonts w:ascii="Times New Roman" w:hAnsi="Times New Roman" w:cs="Times New Roman"/>
          <w:lang w:val="en-US"/>
        </w:rPr>
        <w:t xml:space="preserve"> i</w:t>
      </w:r>
      <w:r w:rsidRPr="00A32D90">
        <w:rPr>
          <w:rFonts w:ascii="Times New Roman" w:hAnsi="Times New Roman" w:cs="Times New Roman"/>
          <w:color w:val="1A1A1A"/>
          <w:shd w:val="clear" w:color="auto" w:fill="FFFFFF"/>
          <w:lang w:val="en-US"/>
        </w:rPr>
        <w:t>maging software version 1.15 (</w:t>
      </w:r>
      <w:r w:rsidRPr="00A32D90">
        <w:rPr>
          <w:rFonts w:ascii="Times New Roman" w:hAnsi="Times New Roman" w:cs="Times New Roman"/>
          <w:lang w:val="en-US"/>
        </w:rPr>
        <w:t xml:space="preserve">Olympus </w:t>
      </w:r>
      <w:proofErr w:type="spellStart"/>
      <w:r w:rsidRPr="00A32D90">
        <w:rPr>
          <w:rFonts w:ascii="Times New Roman" w:hAnsi="Times New Roman" w:cs="Times New Roman"/>
          <w:lang w:val="en-US"/>
        </w:rPr>
        <w:t>CellSens</w:t>
      </w:r>
      <w:proofErr w:type="spellEnd"/>
      <w:r w:rsidRPr="00A32D90">
        <w:rPr>
          <w:rFonts w:ascii="Times New Roman" w:hAnsi="Times New Roman" w:cs="Times New Roman"/>
          <w:lang w:val="en-US"/>
        </w:rPr>
        <w:t xml:space="preserve"> Software, RRID:SCR_014551) was used.</w:t>
      </w:r>
    </w:p>
    <w:p w14:paraId="0A1D55B9" w14:textId="5711A6E4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A8D7C6D" w14:textId="52B4D7DE" w:rsidR="004A397F" w:rsidRDefault="005F02BA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06BB6FED" wp14:editId="4EB9F0F3">
            <wp:simplePos x="0" y="0"/>
            <wp:positionH relativeFrom="column">
              <wp:posOffset>694266</wp:posOffset>
            </wp:positionH>
            <wp:positionV relativeFrom="paragraph">
              <wp:posOffset>83396</wp:posOffset>
            </wp:positionV>
            <wp:extent cx="4248785" cy="2344541"/>
            <wp:effectExtent l="0" t="0" r="5715" b="5080"/>
            <wp:wrapTight wrapText="bothSides">
              <wp:wrapPolygon edited="0">
                <wp:start x="0" y="0"/>
                <wp:lineTo x="0" y="21530"/>
                <wp:lineTo x="21564" y="21530"/>
                <wp:lineTo x="21564" y="0"/>
                <wp:lineTo x="0" y="0"/>
              </wp:wrapPolygon>
            </wp:wrapTight>
            <wp:docPr id="1075930157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930157" name="Bildobjekt 1075930157"/>
                    <pic:cNvPicPr/>
                  </pic:nvPicPr>
                  <pic:blipFill rotWithShape="1">
                    <a:blip r:embed="rId12"/>
                    <a:srcRect l="9261" t="8103" r="16960" b="19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85" cy="2344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3E241" w14:textId="55D58D55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204CF92" w14:textId="22F2ABC8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2742E5F6" w14:textId="1080D6E6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6E4CB1C7" w14:textId="3301C2EF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AE991E4" w14:textId="6F6B2A5B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3600008" w14:textId="6B52C8EF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918C7D4" w14:textId="5CDB4424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380D95C" w14:textId="35CA5DCC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5D3BEC32" w14:textId="1B77D55C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C3C36DC" w14:textId="77777777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4F2EFCF" w14:textId="77777777" w:rsidR="004A397F" w:rsidRDefault="004A397F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61FF792D" w14:textId="77777777" w:rsidR="0052472A" w:rsidRDefault="0052472A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24F21EB2" w14:textId="7215B124" w:rsidR="00C05614" w:rsidRPr="003E6FB7" w:rsidRDefault="00C05614" w:rsidP="003E6FB7">
      <w:pPr>
        <w:spacing w:after="0"/>
        <w:rPr>
          <w:rFonts w:ascii="Times New Roman" w:hAnsi="Times New Roman" w:cs="Times New Roman"/>
          <w:b/>
          <w:bCs/>
          <w:i/>
          <w:iCs/>
          <w:lang w:val="en-US"/>
        </w:rPr>
      </w:pPr>
      <w:r w:rsidRPr="001335F4">
        <w:rPr>
          <w:rFonts w:ascii="Times New Roman" w:hAnsi="Times New Roman" w:cs="Times New Roman"/>
          <w:b/>
          <w:bCs/>
          <w:i/>
          <w:iCs/>
          <w:lang w:val="en-US"/>
        </w:rPr>
        <w:t>Figure S</w:t>
      </w:r>
      <w:r>
        <w:rPr>
          <w:rFonts w:ascii="Times New Roman" w:hAnsi="Times New Roman" w:cs="Times New Roman"/>
          <w:b/>
          <w:bCs/>
          <w:i/>
          <w:iCs/>
          <w:lang w:val="en-US"/>
        </w:rPr>
        <w:t>4</w:t>
      </w:r>
      <w:r w:rsidRPr="001335F4">
        <w:rPr>
          <w:rFonts w:ascii="Times New Roman" w:hAnsi="Times New Roman" w:cs="Times New Roman"/>
          <w:b/>
          <w:bCs/>
          <w:i/>
          <w:iCs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PLTs </w:t>
      </w:r>
      <w:r w:rsidR="001B0DEA">
        <w:rPr>
          <w:rFonts w:ascii="Times New Roman" w:hAnsi="Times New Roman" w:cs="Times New Roman"/>
          <w:b/>
          <w:bCs/>
          <w:i/>
          <w:iCs/>
          <w:lang w:val="en-US"/>
        </w:rPr>
        <w:t>reside within normal breast tissue</w:t>
      </w:r>
    </w:p>
    <w:p w14:paraId="1618E4DF" w14:textId="77777777" w:rsidR="00A147CE" w:rsidRPr="003E6FB7" w:rsidRDefault="00A147CE" w:rsidP="00A147CE">
      <w:pPr>
        <w:rPr>
          <w:rFonts w:ascii="Times New Roman" w:hAnsi="Times New Roman" w:cs="Times New Roman"/>
          <w:lang w:val="en-US"/>
        </w:rPr>
      </w:pPr>
      <w:r w:rsidRPr="00A147CE">
        <w:rPr>
          <w:rFonts w:ascii="Times New Roman" w:hAnsi="Times New Roman" w:cs="Times New Roman"/>
          <w:lang w:val="en-US"/>
        </w:rPr>
        <w:t>Cell nuclei in blue (Hoechst). White arrows indicate CD41a positive PLTs scattered in the</w:t>
      </w:r>
      <w:r>
        <w:rPr>
          <w:rFonts w:ascii="Times New Roman" w:hAnsi="Times New Roman" w:cs="Times New Roman"/>
          <w:lang w:val="en-US"/>
        </w:rPr>
        <w:t xml:space="preserve"> tissue.</w:t>
      </w:r>
    </w:p>
    <w:p w14:paraId="5410EC7E" w14:textId="77777777" w:rsidR="00A147CE" w:rsidRPr="00DB53E3" w:rsidRDefault="00A147CE" w:rsidP="00A147CE">
      <w:pPr>
        <w:rPr>
          <w:rFonts w:ascii="Times New Roman" w:hAnsi="Times New Roman" w:cs="Times New Roman"/>
          <w:lang w:val="en-US"/>
        </w:rPr>
      </w:pPr>
      <w:r w:rsidRPr="00DB53E3">
        <w:rPr>
          <w:rFonts w:ascii="Times New Roman" w:hAnsi="Times New Roman" w:cs="Times New Roman"/>
          <w:lang w:val="en-US"/>
        </w:rPr>
        <w:t>Scale bar = 50 µm</w:t>
      </w:r>
    </w:p>
    <w:p w14:paraId="78749F48" w14:textId="019FA8ED" w:rsidR="002D6F5C" w:rsidRPr="00B17D91" w:rsidRDefault="002D6F5C" w:rsidP="00985D1F">
      <w:pPr>
        <w:rPr>
          <w:rFonts w:ascii="Times New Roman" w:hAnsi="Times New Roman" w:cs="Times New Roman"/>
          <w:b/>
          <w:bCs/>
          <w:lang w:val="en-US"/>
        </w:rPr>
      </w:pPr>
      <w:r w:rsidRPr="00B17D91">
        <w:rPr>
          <w:rFonts w:ascii="Times New Roman" w:hAnsi="Times New Roman" w:cs="Times New Roman"/>
          <w:b/>
          <w:bCs/>
          <w:lang w:val="en-US"/>
        </w:rPr>
        <w:t>Reference:</w:t>
      </w:r>
    </w:p>
    <w:p w14:paraId="58C20179" w14:textId="77777777" w:rsidR="00192774" w:rsidRPr="002D6F5C" w:rsidRDefault="00192774" w:rsidP="00192774">
      <w:pPr>
        <w:pStyle w:val="EndNoteBibliography"/>
        <w:rPr>
          <w:rFonts w:ascii="Times New Roman" w:hAnsi="Times New Roman" w:cs="Times New Roman"/>
          <w:noProof/>
        </w:rPr>
      </w:pPr>
      <w:r w:rsidRPr="002D6F5C">
        <w:rPr>
          <w:rFonts w:ascii="Times New Roman" w:hAnsi="Times New Roman" w:cs="Times New Roman"/>
          <w:b/>
          <w:bCs/>
        </w:rPr>
        <w:fldChar w:fldCharType="begin"/>
      </w:r>
      <w:r w:rsidRPr="002D6F5C">
        <w:rPr>
          <w:rFonts w:ascii="Times New Roman" w:hAnsi="Times New Roman" w:cs="Times New Roman"/>
          <w:b/>
          <w:bCs/>
        </w:rPr>
        <w:instrText xml:space="preserve"> ADDIN EN.REFLIST </w:instrText>
      </w:r>
      <w:r w:rsidRPr="002D6F5C">
        <w:rPr>
          <w:rFonts w:ascii="Times New Roman" w:hAnsi="Times New Roman" w:cs="Times New Roman"/>
          <w:b/>
          <w:bCs/>
        </w:rPr>
        <w:fldChar w:fldCharType="separate"/>
      </w:r>
      <w:r w:rsidRPr="002D6F5C">
        <w:rPr>
          <w:rFonts w:ascii="Times New Roman" w:hAnsi="Times New Roman" w:cs="Times New Roman"/>
          <w:noProof/>
        </w:rPr>
        <w:t>1. Abrahamsson A, Boroojeni FR, Naeimipour S, Reustle N, Selegard R, Aili D, et al. Increased matrix stiffness enhances pro-tumorigenic traits in a physiologically relevant breast tissue- monocyte 3D model. Acta Biomater. 2024;178:160-9.</w:t>
      </w:r>
    </w:p>
    <w:p w14:paraId="7EFC2E82" w14:textId="6CF6F280" w:rsidR="00290321" w:rsidRPr="00D32F0D" w:rsidRDefault="00192774" w:rsidP="00985D1F">
      <w:pPr>
        <w:rPr>
          <w:b/>
          <w:bCs/>
          <w:lang w:val="en-US"/>
        </w:rPr>
      </w:pPr>
      <w:r w:rsidRPr="002D6F5C">
        <w:rPr>
          <w:rFonts w:ascii="Times New Roman" w:hAnsi="Times New Roman" w:cs="Times New Roman"/>
          <w:b/>
          <w:bCs/>
          <w:lang w:val="en-US"/>
        </w:rPr>
        <w:fldChar w:fldCharType="end"/>
      </w:r>
    </w:p>
    <w:sectPr w:rsidR="00290321" w:rsidRPr="00D32F0D"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4EC9B" w14:textId="77777777" w:rsidR="00BF2E30" w:rsidRDefault="00BF2E30" w:rsidP="00F11000">
      <w:pPr>
        <w:spacing w:after="0" w:line="240" w:lineRule="auto"/>
      </w:pPr>
      <w:r>
        <w:separator/>
      </w:r>
    </w:p>
  </w:endnote>
  <w:endnote w:type="continuationSeparator" w:id="0">
    <w:p w14:paraId="31359610" w14:textId="77777777" w:rsidR="00BF2E30" w:rsidRDefault="00BF2E30" w:rsidP="00F1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396855772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7FE3DE93" w14:textId="70E20330" w:rsidR="00F11000" w:rsidRDefault="00F11000" w:rsidP="00C901E0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1A4C65A3" w14:textId="77777777" w:rsidR="00F11000" w:rsidRDefault="00F11000" w:rsidP="00F11000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75841363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5CC354EB" w14:textId="4F281D3C" w:rsidR="00F11000" w:rsidRDefault="00F11000" w:rsidP="00C901E0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4</w:t>
        </w:r>
        <w:r>
          <w:rPr>
            <w:rStyle w:val="Sidnummer"/>
          </w:rPr>
          <w:fldChar w:fldCharType="end"/>
        </w:r>
      </w:p>
    </w:sdtContent>
  </w:sdt>
  <w:p w14:paraId="5C26EF9E" w14:textId="77777777" w:rsidR="00F11000" w:rsidRDefault="00F11000" w:rsidP="00F11000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03313" w14:textId="77777777" w:rsidR="00BF2E30" w:rsidRDefault="00BF2E30" w:rsidP="00F11000">
      <w:pPr>
        <w:spacing w:after="0" w:line="240" w:lineRule="auto"/>
      </w:pPr>
      <w:r>
        <w:separator/>
      </w:r>
    </w:p>
  </w:footnote>
  <w:footnote w:type="continuationSeparator" w:id="0">
    <w:p w14:paraId="49CB3CBD" w14:textId="77777777" w:rsidR="00BF2E30" w:rsidRDefault="00BF2E30" w:rsidP="00F11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xftdp27vez92e5ezcxppsf9t2xfp2szd5a&quot;&gt;ref bröst-ConvertedDensity-Converted&lt;record-ids&gt;&lt;item&gt;3663&lt;/item&gt;&lt;/record-ids&gt;&lt;/item&gt;&lt;/Libraries&gt;"/>
  </w:docVars>
  <w:rsids>
    <w:rsidRoot w:val="00377639"/>
    <w:rsid w:val="00002D2B"/>
    <w:rsid w:val="00011960"/>
    <w:rsid w:val="00042AD7"/>
    <w:rsid w:val="00050613"/>
    <w:rsid w:val="0005419C"/>
    <w:rsid w:val="000932E6"/>
    <w:rsid w:val="0009518C"/>
    <w:rsid w:val="000B1CC4"/>
    <w:rsid w:val="000B2208"/>
    <w:rsid w:val="000D3C95"/>
    <w:rsid w:val="000E26CA"/>
    <w:rsid w:val="00121D03"/>
    <w:rsid w:val="001335F4"/>
    <w:rsid w:val="00157DF1"/>
    <w:rsid w:val="00181F94"/>
    <w:rsid w:val="00192774"/>
    <w:rsid w:val="00192D00"/>
    <w:rsid w:val="001A199E"/>
    <w:rsid w:val="001A5028"/>
    <w:rsid w:val="001A7A73"/>
    <w:rsid w:val="001B0DEA"/>
    <w:rsid w:val="002273AA"/>
    <w:rsid w:val="00243DA3"/>
    <w:rsid w:val="0025050C"/>
    <w:rsid w:val="00284C5D"/>
    <w:rsid w:val="00290321"/>
    <w:rsid w:val="002A2D51"/>
    <w:rsid w:val="002B6A8D"/>
    <w:rsid w:val="002D180E"/>
    <w:rsid w:val="002D6F5C"/>
    <w:rsid w:val="00356F0B"/>
    <w:rsid w:val="0035784D"/>
    <w:rsid w:val="00376E0B"/>
    <w:rsid w:val="00377639"/>
    <w:rsid w:val="003A1B38"/>
    <w:rsid w:val="003B3EF1"/>
    <w:rsid w:val="003D5399"/>
    <w:rsid w:val="003E6FB7"/>
    <w:rsid w:val="00404645"/>
    <w:rsid w:val="0041662C"/>
    <w:rsid w:val="00465C55"/>
    <w:rsid w:val="004A397F"/>
    <w:rsid w:val="004B33D6"/>
    <w:rsid w:val="004F59C0"/>
    <w:rsid w:val="0050344A"/>
    <w:rsid w:val="0052472A"/>
    <w:rsid w:val="0054426A"/>
    <w:rsid w:val="00585932"/>
    <w:rsid w:val="005F02BA"/>
    <w:rsid w:val="00627FC8"/>
    <w:rsid w:val="006314E7"/>
    <w:rsid w:val="00631FD1"/>
    <w:rsid w:val="006B551C"/>
    <w:rsid w:val="006E1BB9"/>
    <w:rsid w:val="00730160"/>
    <w:rsid w:val="00741498"/>
    <w:rsid w:val="0077096A"/>
    <w:rsid w:val="0079645C"/>
    <w:rsid w:val="00797883"/>
    <w:rsid w:val="007E2BBF"/>
    <w:rsid w:val="007E7BD0"/>
    <w:rsid w:val="008018F6"/>
    <w:rsid w:val="00801A30"/>
    <w:rsid w:val="00845B63"/>
    <w:rsid w:val="00864A5E"/>
    <w:rsid w:val="00884E93"/>
    <w:rsid w:val="008B7AE9"/>
    <w:rsid w:val="009032AB"/>
    <w:rsid w:val="009042E6"/>
    <w:rsid w:val="00914BA5"/>
    <w:rsid w:val="00914CAC"/>
    <w:rsid w:val="0093512B"/>
    <w:rsid w:val="0096793F"/>
    <w:rsid w:val="00980CD3"/>
    <w:rsid w:val="00984291"/>
    <w:rsid w:val="00985D1F"/>
    <w:rsid w:val="009905EC"/>
    <w:rsid w:val="00997AB6"/>
    <w:rsid w:val="009A1719"/>
    <w:rsid w:val="009A2EC3"/>
    <w:rsid w:val="009A6AE6"/>
    <w:rsid w:val="009B0645"/>
    <w:rsid w:val="009B2879"/>
    <w:rsid w:val="009C03F8"/>
    <w:rsid w:val="009C1451"/>
    <w:rsid w:val="009E0AE3"/>
    <w:rsid w:val="009F1418"/>
    <w:rsid w:val="00A13747"/>
    <w:rsid w:val="00A147CE"/>
    <w:rsid w:val="00A32D90"/>
    <w:rsid w:val="00A537AF"/>
    <w:rsid w:val="00A615E6"/>
    <w:rsid w:val="00AC0167"/>
    <w:rsid w:val="00AD1E0E"/>
    <w:rsid w:val="00AF2962"/>
    <w:rsid w:val="00AF4E18"/>
    <w:rsid w:val="00AF7180"/>
    <w:rsid w:val="00B17D91"/>
    <w:rsid w:val="00B249C7"/>
    <w:rsid w:val="00B36F34"/>
    <w:rsid w:val="00B413EB"/>
    <w:rsid w:val="00B86718"/>
    <w:rsid w:val="00B90AAB"/>
    <w:rsid w:val="00B9138D"/>
    <w:rsid w:val="00BB2AB9"/>
    <w:rsid w:val="00BB652F"/>
    <w:rsid w:val="00BD15F3"/>
    <w:rsid w:val="00BD6A90"/>
    <w:rsid w:val="00BF21DD"/>
    <w:rsid w:val="00BF2E30"/>
    <w:rsid w:val="00C0255B"/>
    <w:rsid w:val="00C05614"/>
    <w:rsid w:val="00C21B57"/>
    <w:rsid w:val="00C26144"/>
    <w:rsid w:val="00C426CC"/>
    <w:rsid w:val="00C46D0F"/>
    <w:rsid w:val="00C85A25"/>
    <w:rsid w:val="00C85C47"/>
    <w:rsid w:val="00CE00D7"/>
    <w:rsid w:val="00CF50B9"/>
    <w:rsid w:val="00D21881"/>
    <w:rsid w:val="00D32F0D"/>
    <w:rsid w:val="00D37DA1"/>
    <w:rsid w:val="00D46214"/>
    <w:rsid w:val="00D54745"/>
    <w:rsid w:val="00D6016E"/>
    <w:rsid w:val="00D72DFB"/>
    <w:rsid w:val="00D74DC1"/>
    <w:rsid w:val="00D815F9"/>
    <w:rsid w:val="00D828D5"/>
    <w:rsid w:val="00D87287"/>
    <w:rsid w:val="00D9673A"/>
    <w:rsid w:val="00DB53E3"/>
    <w:rsid w:val="00DC711A"/>
    <w:rsid w:val="00DD3C74"/>
    <w:rsid w:val="00DF63DA"/>
    <w:rsid w:val="00E21B76"/>
    <w:rsid w:val="00E47EDD"/>
    <w:rsid w:val="00E57E3D"/>
    <w:rsid w:val="00E66674"/>
    <w:rsid w:val="00E96938"/>
    <w:rsid w:val="00EB17B3"/>
    <w:rsid w:val="00EC13E1"/>
    <w:rsid w:val="00ED410A"/>
    <w:rsid w:val="00F11000"/>
    <w:rsid w:val="00F17781"/>
    <w:rsid w:val="00F2022D"/>
    <w:rsid w:val="00F22249"/>
    <w:rsid w:val="00F45073"/>
    <w:rsid w:val="00F46A71"/>
    <w:rsid w:val="00F67C27"/>
    <w:rsid w:val="00F70600"/>
    <w:rsid w:val="00F87C10"/>
    <w:rsid w:val="00FD34B5"/>
    <w:rsid w:val="00FE3E05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BED5E"/>
  <w15:chartTrackingRefBased/>
  <w15:docId w15:val="{90CDF1FC-ACFE-478E-B9F1-3A312236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7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77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77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7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7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7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7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7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7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7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77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77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763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763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763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763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763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763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7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7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7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7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7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763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763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763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7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763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763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7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customStyle="1" w:styleId="normaltextrun">
    <w:name w:val="normaltextrun"/>
    <w:basedOn w:val="Standardstycketeckensnitt"/>
    <w:rsid w:val="00377639"/>
  </w:style>
  <w:style w:type="paragraph" w:customStyle="1" w:styleId="EndNoteBibliographyTitle">
    <w:name w:val="EndNote Bibliography Title"/>
    <w:basedOn w:val="Normal"/>
    <w:link w:val="EndNoteBibliographyTitleChar"/>
    <w:rsid w:val="00192774"/>
    <w:pPr>
      <w:spacing w:after="0"/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192774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92774"/>
    <w:pPr>
      <w:spacing w:line="240" w:lineRule="auto"/>
    </w:pPr>
    <w:rPr>
      <w:rFonts w:ascii="Aptos" w:hAnsi="Aptos"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192774"/>
    <w:rPr>
      <w:rFonts w:ascii="Aptos" w:hAnsi="Aptos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F11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11000"/>
  </w:style>
  <w:style w:type="character" w:styleId="Sidnummer">
    <w:name w:val="page number"/>
    <w:basedOn w:val="Standardstycketeckensnitt"/>
    <w:uiPriority w:val="99"/>
    <w:semiHidden/>
    <w:unhideWhenUsed/>
    <w:rsid w:val="00F11000"/>
  </w:style>
  <w:style w:type="paragraph" w:styleId="Sidhuvud">
    <w:name w:val="header"/>
    <w:basedOn w:val="Normal"/>
    <w:link w:val="SidhuvudChar"/>
    <w:uiPriority w:val="99"/>
    <w:semiHidden/>
    <w:unhideWhenUsed/>
    <w:rsid w:val="00797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797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930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Menikae Heenkenda</dc:creator>
  <cp:keywords/>
  <dc:description/>
  <cp:lastModifiedBy>Charlotta Dabrosin</cp:lastModifiedBy>
  <cp:revision>21</cp:revision>
  <dcterms:created xsi:type="dcterms:W3CDTF">2026-04-16T06:02:00Z</dcterms:created>
  <dcterms:modified xsi:type="dcterms:W3CDTF">2026-04-27T06:41:00Z</dcterms:modified>
</cp:coreProperties>
</file>