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F7A0D" w14:textId="684B1C94" w:rsidR="0064519B" w:rsidRPr="00D156AA" w:rsidRDefault="009A22DA" w:rsidP="0064519B">
      <w:pPr>
        <w:spacing w:line="480" w:lineRule="auto"/>
        <w:jc w:val="both"/>
        <w:rPr>
          <w:b/>
          <w:sz w:val="24"/>
          <w:szCs w:val="24"/>
        </w:rPr>
      </w:pPr>
      <w:r>
        <w:rPr>
          <w:b/>
          <w:sz w:val="24"/>
          <w:szCs w:val="24"/>
        </w:rPr>
        <w:t xml:space="preserve">Supplementary </w:t>
      </w:r>
      <w:r w:rsidR="0064519B" w:rsidRPr="00D156AA">
        <w:rPr>
          <w:b/>
          <w:sz w:val="24"/>
          <w:szCs w:val="24"/>
        </w:rPr>
        <w:t>Materials and Methods</w:t>
      </w:r>
    </w:p>
    <w:p w14:paraId="1C9A2994" w14:textId="77777777" w:rsidR="0064519B" w:rsidRPr="00D156AA" w:rsidRDefault="0064519B" w:rsidP="0064519B">
      <w:pPr>
        <w:spacing w:line="480" w:lineRule="auto"/>
        <w:rPr>
          <w:b/>
          <w:sz w:val="24"/>
          <w:szCs w:val="24"/>
        </w:rPr>
      </w:pPr>
      <w:r w:rsidRPr="00D156AA">
        <w:rPr>
          <w:b/>
          <w:sz w:val="24"/>
          <w:szCs w:val="24"/>
        </w:rPr>
        <w:t>Cell lines</w:t>
      </w:r>
    </w:p>
    <w:p w14:paraId="358D27D6" w14:textId="77777777" w:rsidR="0064519B" w:rsidRDefault="0064519B" w:rsidP="5912AFD5">
      <w:pPr>
        <w:spacing w:line="480" w:lineRule="auto"/>
        <w:jc w:val="both"/>
        <w:rPr>
          <w:sz w:val="24"/>
          <w:szCs w:val="24"/>
          <w:highlight w:val="white"/>
          <w:lang w:val="en-US"/>
        </w:rPr>
      </w:pPr>
      <w:r w:rsidRPr="5912AFD5">
        <w:rPr>
          <w:sz w:val="24"/>
          <w:szCs w:val="24"/>
          <w:lang w:val="en-US"/>
        </w:rPr>
        <w:t>Human EAC47 cell line was isolated from human esophageal mucosa obtained from tumor-adjacent tissue from a patient undergoing surgery at the University of Miami Miller School of Medicine.  OE33, OE19, SKGT-2, FLO-1 and EAC47 cell lines were maintained in RPMI 1640 (Corning, Corning, NY, USA) supplemented with 10% fetal bovine serum (Lonza, Basel, Switzerland), 100 units/mL penicillin (GeminiBio, West Sacramento, CA, USA), 100 µg/mL streptomycin (GeminiBio) and 2 mM glutamine (Corning). HCT-116, MDA-MB-231, HEK293T and HEK293 STF cells were cultured in Dulbecco's Modified Eagle Medium (DMEM, Corning) supplemented with 10% fetal bovine serum, 100 units/mL penicillin, 100 µg/mL streptomycin, and 2 mM glutamine. Het1A cells were cultured in BEBM medium (Lonza) supplemented with all the components from the Lonza BEGM</w:t>
      </w:r>
      <w:r w:rsidRPr="5912AFD5">
        <w:rPr>
          <w:sz w:val="24"/>
          <w:szCs w:val="24"/>
          <w:vertAlign w:val="superscript"/>
          <w:lang w:val="en-US"/>
        </w:rPr>
        <w:t xml:space="preserve">TM </w:t>
      </w:r>
      <w:r w:rsidRPr="5912AFD5">
        <w:rPr>
          <w:sz w:val="24"/>
          <w:szCs w:val="24"/>
          <w:lang w:val="en-US"/>
        </w:rPr>
        <w:t>Growth Media BulletKit</w:t>
      </w:r>
      <w:r w:rsidRPr="5912AFD5">
        <w:rPr>
          <w:sz w:val="24"/>
          <w:szCs w:val="24"/>
          <w:vertAlign w:val="superscript"/>
          <w:lang w:val="en-US"/>
        </w:rPr>
        <w:t>TM</w:t>
      </w:r>
      <w:r w:rsidRPr="5912AFD5">
        <w:rPr>
          <w:sz w:val="24"/>
          <w:szCs w:val="24"/>
          <w:lang w:val="en-US"/>
        </w:rPr>
        <w:t xml:space="preserve"> (CC-3170) except GA-1000. Het1a cells were cultured in the plates pre-coated with a mixture of 0.01 mg/mL fibronectin, 0.03 mg/mL bovine collagen type I, and 0.01 mg/mL bovine serum albumin dissolved in culture medium. The number of passages of the cell lines used in this study did not exceed 25. All cell lines were maintained at 37°C in 5% CO2 and</w:t>
      </w:r>
      <w:r w:rsidRPr="5912AFD5">
        <w:rPr>
          <w:color w:val="212121"/>
          <w:sz w:val="24"/>
          <w:szCs w:val="24"/>
          <w:highlight w:val="white"/>
          <w:lang w:val="en-US"/>
        </w:rPr>
        <w:t xml:space="preserve"> monitored monthly for mycoplasma contamination using the EZ-PCR™ Mycoplasma Detection Kit (Sartorius, Bohemia, NY, USA)</w:t>
      </w:r>
      <w:r w:rsidRPr="5912AFD5">
        <w:rPr>
          <w:sz w:val="24"/>
          <w:szCs w:val="24"/>
          <w:lang w:val="en-US"/>
        </w:rPr>
        <w:t xml:space="preserve">. OE33 cell line was established from the adenocarcinoma of the lower esophagus (Barrett's metaplasia) of a 73-year-old female patient. </w:t>
      </w:r>
      <w:r w:rsidRPr="5912AFD5">
        <w:rPr>
          <w:sz w:val="24"/>
          <w:szCs w:val="24"/>
          <w:highlight w:val="white"/>
          <w:lang w:val="en-US"/>
        </w:rPr>
        <w:t xml:space="preserve">OE19 cell was established in 1993 from an adenocarcinoma of gastric cardia/esophageal gastric junction of a 72-year-old male patient. SK-GT-2 cell line was established from a primary adenocarcinoma of the </w:t>
      </w:r>
      <w:r w:rsidRPr="5912AFD5">
        <w:rPr>
          <w:sz w:val="24"/>
          <w:szCs w:val="24"/>
          <w:highlight w:val="white"/>
          <w:lang w:val="en-US"/>
        </w:rPr>
        <w:lastRenderedPageBreak/>
        <w:t>gastric fundus from a 72-year-old Hispanic male. FLO-1 was established from a primary distal esophageal adenocarcinoma in a 68-year-old Caucasian male in 1991. HCT-116 cell line was isolated from the colon of an adult male with colon cancer. Het-1A is an epithelial cell line that was isolated in 1986 from the esophagus of a 29-year-old, male donor. HEK-293 cell lines were isolated from the kidney of a human embryo. MDA-MB-231 cell line was isolated from the mammary gland of a 40-year-old white female with adenocarcinoma.</w:t>
      </w:r>
    </w:p>
    <w:p w14:paraId="6E84B362" w14:textId="77777777" w:rsidR="0064519B" w:rsidRPr="00D156AA" w:rsidRDefault="0064519B" w:rsidP="0064519B">
      <w:pPr>
        <w:spacing w:line="480" w:lineRule="auto"/>
        <w:jc w:val="both"/>
        <w:rPr>
          <w:b/>
          <w:sz w:val="24"/>
          <w:szCs w:val="24"/>
        </w:rPr>
      </w:pPr>
      <w:r w:rsidRPr="00D156AA">
        <w:rPr>
          <w:b/>
          <w:sz w:val="24"/>
          <w:szCs w:val="24"/>
        </w:rPr>
        <w:t>Generation of OE33 cell line with doxycycline-inducible shRNA</w:t>
      </w:r>
    </w:p>
    <w:p w14:paraId="73E29FDF" w14:textId="77777777" w:rsidR="0064519B" w:rsidRPr="00D156AA" w:rsidRDefault="0064519B" w:rsidP="5912AFD5">
      <w:pPr>
        <w:spacing w:line="480" w:lineRule="auto"/>
        <w:jc w:val="both"/>
        <w:rPr>
          <w:sz w:val="24"/>
          <w:szCs w:val="24"/>
          <w:highlight w:val="yellow"/>
          <w:lang w:val="en-US"/>
        </w:rPr>
      </w:pPr>
      <w:r w:rsidRPr="5912AFD5">
        <w:rPr>
          <w:sz w:val="24"/>
          <w:szCs w:val="24"/>
          <w:lang w:val="en-US"/>
        </w:rPr>
        <w:t>pLKO plasmids containing short hairpin RNA (shRNA) against CK1αLS (5-GAGGAAAAGAAGCATGACT-3 for shRNA-S3 and 5-GAAGCATGACTGTTAGTAC-3 for shRNA-S4, using the hairpin loop sequence TTCAAGAGA) or with a non-targeting sequence (shCTR) were constructed and purchased from GenScript Biotech (Piscataway, NJ, USA). Two different sequences targeting the L insert of CK1αLS were used</w:t>
      </w:r>
      <w:r w:rsidRPr="5912AFD5">
        <w:rPr>
          <w:color w:val="212121"/>
          <w:sz w:val="24"/>
          <w:szCs w:val="24"/>
          <w:highlight w:val="white"/>
          <w:lang w:val="en-US"/>
        </w:rPr>
        <w:t>.</w:t>
      </w:r>
      <w:r w:rsidRPr="5912AFD5">
        <w:rPr>
          <w:sz w:val="24"/>
          <w:szCs w:val="24"/>
          <w:lang w:val="en-US"/>
        </w:rPr>
        <w:t xml:space="preserve"> Lentivirus was packaged using psPAX2 (Addgene, Watertown, MA, USA) packaging vector and pMD2.G (Addgene) envelope plasmid in HEK293T cells. Transfection and viral infection were performed as described below. For induction of gene knockdown, the cells were treated with 2 µg/ml doxycycline (Sigma-Aldrich, St. Louis, MO, USA) for 96 h. The sequences used for shCTR and shRNA against CK1αLS are listed in Supplemental Table.</w:t>
      </w:r>
    </w:p>
    <w:p w14:paraId="139EAAEE" w14:textId="77777777" w:rsidR="0064519B" w:rsidRPr="00D156AA" w:rsidRDefault="0064519B" w:rsidP="0064519B">
      <w:pPr>
        <w:spacing w:line="480" w:lineRule="auto"/>
        <w:jc w:val="both"/>
        <w:rPr>
          <w:b/>
          <w:sz w:val="24"/>
          <w:szCs w:val="24"/>
        </w:rPr>
      </w:pPr>
      <w:r w:rsidRPr="00D156AA">
        <w:rPr>
          <w:b/>
          <w:sz w:val="24"/>
          <w:szCs w:val="24"/>
        </w:rPr>
        <w:t>Cell transfections and viral infections</w:t>
      </w:r>
    </w:p>
    <w:p w14:paraId="49101AFE" w14:textId="77777777" w:rsidR="0064519B" w:rsidRPr="00D156AA" w:rsidRDefault="0064519B" w:rsidP="5912AFD5">
      <w:pPr>
        <w:spacing w:line="480" w:lineRule="auto"/>
        <w:jc w:val="both"/>
        <w:rPr>
          <w:sz w:val="24"/>
          <w:szCs w:val="24"/>
          <w:lang w:val="en-US"/>
        </w:rPr>
      </w:pPr>
      <w:r w:rsidRPr="5912AFD5">
        <w:rPr>
          <w:sz w:val="24"/>
          <w:szCs w:val="24"/>
          <w:lang w:val="en-US"/>
        </w:rPr>
        <w:t xml:space="preserve">Cell transfections were used to introduce siRNA transiently, TCF/LEF luciferase reporter vector (BPS Bioscience, San Diego, CA, USA) and plasmids encoding four CK1α splice </w:t>
      </w:r>
      <w:r w:rsidRPr="5912AFD5">
        <w:rPr>
          <w:sz w:val="24"/>
          <w:szCs w:val="24"/>
          <w:lang w:val="en-US"/>
        </w:rPr>
        <w:lastRenderedPageBreak/>
        <w:t xml:space="preserve">transcript variants into cancer or HEK293T cells. The specific siRNAs targeting human CK1αLS and a scrambled negative control siRNA were constructed/purchased from Dharmacon, Lafayette, CO, USA. Two different sequences targeting the L insert of nuclear CK1α were used and are listed in Supplemental Table. PCDNA3.1 plasmids encoding HA-tagged </w:t>
      </w:r>
      <w:r w:rsidRPr="5912AFD5">
        <w:rPr>
          <w:sz w:val="24"/>
          <w:szCs w:val="24"/>
          <w:highlight w:val="white"/>
          <w:lang w:val="en-US"/>
        </w:rPr>
        <w:t>LS, L, S and NI</w:t>
      </w:r>
      <w:r w:rsidRPr="5912AFD5">
        <w:rPr>
          <w:sz w:val="24"/>
          <w:szCs w:val="24"/>
          <w:lang w:val="en-US"/>
        </w:rPr>
        <w:t xml:space="preserve"> splice transcript variants were custom-made by Genewiz, South Plainfield, NJ, USA. An empty pcDNA3.1 plasmid was used as a negative control. A Lipofectamine™ 3000 Transfection Reagent (L3000001) was purchased from Thermo Fisher, Waltham, MA, USA. The day before transfection, cells were seeded in the cell culture plates containing complete RPMI or DMEM medium and incubated for 24 h. The following day, transfection was performed using Lipofectamine™ according to the manufacturer's instructions. The cells were collected 24-96 h after transfection for analysis.</w:t>
      </w:r>
    </w:p>
    <w:p w14:paraId="09E85466" w14:textId="77777777" w:rsidR="0064519B" w:rsidRDefault="0064519B" w:rsidP="5912AFD5">
      <w:pPr>
        <w:spacing w:line="480" w:lineRule="auto"/>
        <w:jc w:val="both"/>
        <w:rPr>
          <w:sz w:val="24"/>
          <w:szCs w:val="24"/>
          <w:lang w:val="en-US"/>
        </w:rPr>
      </w:pPr>
      <w:r w:rsidRPr="5912AFD5">
        <w:rPr>
          <w:sz w:val="24"/>
          <w:szCs w:val="24"/>
          <w:lang w:val="en-US"/>
        </w:rPr>
        <w:t>HEK293T cells were used for the packaging of lentiviruses to generate stable cell lines. HEK293T (3x10</w:t>
      </w:r>
      <w:r w:rsidRPr="5912AFD5">
        <w:rPr>
          <w:sz w:val="24"/>
          <w:szCs w:val="24"/>
          <w:vertAlign w:val="superscript"/>
          <w:lang w:val="en-US"/>
        </w:rPr>
        <w:t>6</w:t>
      </w:r>
      <w:r w:rsidRPr="5912AFD5">
        <w:rPr>
          <w:sz w:val="24"/>
          <w:szCs w:val="24"/>
          <w:lang w:val="en-US"/>
        </w:rPr>
        <w:t xml:space="preserve"> cells) transfection in 6-well plate was performed as described above using 10 µg pLKO.1 vector containing shRNA against CK1αLS or a scrambled sequence (negative control), 4 µg psPAX2 packaging vector (Addgene), and 2 µg pMD2.G envelope (Addgene). Virus was collected 48 h after transfection and centrifuged at 1,500 x g for 10 min before storage. For OE33 cell infection, 1000 cells were seeded into 10-cm plate and 500</w:t>
      </w:r>
      <w:r w:rsidRPr="5912AFD5">
        <w:rPr>
          <w:color w:val="C00000"/>
          <w:sz w:val="24"/>
          <w:szCs w:val="24"/>
          <w:lang w:val="en-US"/>
        </w:rPr>
        <w:t xml:space="preserve"> </w:t>
      </w:r>
      <w:r w:rsidRPr="5912AFD5">
        <w:rPr>
          <w:sz w:val="24"/>
          <w:szCs w:val="24"/>
          <w:lang w:val="en-US"/>
        </w:rPr>
        <w:t>µL of virus-containing medium supplemented with 4 µg/mL polybrene (Sigma-Aldrich) were added overnight. Infected cells were selected with 2.0 µg/mL puromycin (Thermo Fisher) and picked using sterile cloning discs (Thomas Scientific, Chadds Ford Township, PA, USA).</w:t>
      </w:r>
    </w:p>
    <w:p w14:paraId="1B90EE5A" w14:textId="77777777" w:rsidR="0064519B" w:rsidRPr="00D156AA" w:rsidRDefault="0064519B" w:rsidP="0064519B">
      <w:pPr>
        <w:spacing w:line="480" w:lineRule="auto"/>
        <w:rPr>
          <w:b/>
          <w:sz w:val="24"/>
          <w:szCs w:val="24"/>
        </w:rPr>
      </w:pPr>
      <w:r w:rsidRPr="00D156AA">
        <w:rPr>
          <w:b/>
          <w:sz w:val="24"/>
          <w:szCs w:val="24"/>
        </w:rPr>
        <w:lastRenderedPageBreak/>
        <w:t>Nuclear lysate preparation</w:t>
      </w:r>
    </w:p>
    <w:p w14:paraId="2214AC78" w14:textId="77777777" w:rsidR="0064519B" w:rsidRDefault="0064519B" w:rsidP="5912AFD5">
      <w:pPr>
        <w:spacing w:line="480" w:lineRule="auto"/>
        <w:jc w:val="both"/>
        <w:rPr>
          <w:sz w:val="24"/>
          <w:szCs w:val="24"/>
          <w:lang w:val="en-US"/>
        </w:rPr>
      </w:pPr>
      <w:r w:rsidRPr="5912AFD5">
        <w:rPr>
          <w:sz w:val="24"/>
          <w:szCs w:val="24"/>
          <w:lang w:val="en-US"/>
        </w:rPr>
        <w:t>Cells were collected from the plates, and the cell pellet was resuspended in 2 package cell volume of buffer A (10 mM HEPES (pH 7.5, Sigma-Aldrich), 1.5 mM MgCl</w:t>
      </w:r>
      <w:r w:rsidRPr="5912AFD5">
        <w:rPr>
          <w:sz w:val="24"/>
          <w:szCs w:val="24"/>
          <w:vertAlign w:val="subscript"/>
          <w:lang w:val="en-US"/>
        </w:rPr>
        <w:t>2</w:t>
      </w:r>
      <w:r w:rsidRPr="5912AFD5">
        <w:rPr>
          <w:sz w:val="24"/>
          <w:szCs w:val="24"/>
          <w:lang w:val="en-US"/>
        </w:rPr>
        <w:t xml:space="preserve"> (Fisher Chemicals, Pittsburgh, PA, USA), 10 mM KCl (EMD Millipore, Burlington, MA, USA), 300 mM sucrose (Sigma-Aldrich), 0.5% NP-40 (Amresco, Solon, OH, USA) with inhibitors. The inhibitor cocktail included 0.5 mM PMSF (Sigma-Aldrich), 1 mM Na</w:t>
      </w:r>
      <w:r w:rsidRPr="5912AFD5">
        <w:rPr>
          <w:sz w:val="24"/>
          <w:szCs w:val="24"/>
          <w:vertAlign w:val="subscript"/>
          <w:lang w:val="en-US"/>
        </w:rPr>
        <w:t>3</w:t>
      </w:r>
      <w:r w:rsidRPr="5912AFD5">
        <w:rPr>
          <w:sz w:val="24"/>
          <w:szCs w:val="24"/>
          <w:lang w:val="en-US"/>
        </w:rPr>
        <w:t>VO</w:t>
      </w:r>
      <w:r w:rsidRPr="5912AFD5">
        <w:rPr>
          <w:sz w:val="24"/>
          <w:szCs w:val="24"/>
          <w:vertAlign w:val="subscript"/>
          <w:lang w:val="en-US"/>
        </w:rPr>
        <w:t xml:space="preserve">4 </w:t>
      </w:r>
      <w:r w:rsidRPr="5912AFD5">
        <w:rPr>
          <w:sz w:val="24"/>
          <w:szCs w:val="24"/>
          <w:lang w:val="en-US"/>
        </w:rPr>
        <w:t>(Sigma-Aldrich), 0.5 mM DTT (Sigma-Aldrich), 1 µg/mL leupeptin (Sigma-Aldrich), 25 mM β-glycerophosphate (Sigma-Aldrich), 10 mM NaF (Alfa Aesar, Ward Hill, MA, USA). The cells were kept on ice for 10 min to isolate the nuclei. Then, the cells were briefly vortexed and centrifuged at 2600 x g for 30 sec at 4</w:t>
      </w:r>
      <w:r w:rsidRPr="5912AFD5">
        <w:rPr>
          <w:rFonts w:eastAsia="Times New Roman"/>
          <w:sz w:val="24"/>
          <w:szCs w:val="24"/>
          <w:lang w:val="en-US"/>
        </w:rPr>
        <w:t>°</w:t>
      </w:r>
      <w:r w:rsidRPr="5912AFD5">
        <w:rPr>
          <w:sz w:val="24"/>
          <w:szCs w:val="24"/>
          <w:lang w:val="en-US"/>
        </w:rPr>
        <w:t>C</w:t>
      </w:r>
      <w:r w:rsidRPr="5912AFD5">
        <w:rPr>
          <w:rFonts w:eastAsia="Times New Roman"/>
          <w:sz w:val="24"/>
          <w:szCs w:val="24"/>
          <w:lang w:val="en-US"/>
        </w:rPr>
        <w:t>.</w:t>
      </w:r>
      <w:r w:rsidRPr="5912AFD5">
        <w:rPr>
          <w:sz w:val="24"/>
          <w:szCs w:val="24"/>
          <w:lang w:val="en-US"/>
        </w:rPr>
        <w:t xml:space="preserve"> The supernatant was removed and the cell pellet was resuspended in 2/3 package cell volume of buffer B (20 mM HEPES (pH 7.5), 1.5 mM MgCl</w:t>
      </w:r>
      <w:r w:rsidRPr="5912AFD5">
        <w:rPr>
          <w:sz w:val="24"/>
          <w:szCs w:val="24"/>
          <w:vertAlign w:val="subscript"/>
          <w:lang w:val="en-US"/>
        </w:rPr>
        <w:t>2</w:t>
      </w:r>
      <w:r w:rsidRPr="5912AFD5">
        <w:rPr>
          <w:sz w:val="24"/>
          <w:szCs w:val="24"/>
          <w:lang w:val="en-US"/>
        </w:rPr>
        <w:t>, 420 mM NaCl (Invitrogen, Waltham, MA, USA), 0.2 mM EDTA (Invitrogen), 2.5% glycerol (VWR, Radnor, PA) with inhibitors as described above. The cells were incubated on ice for 5 min and then centrifuged at 10,400 x g for 5 min at 4</w:t>
      </w:r>
      <w:r w:rsidRPr="5912AFD5">
        <w:rPr>
          <w:rFonts w:eastAsia="Times New Roman"/>
          <w:sz w:val="24"/>
          <w:szCs w:val="24"/>
          <w:lang w:val="en-US"/>
        </w:rPr>
        <w:t>°</w:t>
      </w:r>
      <w:r w:rsidRPr="5912AFD5">
        <w:rPr>
          <w:sz w:val="24"/>
          <w:szCs w:val="24"/>
          <w:lang w:val="en-US"/>
        </w:rPr>
        <w:t>C. The supernatant (nuclear lysate) was diluted isovolumetrically with buffer D (20 mM HEPES (pH 7.5), 100 mM KCl, 0.2 mM EDTA, 8% glycerol) with inhibitors and used in further experiments.</w:t>
      </w:r>
    </w:p>
    <w:p w14:paraId="0895B04C" w14:textId="77777777" w:rsidR="00271F7A" w:rsidRPr="00271F7A" w:rsidRDefault="00271F7A" w:rsidP="00271F7A">
      <w:pPr>
        <w:spacing w:line="480" w:lineRule="auto"/>
        <w:jc w:val="both"/>
        <w:rPr>
          <w:b/>
          <w:bCs/>
          <w:sz w:val="24"/>
          <w:szCs w:val="24"/>
          <w:lang w:val="en-US"/>
        </w:rPr>
      </w:pPr>
      <w:r w:rsidRPr="00271F7A">
        <w:rPr>
          <w:b/>
          <w:bCs/>
          <w:sz w:val="24"/>
          <w:szCs w:val="24"/>
          <w:lang w:val="en-US"/>
        </w:rPr>
        <w:t>Nuclear/cytoplasmic fractionation</w:t>
      </w:r>
    </w:p>
    <w:p w14:paraId="531DA13D" w14:textId="241340C9" w:rsidR="00271F7A" w:rsidRPr="00271F7A" w:rsidRDefault="00271F7A" w:rsidP="0064519B">
      <w:pPr>
        <w:spacing w:line="480" w:lineRule="auto"/>
        <w:jc w:val="both"/>
        <w:rPr>
          <w:sz w:val="24"/>
          <w:szCs w:val="24"/>
          <w:lang w:val="en-US"/>
        </w:rPr>
      </w:pPr>
      <w:r w:rsidRPr="00271F7A">
        <w:rPr>
          <w:sz w:val="24"/>
          <w:szCs w:val="24"/>
          <w:lang w:val="en-US"/>
        </w:rPr>
        <w:t xml:space="preserve">Nuclear and cytoplasmic fractions were prepared using the same fractionation protocol described above for nuclear lysate preparation used in TCF-DNA affinity pull-down assays. Briefly, cells were lysed in buffer A to release the cytoplasmic fraction, which was </w:t>
      </w:r>
      <w:r w:rsidRPr="00271F7A">
        <w:rPr>
          <w:sz w:val="24"/>
          <w:szCs w:val="24"/>
          <w:lang w:val="en-US"/>
        </w:rPr>
        <w:lastRenderedPageBreak/>
        <w:t>collected following centrifugation. The remaining nuclear pellet was subsequently extracted with buffer B and diluted with buffer D as described above.</w:t>
      </w:r>
    </w:p>
    <w:p w14:paraId="37837DA5" w14:textId="77777777" w:rsidR="0064519B" w:rsidRPr="00D156AA" w:rsidRDefault="0064519B" w:rsidP="0064519B">
      <w:pPr>
        <w:spacing w:line="480" w:lineRule="auto"/>
        <w:rPr>
          <w:b/>
          <w:sz w:val="24"/>
          <w:szCs w:val="24"/>
        </w:rPr>
      </w:pPr>
      <w:r w:rsidRPr="00D156AA">
        <w:rPr>
          <w:b/>
          <w:sz w:val="24"/>
          <w:szCs w:val="24"/>
        </w:rPr>
        <w:t>Western blotting</w:t>
      </w:r>
    </w:p>
    <w:p w14:paraId="4A78059F" w14:textId="77777777" w:rsidR="0064519B" w:rsidRPr="00D156AA" w:rsidRDefault="0064519B" w:rsidP="5912AFD5">
      <w:pPr>
        <w:spacing w:line="480" w:lineRule="auto"/>
        <w:jc w:val="both"/>
        <w:rPr>
          <w:sz w:val="24"/>
          <w:szCs w:val="24"/>
          <w:highlight w:val="yellow"/>
          <w:lang w:val="en-US"/>
        </w:rPr>
      </w:pPr>
      <w:r w:rsidRPr="5912AFD5">
        <w:rPr>
          <w:sz w:val="24"/>
          <w:szCs w:val="24"/>
          <w:lang w:val="en-US"/>
        </w:rPr>
        <w:t>Cell lysates were diluted with 2X Laemmli sample buffer (Bio-rad) and incubated at 95°C for 5 min. Pre-cast 4-20% gels (Bio-rad) were used for SDS-PAGE. 20 μg of proteins were loaded per lane. Proteins were transferred onto nitrocellulose membranes (Bio-rad) using the Trans-Blot Turbo Transfer System (Bio-rad) following manufacturer’s instructions. Membranes were blocked in 5% milk (VWR) or 5% BSA (CST) and incubated with appropriate antibodies overnight at 4°C followed by incubation with an anti-mouse or anti-rabbit secondary antibody conjugated with horseradish peroxidase at RT for 1 h. For detection, enhanced chemiluminescence reaction using Pierce</w:t>
      </w:r>
      <w:r w:rsidRPr="5912AFD5">
        <w:rPr>
          <w:sz w:val="24"/>
          <w:szCs w:val="24"/>
          <w:vertAlign w:val="superscript"/>
          <w:lang w:val="en-US"/>
        </w:rPr>
        <w:t>TM</w:t>
      </w:r>
      <w:r w:rsidRPr="5912AFD5">
        <w:rPr>
          <w:sz w:val="24"/>
          <w:szCs w:val="24"/>
          <w:lang w:val="en-US"/>
        </w:rPr>
        <w:t xml:space="preserve"> ECL Western blotting substrate (Thermo Fisher) was performed according to the manufacturer’s specifications. The list of antibodies can be found in Supplemental Table.</w:t>
      </w:r>
    </w:p>
    <w:p w14:paraId="797C8711" w14:textId="77777777" w:rsidR="0064519B" w:rsidRPr="00D156AA" w:rsidRDefault="0064519B" w:rsidP="0064519B">
      <w:pPr>
        <w:spacing w:line="480" w:lineRule="auto"/>
        <w:jc w:val="both"/>
        <w:rPr>
          <w:b/>
          <w:sz w:val="24"/>
          <w:szCs w:val="24"/>
        </w:rPr>
      </w:pPr>
      <w:r w:rsidRPr="00D156AA">
        <w:rPr>
          <w:b/>
          <w:sz w:val="24"/>
          <w:szCs w:val="24"/>
        </w:rPr>
        <w:t>Reverse transcription-quantitative polymerase chain reaction (RT-qPCR) analysis</w:t>
      </w:r>
    </w:p>
    <w:p w14:paraId="39567D01" w14:textId="339DB36A" w:rsidR="0064519B" w:rsidRDefault="0064519B" w:rsidP="5912AFD5">
      <w:pPr>
        <w:spacing w:line="480" w:lineRule="auto"/>
        <w:jc w:val="both"/>
        <w:rPr>
          <w:sz w:val="24"/>
          <w:szCs w:val="24"/>
          <w:lang w:val="en-US"/>
        </w:rPr>
      </w:pPr>
      <w:r w:rsidRPr="5912AFD5">
        <w:rPr>
          <w:sz w:val="24"/>
          <w:szCs w:val="24"/>
          <w:lang w:val="en-US"/>
        </w:rPr>
        <w:t xml:space="preserve">Total RNA was isolated using the RNeasy Plus Mini Kit (Qiagen, Hilden, Germany) and cDNA was synthesized using the High-Capacity cDNA Reverse Transcription Kit (Applied Biosystems, Waltham, MA, USA) following the manufacturer's directions. RT-qPCR analysis was performed using the TaqMan™ Universal Master Mix II (no UNG) and TaqMan™ Gene Expression Assays (Thermo Fisher) according to manufacturer’s instructions. Gene expression was normalized to either HPRT1, TBP, or GAPDH housekeeping gene. </w:t>
      </w:r>
    </w:p>
    <w:p w14:paraId="6B4A7715" w14:textId="77777777" w:rsidR="0064519B" w:rsidRPr="00D156AA" w:rsidRDefault="0064519B" w:rsidP="0064519B">
      <w:pPr>
        <w:spacing w:line="480" w:lineRule="auto"/>
        <w:rPr>
          <w:b/>
          <w:sz w:val="24"/>
          <w:szCs w:val="24"/>
        </w:rPr>
      </w:pPr>
      <w:r w:rsidRPr="00D156AA">
        <w:rPr>
          <w:b/>
          <w:sz w:val="24"/>
          <w:szCs w:val="24"/>
        </w:rPr>
        <w:t>Cell sphere formation</w:t>
      </w:r>
    </w:p>
    <w:p w14:paraId="22C74449" w14:textId="77777777" w:rsidR="0064519B" w:rsidRDefault="0064519B" w:rsidP="5912AFD5">
      <w:pPr>
        <w:spacing w:line="480" w:lineRule="auto"/>
        <w:jc w:val="both"/>
        <w:rPr>
          <w:sz w:val="24"/>
          <w:szCs w:val="24"/>
          <w:lang w:val="en-US"/>
        </w:rPr>
      </w:pPr>
      <w:r w:rsidRPr="5912AFD5">
        <w:rPr>
          <w:sz w:val="24"/>
          <w:szCs w:val="24"/>
          <w:lang w:val="en-US"/>
        </w:rPr>
        <w:lastRenderedPageBreak/>
        <w:t>Cancer cells were seeded into 6-well plates (0.01x10</w:t>
      </w:r>
      <w:r w:rsidRPr="5912AFD5">
        <w:rPr>
          <w:sz w:val="24"/>
          <w:szCs w:val="24"/>
          <w:vertAlign w:val="superscript"/>
          <w:lang w:val="en-US"/>
        </w:rPr>
        <w:t>6</w:t>
      </w:r>
      <w:r w:rsidRPr="5912AFD5">
        <w:rPr>
          <w:sz w:val="24"/>
          <w:szCs w:val="24"/>
          <w:lang w:val="en-US"/>
        </w:rPr>
        <w:t xml:space="preserve"> cells/well) and cultured in DMEM/F12 medium (Corning) supplemented with 1 µg/mL epidermal growth factor (Sigma-Aldrich), 1 µg/mL fibroblast growth factor (Sigma-Aldrich), and B27 supplement (Invitrogen) at 37</w:t>
      </w:r>
      <w:r w:rsidRPr="5912AFD5">
        <w:rPr>
          <w:rFonts w:eastAsia="Times New Roman"/>
          <w:sz w:val="24"/>
          <w:szCs w:val="24"/>
          <w:lang w:val="en-US"/>
        </w:rPr>
        <w:t>°</w:t>
      </w:r>
      <w:r w:rsidRPr="5912AFD5">
        <w:rPr>
          <w:sz w:val="24"/>
          <w:szCs w:val="24"/>
          <w:lang w:val="en-US"/>
        </w:rPr>
        <w:t>C and 5%CO</w:t>
      </w:r>
      <w:r w:rsidRPr="5912AFD5">
        <w:rPr>
          <w:sz w:val="24"/>
          <w:szCs w:val="24"/>
          <w:vertAlign w:val="subscript"/>
          <w:lang w:val="en-US"/>
        </w:rPr>
        <w:t>2</w:t>
      </w:r>
      <w:r w:rsidRPr="5912AFD5">
        <w:rPr>
          <w:sz w:val="24"/>
          <w:szCs w:val="24"/>
          <w:lang w:val="en-US"/>
        </w:rPr>
        <w:t xml:space="preserve"> for 7 days. Sphere numbers were calculated using a Gelcount imager (Oxford Optronix, Oxford, UK).</w:t>
      </w:r>
    </w:p>
    <w:p w14:paraId="2E00E260" w14:textId="77777777" w:rsidR="00FB4265" w:rsidRPr="00FB4265" w:rsidRDefault="00FB4265" w:rsidP="00FB4265">
      <w:pPr>
        <w:spacing w:line="480" w:lineRule="auto"/>
        <w:jc w:val="both"/>
        <w:rPr>
          <w:b/>
          <w:bCs/>
          <w:sz w:val="24"/>
          <w:szCs w:val="24"/>
          <w:lang w:val="en-US"/>
        </w:rPr>
      </w:pPr>
      <w:r w:rsidRPr="00FB4265">
        <w:rPr>
          <w:b/>
          <w:bCs/>
          <w:sz w:val="24"/>
          <w:szCs w:val="24"/>
          <w:lang w:val="en-US"/>
        </w:rPr>
        <w:t>MTT cell viability assay</w:t>
      </w:r>
    </w:p>
    <w:p w14:paraId="72F956B6" w14:textId="77777777" w:rsidR="00FB4265" w:rsidRPr="00FB4265" w:rsidRDefault="00FB4265" w:rsidP="00FB4265">
      <w:pPr>
        <w:spacing w:line="480" w:lineRule="auto"/>
        <w:jc w:val="both"/>
        <w:rPr>
          <w:sz w:val="24"/>
          <w:szCs w:val="24"/>
          <w:lang w:val="en-US"/>
        </w:rPr>
      </w:pPr>
      <w:r w:rsidRPr="00FB4265">
        <w:rPr>
          <w:sz w:val="24"/>
          <w:szCs w:val="24"/>
          <w:lang w:val="en-US"/>
        </w:rPr>
        <w:t>Cell viability following L-insert-specific CK1α knockdown was assessed using the MTT assay. OE33 and HCT-116 cells were seeded in 96-well plates and subjected to L-insert-specific CK1α knockdown or the corresponding control condition. Cell viability was assessed 96 h after knockdown induction/transfection, corresponding to the time point used for the molecular analyses. MTT reagent was added to each well to a final concentration of 0.5 mg/mL, and cells were incubated for 4 h at 37°C. The culture medium was then removed, and the resulting formazan crystals were dissolved in DMSO. Absorbance was measured using a microplate reader, and cell viability was expressed relative to the corresponding control condition, which was set to 100%.</w:t>
      </w:r>
    </w:p>
    <w:p w14:paraId="51936E79" w14:textId="77777777" w:rsidR="0064519B" w:rsidRPr="00D156AA" w:rsidRDefault="0064519B" w:rsidP="0064519B">
      <w:pPr>
        <w:spacing w:line="480" w:lineRule="auto"/>
        <w:jc w:val="both"/>
        <w:rPr>
          <w:b/>
          <w:sz w:val="24"/>
          <w:szCs w:val="24"/>
        </w:rPr>
      </w:pPr>
      <w:r w:rsidRPr="00D156AA">
        <w:rPr>
          <w:b/>
          <w:sz w:val="24"/>
          <w:szCs w:val="24"/>
        </w:rPr>
        <w:t>FACS and flow cytometric analysis</w:t>
      </w:r>
    </w:p>
    <w:p w14:paraId="2001FC83" w14:textId="75D834CB" w:rsidR="0064519B" w:rsidRPr="00D156AA" w:rsidRDefault="0064519B" w:rsidP="5912AFD5">
      <w:pPr>
        <w:spacing w:line="480" w:lineRule="auto"/>
        <w:jc w:val="both"/>
        <w:rPr>
          <w:sz w:val="24"/>
          <w:szCs w:val="24"/>
          <w:lang w:val="en-US"/>
        </w:rPr>
      </w:pPr>
      <w:r w:rsidRPr="5912AFD5">
        <w:rPr>
          <w:sz w:val="24"/>
          <w:szCs w:val="24"/>
          <w:lang w:val="en-US"/>
        </w:rPr>
        <w:t xml:space="preserve">Aldehyde Dehydrogenase (ALDH) and CSC markers: cell lines and single cells derived from tumors or spheres were stained using either the ALDEFLUOR kit (StemCell Tech, Vancouver, Canada) or specific monoclonal APC anti-human CD44 (BD Biosciences, Franklin Lakes, NJ, USA) and PE CD24 antibodies (BD) following the manufacturer’s </w:t>
      </w:r>
      <w:r w:rsidR="00FB4265" w:rsidRPr="5912AFD5">
        <w:rPr>
          <w:sz w:val="24"/>
          <w:szCs w:val="24"/>
          <w:lang w:val="en-US"/>
        </w:rPr>
        <w:t>instructions and</w:t>
      </w:r>
      <w:r w:rsidRPr="5912AFD5">
        <w:rPr>
          <w:sz w:val="24"/>
          <w:szCs w:val="24"/>
          <w:lang w:val="en-US"/>
        </w:rPr>
        <w:t xml:space="preserve"> were analyzed by flow cytometry. Single cells were obtained from tumors </w:t>
      </w:r>
      <w:r w:rsidRPr="5912AFD5">
        <w:rPr>
          <w:sz w:val="24"/>
          <w:szCs w:val="24"/>
          <w:lang w:val="en-US"/>
        </w:rPr>
        <w:lastRenderedPageBreak/>
        <w:t>using a gentleMACS dissociator and tumor dissociation kit (Miltenyl Biotec, Bergisch Gladbach, Germany).</w:t>
      </w:r>
    </w:p>
    <w:p w14:paraId="0740FE4B" w14:textId="77777777" w:rsidR="0064519B" w:rsidRPr="00D156AA" w:rsidRDefault="0064519B" w:rsidP="5912AFD5">
      <w:pPr>
        <w:spacing w:line="480" w:lineRule="auto"/>
        <w:jc w:val="both"/>
        <w:rPr>
          <w:sz w:val="24"/>
          <w:szCs w:val="24"/>
          <w:lang w:val="en-US"/>
        </w:rPr>
      </w:pPr>
      <w:r w:rsidRPr="5912AFD5">
        <w:rPr>
          <w:sz w:val="24"/>
          <w:szCs w:val="24"/>
          <w:lang w:val="en-US"/>
        </w:rPr>
        <w:t>Apoptosis analysis: flow cytometry-Annexin V analysis in ALDH</w:t>
      </w:r>
      <w:r w:rsidRPr="5912AFD5">
        <w:rPr>
          <w:sz w:val="24"/>
          <w:szCs w:val="24"/>
          <w:vertAlign w:val="superscript"/>
          <w:lang w:val="en-US"/>
        </w:rPr>
        <w:t>+</w:t>
      </w:r>
      <w:r w:rsidRPr="5912AFD5">
        <w:rPr>
          <w:sz w:val="24"/>
          <w:szCs w:val="24"/>
          <w:lang w:val="en-US"/>
        </w:rPr>
        <w:t xml:space="preserve"> OE33 secondary tumor spheres after the treatment with 50, 100 and 200 nM SSTC3 was performed using the annexin V-PI (propidium iodide) kit (Invitrogen) according to the manufacturer’s instructions.</w:t>
      </w:r>
    </w:p>
    <w:p w14:paraId="63682869" w14:textId="518E38EC" w:rsidR="0064519B" w:rsidRDefault="0064519B" w:rsidP="5912AFD5">
      <w:pPr>
        <w:spacing w:line="480" w:lineRule="auto"/>
        <w:jc w:val="both"/>
        <w:rPr>
          <w:sz w:val="24"/>
          <w:szCs w:val="24"/>
          <w:lang w:val="en-US"/>
        </w:rPr>
      </w:pPr>
      <w:r w:rsidRPr="5912AFD5">
        <w:rPr>
          <w:sz w:val="24"/>
          <w:szCs w:val="24"/>
          <w:lang w:val="en-US"/>
        </w:rPr>
        <w:t>Cell cycle checkpoints analysis: single cells derived from OE33 ALDH+ secondary tumor spheres were incubated with cold 50%HBSS/50%HI (BD). Then, ice-cold 70% ethanol was added while continuously vortexing (low setting) the cells. After fixation, 1 mg/mL RNase A (Thermo Fisher) and 1 µg/mL propidium iodide (Thermo Fisher) were added prior to the flow cytometry analysis.</w:t>
      </w:r>
    </w:p>
    <w:p w14:paraId="4917C14B" w14:textId="77777777" w:rsidR="00956EAA" w:rsidRPr="00956EAA" w:rsidRDefault="00956EAA" w:rsidP="00956EAA">
      <w:pPr>
        <w:spacing w:line="480" w:lineRule="auto"/>
        <w:jc w:val="both"/>
        <w:rPr>
          <w:b/>
          <w:bCs/>
          <w:sz w:val="24"/>
          <w:szCs w:val="24"/>
          <w:lang w:val="en-US"/>
        </w:rPr>
      </w:pPr>
      <w:r w:rsidRPr="00956EAA">
        <w:rPr>
          <w:b/>
          <w:bCs/>
          <w:sz w:val="24"/>
          <w:szCs w:val="24"/>
          <w:lang w:val="en-US"/>
        </w:rPr>
        <w:t>Tumor cell gating strategies for sorting and analysis</w:t>
      </w:r>
    </w:p>
    <w:p w14:paraId="2F5F38BC" w14:textId="77777777" w:rsidR="00956EAA" w:rsidRPr="00956EAA" w:rsidRDefault="00956EAA" w:rsidP="00956EAA">
      <w:pPr>
        <w:spacing w:line="480" w:lineRule="auto"/>
        <w:jc w:val="both"/>
        <w:rPr>
          <w:sz w:val="24"/>
          <w:szCs w:val="24"/>
          <w:lang w:val="en-US"/>
        </w:rPr>
      </w:pPr>
      <w:r w:rsidRPr="00956EAA">
        <w:rPr>
          <w:sz w:val="24"/>
          <w:szCs w:val="24"/>
          <w:lang w:val="en-US"/>
        </w:rPr>
        <w:t>ALDH cell analysis and sorting were performed on a five-laser Beckman Coulter MoFlo Astrios EQ cell sorter using 25 psi and a 100 µm nozzle. Debris, aggregates, and dead cells were excluded through hierarchical gating: FSC-H versus SSC-H to remove debris, SSC-H versus SSC-W to exclude aggregates, and FSC-H versus PI to eliminate PI-positive dead cells.</w:t>
      </w:r>
    </w:p>
    <w:p w14:paraId="73104807" w14:textId="77777777" w:rsidR="00956EAA" w:rsidRPr="00956EAA" w:rsidRDefault="00956EAA" w:rsidP="00956EAA">
      <w:pPr>
        <w:spacing w:line="480" w:lineRule="auto"/>
        <w:jc w:val="both"/>
        <w:rPr>
          <w:sz w:val="24"/>
          <w:szCs w:val="24"/>
          <w:lang w:val="en-US"/>
        </w:rPr>
      </w:pPr>
      <w:r w:rsidRPr="00956EAA">
        <w:rPr>
          <w:sz w:val="24"/>
          <w:szCs w:val="24"/>
          <w:lang w:val="en-US"/>
        </w:rPr>
        <w:t>DEAB-treated Aldefluor-stained cells were used to define gates for ALDH-positive and ALDH-negative populations, while unstained cells were used to set gates for CD44-positive and CD44-negative cells.</w:t>
      </w:r>
    </w:p>
    <w:p w14:paraId="52A83C89" w14:textId="77777777" w:rsidR="00956EAA" w:rsidRPr="00956EAA" w:rsidRDefault="00956EAA" w:rsidP="00956EAA">
      <w:pPr>
        <w:spacing w:line="480" w:lineRule="auto"/>
        <w:jc w:val="both"/>
        <w:rPr>
          <w:sz w:val="24"/>
          <w:szCs w:val="24"/>
          <w:lang w:val="en-US"/>
        </w:rPr>
      </w:pPr>
      <w:r w:rsidRPr="00956EAA">
        <w:rPr>
          <w:sz w:val="24"/>
          <w:szCs w:val="24"/>
          <w:lang w:val="en-US"/>
        </w:rPr>
        <w:t>Cells were sorted at 10,000 cells per second. A sorted-cell aliquot was re-stained with PI and reanalyzed to assess purity and viability.</w:t>
      </w:r>
    </w:p>
    <w:p w14:paraId="1B2747B0" w14:textId="77777777" w:rsidR="00956EAA" w:rsidRPr="00956EAA" w:rsidRDefault="00956EAA" w:rsidP="00956EAA">
      <w:pPr>
        <w:spacing w:line="480" w:lineRule="auto"/>
        <w:jc w:val="both"/>
        <w:rPr>
          <w:sz w:val="24"/>
          <w:szCs w:val="24"/>
          <w:lang w:val="en-US"/>
        </w:rPr>
      </w:pPr>
      <w:r w:rsidRPr="00956EAA">
        <w:rPr>
          <w:sz w:val="24"/>
          <w:szCs w:val="24"/>
          <w:lang w:val="en-US"/>
        </w:rPr>
        <w:lastRenderedPageBreak/>
        <w:t>CD44 analysis was performed on a Beckman Coulter CytoFLEX S. Debris, aggregates, and dead cells were excluded by hierarchical gating: FSC-A versus SSC-A to remove debris, SSC-H versus SSC-W to exclude aggregates, and FSC-A versus fixable viability dye violet to eliminate viability dye-positive dead cells. Unstained cells were used to define gates for CD44-positive and CD44-negative cells.</w:t>
      </w:r>
    </w:p>
    <w:p w14:paraId="2DE32195" w14:textId="77777777" w:rsidR="0064519B" w:rsidRPr="00D156AA" w:rsidRDefault="0064519B" w:rsidP="0064519B">
      <w:pPr>
        <w:spacing w:line="480" w:lineRule="auto"/>
        <w:jc w:val="both"/>
        <w:rPr>
          <w:b/>
          <w:sz w:val="24"/>
          <w:szCs w:val="24"/>
        </w:rPr>
      </w:pPr>
      <w:r w:rsidRPr="00D156AA">
        <w:rPr>
          <w:b/>
          <w:sz w:val="24"/>
          <w:szCs w:val="24"/>
        </w:rPr>
        <w:t>Colony formation and cell viability assays</w:t>
      </w:r>
    </w:p>
    <w:p w14:paraId="7D8C1802" w14:textId="77777777" w:rsidR="0064519B" w:rsidRPr="00D156AA" w:rsidRDefault="0064519B" w:rsidP="5912AFD5">
      <w:pPr>
        <w:spacing w:line="480" w:lineRule="auto"/>
        <w:jc w:val="both"/>
        <w:rPr>
          <w:sz w:val="24"/>
          <w:szCs w:val="24"/>
          <w:lang w:val="en-US"/>
        </w:rPr>
      </w:pPr>
      <w:r w:rsidRPr="5912AFD5">
        <w:rPr>
          <w:rFonts w:eastAsia="Arial Unicode MS"/>
          <w:sz w:val="24"/>
          <w:szCs w:val="24"/>
          <w:lang w:val="en-US"/>
        </w:rPr>
        <w:t>OE33 cells were sorted using the ALDEFLUOR kit (StemCell Tech) to obtain ALDH+ and ALDH- populations. HCT-116 and Colo320DM cells were sorted by CD44 expression (CD44+ and CD44−) using a specific monoclonal anti-CD44 antibody (BD) as described above. Sorted and parental populations were seeded into 6-well plates (500 cells/well) and treated with different concentrations of SSTC3 (0.1, 0.3, 1.0 µM for esophageal and 0.03, 0.1, 0.3 µM for colorectal cells). The cells were cultured for 6–8 days, and formed colonies were fixed with ice-cold methanol for 6 min followed by 0.01% crystal violet staining for 8 min.</w:t>
      </w:r>
    </w:p>
    <w:p w14:paraId="0281FE7D" w14:textId="77777777" w:rsidR="0064519B" w:rsidRPr="00D156AA" w:rsidRDefault="0064519B" w:rsidP="0064519B">
      <w:pPr>
        <w:spacing w:line="480" w:lineRule="auto"/>
        <w:jc w:val="both"/>
        <w:rPr>
          <w:sz w:val="24"/>
          <w:szCs w:val="24"/>
        </w:rPr>
      </w:pPr>
      <w:r w:rsidRPr="00D156AA">
        <w:rPr>
          <w:sz w:val="24"/>
          <w:szCs w:val="24"/>
        </w:rPr>
        <w:t>Cells were measured using the Cell Titer-Glo and cell viability assays (Promega) following the manufacturer’s instructions.</w:t>
      </w:r>
    </w:p>
    <w:p w14:paraId="500CBB54" w14:textId="77777777" w:rsidR="0064519B" w:rsidRPr="00D156AA" w:rsidRDefault="0064519B" w:rsidP="0064519B">
      <w:pPr>
        <w:spacing w:line="480" w:lineRule="auto"/>
        <w:jc w:val="both"/>
        <w:rPr>
          <w:b/>
          <w:sz w:val="24"/>
          <w:szCs w:val="24"/>
        </w:rPr>
      </w:pPr>
      <w:r w:rsidRPr="00D156AA">
        <w:rPr>
          <w:b/>
          <w:sz w:val="24"/>
          <w:szCs w:val="24"/>
        </w:rPr>
        <w:t>Immunohistochemistry</w:t>
      </w:r>
    </w:p>
    <w:p w14:paraId="137B6F05" w14:textId="77777777" w:rsidR="0064519B" w:rsidRPr="00D156AA" w:rsidRDefault="0064519B" w:rsidP="5912AFD5">
      <w:pPr>
        <w:spacing w:line="480" w:lineRule="auto"/>
        <w:jc w:val="both"/>
        <w:rPr>
          <w:sz w:val="24"/>
          <w:szCs w:val="24"/>
          <w:lang w:val="en-US"/>
        </w:rPr>
      </w:pPr>
      <w:r w:rsidRPr="5912AFD5">
        <w:rPr>
          <w:sz w:val="24"/>
          <w:szCs w:val="24"/>
          <w:lang w:val="en-US"/>
        </w:rPr>
        <w:t>ALDH1A, β-catenin and ki67 stains were performed using anti-ALDH1A (Abcam, Cambridge, UK), anti-β-catenin (Abcam) and anti-ki67 (Leica biosystems, Nussloch, Germany). ALDH1A and β-catenin scoring: negative (0), weak (1þ), moderate (2þ), strong (3þ). Ki67 scoring: Count the percentage of positive cells in one 40 field with the highest positive.</w:t>
      </w:r>
    </w:p>
    <w:p w14:paraId="415C09BE" w14:textId="77777777" w:rsidR="0064519B" w:rsidRPr="00D156AA" w:rsidRDefault="0064519B" w:rsidP="0064519B">
      <w:pPr>
        <w:spacing w:line="480" w:lineRule="auto"/>
        <w:jc w:val="both"/>
        <w:rPr>
          <w:b/>
          <w:sz w:val="24"/>
          <w:szCs w:val="24"/>
        </w:rPr>
      </w:pPr>
      <w:r w:rsidRPr="00D156AA">
        <w:rPr>
          <w:b/>
          <w:i/>
          <w:sz w:val="24"/>
          <w:szCs w:val="24"/>
        </w:rPr>
        <w:lastRenderedPageBreak/>
        <w:t>In vivo</w:t>
      </w:r>
      <w:r w:rsidRPr="00D156AA">
        <w:rPr>
          <w:b/>
          <w:sz w:val="24"/>
          <w:szCs w:val="24"/>
        </w:rPr>
        <w:t xml:space="preserve"> mouse studies</w:t>
      </w:r>
    </w:p>
    <w:p w14:paraId="09380CB9" w14:textId="77777777" w:rsidR="0064519B" w:rsidRPr="00D156AA" w:rsidRDefault="0064519B" w:rsidP="0064519B">
      <w:pPr>
        <w:spacing w:line="480" w:lineRule="auto"/>
        <w:jc w:val="both"/>
        <w:rPr>
          <w:i/>
          <w:sz w:val="24"/>
          <w:szCs w:val="24"/>
        </w:rPr>
      </w:pPr>
      <w:r w:rsidRPr="00D156AA">
        <w:rPr>
          <w:i/>
          <w:sz w:val="24"/>
          <w:szCs w:val="24"/>
        </w:rPr>
        <w:t>EAC47 PDXs</w:t>
      </w:r>
    </w:p>
    <w:p w14:paraId="464CDD96" w14:textId="560EA29E" w:rsidR="0064519B" w:rsidRPr="00D156AA" w:rsidRDefault="0064519B" w:rsidP="5912AFD5">
      <w:pPr>
        <w:spacing w:line="480" w:lineRule="auto"/>
        <w:jc w:val="both"/>
        <w:rPr>
          <w:sz w:val="24"/>
          <w:szCs w:val="24"/>
          <w:lang w:val="en-US"/>
        </w:rPr>
      </w:pPr>
      <w:r w:rsidRPr="5912AFD5">
        <w:rPr>
          <w:sz w:val="24"/>
          <w:szCs w:val="24"/>
          <w:lang w:val="en-US"/>
        </w:rPr>
        <w:t>The EAC47 (esophageal adenocarcinoma) tumors were implanted subcutaneously and grown in nude mice to approximately 200 mm</w:t>
      </w:r>
      <w:r w:rsidRPr="5912AFD5">
        <w:rPr>
          <w:sz w:val="24"/>
          <w:szCs w:val="24"/>
          <w:vertAlign w:val="superscript"/>
          <w:lang w:val="en-US"/>
        </w:rPr>
        <w:t>3</w:t>
      </w:r>
      <w:r w:rsidRPr="5912AFD5">
        <w:rPr>
          <w:sz w:val="24"/>
          <w:szCs w:val="24"/>
          <w:lang w:val="en-US"/>
        </w:rPr>
        <w:t xml:space="preserve"> before starting SSTC3 treatment. Both oral (p.o.) and intraperitoneal (i.p.) routes of administration were used. Mice were divided into 4 groups (CTR p.o., SSTC3 p.o., CTR i.p., SSTC3 i.p.) and treated with SSTC3 or vehicle daily. (SSTC3 p.o. treatment was administered at 50 mg/kg for 4</w:t>
      </w:r>
      <w:r w:rsidR="00723475" w:rsidRPr="5912AFD5">
        <w:rPr>
          <w:sz w:val="24"/>
          <w:szCs w:val="24"/>
          <w:lang w:val="en-US"/>
        </w:rPr>
        <w:t>4</w:t>
      </w:r>
      <w:r w:rsidRPr="5912AFD5">
        <w:rPr>
          <w:sz w:val="24"/>
          <w:szCs w:val="24"/>
          <w:lang w:val="en-US"/>
        </w:rPr>
        <w:t xml:space="preserve"> days while i.p. treatment was given at 10 mg/kg for 25 days. Tumor measurements were taken every 3-5 days with a digital caliper. On day 7, two tumors from CTR p.o. and SSTC3 p.o. groups were collected for the TCF DNA pull-down and FACS analyses, to investigate the components of the CK1α/β-catenin/TCF transcriptional complex and ALDH1 cell-surface CSC marker levels. On day </w:t>
      </w:r>
      <w:r w:rsidR="0052013D" w:rsidRPr="5912AFD5">
        <w:rPr>
          <w:sz w:val="24"/>
          <w:szCs w:val="24"/>
          <w:lang w:val="en-US"/>
        </w:rPr>
        <w:t>7</w:t>
      </w:r>
      <w:r w:rsidRPr="5912AFD5">
        <w:rPr>
          <w:sz w:val="24"/>
          <w:szCs w:val="24"/>
          <w:lang w:val="en-US"/>
        </w:rPr>
        <w:t>, two tumors (vehicle and SSTC3) were examined by IHC to determine the protein levels of the WNT markers (ALDH1A and β-catenin) as well as Ki67, a marker of cell proliferation.</w:t>
      </w:r>
    </w:p>
    <w:p w14:paraId="0DDDAF2B" w14:textId="77777777" w:rsidR="0064519B" w:rsidRPr="00D156AA" w:rsidRDefault="0064519B" w:rsidP="0064519B">
      <w:pPr>
        <w:spacing w:line="480" w:lineRule="auto"/>
        <w:jc w:val="both"/>
        <w:rPr>
          <w:i/>
          <w:sz w:val="24"/>
          <w:szCs w:val="24"/>
        </w:rPr>
      </w:pPr>
      <w:r w:rsidRPr="00D156AA">
        <w:rPr>
          <w:i/>
          <w:sz w:val="24"/>
          <w:szCs w:val="24"/>
        </w:rPr>
        <w:t>L met CRC #1 PDXs</w:t>
      </w:r>
    </w:p>
    <w:p w14:paraId="0C95B8C6" w14:textId="204B5508" w:rsidR="0064519B" w:rsidRPr="00D156AA" w:rsidRDefault="0064519B" w:rsidP="5912AFD5">
      <w:pPr>
        <w:spacing w:line="480" w:lineRule="auto"/>
        <w:jc w:val="both"/>
        <w:rPr>
          <w:sz w:val="24"/>
          <w:szCs w:val="24"/>
          <w:lang w:val="en-US"/>
        </w:rPr>
      </w:pPr>
      <w:r w:rsidRPr="5912AFD5">
        <w:rPr>
          <w:sz w:val="24"/>
          <w:szCs w:val="24"/>
          <w:lang w:val="en-US"/>
        </w:rPr>
        <w:t>The CRC #1 (colorectal) tumors were implanted subcutaneously and grown in nude mice to approximately 200 mm</w:t>
      </w:r>
      <w:r w:rsidRPr="5912AFD5">
        <w:rPr>
          <w:sz w:val="24"/>
          <w:szCs w:val="24"/>
          <w:vertAlign w:val="superscript"/>
          <w:lang w:val="en-US"/>
        </w:rPr>
        <w:t>3</w:t>
      </w:r>
      <w:r w:rsidRPr="5912AFD5">
        <w:rPr>
          <w:sz w:val="24"/>
          <w:szCs w:val="24"/>
          <w:lang w:val="en-US"/>
        </w:rPr>
        <w:t xml:space="preserve"> before starting SSTC3 treatment. Mice were divided into 2 groups (CTR p.o., SSTC3 p.o.) and treated with SSTC3 at 50 mg/kg or vehicle daily for 1</w:t>
      </w:r>
      <w:r w:rsidR="00723475" w:rsidRPr="5912AFD5">
        <w:rPr>
          <w:sz w:val="24"/>
          <w:szCs w:val="24"/>
          <w:lang w:val="en-US"/>
        </w:rPr>
        <w:t>4</w:t>
      </w:r>
      <w:r w:rsidRPr="5912AFD5">
        <w:rPr>
          <w:sz w:val="24"/>
          <w:szCs w:val="24"/>
          <w:lang w:val="en-US"/>
        </w:rPr>
        <w:t xml:space="preserve"> days. Tumor measurements were taken every 2-3 days with a digital caliper. On day 7, two tumors from CTR p.o. and SSTC3 p.o. groups were collected for the FACS analysis to evaluate the percentage of CD44-expressing cells.</w:t>
      </w:r>
    </w:p>
    <w:p w14:paraId="66DE4797" w14:textId="77777777" w:rsidR="0064519B" w:rsidRPr="00D156AA" w:rsidRDefault="0064519B" w:rsidP="0064519B">
      <w:pPr>
        <w:spacing w:line="480" w:lineRule="auto"/>
        <w:jc w:val="both"/>
        <w:rPr>
          <w:i/>
          <w:sz w:val="24"/>
          <w:szCs w:val="24"/>
        </w:rPr>
      </w:pPr>
      <w:r w:rsidRPr="00D156AA">
        <w:rPr>
          <w:i/>
          <w:sz w:val="24"/>
          <w:szCs w:val="24"/>
        </w:rPr>
        <w:t>Colo320DM Cell Xenografts</w:t>
      </w:r>
    </w:p>
    <w:p w14:paraId="786D4684" w14:textId="67E17658" w:rsidR="0064519B" w:rsidRPr="00D156AA" w:rsidRDefault="0064519B" w:rsidP="5912AFD5">
      <w:pPr>
        <w:spacing w:line="480" w:lineRule="auto"/>
        <w:jc w:val="both"/>
        <w:rPr>
          <w:sz w:val="24"/>
          <w:szCs w:val="24"/>
          <w:lang w:val="en-US"/>
        </w:rPr>
      </w:pPr>
      <w:r w:rsidRPr="5912AFD5">
        <w:rPr>
          <w:sz w:val="24"/>
          <w:szCs w:val="24"/>
          <w:lang w:val="en-US"/>
        </w:rPr>
        <w:lastRenderedPageBreak/>
        <w:t>Colo320DM cells (~2x10</w:t>
      </w:r>
      <w:r w:rsidRPr="5912AFD5">
        <w:rPr>
          <w:sz w:val="24"/>
          <w:szCs w:val="24"/>
          <w:vertAlign w:val="superscript"/>
          <w:lang w:val="en-US"/>
        </w:rPr>
        <w:t>6</w:t>
      </w:r>
      <w:r w:rsidRPr="5912AFD5">
        <w:rPr>
          <w:sz w:val="24"/>
          <w:szCs w:val="24"/>
          <w:lang w:val="en-US"/>
        </w:rPr>
        <w:t>) were implanted subcutaneously in nude mice. Mice were divided into 3 groups (vehicle, SSTC3 10 mg/kg, and SSTC3 50 mg/kg). Once the tumors reached 200 mm</w:t>
      </w:r>
      <w:r w:rsidRPr="5912AFD5">
        <w:rPr>
          <w:sz w:val="24"/>
          <w:szCs w:val="24"/>
          <w:vertAlign w:val="superscript"/>
          <w:lang w:val="en-US"/>
        </w:rPr>
        <w:t>3</w:t>
      </w:r>
      <w:r w:rsidRPr="5912AFD5">
        <w:rPr>
          <w:sz w:val="24"/>
          <w:szCs w:val="24"/>
          <w:lang w:val="en-US"/>
        </w:rPr>
        <w:t>, mice were treated with SSTC3 or vehicle daily via oral gavage for 2</w:t>
      </w:r>
      <w:r w:rsidR="00723475" w:rsidRPr="5912AFD5">
        <w:rPr>
          <w:sz w:val="24"/>
          <w:szCs w:val="24"/>
          <w:lang w:val="en-US"/>
        </w:rPr>
        <w:t>7</w:t>
      </w:r>
      <w:r w:rsidRPr="5912AFD5">
        <w:rPr>
          <w:sz w:val="24"/>
          <w:szCs w:val="24"/>
          <w:lang w:val="en-US"/>
        </w:rPr>
        <w:t xml:space="preserve"> days. Tumor measurements were taken every 3 days with a digital caliper. One day after the treatment started, single tumor cells prepared using the Miltenyi Biotec kit (#130-095-929) were evaluated by FACS for the expression of the CSC marker CD44 in vehicle-treated and SSTC3 (50 mg/kg)-treated tumors. On day 26, the treatment was stopped and ~2x10</w:t>
      </w:r>
      <w:r w:rsidRPr="5912AFD5">
        <w:rPr>
          <w:sz w:val="24"/>
          <w:szCs w:val="24"/>
          <w:vertAlign w:val="superscript"/>
          <w:lang w:val="en-US"/>
        </w:rPr>
        <w:t>6</w:t>
      </w:r>
      <w:r w:rsidRPr="5912AFD5">
        <w:rPr>
          <w:sz w:val="24"/>
          <w:szCs w:val="24"/>
          <w:lang w:val="en-US"/>
        </w:rPr>
        <w:t xml:space="preserve"> single cells</w:t>
      </w:r>
      <w:r w:rsidRPr="5912AFD5">
        <w:rPr>
          <w:color w:val="FF0000"/>
          <w:sz w:val="24"/>
          <w:szCs w:val="24"/>
          <w:lang w:val="en-US"/>
        </w:rPr>
        <w:t xml:space="preserve"> </w:t>
      </w:r>
      <w:r w:rsidRPr="5912AFD5">
        <w:rPr>
          <w:sz w:val="24"/>
          <w:szCs w:val="24"/>
          <w:lang w:val="en-US"/>
        </w:rPr>
        <w:t>were transplanted into new mice to evaluate tumor initiation ability after the treatment. Mice were monitored for tumor growth until the tumors reached 2000 mm</w:t>
      </w:r>
      <w:r w:rsidRPr="5912AFD5">
        <w:rPr>
          <w:sz w:val="24"/>
          <w:szCs w:val="24"/>
          <w:vertAlign w:val="superscript"/>
          <w:lang w:val="en-US"/>
        </w:rPr>
        <w:t>3</w:t>
      </w:r>
      <w:r w:rsidRPr="5912AFD5">
        <w:rPr>
          <w:sz w:val="24"/>
          <w:szCs w:val="24"/>
          <w:lang w:val="en-US"/>
        </w:rPr>
        <w:t xml:space="preserve"> (no treatment was administered). Single cells were obtained from tumors following the manufacturer’s instructions (MACS, Tumor Dissociation kit, 130-095-929).</w:t>
      </w:r>
    </w:p>
    <w:p w14:paraId="13372DEB" w14:textId="4F9D7131" w:rsidR="0064519B" w:rsidRDefault="0064519B" w:rsidP="5912AFD5">
      <w:pPr>
        <w:spacing w:line="480" w:lineRule="auto"/>
        <w:jc w:val="both"/>
        <w:rPr>
          <w:sz w:val="24"/>
          <w:szCs w:val="24"/>
          <w:lang w:val="en-US"/>
        </w:rPr>
      </w:pPr>
      <w:r w:rsidRPr="5912AFD5">
        <w:rPr>
          <w:sz w:val="24"/>
          <w:szCs w:val="24"/>
          <w:lang w:val="en-US"/>
        </w:rPr>
        <w:t xml:space="preserve">To evaluate the effect of SSTC3 on tumor initiation, Colo320DM cells were implanted subcutaneously into immunodeficient mice and oral </w:t>
      </w:r>
      <w:r w:rsidR="006F6D86" w:rsidRPr="5912AFD5">
        <w:rPr>
          <w:sz w:val="24"/>
          <w:szCs w:val="24"/>
          <w:lang w:val="en-US"/>
        </w:rPr>
        <w:t>treatment began on day 3 and was discontinued on day 32.</w:t>
      </w:r>
      <w:r w:rsidRPr="5912AFD5">
        <w:rPr>
          <w:sz w:val="24"/>
          <w:szCs w:val="24"/>
          <w:lang w:val="en-US"/>
        </w:rPr>
        <w:t xml:space="preserve"> Mice were randomized into 4 groups: vehicle and three concentrations of SSTC3: 3, 10, and 50 mg/kg. After treatment termination on day 32, mice were monitored for survival (defined as tumor growth reaching 2000 mm</w:t>
      </w:r>
      <w:r w:rsidRPr="5912AFD5">
        <w:rPr>
          <w:sz w:val="24"/>
          <w:szCs w:val="24"/>
          <w:vertAlign w:val="superscript"/>
          <w:lang w:val="en-US"/>
        </w:rPr>
        <w:t>3</w:t>
      </w:r>
      <w:r w:rsidRPr="5912AFD5">
        <w:rPr>
          <w:sz w:val="24"/>
          <w:szCs w:val="24"/>
          <w:lang w:val="en-US"/>
        </w:rPr>
        <w:t>). The survival curve was constructed using GraphPad Prism software (Version 8.4.3).</w:t>
      </w:r>
    </w:p>
    <w:p w14:paraId="18484702" w14:textId="77777777" w:rsidR="009A1EB7" w:rsidRPr="009A1EB7" w:rsidRDefault="009A1EB7" w:rsidP="009A1EB7">
      <w:pPr>
        <w:spacing w:line="480" w:lineRule="auto"/>
        <w:jc w:val="both"/>
        <w:rPr>
          <w:b/>
          <w:bCs/>
          <w:sz w:val="24"/>
          <w:szCs w:val="24"/>
          <w:lang w:val="en-US"/>
        </w:rPr>
      </w:pPr>
      <w:r w:rsidRPr="009A1EB7">
        <w:rPr>
          <w:b/>
          <w:bCs/>
          <w:sz w:val="24"/>
          <w:szCs w:val="24"/>
          <w:lang w:val="en-US"/>
        </w:rPr>
        <w:t>Cloning of N-terminal HA-tagged human CK1α WT and K46A/K46R mutants</w:t>
      </w:r>
    </w:p>
    <w:p w14:paraId="27D8E3EE" w14:textId="77777777" w:rsidR="009A1EB7" w:rsidRPr="009A1EB7" w:rsidRDefault="009A1EB7" w:rsidP="009A1EB7">
      <w:pPr>
        <w:spacing w:line="480" w:lineRule="auto"/>
        <w:jc w:val="both"/>
        <w:rPr>
          <w:sz w:val="24"/>
          <w:szCs w:val="24"/>
          <w:lang w:val="en-US"/>
        </w:rPr>
      </w:pPr>
      <w:r w:rsidRPr="009A1EB7">
        <w:rPr>
          <w:sz w:val="24"/>
          <w:szCs w:val="24"/>
          <w:lang w:val="en-US"/>
        </w:rPr>
        <w:t xml:space="preserve">Double-stranded DNA fragments encoding the human </w:t>
      </w:r>
      <w:r w:rsidRPr="009A1EB7">
        <w:rPr>
          <w:i/>
          <w:iCs/>
          <w:sz w:val="24"/>
          <w:szCs w:val="24"/>
          <w:lang w:val="en-US"/>
        </w:rPr>
        <w:t>CSNK1A1</w:t>
      </w:r>
      <w:r w:rsidRPr="009A1EB7">
        <w:rPr>
          <w:sz w:val="24"/>
          <w:szCs w:val="24"/>
          <w:lang w:val="en-US"/>
        </w:rPr>
        <w:t xml:space="preserve"> (CK1α) transcript </w:t>
      </w:r>
      <w:r w:rsidRPr="009A1EB7">
        <w:rPr>
          <w:b/>
          <w:bCs/>
          <w:sz w:val="24"/>
          <w:szCs w:val="24"/>
          <w:lang w:val="en-US"/>
        </w:rPr>
        <w:t>ENST00000515768.6</w:t>
      </w:r>
      <w:r w:rsidRPr="009A1EB7">
        <w:rPr>
          <w:sz w:val="24"/>
          <w:szCs w:val="24"/>
          <w:lang w:val="en-US"/>
        </w:rPr>
        <w:t xml:space="preserve"> were synthesized by Azenta. Three constructs were generated: CK1α WT, CK1α K46A, and CK1α K46R. The K46A and K46R mutants were generated by substituting lysine 46 with alanine or arginine, respectively.</w:t>
      </w:r>
    </w:p>
    <w:p w14:paraId="46ACF0E3" w14:textId="77777777" w:rsidR="009A1EB7" w:rsidRPr="009A1EB7" w:rsidRDefault="009A1EB7" w:rsidP="009A1EB7">
      <w:pPr>
        <w:spacing w:line="480" w:lineRule="auto"/>
        <w:jc w:val="both"/>
        <w:rPr>
          <w:sz w:val="24"/>
          <w:szCs w:val="24"/>
          <w:lang w:val="en-US"/>
        </w:rPr>
      </w:pPr>
      <w:r w:rsidRPr="009A1EB7">
        <w:rPr>
          <w:sz w:val="24"/>
          <w:szCs w:val="24"/>
          <w:lang w:val="en-US"/>
        </w:rPr>
        <w:lastRenderedPageBreak/>
        <w:t>The synthesized DNA fragments contained an N-terminal HA tag and were cloned into the pCDH-EF1-MCS-IRES-RFP lentiviral expression vector (System Biosciences, Cat. No. CD531A-2). In-Fusion cloning was used to insert the WT and mutant CK1α fragments at the BamHI cloning site.</w:t>
      </w:r>
    </w:p>
    <w:p w14:paraId="73A1FC9E" w14:textId="77777777" w:rsidR="009A1EB7" w:rsidRPr="009A1EB7" w:rsidRDefault="009A1EB7" w:rsidP="009A1EB7">
      <w:pPr>
        <w:spacing w:line="480" w:lineRule="auto"/>
        <w:jc w:val="both"/>
        <w:rPr>
          <w:sz w:val="24"/>
          <w:szCs w:val="24"/>
          <w:lang w:val="en-US"/>
        </w:rPr>
      </w:pPr>
      <w:r w:rsidRPr="009A1EB7">
        <w:rPr>
          <w:sz w:val="24"/>
          <w:szCs w:val="24"/>
          <w:lang w:val="en-US"/>
        </w:rPr>
        <w:t>The resulting plasmids, designated pCDH-EF1-HA-CK1α-WT-IRES-RFP, pCDH-EF1-HA-CK1α-K46A-IRES-RFP, and pCDH-EF1-HA-CK1α-K46R-IRES-RFP, were verified by sequencing to confirm the CK1α coding sequence, the respective K46 substitutions, and the integrity of the HA-tagged expression cassette.</w:t>
      </w:r>
    </w:p>
    <w:p w14:paraId="28653688" w14:textId="77777777" w:rsidR="009A1EB7" w:rsidRPr="009A1EB7" w:rsidRDefault="009A1EB7" w:rsidP="009A1EB7">
      <w:pPr>
        <w:spacing w:line="480" w:lineRule="auto"/>
        <w:jc w:val="both"/>
        <w:rPr>
          <w:b/>
          <w:bCs/>
          <w:sz w:val="24"/>
          <w:szCs w:val="24"/>
          <w:lang w:val="en-US"/>
        </w:rPr>
      </w:pPr>
      <w:r w:rsidRPr="009A1EB7">
        <w:rPr>
          <w:b/>
          <w:bCs/>
          <w:sz w:val="24"/>
          <w:szCs w:val="24"/>
          <w:lang w:val="en-US"/>
        </w:rPr>
        <w:t>Immunofluorescence and confocal microscopy</w:t>
      </w:r>
    </w:p>
    <w:p w14:paraId="4DE9C012" w14:textId="77777777" w:rsidR="009A1EB7" w:rsidRPr="009A1EB7" w:rsidRDefault="009A1EB7" w:rsidP="009A1EB7">
      <w:pPr>
        <w:spacing w:line="480" w:lineRule="auto"/>
        <w:jc w:val="both"/>
        <w:rPr>
          <w:sz w:val="24"/>
          <w:szCs w:val="24"/>
          <w:lang w:val="en-US"/>
        </w:rPr>
      </w:pPr>
      <w:r w:rsidRPr="009A1EB7">
        <w:rPr>
          <w:sz w:val="24"/>
          <w:szCs w:val="24"/>
          <w:lang w:val="en-US"/>
        </w:rPr>
        <w:t xml:space="preserve">HEK293 cells were seeded into Lab-Tek chambered #1.0 borosilicate cover glass 2-chamber slides (Thermo Fisher Scientific, Cat. No. 155380) and maintained in DMEM supplemented with 10% FBS. Cells were transiently transfected with the indicated HA-tagged CK1α constructs using Lipofectamine 3000 Transfection Reagent (Thermo Fisher Scientific, Cat. No. L3000001) according to the manufacturer’s instructions. Cells were seeded 24 h before transfection and processed for immunofluorescence </w:t>
      </w:r>
      <w:r w:rsidRPr="009A1EB7">
        <w:rPr>
          <w:b/>
          <w:bCs/>
          <w:sz w:val="24"/>
          <w:szCs w:val="24"/>
          <w:lang w:val="en-US"/>
        </w:rPr>
        <w:t>48 h after transfection</w:t>
      </w:r>
      <w:r w:rsidRPr="009A1EB7">
        <w:rPr>
          <w:sz w:val="24"/>
          <w:szCs w:val="24"/>
          <w:lang w:val="en-US"/>
        </w:rPr>
        <w:t>.</w:t>
      </w:r>
    </w:p>
    <w:p w14:paraId="1B7A4304" w14:textId="77777777" w:rsidR="009A1EB7" w:rsidRPr="009A1EB7" w:rsidRDefault="009A1EB7" w:rsidP="009A1EB7">
      <w:pPr>
        <w:spacing w:line="480" w:lineRule="auto"/>
        <w:jc w:val="both"/>
        <w:rPr>
          <w:sz w:val="24"/>
          <w:szCs w:val="24"/>
          <w:lang w:val="en-US"/>
        </w:rPr>
      </w:pPr>
      <w:r w:rsidRPr="009A1EB7">
        <w:rPr>
          <w:sz w:val="24"/>
          <w:szCs w:val="24"/>
          <w:lang w:val="en-US"/>
        </w:rPr>
        <w:t>Prior to fixation, cells were washed with 100 µL FACS buffer (3% FBS in PBS). Cells were fixed with 250 µL of 4% paraformaldehyde for 15 min at room temperature and washed with 250 µL FACS buffer. Cells were then permeabilized with 250 µL of 0.15% Triton X-100 in PBS for 2 min at room temperature. After removal of the permeabilization buffer, samples were blocked with 250 µL blocking buffer (1% FBS in 0.03% Triton X-100/PBS) for 30 min at room temperature.</w:t>
      </w:r>
    </w:p>
    <w:p w14:paraId="3C69A714" w14:textId="77777777" w:rsidR="009A1EB7" w:rsidRPr="009A1EB7" w:rsidRDefault="009A1EB7" w:rsidP="009A1EB7">
      <w:pPr>
        <w:spacing w:line="480" w:lineRule="auto"/>
        <w:jc w:val="both"/>
        <w:rPr>
          <w:sz w:val="24"/>
          <w:szCs w:val="24"/>
          <w:lang w:val="en-US"/>
        </w:rPr>
      </w:pPr>
      <w:r w:rsidRPr="009A1EB7">
        <w:rPr>
          <w:sz w:val="24"/>
          <w:szCs w:val="24"/>
          <w:lang w:val="en-US"/>
        </w:rPr>
        <w:lastRenderedPageBreak/>
        <w:t>Cells were incubated with Alexa Fluor 594-conjugated anti-HA antibody (Invitrogen, Cat. No. A21288; 1:200 in blocking buffer) for 2 h at room temperature protected from light. Following washing with blocking buffer, nuclei were stained with DAPI (5 µM; Abcam, Cat. No. ab228549) for approximately 5 min at room temperature. Samples were washed and mounted using VectaMount Express Mounting Medium (Vector Laboratories, Cat. No. H-5700-60), coverslipped, and allowed to cure overnight. Images were acquired using a Zeiss LSM 980 confocal microscope equipped with Airyscan 2, with identical acquisition parameters maintained across experimental conditions.</w:t>
      </w:r>
    </w:p>
    <w:p w14:paraId="3C3B6DB4" w14:textId="77777777" w:rsidR="009A1EB7" w:rsidRPr="009A1EB7" w:rsidRDefault="009A1EB7" w:rsidP="009A1EB7">
      <w:pPr>
        <w:spacing w:line="480" w:lineRule="auto"/>
        <w:jc w:val="both"/>
        <w:rPr>
          <w:b/>
          <w:bCs/>
          <w:sz w:val="24"/>
          <w:szCs w:val="24"/>
          <w:lang w:val="en-US"/>
        </w:rPr>
      </w:pPr>
      <w:r w:rsidRPr="009A1EB7">
        <w:rPr>
          <w:b/>
          <w:bCs/>
          <w:sz w:val="24"/>
          <w:szCs w:val="24"/>
          <w:lang w:val="en-US"/>
        </w:rPr>
        <w:t>Image analysis and quantification</w:t>
      </w:r>
    </w:p>
    <w:p w14:paraId="4EEC5826" w14:textId="77777777" w:rsidR="009A1EB7" w:rsidRPr="009A1EB7" w:rsidRDefault="009A1EB7" w:rsidP="009A1EB7">
      <w:pPr>
        <w:spacing w:line="480" w:lineRule="auto"/>
        <w:jc w:val="both"/>
        <w:rPr>
          <w:sz w:val="24"/>
          <w:szCs w:val="24"/>
          <w:lang w:val="en-US"/>
        </w:rPr>
      </w:pPr>
      <w:r w:rsidRPr="009A1EB7">
        <w:rPr>
          <w:sz w:val="24"/>
          <w:szCs w:val="24"/>
          <w:lang w:val="en-US"/>
        </w:rPr>
        <w:t>Nuclear mean fluorescence intensity (MFI) was quantified from confocal images using a semi-automated image-analysis pipeline. Cell and nuclear boundaries were segmented from multichannel TIFF images using Cellpose, and the resulting segmentation masks were converted to regions of interest (ROIs) in Fiji/ImageJ. HA fluorescence intensity was measured within the nuclear ROI of each cell. Background fluorescence, determined from an empty-field region of each image, was subtracted from the corresponding nuclear fluorescence measurements to obtain background-corrected nuclear MFI values.</w:t>
      </w:r>
    </w:p>
    <w:p w14:paraId="5BFE87C3" w14:textId="77777777" w:rsidR="009A1EB7" w:rsidRPr="009A1EB7" w:rsidRDefault="009A1EB7" w:rsidP="009A1EB7">
      <w:pPr>
        <w:spacing w:line="480" w:lineRule="auto"/>
        <w:jc w:val="both"/>
        <w:rPr>
          <w:b/>
          <w:bCs/>
          <w:sz w:val="24"/>
          <w:szCs w:val="24"/>
          <w:lang w:val="en-US"/>
        </w:rPr>
      </w:pPr>
      <w:r w:rsidRPr="009A1EB7">
        <w:rPr>
          <w:b/>
          <w:bCs/>
          <w:sz w:val="24"/>
          <w:szCs w:val="24"/>
          <w:lang w:val="en-US"/>
        </w:rPr>
        <w:t>Statistical analysis of immunofluorescence data</w:t>
      </w:r>
    </w:p>
    <w:p w14:paraId="4EAB3B80" w14:textId="77777777" w:rsidR="009A1EB7" w:rsidRPr="009A1EB7" w:rsidRDefault="009A1EB7" w:rsidP="009A1EB7">
      <w:pPr>
        <w:spacing w:line="480" w:lineRule="auto"/>
        <w:jc w:val="both"/>
        <w:rPr>
          <w:sz w:val="24"/>
          <w:szCs w:val="24"/>
          <w:lang w:val="en-US"/>
        </w:rPr>
      </w:pPr>
      <w:r w:rsidRPr="009A1EB7">
        <w:rPr>
          <w:sz w:val="24"/>
          <w:szCs w:val="24"/>
          <w:lang w:val="en-US"/>
        </w:rPr>
        <w:t xml:space="preserve">A minimum of 50 cells per group were quantified. Statistical analyses were performed in Python using the SciPy library. Differences among the four experimental groups were initially evaluated by one-way ANOVA. Pairwise comparisons were subsequently performed using two-tailed Welch’s </w:t>
      </w:r>
      <w:r w:rsidRPr="009A1EB7">
        <w:rPr>
          <w:i/>
          <w:iCs/>
          <w:sz w:val="24"/>
          <w:szCs w:val="24"/>
          <w:lang w:val="en-US"/>
        </w:rPr>
        <w:t>t</w:t>
      </w:r>
      <w:r w:rsidRPr="009A1EB7">
        <w:rPr>
          <w:sz w:val="24"/>
          <w:szCs w:val="24"/>
          <w:lang w:val="en-US"/>
        </w:rPr>
        <w:t xml:space="preserve">-tests, with Bonferroni correction for six multiple comparisons. A Bonferroni-adjusted </w:t>
      </w:r>
      <w:r w:rsidRPr="009A1EB7">
        <w:rPr>
          <w:i/>
          <w:iCs/>
          <w:sz w:val="24"/>
          <w:szCs w:val="24"/>
          <w:lang w:val="en-US"/>
        </w:rPr>
        <w:t>p</w:t>
      </w:r>
      <w:r w:rsidRPr="009A1EB7">
        <w:rPr>
          <w:sz w:val="24"/>
          <w:szCs w:val="24"/>
          <w:lang w:val="en-US"/>
        </w:rPr>
        <w:t xml:space="preserve"> value &lt;0.001 was considered statistically </w:t>
      </w:r>
      <w:r w:rsidRPr="009A1EB7">
        <w:rPr>
          <w:sz w:val="24"/>
          <w:szCs w:val="24"/>
          <w:lang w:val="en-US"/>
        </w:rPr>
        <w:lastRenderedPageBreak/>
        <w:t>significant. Data are displayed as violin plots with overlaid boxplots indicating the median and interquartile range, together with individual data points.</w:t>
      </w:r>
    </w:p>
    <w:p w14:paraId="45D36E65" w14:textId="77777777" w:rsidR="0064519B" w:rsidRPr="00D156AA" w:rsidRDefault="0064519B" w:rsidP="0064519B">
      <w:pPr>
        <w:spacing w:before="240" w:line="480" w:lineRule="auto"/>
        <w:rPr>
          <w:b/>
          <w:bCs/>
          <w:sz w:val="24"/>
          <w:szCs w:val="24"/>
        </w:rPr>
      </w:pPr>
      <w:r w:rsidRPr="00D156AA">
        <w:rPr>
          <w:b/>
          <w:bCs/>
          <w:sz w:val="24"/>
          <w:szCs w:val="24"/>
        </w:rPr>
        <w:t>Key resources</w:t>
      </w:r>
    </w:p>
    <w:tbl>
      <w:tblPr>
        <w:tblStyle w:val="TableGrid"/>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38"/>
        <w:gridCol w:w="2250"/>
        <w:gridCol w:w="2088"/>
      </w:tblGrid>
      <w:tr w:rsidR="0064519B" w:rsidRPr="00D156AA" w14:paraId="1FF6E9A4" w14:textId="77777777" w:rsidTr="5912AFD5">
        <w:trPr>
          <w:cantSplit/>
          <w:trHeight w:hRule="exact" w:val="288"/>
        </w:trPr>
        <w:tc>
          <w:tcPr>
            <w:tcW w:w="5238" w:type="dxa"/>
            <w:tcBorders>
              <w:top w:val="single" w:sz="12" w:space="0" w:color="000000" w:themeColor="text1"/>
              <w:bottom w:val="single" w:sz="12" w:space="0" w:color="000000" w:themeColor="text1"/>
            </w:tcBorders>
            <w:vAlign w:val="center"/>
          </w:tcPr>
          <w:p w14:paraId="5B3EE737" w14:textId="77777777" w:rsidR="0064519B" w:rsidRPr="00D156AA" w:rsidRDefault="0064519B" w:rsidP="007B0537">
            <w:pPr>
              <w:rPr>
                <w:sz w:val="24"/>
                <w:szCs w:val="24"/>
              </w:rPr>
            </w:pPr>
            <w:r w:rsidRPr="00D156AA">
              <w:rPr>
                <w:sz w:val="24"/>
                <w:szCs w:val="24"/>
              </w:rPr>
              <w:t>REAGENT or RESOURCE</w:t>
            </w:r>
          </w:p>
        </w:tc>
        <w:tc>
          <w:tcPr>
            <w:tcW w:w="2250" w:type="dxa"/>
            <w:tcBorders>
              <w:top w:val="single" w:sz="12" w:space="0" w:color="000000" w:themeColor="text1"/>
              <w:bottom w:val="single" w:sz="12" w:space="0" w:color="000000" w:themeColor="text1"/>
            </w:tcBorders>
            <w:vAlign w:val="center"/>
          </w:tcPr>
          <w:p w14:paraId="1739109C" w14:textId="77777777" w:rsidR="0064519B" w:rsidRPr="00D156AA" w:rsidRDefault="0064519B" w:rsidP="007B0537">
            <w:pPr>
              <w:rPr>
                <w:sz w:val="24"/>
                <w:szCs w:val="24"/>
              </w:rPr>
            </w:pPr>
            <w:r w:rsidRPr="00D156AA">
              <w:rPr>
                <w:sz w:val="24"/>
                <w:szCs w:val="24"/>
              </w:rPr>
              <w:t>SOURCE</w:t>
            </w:r>
          </w:p>
        </w:tc>
        <w:tc>
          <w:tcPr>
            <w:tcW w:w="2088" w:type="dxa"/>
            <w:tcBorders>
              <w:top w:val="single" w:sz="12" w:space="0" w:color="000000" w:themeColor="text1"/>
              <w:bottom w:val="single" w:sz="12" w:space="0" w:color="000000" w:themeColor="text1"/>
            </w:tcBorders>
            <w:vAlign w:val="center"/>
          </w:tcPr>
          <w:p w14:paraId="033EEC2B" w14:textId="77777777" w:rsidR="0064519B" w:rsidRPr="00D156AA" w:rsidRDefault="0064519B" w:rsidP="007B0537">
            <w:pPr>
              <w:rPr>
                <w:sz w:val="24"/>
                <w:szCs w:val="24"/>
              </w:rPr>
            </w:pPr>
            <w:r w:rsidRPr="00D156AA">
              <w:rPr>
                <w:sz w:val="24"/>
                <w:szCs w:val="24"/>
              </w:rPr>
              <w:t>IDENTIFIER</w:t>
            </w:r>
          </w:p>
        </w:tc>
      </w:tr>
      <w:tr w:rsidR="0064519B" w:rsidRPr="00D156AA" w14:paraId="3CDCFD0B"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5E6DFF03" w14:textId="77777777" w:rsidR="0064519B" w:rsidRPr="00D156AA" w:rsidRDefault="0064519B" w:rsidP="007B0537">
            <w:pPr>
              <w:rPr>
                <w:sz w:val="24"/>
                <w:szCs w:val="24"/>
              </w:rPr>
            </w:pPr>
            <w:r w:rsidRPr="00D156AA">
              <w:rPr>
                <w:sz w:val="24"/>
                <w:szCs w:val="24"/>
              </w:rPr>
              <w:t>Antibodies</w:t>
            </w:r>
          </w:p>
        </w:tc>
      </w:tr>
      <w:tr w:rsidR="0064519B" w:rsidRPr="00D156AA" w14:paraId="01F02B95" w14:textId="77777777" w:rsidTr="5912AFD5">
        <w:trPr>
          <w:cantSplit/>
          <w:trHeight w:val="259"/>
        </w:trPr>
        <w:tc>
          <w:tcPr>
            <w:tcW w:w="5238" w:type="dxa"/>
            <w:tcBorders>
              <w:top w:val="single" w:sz="12" w:space="0" w:color="000000" w:themeColor="text1"/>
            </w:tcBorders>
          </w:tcPr>
          <w:p w14:paraId="04E45881" w14:textId="77777777" w:rsidR="0064519B" w:rsidRPr="00D156AA" w:rsidRDefault="0064519B" w:rsidP="007B0537">
            <w:pPr>
              <w:rPr>
                <w:sz w:val="24"/>
                <w:szCs w:val="24"/>
              </w:rPr>
            </w:pPr>
            <w:r w:rsidRPr="00D156AA">
              <w:rPr>
                <w:sz w:val="24"/>
                <w:szCs w:val="24"/>
              </w:rPr>
              <w:t>Rabbit monoclonal anti-CK1</w:t>
            </w:r>
          </w:p>
        </w:tc>
        <w:tc>
          <w:tcPr>
            <w:tcW w:w="2250" w:type="dxa"/>
            <w:tcBorders>
              <w:top w:val="single" w:sz="12" w:space="0" w:color="000000" w:themeColor="text1"/>
            </w:tcBorders>
          </w:tcPr>
          <w:p w14:paraId="4724079B" w14:textId="77777777" w:rsidR="0064519B" w:rsidRPr="00D156AA" w:rsidRDefault="0064519B" w:rsidP="007B0537">
            <w:pPr>
              <w:rPr>
                <w:sz w:val="24"/>
                <w:szCs w:val="24"/>
              </w:rPr>
            </w:pPr>
            <w:r w:rsidRPr="00D156AA">
              <w:rPr>
                <w:sz w:val="24"/>
                <w:szCs w:val="24"/>
              </w:rPr>
              <w:t>Abcam</w:t>
            </w:r>
          </w:p>
        </w:tc>
        <w:tc>
          <w:tcPr>
            <w:tcW w:w="2088" w:type="dxa"/>
            <w:tcBorders>
              <w:top w:val="single" w:sz="12" w:space="0" w:color="000000" w:themeColor="text1"/>
            </w:tcBorders>
          </w:tcPr>
          <w:p w14:paraId="4C44AEBB" w14:textId="77777777" w:rsidR="0064519B" w:rsidRPr="00D156AA" w:rsidRDefault="0064519B" w:rsidP="007B0537">
            <w:pPr>
              <w:rPr>
                <w:sz w:val="24"/>
                <w:szCs w:val="24"/>
              </w:rPr>
            </w:pPr>
            <w:r w:rsidRPr="00D156AA">
              <w:rPr>
                <w:sz w:val="24"/>
                <w:szCs w:val="24"/>
              </w:rPr>
              <w:t>ab108296</w:t>
            </w:r>
          </w:p>
        </w:tc>
      </w:tr>
      <w:tr w:rsidR="0064519B" w:rsidRPr="00D156AA" w14:paraId="0622E7E5" w14:textId="77777777" w:rsidTr="5912AFD5">
        <w:trPr>
          <w:cantSplit/>
          <w:trHeight w:val="259"/>
        </w:trPr>
        <w:tc>
          <w:tcPr>
            <w:tcW w:w="5238" w:type="dxa"/>
          </w:tcPr>
          <w:p w14:paraId="75C498F7" w14:textId="77777777" w:rsidR="0064519B" w:rsidRPr="00D156AA" w:rsidRDefault="0064519B" w:rsidP="007B0537">
            <w:pPr>
              <w:rPr>
                <w:sz w:val="24"/>
                <w:szCs w:val="24"/>
              </w:rPr>
            </w:pPr>
            <w:r w:rsidRPr="00D156AA">
              <w:rPr>
                <w:sz w:val="24"/>
                <w:szCs w:val="24"/>
              </w:rPr>
              <w:t>Rabbit monoclonal anti-TCF4/TCF7</w:t>
            </w:r>
          </w:p>
        </w:tc>
        <w:tc>
          <w:tcPr>
            <w:tcW w:w="2250" w:type="dxa"/>
          </w:tcPr>
          <w:p w14:paraId="122D3186" w14:textId="77777777" w:rsidR="0064519B" w:rsidRPr="00D156AA" w:rsidRDefault="0064519B" w:rsidP="007B0537">
            <w:pPr>
              <w:rPr>
                <w:sz w:val="24"/>
                <w:szCs w:val="24"/>
              </w:rPr>
            </w:pPr>
            <w:r w:rsidRPr="00D156AA">
              <w:rPr>
                <w:sz w:val="24"/>
                <w:szCs w:val="24"/>
              </w:rPr>
              <w:t>CST</w:t>
            </w:r>
          </w:p>
        </w:tc>
        <w:tc>
          <w:tcPr>
            <w:tcW w:w="2088" w:type="dxa"/>
          </w:tcPr>
          <w:p w14:paraId="6AD19A8C" w14:textId="77777777" w:rsidR="0064519B" w:rsidRPr="00D156AA" w:rsidRDefault="0064519B" w:rsidP="007B0537">
            <w:pPr>
              <w:rPr>
                <w:sz w:val="24"/>
                <w:szCs w:val="24"/>
              </w:rPr>
            </w:pPr>
            <w:r w:rsidRPr="00D156AA">
              <w:rPr>
                <w:sz w:val="24"/>
                <w:szCs w:val="24"/>
              </w:rPr>
              <w:t>C48H11</w:t>
            </w:r>
          </w:p>
        </w:tc>
      </w:tr>
      <w:tr w:rsidR="0064519B" w:rsidRPr="00D156AA" w14:paraId="1777DCB5" w14:textId="77777777" w:rsidTr="5912AFD5">
        <w:trPr>
          <w:cantSplit/>
          <w:trHeight w:val="259"/>
        </w:trPr>
        <w:tc>
          <w:tcPr>
            <w:tcW w:w="5238" w:type="dxa"/>
          </w:tcPr>
          <w:p w14:paraId="0426F990" w14:textId="77777777" w:rsidR="0064519B" w:rsidRPr="00D156AA" w:rsidRDefault="0064519B" w:rsidP="007B0537">
            <w:pPr>
              <w:rPr>
                <w:sz w:val="24"/>
                <w:szCs w:val="24"/>
              </w:rPr>
            </w:pPr>
            <w:r w:rsidRPr="00D156AA">
              <w:rPr>
                <w:sz w:val="24"/>
                <w:szCs w:val="24"/>
              </w:rPr>
              <w:t>Rabbit monoclonal anti-HA tag</w:t>
            </w:r>
          </w:p>
        </w:tc>
        <w:tc>
          <w:tcPr>
            <w:tcW w:w="2250" w:type="dxa"/>
          </w:tcPr>
          <w:p w14:paraId="6640B3B8" w14:textId="77777777" w:rsidR="0064519B" w:rsidRPr="00D156AA" w:rsidRDefault="0064519B" w:rsidP="007B0537">
            <w:pPr>
              <w:rPr>
                <w:sz w:val="24"/>
                <w:szCs w:val="24"/>
              </w:rPr>
            </w:pPr>
            <w:r w:rsidRPr="00D156AA">
              <w:rPr>
                <w:sz w:val="24"/>
                <w:szCs w:val="24"/>
              </w:rPr>
              <w:t>CST</w:t>
            </w:r>
          </w:p>
        </w:tc>
        <w:tc>
          <w:tcPr>
            <w:tcW w:w="2088" w:type="dxa"/>
          </w:tcPr>
          <w:p w14:paraId="5B3B92B4" w14:textId="77777777" w:rsidR="0064519B" w:rsidRPr="00D156AA" w:rsidRDefault="0064519B" w:rsidP="007B0537">
            <w:pPr>
              <w:rPr>
                <w:sz w:val="24"/>
                <w:szCs w:val="24"/>
              </w:rPr>
            </w:pPr>
            <w:r w:rsidRPr="00D156AA">
              <w:rPr>
                <w:sz w:val="24"/>
                <w:szCs w:val="24"/>
              </w:rPr>
              <w:t>C29F4</w:t>
            </w:r>
          </w:p>
        </w:tc>
      </w:tr>
      <w:tr w:rsidR="0064519B" w:rsidRPr="00D156AA" w14:paraId="21B2851A" w14:textId="77777777" w:rsidTr="5912AFD5">
        <w:trPr>
          <w:cantSplit/>
          <w:trHeight w:val="259"/>
        </w:trPr>
        <w:tc>
          <w:tcPr>
            <w:tcW w:w="5238" w:type="dxa"/>
          </w:tcPr>
          <w:p w14:paraId="6C5AD302" w14:textId="77777777" w:rsidR="0064519B" w:rsidRPr="00D156AA" w:rsidRDefault="0064519B" w:rsidP="007B0537">
            <w:pPr>
              <w:rPr>
                <w:sz w:val="24"/>
                <w:szCs w:val="24"/>
              </w:rPr>
            </w:pPr>
            <w:r w:rsidRPr="00D156AA">
              <w:rPr>
                <w:sz w:val="24"/>
                <w:szCs w:val="24"/>
              </w:rPr>
              <w:t>Rabbit monoclonal anti-b-catenin</w:t>
            </w:r>
          </w:p>
        </w:tc>
        <w:tc>
          <w:tcPr>
            <w:tcW w:w="2250" w:type="dxa"/>
          </w:tcPr>
          <w:p w14:paraId="735DE9F6" w14:textId="77777777" w:rsidR="0064519B" w:rsidRPr="00D156AA" w:rsidRDefault="0064519B" w:rsidP="007B0537">
            <w:pPr>
              <w:rPr>
                <w:sz w:val="24"/>
                <w:szCs w:val="24"/>
              </w:rPr>
            </w:pPr>
            <w:r w:rsidRPr="00D156AA">
              <w:rPr>
                <w:sz w:val="24"/>
                <w:szCs w:val="24"/>
              </w:rPr>
              <w:t>Abcam</w:t>
            </w:r>
          </w:p>
        </w:tc>
        <w:tc>
          <w:tcPr>
            <w:tcW w:w="2088" w:type="dxa"/>
          </w:tcPr>
          <w:p w14:paraId="74E5747B" w14:textId="77777777" w:rsidR="0064519B" w:rsidRPr="00D156AA" w:rsidRDefault="0064519B" w:rsidP="007B0537">
            <w:pPr>
              <w:rPr>
                <w:sz w:val="24"/>
                <w:szCs w:val="24"/>
              </w:rPr>
            </w:pPr>
            <w:r w:rsidRPr="00D156AA">
              <w:rPr>
                <w:sz w:val="24"/>
                <w:szCs w:val="24"/>
              </w:rPr>
              <w:t>ab6302</w:t>
            </w:r>
          </w:p>
        </w:tc>
      </w:tr>
      <w:tr w:rsidR="0064519B" w:rsidRPr="00D156AA" w14:paraId="51C91354" w14:textId="77777777" w:rsidTr="5912AFD5">
        <w:trPr>
          <w:cantSplit/>
          <w:trHeight w:val="259"/>
        </w:trPr>
        <w:tc>
          <w:tcPr>
            <w:tcW w:w="5238" w:type="dxa"/>
          </w:tcPr>
          <w:p w14:paraId="58A8F802" w14:textId="77777777" w:rsidR="0064519B" w:rsidRPr="00D156AA" w:rsidRDefault="0064519B" w:rsidP="007B0537">
            <w:pPr>
              <w:tabs>
                <w:tab w:val="left" w:pos="1525"/>
              </w:tabs>
              <w:rPr>
                <w:sz w:val="24"/>
                <w:szCs w:val="24"/>
              </w:rPr>
            </w:pPr>
            <w:r w:rsidRPr="00D156AA">
              <w:rPr>
                <w:sz w:val="24"/>
                <w:szCs w:val="24"/>
              </w:rPr>
              <w:t>Rabbit monoclonal anti-ALDH1A</w:t>
            </w:r>
          </w:p>
        </w:tc>
        <w:tc>
          <w:tcPr>
            <w:tcW w:w="2250" w:type="dxa"/>
          </w:tcPr>
          <w:p w14:paraId="653F3C17" w14:textId="77777777" w:rsidR="0064519B" w:rsidRPr="00D156AA" w:rsidRDefault="0064519B" w:rsidP="007B0537">
            <w:pPr>
              <w:rPr>
                <w:sz w:val="24"/>
                <w:szCs w:val="24"/>
              </w:rPr>
            </w:pPr>
            <w:r w:rsidRPr="00D156AA">
              <w:rPr>
                <w:sz w:val="24"/>
                <w:szCs w:val="24"/>
              </w:rPr>
              <w:t>Abcam</w:t>
            </w:r>
          </w:p>
        </w:tc>
        <w:tc>
          <w:tcPr>
            <w:tcW w:w="2088" w:type="dxa"/>
          </w:tcPr>
          <w:p w14:paraId="45F1369E" w14:textId="77777777" w:rsidR="0064519B" w:rsidRPr="00D156AA" w:rsidRDefault="0064519B" w:rsidP="007B0537">
            <w:pPr>
              <w:rPr>
                <w:sz w:val="24"/>
                <w:szCs w:val="24"/>
              </w:rPr>
            </w:pPr>
            <w:r w:rsidRPr="00D156AA">
              <w:rPr>
                <w:sz w:val="24"/>
                <w:szCs w:val="24"/>
              </w:rPr>
              <w:t>ab52492</w:t>
            </w:r>
          </w:p>
        </w:tc>
      </w:tr>
      <w:tr w:rsidR="0064519B" w:rsidRPr="00D156AA" w14:paraId="217E2F50" w14:textId="77777777" w:rsidTr="5912AFD5">
        <w:trPr>
          <w:cantSplit/>
          <w:trHeight w:val="259"/>
        </w:trPr>
        <w:tc>
          <w:tcPr>
            <w:tcW w:w="5238" w:type="dxa"/>
          </w:tcPr>
          <w:p w14:paraId="29F765BE" w14:textId="77777777" w:rsidR="0064519B" w:rsidRPr="00D156AA" w:rsidRDefault="0064519B" w:rsidP="007B0537">
            <w:pPr>
              <w:tabs>
                <w:tab w:val="left" w:pos="1525"/>
              </w:tabs>
              <w:rPr>
                <w:sz w:val="24"/>
                <w:szCs w:val="24"/>
              </w:rPr>
            </w:pPr>
            <w:r w:rsidRPr="00D156AA">
              <w:rPr>
                <w:sz w:val="24"/>
                <w:szCs w:val="24"/>
              </w:rPr>
              <w:t>Mouse monoclonal anti-ki67</w:t>
            </w:r>
          </w:p>
        </w:tc>
        <w:tc>
          <w:tcPr>
            <w:tcW w:w="2250" w:type="dxa"/>
          </w:tcPr>
          <w:p w14:paraId="1306F6E7" w14:textId="77777777" w:rsidR="0064519B" w:rsidRPr="00D156AA" w:rsidRDefault="0064519B" w:rsidP="007B0537">
            <w:pPr>
              <w:rPr>
                <w:sz w:val="24"/>
                <w:szCs w:val="24"/>
              </w:rPr>
            </w:pPr>
            <w:r w:rsidRPr="00D156AA">
              <w:rPr>
                <w:sz w:val="24"/>
                <w:szCs w:val="24"/>
              </w:rPr>
              <w:t>Leica biosystem</w:t>
            </w:r>
          </w:p>
        </w:tc>
        <w:tc>
          <w:tcPr>
            <w:tcW w:w="2088" w:type="dxa"/>
          </w:tcPr>
          <w:p w14:paraId="0D3ABD55" w14:textId="77777777" w:rsidR="0064519B" w:rsidRPr="00D156AA" w:rsidRDefault="0064519B" w:rsidP="007B0537">
            <w:pPr>
              <w:rPr>
                <w:sz w:val="24"/>
                <w:szCs w:val="24"/>
              </w:rPr>
            </w:pPr>
            <w:r w:rsidRPr="00D156AA">
              <w:rPr>
                <w:sz w:val="24"/>
                <w:szCs w:val="24"/>
              </w:rPr>
              <w:t>PA0118</w:t>
            </w:r>
          </w:p>
        </w:tc>
      </w:tr>
      <w:tr w:rsidR="0064519B" w:rsidRPr="00D156AA" w14:paraId="2B71299C" w14:textId="77777777" w:rsidTr="5912AFD5">
        <w:trPr>
          <w:cantSplit/>
          <w:trHeight w:val="259"/>
        </w:trPr>
        <w:tc>
          <w:tcPr>
            <w:tcW w:w="5238" w:type="dxa"/>
          </w:tcPr>
          <w:p w14:paraId="00E9C3D8" w14:textId="77777777" w:rsidR="0064519B" w:rsidRPr="00D156AA" w:rsidRDefault="0064519B" w:rsidP="007B0537">
            <w:pPr>
              <w:tabs>
                <w:tab w:val="left" w:pos="1525"/>
              </w:tabs>
              <w:rPr>
                <w:sz w:val="24"/>
                <w:szCs w:val="24"/>
              </w:rPr>
            </w:pPr>
            <w:r w:rsidRPr="00D156AA">
              <w:rPr>
                <w:sz w:val="24"/>
                <w:szCs w:val="24"/>
              </w:rPr>
              <w:t>Mouse APC anti-human CD44</w:t>
            </w:r>
          </w:p>
        </w:tc>
        <w:tc>
          <w:tcPr>
            <w:tcW w:w="2250" w:type="dxa"/>
          </w:tcPr>
          <w:p w14:paraId="230AD64A" w14:textId="77777777" w:rsidR="0064519B" w:rsidRPr="00D156AA" w:rsidRDefault="0064519B" w:rsidP="007B0537">
            <w:pPr>
              <w:rPr>
                <w:sz w:val="24"/>
                <w:szCs w:val="24"/>
              </w:rPr>
            </w:pPr>
            <w:r w:rsidRPr="00D156AA">
              <w:rPr>
                <w:sz w:val="24"/>
                <w:szCs w:val="24"/>
              </w:rPr>
              <w:t>BD Pharmingen</w:t>
            </w:r>
          </w:p>
        </w:tc>
        <w:tc>
          <w:tcPr>
            <w:tcW w:w="2088" w:type="dxa"/>
          </w:tcPr>
          <w:p w14:paraId="71CB9DC9" w14:textId="77777777" w:rsidR="0064519B" w:rsidRPr="00D156AA" w:rsidRDefault="0064519B" w:rsidP="007B0537">
            <w:pPr>
              <w:rPr>
                <w:sz w:val="24"/>
                <w:szCs w:val="24"/>
              </w:rPr>
            </w:pPr>
            <w:r w:rsidRPr="00D156AA">
              <w:rPr>
                <w:sz w:val="24"/>
                <w:szCs w:val="24"/>
              </w:rPr>
              <w:t>559942</w:t>
            </w:r>
          </w:p>
        </w:tc>
      </w:tr>
      <w:tr w:rsidR="0064519B" w:rsidRPr="00D156AA" w14:paraId="56CACCA9" w14:textId="77777777" w:rsidTr="5912AFD5">
        <w:trPr>
          <w:cantSplit/>
          <w:trHeight w:val="259"/>
        </w:trPr>
        <w:tc>
          <w:tcPr>
            <w:tcW w:w="5238" w:type="dxa"/>
          </w:tcPr>
          <w:p w14:paraId="2F561206" w14:textId="77777777" w:rsidR="0064519B" w:rsidRPr="00D156AA" w:rsidRDefault="0064519B" w:rsidP="007B0537">
            <w:pPr>
              <w:tabs>
                <w:tab w:val="left" w:pos="1525"/>
              </w:tabs>
              <w:rPr>
                <w:sz w:val="24"/>
                <w:szCs w:val="24"/>
              </w:rPr>
            </w:pPr>
            <w:r w:rsidRPr="00D156AA">
              <w:rPr>
                <w:sz w:val="24"/>
                <w:szCs w:val="24"/>
              </w:rPr>
              <w:t>Mouse PE anti- human CD24</w:t>
            </w:r>
          </w:p>
        </w:tc>
        <w:tc>
          <w:tcPr>
            <w:tcW w:w="2250" w:type="dxa"/>
          </w:tcPr>
          <w:p w14:paraId="13FE4D8B" w14:textId="77777777" w:rsidR="0064519B" w:rsidRPr="00D156AA" w:rsidRDefault="0064519B" w:rsidP="007B0537">
            <w:pPr>
              <w:rPr>
                <w:sz w:val="24"/>
                <w:szCs w:val="24"/>
              </w:rPr>
            </w:pPr>
            <w:r w:rsidRPr="00D156AA">
              <w:rPr>
                <w:sz w:val="24"/>
                <w:szCs w:val="24"/>
              </w:rPr>
              <w:t>BD Pharmingen</w:t>
            </w:r>
          </w:p>
        </w:tc>
        <w:tc>
          <w:tcPr>
            <w:tcW w:w="2088" w:type="dxa"/>
          </w:tcPr>
          <w:p w14:paraId="1DF18D6A" w14:textId="77777777" w:rsidR="0064519B" w:rsidRPr="00D156AA" w:rsidRDefault="0064519B" w:rsidP="007B0537">
            <w:pPr>
              <w:rPr>
                <w:sz w:val="24"/>
                <w:szCs w:val="24"/>
              </w:rPr>
            </w:pPr>
            <w:r w:rsidRPr="00D156AA">
              <w:rPr>
                <w:sz w:val="24"/>
                <w:szCs w:val="24"/>
              </w:rPr>
              <w:t>555428</w:t>
            </w:r>
          </w:p>
        </w:tc>
      </w:tr>
      <w:tr w:rsidR="00B502E6" w:rsidRPr="00D156AA" w14:paraId="3998167C" w14:textId="77777777" w:rsidTr="5912AFD5">
        <w:trPr>
          <w:cantSplit/>
          <w:trHeight w:val="259"/>
        </w:trPr>
        <w:tc>
          <w:tcPr>
            <w:tcW w:w="5238" w:type="dxa"/>
          </w:tcPr>
          <w:p w14:paraId="6C689C8A" w14:textId="2F6FF87F" w:rsidR="00B502E6" w:rsidRPr="00D156AA" w:rsidRDefault="00B502E6" w:rsidP="007B0537">
            <w:pPr>
              <w:tabs>
                <w:tab w:val="left" w:pos="1525"/>
              </w:tabs>
              <w:rPr>
                <w:sz w:val="24"/>
                <w:szCs w:val="24"/>
              </w:rPr>
            </w:pPr>
            <w:r>
              <w:rPr>
                <w:sz w:val="24"/>
                <w:szCs w:val="24"/>
              </w:rPr>
              <w:t xml:space="preserve">Active </w:t>
            </w:r>
            <w:r w:rsidRPr="00D156AA">
              <w:rPr>
                <w:sz w:val="24"/>
                <w:szCs w:val="24"/>
              </w:rPr>
              <w:t xml:space="preserve">β-catenin </w:t>
            </w:r>
          </w:p>
        </w:tc>
        <w:tc>
          <w:tcPr>
            <w:tcW w:w="2250" w:type="dxa"/>
          </w:tcPr>
          <w:p w14:paraId="044A3EB1" w14:textId="76A0B0F8" w:rsidR="00B502E6" w:rsidRPr="00D156AA" w:rsidRDefault="00C5700B" w:rsidP="007B0537">
            <w:pPr>
              <w:rPr>
                <w:sz w:val="24"/>
                <w:szCs w:val="24"/>
              </w:rPr>
            </w:pPr>
            <w:r>
              <w:rPr>
                <w:sz w:val="24"/>
                <w:szCs w:val="24"/>
              </w:rPr>
              <w:t>CST</w:t>
            </w:r>
          </w:p>
        </w:tc>
        <w:tc>
          <w:tcPr>
            <w:tcW w:w="2088" w:type="dxa"/>
          </w:tcPr>
          <w:p w14:paraId="2F53B6C9" w14:textId="629AA7C3" w:rsidR="00B502E6" w:rsidRPr="00B502E6" w:rsidRDefault="00B502E6" w:rsidP="007B0537">
            <w:pPr>
              <w:rPr>
                <w:sz w:val="24"/>
                <w:szCs w:val="24"/>
              </w:rPr>
            </w:pPr>
            <w:r>
              <w:rPr>
                <w:sz w:val="24"/>
                <w:szCs w:val="24"/>
              </w:rPr>
              <w:t>8814</w:t>
            </w:r>
          </w:p>
        </w:tc>
      </w:tr>
      <w:tr w:rsidR="0064519B" w:rsidRPr="00D156AA" w14:paraId="453499FE" w14:textId="77777777" w:rsidTr="5912AFD5">
        <w:trPr>
          <w:cantSplit/>
          <w:trHeight w:val="259"/>
        </w:trPr>
        <w:tc>
          <w:tcPr>
            <w:tcW w:w="5238" w:type="dxa"/>
          </w:tcPr>
          <w:p w14:paraId="3D1A4F3A" w14:textId="77777777" w:rsidR="0064519B" w:rsidRPr="00D156AA" w:rsidRDefault="0064519B" w:rsidP="007B0537">
            <w:pPr>
              <w:tabs>
                <w:tab w:val="left" w:pos="1525"/>
              </w:tabs>
              <w:rPr>
                <w:sz w:val="24"/>
                <w:szCs w:val="24"/>
              </w:rPr>
            </w:pPr>
            <w:r w:rsidRPr="00D156AA">
              <w:rPr>
                <w:sz w:val="24"/>
                <w:szCs w:val="24"/>
              </w:rPr>
              <w:t>β-catenin (pS45)</w:t>
            </w:r>
          </w:p>
        </w:tc>
        <w:tc>
          <w:tcPr>
            <w:tcW w:w="2250" w:type="dxa"/>
          </w:tcPr>
          <w:p w14:paraId="355E4A20" w14:textId="77777777" w:rsidR="0064519B" w:rsidRPr="00D156AA" w:rsidRDefault="0064519B" w:rsidP="007B0537">
            <w:pPr>
              <w:rPr>
                <w:sz w:val="24"/>
                <w:szCs w:val="24"/>
              </w:rPr>
            </w:pPr>
            <w:r w:rsidRPr="00D156AA">
              <w:rPr>
                <w:sz w:val="24"/>
                <w:szCs w:val="24"/>
              </w:rPr>
              <w:t>CST</w:t>
            </w:r>
          </w:p>
        </w:tc>
        <w:tc>
          <w:tcPr>
            <w:tcW w:w="2088" w:type="dxa"/>
          </w:tcPr>
          <w:p w14:paraId="4555DF2F" w14:textId="77777777" w:rsidR="0064519B" w:rsidRDefault="00B502E6" w:rsidP="007B0537">
            <w:pPr>
              <w:rPr>
                <w:sz w:val="24"/>
                <w:szCs w:val="24"/>
              </w:rPr>
            </w:pPr>
            <w:r w:rsidRPr="00B502E6">
              <w:rPr>
                <w:sz w:val="24"/>
                <w:szCs w:val="24"/>
              </w:rPr>
              <w:t>9564S</w:t>
            </w:r>
          </w:p>
          <w:p w14:paraId="7D4E703C" w14:textId="05BD1237" w:rsidR="00B502E6" w:rsidRPr="00D156AA" w:rsidRDefault="00B502E6" w:rsidP="007B0537">
            <w:pPr>
              <w:rPr>
                <w:sz w:val="24"/>
                <w:szCs w:val="24"/>
              </w:rPr>
            </w:pPr>
          </w:p>
        </w:tc>
      </w:tr>
      <w:tr w:rsidR="0064519B" w:rsidRPr="00D156AA" w14:paraId="2897BD2D" w14:textId="77777777" w:rsidTr="5912AFD5">
        <w:trPr>
          <w:cantSplit/>
          <w:trHeight w:val="259"/>
        </w:trPr>
        <w:tc>
          <w:tcPr>
            <w:tcW w:w="5238" w:type="dxa"/>
          </w:tcPr>
          <w:p w14:paraId="0E048A35" w14:textId="77777777" w:rsidR="0064519B" w:rsidRPr="00D156AA" w:rsidRDefault="0064519B" w:rsidP="007B0537">
            <w:pPr>
              <w:tabs>
                <w:tab w:val="left" w:pos="1525"/>
              </w:tabs>
              <w:rPr>
                <w:sz w:val="24"/>
                <w:szCs w:val="24"/>
              </w:rPr>
            </w:pPr>
            <w:r w:rsidRPr="00D156AA">
              <w:rPr>
                <w:sz w:val="24"/>
                <w:szCs w:val="24"/>
              </w:rPr>
              <w:t>L-insert</w:t>
            </w:r>
          </w:p>
        </w:tc>
        <w:tc>
          <w:tcPr>
            <w:tcW w:w="2250" w:type="dxa"/>
          </w:tcPr>
          <w:p w14:paraId="5F36BA11" w14:textId="77777777" w:rsidR="0064519B" w:rsidRPr="00D156AA" w:rsidRDefault="0064519B" w:rsidP="007B0537">
            <w:pPr>
              <w:rPr>
                <w:sz w:val="24"/>
                <w:szCs w:val="24"/>
              </w:rPr>
            </w:pPr>
          </w:p>
        </w:tc>
        <w:tc>
          <w:tcPr>
            <w:tcW w:w="2088" w:type="dxa"/>
          </w:tcPr>
          <w:p w14:paraId="590D47ED" w14:textId="4431C68E" w:rsidR="00CA7BCC" w:rsidRPr="00CA7BCC" w:rsidRDefault="00CA7BCC" w:rsidP="00CA7BCC">
            <w:pPr>
              <w:rPr>
                <w:sz w:val="24"/>
                <w:szCs w:val="24"/>
                <w:lang w:val="en-US"/>
              </w:rPr>
            </w:pPr>
            <w:r>
              <w:rPr>
                <w:sz w:val="24"/>
                <w:szCs w:val="24"/>
                <w:lang w:val="en-US"/>
              </w:rPr>
              <w:t>T</w:t>
            </w:r>
            <w:r w:rsidRPr="00CA7BCC">
              <w:rPr>
                <w:sz w:val="24"/>
                <w:szCs w:val="24"/>
                <w:lang w:val="en-US"/>
              </w:rPr>
              <w:t>he antibody was custom-made by Genemed Synthesis, Inc. using the following peptide: CLESPVGKRKRSMTVSTSQDPSFSGLNQ.</w:t>
            </w:r>
          </w:p>
          <w:p w14:paraId="518CFB76" w14:textId="77777777" w:rsidR="0064519B" w:rsidRPr="00CA7BCC" w:rsidRDefault="0064519B" w:rsidP="007B0537">
            <w:pPr>
              <w:rPr>
                <w:sz w:val="24"/>
                <w:szCs w:val="24"/>
                <w:lang w:val="en-US"/>
              </w:rPr>
            </w:pPr>
          </w:p>
        </w:tc>
      </w:tr>
      <w:tr w:rsidR="0064519B" w:rsidRPr="00D156AA" w14:paraId="7C188667" w14:textId="77777777" w:rsidTr="5912AFD5">
        <w:trPr>
          <w:cantSplit/>
          <w:trHeight w:val="259"/>
        </w:trPr>
        <w:tc>
          <w:tcPr>
            <w:tcW w:w="5238" w:type="dxa"/>
          </w:tcPr>
          <w:p w14:paraId="604142FC" w14:textId="77777777" w:rsidR="0064519B" w:rsidRPr="00D156AA" w:rsidRDefault="0064519B" w:rsidP="007B0537">
            <w:pPr>
              <w:tabs>
                <w:tab w:val="left" w:pos="1525"/>
              </w:tabs>
              <w:rPr>
                <w:sz w:val="24"/>
                <w:szCs w:val="24"/>
              </w:rPr>
            </w:pPr>
            <w:r w:rsidRPr="00D156AA">
              <w:rPr>
                <w:sz w:val="24"/>
                <w:szCs w:val="24"/>
              </w:rPr>
              <w:t>IgG</w:t>
            </w:r>
          </w:p>
        </w:tc>
        <w:tc>
          <w:tcPr>
            <w:tcW w:w="2250" w:type="dxa"/>
          </w:tcPr>
          <w:p w14:paraId="42B39D01" w14:textId="77777777" w:rsidR="0064519B" w:rsidRPr="00D156AA" w:rsidRDefault="0064519B" w:rsidP="007B0537">
            <w:pPr>
              <w:rPr>
                <w:sz w:val="24"/>
                <w:szCs w:val="24"/>
              </w:rPr>
            </w:pPr>
            <w:r w:rsidRPr="00D156AA">
              <w:rPr>
                <w:sz w:val="24"/>
                <w:szCs w:val="24"/>
              </w:rPr>
              <w:t>CST</w:t>
            </w:r>
          </w:p>
        </w:tc>
        <w:tc>
          <w:tcPr>
            <w:tcW w:w="2088" w:type="dxa"/>
          </w:tcPr>
          <w:p w14:paraId="7F9B18EF" w14:textId="77777777" w:rsidR="0064519B" w:rsidRPr="00D156AA" w:rsidRDefault="0064519B" w:rsidP="007B0537">
            <w:pPr>
              <w:rPr>
                <w:sz w:val="24"/>
                <w:szCs w:val="24"/>
              </w:rPr>
            </w:pPr>
          </w:p>
        </w:tc>
      </w:tr>
      <w:tr w:rsidR="0064519B" w:rsidRPr="00D156AA" w14:paraId="2DDAD446"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53E907BE" w14:textId="77777777" w:rsidR="0064519B" w:rsidRPr="00D156AA" w:rsidRDefault="0064519B" w:rsidP="007B0537">
            <w:pPr>
              <w:rPr>
                <w:sz w:val="24"/>
                <w:szCs w:val="24"/>
              </w:rPr>
            </w:pPr>
            <w:r w:rsidRPr="00D156AA">
              <w:rPr>
                <w:sz w:val="24"/>
                <w:szCs w:val="24"/>
              </w:rPr>
              <w:t xml:space="preserve">Bacterial and virus strains </w:t>
            </w:r>
          </w:p>
        </w:tc>
      </w:tr>
      <w:tr w:rsidR="0064519B" w:rsidRPr="00D156AA" w14:paraId="2644DE4B" w14:textId="77777777" w:rsidTr="5912AFD5">
        <w:trPr>
          <w:cantSplit/>
          <w:trHeight w:val="259"/>
        </w:trPr>
        <w:tc>
          <w:tcPr>
            <w:tcW w:w="5238" w:type="dxa"/>
            <w:tcBorders>
              <w:bottom w:val="single" w:sz="12" w:space="0" w:color="000000" w:themeColor="text1"/>
            </w:tcBorders>
          </w:tcPr>
          <w:p w14:paraId="41FE3294" w14:textId="77777777" w:rsidR="0064519B" w:rsidRPr="00D156AA" w:rsidRDefault="0064519B" w:rsidP="007B0537">
            <w:pPr>
              <w:tabs>
                <w:tab w:val="left" w:pos="1525"/>
              </w:tabs>
              <w:rPr>
                <w:sz w:val="24"/>
                <w:szCs w:val="24"/>
              </w:rPr>
            </w:pPr>
            <w:r w:rsidRPr="00D156AA">
              <w:rPr>
                <w:sz w:val="24"/>
                <w:szCs w:val="24"/>
              </w:rPr>
              <w:t>Biological samples</w:t>
            </w:r>
          </w:p>
        </w:tc>
        <w:tc>
          <w:tcPr>
            <w:tcW w:w="2250" w:type="dxa"/>
            <w:tcBorders>
              <w:bottom w:val="single" w:sz="12" w:space="0" w:color="000000" w:themeColor="text1"/>
            </w:tcBorders>
          </w:tcPr>
          <w:p w14:paraId="4FE72F0E" w14:textId="77777777" w:rsidR="0064519B" w:rsidRPr="00D156AA" w:rsidRDefault="0064519B" w:rsidP="007B0537">
            <w:pPr>
              <w:tabs>
                <w:tab w:val="left" w:pos="1525"/>
              </w:tabs>
              <w:rPr>
                <w:sz w:val="24"/>
                <w:szCs w:val="24"/>
              </w:rPr>
            </w:pPr>
          </w:p>
        </w:tc>
        <w:tc>
          <w:tcPr>
            <w:tcW w:w="2088" w:type="dxa"/>
            <w:tcBorders>
              <w:bottom w:val="single" w:sz="12" w:space="0" w:color="000000" w:themeColor="text1"/>
            </w:tcBorders>
          </w:tcPr>
          <w:p w14:paraId="73051D60" w14:textId="77777777" w:rsidR="0064519B" w:rsidRPr="00D156AA" w:rsidRDefault="0064519B" w:rsidP="007B0537">
            <w:pPr>
              <w:tabs>
                <w:tab w:val="left" w:pos="1525"/>
              </w:tabs>
              <w:rPr>
                <w:sz w:val="24"/>
                <w:szCs w:val="24"/>
              </w:rPr>
            </w:pPr>
          </w:p>
        </w:tc>
      </w:tr>
      <w:tr w:rsidR="0064519B" w:rsidRPr="00D156AA" w14:paraId="503E93B0" w14:textId="77777777" w:rsidTr="5912AFD5">
        <w:trPr>
          <w:cantSplit/>
          <w:trHeight w:val="259"/>
        </w:trPr>
        <w:tc>
          <w:tcPr>
            <w:tcW w:w="5238" w:type="dxa"/>
          </w:tcPr>
          <w:p w14:paraId="3B10A4CF" w14:textId="77777777" w:rsidR="0064519B" w:rsidRPr="00D156AA" w:rsidRDefault="0064519B" w:rsidP="007B0537">
            <w:pPr>
              <w:tabs>
                <w:tab w:val="left" w:pos="1525"/>
              </w:tabs>
              <w:rPr>
                <w:sz w:val="24"/>
                <w:szCs w:val="24"/>
              </w:rPr>
            </w:pPr>
            <w:r w:rsidRPr="00D156AA">
              <w:rPr>
                <w:sz w:val="24"/>
                <w:szCs w:val="24"/>
              </w:rPr>
              <w:t>Patient-derived xenografts (PDX) EAC47</w:t>
            </w:r>
          </w:p>
        </w:tc>
        <w:tc>
          <w:tcPr>
            <w:tcW w:w="2250" w:type="dxa"/>
            <w:vMerge w:val="restart"/>
          </w:tcPr>
          <w:p w14:paraId="088F7092" w14:textId="77777777" w:rsidR="0064519B" w:rsidRPr="00D156AA" w:rsidRDefault="0064519B" w:rsidP="007B0537">
            <w:pPr>
              <w:jc w:val="center"/>
              <w:rPr>
                <w:sz w:val="24"/>
                <w:szCs w:val="24"/>
              </w:rPr>
            </w:pPr>
          </w:p>
          <w:p w14:paraId="01DE3C94" w14:textId="77777777" w:rsidR="0064519B" w:rsidRPr="00D156AA" w:rsidRDefault="0064519B" w:rsidP="007B0537">
            <w:pPr>
              <w:jc w:val="center"/>
              <w:rPr>
                <w:sz w:val="24"/>
                <w:szCs w:val="24"/>
              </w:rPr>
            </w:pPr>
            <w:r w:rsidRPr="00D156AA">
              <w:rPr>
                <w:sz w:val="24"/>
                <w:szCs w:val="24"/>
              </w:rPr>
              <w:t>University of Miami</w:t>
            </w:r>
          </w:p>
          <w:p w14:paraId="45C69B55" w14:textId="77777777" w:rsidR="0064519B" w:rsidRPr="00D156AA" w:rsidRDefault="0064519B" w:rsidP="007B0537">
            <w:pPr>
              <w:jc w:val="center"/>
              <w:rPr>
                <w:sz w:val="24"/>
                <w:szCs w:val="24"/>
              </w:rPr>
            </w:pPr>
            <w:r w:rsidRPr="00D156AA">
              <w:rPr>
                <w:sz w:val="24"/>
                <w:szCs w:val="24"/>
              </w:rPr>
              <w:t>Biopsy-derived</w:t>
            </w:r>
          </w:p>
        </w:tc>
        <w:tc>
          <w:tcPr>
            <w:tcW w:w="2088" w:type="dxa"/>
          </w:tcPr>
          <w:p w14:paraId="6F41F41B" w14:textId="77777777" w:rsidR="0064519B" w:rsidRPr="00D156AA" w:rsidRDefault="0064519B" w:rsidP="007B0537">
            <w:pPr>
              <w:rPr>
                <w:sz w:val="24"/>
                <w:szCs w:val="24"/>
              </w:rPr>
            </w:pPr>
            <w:r w:rsidRPr="00D156AA">
              <w:rPr>
                <w:sz w:val="24"/>
                <w:szCs w:val="24"/>
              </w:rPr>
              <w:t>N/A</w:t>
            </w:r>
          </w:p>
        </w:tc>
      </w:tr>
      <w:tr w:rsidR="0064519B" w:rsidRPr="00D156AA" w14:paraId="600184DE" w14:textId="77777777" w:rsidTr="5912AFD5">
        <w:trPr>
          <w:cantSplit/>
          <w:trHeight w:val="259"/>
        </w:trPr>
        <w:tc>
          <w:tcPr>
            <w:tcW w:w="5238" w:type="dxa"/>
          </w:tcPr>
          <w:p w14:paraId="0BB4A5BA" w14:textId="77777777" w:rsidR="0064519B" w:rsidRPr="00D156AA" w:rsidRDefault="0064519B" w:rsidP="007B0537">
            <w:pPr>
              <w:tabs>
                <w:tab w:val="left" w:pos="1525"/>
              </w:tabs>
              <w:rPr>
                <w:sz w:val="24"/>
                <w:szCs w:val="24"/>
              </w:rPr>
            </w:pPr>
            <w:r w:rsidRPr="00D156AA">
              <w:rPr>
                <w:sz w:val="24"/>
                <w:szCs w:val="24"/>
              </w:rPr>
              <w:t>PDX L met CRC#1</w:t>
            </w:r>
          </w:p>
        </w:tc>
        <w:tc>
          <w:tcPr>
            <w:tcW w:w="2250" w:type="dxa"/>
            <w:vMerge/>
          </w:tcPr>
          <w:p w14:paraId="2C467B6E" w14:textId="77777777" w:rsidR="0064519B" w:rsidRPr="00D156AA" w:rsidRDefault="0064519B" w:rsidP="007B0537">
            <w:pPr>
              <w:rPr>
                <w:sz w:val="24"/>
                <w:szCs w:val="24"/>
              </w:rPr>
            </w:pPr>
          </w:p>
        </w:tc>
        <w:tc>
          <w:tcPr>
            <w:tcW w:w="2088" w:type="dxa"/>
          </w:tcPr>
          <w:p w14:paraId="26FA00E8" w14:textId="77777777" w:rsidR="0064519B" w:rsidRPr="00D156AA" w:rsidRDefault="0064519B" w:rsidP="007B0537">
            <w:pPr>
              <w:rPr>
                <w:sz w:val="24"/>
                <w:szCs w:val="24"/>
              </w:rPr>
            </w:pPr>
            <w:r w:rsidRPr="00D156AA">
              <w:rPr>
                <w:sz w:val="24"/>
                <w:szCs w:val="24"/>
              </w:rPr>
              <w:t>N/A</w:t>
            </w:r>
          </w:p>
        </w:tc>
      </w:tr>
      <w:tr w:rsidR="0064519B" w:rsidRPr="00D156AA" w14:paraId="29E95BA8" w14:textId="77777777" w:rsidTr="5912AFD5">
        <w:trPr>
          <w:cantSplit/>
          <w:trHeight w:val="259"/>
        </w:trPr>
        <w:tc>
          <w:tcPr>
            <w:tcW w:w="5238" w:type="dxa"/>
          </w:tcPr>
          <w:p w14:paraId="35532884" w14:textId="77777777" w:rsidR="0064519B" w:rsidRPr="00D156AA" w:rsidRDefault="0064519B" w:rsidP="007B0537">
            <w:pPr>
              <w:tabs>
                <w:tab w:val="left" w:pos="1525"/>
              </w:tabs>
              <w:rPr>
                <w:sz w:val="24"/>
                <w:szCs w:val="24"/>
              </w:rPr>
            </w:pPr>
            <w:r w:rsidRPr="00D156AA">
              <w:rPr>
                <w:sz w:val="24"/>
                <w:szCs w:val="24"/>
              </w:rPr>
              <w:t>PDX Colo320DM</w:t>
            </w:r>
          </w:p>
        </w:tc>
        <w:tc>
          <w:tcPr>
            <w:tcW w:w="2250" w:type="dxa"/>
            <w:vMerge/>
          </w:tcPr>
          <w:p w14:paraId="5246310F" w14:textId="77777777" w:rsidR="0064519B" w:rsidRPr="00D156AA" w:rsidRDefault="0064519B" w:rsidP="007B0537">
            <w:pPr>
              <w:rPr>
                <w:sz w:val="24"/>
                <w:szCs w:val="24"/>
              </w:rPr>
            </w:pPr>
          </w:p>
        </w:tc>
        <w:tc>
          <w:tcPr>
            <w:tcW w:w="2088" w:type="dxa"/>
          </w:tcPr>
          <w:p w14:paraId="69D4F5DF" w14:textId="77777777" w:rsidR="0064519B" w:rsidRPr="00D156AA" w:rsidRDefault="0064519B" w:rsidP="007B0537">
            <w:pPr>
              <w:rPr>
                <w:sz w:val="24"/>
                <w:szCs w:val="24"/>
              </w:rPr>
            </w:pPr>
            <w:r w:rsidRPr="00D156AA">
              <w:rPr>
                <w:sz w:val="24"/>
                <w:szCs w:val="24"/>
              </w:rPr>
              <w:t>N/A</w:t>
            </w:r>
          </w:p>
        </w:tc>
      </w:tr>
      <w:tr w:rsidR="0064519B" w:rsidRPr="00D156AA" w14:paraId="303EB539"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786E083B" w14:textId="77777777" w:rsidR="0064519B" w:rsidRPr="00D156AA" w:rsidRDefault="0064519B" w:rsidP="007B0537">
            <w:pPr>
              <w:rPr>
                <w:sz w:val="24"/>
                <w:szCs w:val="24"/>
              </w:rPr>
            </w:pPr>
            <w:r w:rsidRPr="00D156AA">
              <w:rPr>
                <w:sz w:val="24"/>
                <w:szCs w:val="24"/>
              </w:rPr>
              <w:t>Chemicals, peptides, and recombinant proteins</w:t>
            </w:r>
          </w:p>
        </w:tc>
      </w:tr>
      <w:tr w:rsidR="0064519B" w:rsidRPr="00D156AA" w14:paraId="373A2739" w14:textId="77777777" w:rsidTr="5912AFD5">
        <w:trPr>
          <w:cantSplit/>
          <w:trHeight w:val="259"/>
        </w:trPr>
        <w:tc>
          <w:tcPr>
            <w:tcW w:w="5238" w:type="dxa"/>
            <w:tcBorders>
              <w:top w:val="single" w:sz="12" w:space="0" w:color="000000" w:themeColor="text1"/>
            </w:tcBorders>
          </w:tcPr>
          <w:p w14:paraId="70BB13DC" w14:textId="77777777" w:rsidR="0064519B" w:rsidRPr="00D156AA" w:rsidRDefault="0064519B" w:rsidP="007B0537">
            <w:pPr>
              <w:rPr>
                <w:sz w:val="24"/>
                <w:szCs w:val="24"/>
              </w:rPr>
            </w:pPr>
            <w:r w:rsidRPr="00D156AA">
              <w:rPr>
                <w:sz w:val="24"/>
                <w:szCs w:val="24"/>
              </w:rPr>
              <w:t>RPMI 1640 medium</w:t>
            </w:r>
          </w:p>
        </w:tc>
        <w:tc>
          <w:tcPr>
            <w:tcW w:w="2250" w:type="dxa"/>
            <w:tcBorders>
              <w:top w:val="single" w:sz="12" w:space="0" w:color="000000" w:themeColor="text1"/>
            </w:tcBorders>
          </w:tcPr>
          <w:p w14:paraId="53F5DC0D" w14:textId="77777777" w:rsidR="0064519B" w:rsidRPr="00D156AA" w:rsidRDefault="0064519B" w:rsidP="007B0537">
            <w:pPr>
              <w:rPr>
                <w:sz w:val="24"/>
                <w:szCs w:val="24"/>
              </w:rPr>
            </w:pPr>
            <w:r w:rsidRPr="00D156AA">
              <w:rPr>
                <w:sz w:val="24"/>
                <w:szCs w:val="24"/>
              </w:rPr>
              <w:t>Corning</w:t>
            </w:r>
          </w:p>
        </w:tc>
        <w:tc>
          <w:tcPr>
            <w:tcW w:w="2088" w:type="dxa"/>
            <w:tcBorders>
              <w:top w:val="single" w:sz="12" w:space="0" w:color="000000" w:themeColor="text1"/>
            </w:tcBorders>
          </w:tcPr>
          <w:p w14:paraId="1A07C5C0" w14:textId="77777777" w:rsidR="0064519B" w:rsidRPr="00D156AA" w:rsidRDefault="0064519B" w:rsidP="007B0537">
            <w:pPr>
              <w:rPr>
                <w:sz w:val="24"/>
                <w:szCs w:val="24"/>
              </w:rPr>
            </w:pPr>
            <w:r w:rsidRPr="00D156AA">
              <w:rPr>
                <w:sz w:val="24"/>
                <w:szCs w:val="24"/>
              </w:rPr>
              <w:t>10-040-CV</w:t>
            </w:r>
          </w:p>
        </w:tc>
      </w:tr>
      <w:tr w:rsidR="0064519B" w:rsidRPr="00D156AA" w14:paraId="6A3991D9" w14:textId="77777777" w:rsidTr="5912AFD5">
        <w:trPr>
          <w:cantSplit/>
          <w:trHeight w:val="259"/>
        </w:trPr>
        <w:tc>
          <w:tcPr>
            <w:tcW w:w="5238" w:type="dxa"/>
          </w:tcPr>
          <w:p w14:paraId="4CFF92B1" w14:textId="77777777" w:rsidR="0064519B" w:rsidRPr="00D156AA" w:rsidRDefault="0064519B" w:rsidP="007B0537">
            <w:pPr>
              <w:rPr>
                <w:sz w:val="24"/>
                <w:szCs w:val="24"/>
              </w:rPr>
            </w:pPr>
            <w:r w:rsidRPr="00D156AA">
              <w:rPr>
                <w:sz w:val="24"/>
                <w:szCs w:val="24"/>
              </w:rPr>
              <w:lastRenderedPageBreak/>
              <w:t>DMEM medium</w:t>
            </w:r>
          </w:p>
        </w:tc>
        <w:tc>
          <w:tcPr>
            <w:tcW w:w="2250" w:type="dxa"/>
          </w:tcPr>
          <w:p w14:paraId="03AB7A1B" w14:textId="77777777" w:rsidR="0064519B" w:rsidRPr="00D156AA" w:rsidRDefault="0064519B" w:rsidP="007B0537">
            <w:pPr>
              <w:rPr>
                <w:sz w:val="24"/>
                <w:szCs w:val="24"/>
              </w:rPr>
            </w:pPr>
            <w:r w:rsidRPr="00D156AA">
              <w:rPr>
                <w:sz w:val="24"/>
                <w:szCs w:val="24"/>
              </w:rPr>
              <w:t>Corning</w:t>
            </w:r>
          </w:p>
        </w:tc>
        <w:tc>
          <w:tcPr>
            <w:tcW w:w="2088" w:type="dxa"/>
          </w:tcPr>
          <w:p w14:paraId="6477FD34" w14:textId="77777777" w:rsidR="0064519B" w:rsidRPr="00D156AA" w:rsidRDefault="0064519B" w:rsidP="007B0537">
            <w:pPr>
              <w:rPr>
                <w:sz w:val="24"/>
                <w:szCs w:val="24"/>
              </w:rPr>
            </w:pPr>
            <w:r w:rsidRPr="00D156AA">
              <w:rPr>
                <w:sz w:val="24"/>
                <w:szCs w:val="24"/>
              </w:rPr>
              <w:t>10-013-CV</w:t>
            </w:r>
          </w:p>
        </w:tc>
      </w:tr>
      <w:tr w:rsidR="0064519B" w:rsidRPr="00D156AA" w14:paraId="0AC586AA" w14:textId="77777777" w:rsidTr="5912AFD5">
        <w:trPr>
          <w:cantSplit/>
          <w:trHeight w:val="259"/>
        </w:trPr>
        <w:tc>
          <w:tcPr>
            <w:tcW w:w="5238" w:type="dxa"/>
          </w:tcPr>
          <w:p w14:paraId="3D9D297E" w14:textId="77777777" w:rsidR="0064519B" w:rsidRPr="00D156AA" w:rsidRDefault="0064519B" w:rsidP="007B0537">
            <w:pPr>
              <w:rPr>
                <w:sz w:val="24"/>
                <w:szCs w:val="24"/>
              </w:rPr>
            </w:pPr>
            <w:r w:rsidRPr="00D156AA">
              <w:rPr>
                <w:sz w:val="24"/>
                <w:szCs w:val="24"/>
              </w:rPr>
              <w:t>DMEM/F-12 medium</w:t>
            </w:r>
          </w:p>
        </w:tc>
        <w:tc>
          <w:tcPr>
            <w:tcW w:w="2250" w:type="dxa"/>
          </w:tcPr>
          <w:p w14:paraId="514DA3AF" w14:textId="77777777" w:rsidR="0064519B" w:rsidRPr="00D156AA" w:rsidRDefault="0064519B" w:rsidP="007B0537">
            <w:pPr>
              <w:rPr>
                <w:sz w:val="24"/>
                <w:szCs w:val="24"/>
              </w:rPr>
            </w:pPr>
            <w:r w:rsidRPr="00D156AA">
              <w:rPr>
                <w:sz w:val="24"/>
                <w:szCs w:val="24"/>
              </w:rPr>
              <w:t>Corning</w:t>
            </w:r>
          </w:p>
        </w:tc>
        <w:tc>
          <w:tcPr>
            <w:tcW w:w="2088" w:type="dxa"/>
          </w:tcPr>
          <w:p w14:paraId="2A8D5368" w14:textId="77777777" w:rsidR="0064519B" w:rsidRPr="00D156AA" w:rsidRDefault="0064519B" w:rsidP="007B0537">
            <w:pPr>
              <w:rPr>
                <w:sz w:val="24"/>
                <w:szCs w:val="24"/>
              </w:rPr>
            </w:pPr>
            <w:r w:rsidRPr="00D156AA">
              <w:rPr>
                <w:sz w:val="24"/>
                <w:szCs w:val="24"/>
              </w:rPr>
              <w:t>10-090-CV</w:t>
            </w:r>
          </w:p>
        </w:tc>
      </w:tr>
      <w:tr w:rsidR="0064519B" w:rsidRPr="00D156AA" w14:paraId="72CB0DE8" w14:textId="77777777" w:rsidTr="5912AFD5">
        <w:trPr>
          <w:cantSplit/>
          <w:trHeight w:val="259"/>
        </w:trPr>
        <w:tc>
          <w:tcPr>
            <w:tcW w:w="5238" w:type="dxa"/>
          </w:tcPr>
          <w:p w14:paraId="56CBDEFB" w14:textId="77777777" w:rsidR="0064519B" w:rsidRPr="00D156AA" w:rsidRDefault="0064519B" w:rsidP="007B0537">
            <w:pPr>
              <w:rPr>
                <w:sz w:val="24"/>
                <w:szCs w:val="24"/>
              </w:rPr>
            </w:pPr>
            <w:r w:rsidRPr="00D156AA">
              <w:rPr>
                <w:sz w:val="24"/>
                <w:szCs w:val="24"/>
              </w:rPr>
              <w:t>BEGM Growth Media BulletKit</w:t>
            </w:r>
            <w:r w:rsidRPr="00D156AA">
              <w:rPr>
                <w:sz w:val="24"/>
                <w:szCs w:val="24"/>
                <w:vertAlign w:val="superscript"/>
              </w:rPr>
              <w:t>TM</w:t>
            </w:r>
          </w:p>
        </w:tc>
        <w:tc>
          <w:tcPr>
            <w:tcW w:w="2250" w:type="dxa"/>
          </w:tcPr>
          <w:p w14:paraId="66361800" w14:textId="77777777" w:rsidR="0064519B" w:rsidRPr="00D156AA" w:rsidRDefault="0064519B" w:rsidP="007B0537">
            <w:pPr>
              <w:rPr>
                <w:sz w:val="24"/>
                <w:szCs w:val="24"/>
              </w:rPr>
            </w:pPr>
            <w:r w:rsidRPr="00D156AA">
              <w:rPr>
                <w:sz w:val="24"/>
                <w:szCs w:val="24"/>
              </w:rPr>
              <w:t>LONZA</w:t>
            </w:r>
          </w:p>
        </w:tc>
        <w:tc>
          <w:tcPr>
            <w:tcW w:w="2088" w:type="dxa"/>
          </w:tcPr>
          <w:p w14:paraId="4443A984" w14:textId="77777777" w:rsidR="0064519B" w:rsidRPr="00D156AA" w:rsidRDefault="0064519B" w:rsidP="007B0537">
            <w:pPr>
              <w:rPr>
                <w:sz w:val="24"/>
                <w:szCs w:val="24"/>
              </w:rPr>
            </w:pPr>
            <w:r w:rsidRPr="00D156AA">
              <w:rPr>
                <w:sz w:val="24"/>
                <w:szCs w:val="24"/>
              </w:rPr>
              <w:t>CC3171</w:t>
            </w:r>
          </w:p>
        </w:tc>
      </w:tr>
      <w:tr w:rsidR="0064519B" w:rsidRPr="00D156AA" w14:paraId="32A9BD3F" w14:textId="77777777" w:rsidTr="5912AFD5">
        <w:trPr>
          <w:cantSplit/>
          <w:trHeight w:val="259"/>
        </w:trPr>
        <w:tc>
          <w:tcPr>
            <w:tcW w:w="5238" w:type="dxa"/>
          </w:tcPr>
          <w:p w14:paraId="72E17F21" w14:textId="77777777" w:rsidR="0064519B" w:rsidRPr="00D156AA" w:rsidRDefault="0064519B" w:rsidP="007B0537">
            <w:pPr>
              <w:rPr>
                <w:sz w:val="24"/>
                <w:szCs w:val="24"/>
              </w:rPr>
            </w:pPr>
            <w:r w:rsidRPr="00D156AA">
              <w:rPr>
                <w:sz w:val="24"/>
                <w:szCs w:val="24"/>
              </w:rPr>
              <w:t>Fetal bovine serum</w:t>
            </w:r>
          </w:p>
        </w:tc>
        <w:tc>
          <w:tcPr>
            <w:tcW w:w="2250" w:type="dxa"/>
          </w:tcPr>
          <w:p w14:paraId="4FD70CF3" w14:textId="77777777" w:rsidR="0064519B" w:rsidRPr="00D156AA" w:rsidRDefault="0064519B" w:rsidP="007B0537">
            <w:pPr>
              <w:rPr>
                <w:sz w:val="24"/>
                <w:szCs w:val="24"/>
              </w:rPr>
            </w:pPr>
            <w:r w:rsidRPr="00D156AA">
              <w:rPr>
                <w:sz w:val="24"/>
                <w:szCs w:val="24"/>
              </w:rPr>
              <w:t>LONZA</w:t>
            </w:r>
          </w:p>
        </w:tc>
        <w:tc>
          <w:tcPr>
            <w:tcW w:w="2088" w:type="dxa"/>
          </w:tcPr>
          <w:p w14:paraId="081898C7" w14:textId="77777777" w:rsidR="0064519B" w:rsidRPr="00D156AA" w:rsidRDefault="0064519B" w:rsidP="007B0537">
            <w:pPr>
              <w:rPr>
                <w:sz w:val="24"/>
                <w:szCs w:val="24"/>
              </w:rPr>
            </w:pPr>
            <w:r w:rsidRPr="00D156AA">
              <w:rPr>
                <w:sz w:val="24"/>
                <w:szCs w:val="24"/>
              </w:rPr>
              <w:t>CC3170</w:t>
            </w:r>
          </w:p>
        </w:tc>
      </w:tr>
      <w:tr w:rsidR="0064519B" w:rsidRPr="00D156AA" w14:paraId="2CFC9BF3" w14:textId="77777777" w:rsidTr="5912AFD5">
        <w:trPr>
          <w:cantSplit/>
          <w:trHeight w:val="259"/>
        </w:trPr>
        <w:tc>
          <w:tcPr>
            <w:tcW w:w="5238" w:type="dxa"/>
          </w:tcPr>
          <w:p w14:paraId="34CDE125" w14:textId="77777777" w:rsidR="0064519B" w:rsidRPr="00D156AA" w:rsidRDefault="0064519B" w:rsidP="007B0537">
            <w:pPr>
              <w:rPr>
                <w:sz w:val="24"/>
                <w:szCs w:val="24"/>
              </w:rPr>
            </w:pPr>
            <w:r w:rsidRPr="00D156AA">
              <w:rPr>
                <w:sz w:val="24"/>
                <w:szCs w:val="24"/>
              </w:rPr>
              <w:t>Penicillin/Streptomycin</w:t>
            </w:r>
          </w:p>
        </w:tc>
        <w:tc>
          <w:tcPr>
            <w:tcW w:w="2250" w:type="dxa"/>
          </w:tcPr>
          <w:p w14:paraId="59431850" w14:textId="77777777" w:rsidR="0064519B" w:rsidRPr="00D156AA" w:rsidRDefault="0064519B" w:rsidP="007B0537">
            <w:pPr>
              <w:rPr>
                <w:sz w:val="24"/>
                <w:szCs w:val="24"/>
              </w:rPr>
            </w:pPr>
            <w:r w:rsidRPr="00D156AA">
              <w:rPr>
                <w:sz w:val="24"/>
                <w:szCs w:val="24"/>
              </w:rPr>
              <w:t>Gemini Bio</w:t>
            </w:r>
          </w:p>
        </w:tc>
        <w:tc>
          <w:tcPr>
            <w:tcW w:w="2088" w:type="dxa"/>
          </w:tcPr>
          <w:p w14:paraId="7E08A706" w14:textId="77777777" w:rsidR="0064519B" w:rsidRPr="00D156AA" w:rsidRDefault="0064519B" w:rsidP="007B0537">
            <w:pPr>
              <w:rPr>
                <w:sz w:val="24"/>
                <w:szCs w:val="24"/>
              </w:rPr>
            </w:pPr>
            <w:r w:rsidRPr="00D156AA">
              <w:rPr>
                <w:sz w:val="24"/>
                <w:szCs w:val="24"/>
              </w:rPr>
              <w:t>900-108</w:t>
            </w:r>
          </w:p>
        </w:tc>
      </w:tr>
      <w:tr w:rsidR="0064519B" w:rsidRPr="00D156AA" w14:paraId="2CE1CC7A" w14:textId="77777777" w:rsidTr="5912AFD5">
        <w:trPr>
          <w:cantSplit/>
          <w:trHeight w:val="259"/>
        </w:trPr>
        <w:tc>
          <w:tcPr>
            <w:tcW w:w="5238" w:type="dxa"/>
          </w:tcPr>
          <w:p w14:paraId="71F77C09" w14:textId="77777777" w:rsidR="0064519B" w:rsidRPr="00D156AA" w:rsidRDefault="0064519B" w:rsidP="007B0537">
            <w:pPr>
              <w:rPr>
                <w:sz w:val="24"/>
                <w:szCs w:val="24"/>
              </w:rPr>
            </w:pPr>
            <w:r w:rsidRPr="00D156AA">
              <w:rPr>
                <w:sz w:val="24"/>
                <w:szCs w:val="24"/>
              </w:rPr>
              <w:t>Glutamine</w:t>
            </w:r>
          </w:p>
        </w:tc>
        <w:tc>
          <w:tcPr>
            <w:tcW w:w="2250" w:type="dxa"/>
          </w:tcPr>
          <w:p w14:paraId="3E5E5F67" w14:textId="77777777" w:rsidR="0064519B" w:rsidRPr="00D156AA" w:rsidRDefault="0064519B" w:rsidP="007B0537">
            <w:pPr>
              <w:rPr>
                <w:sz w:val="24"/>
                <w:szCs w:val="24"/>
              </w:rPr>
            </w:pPr>
            <w:r w:rsidRPr="00D156AA">
              <w:rPr>
                <w:sz w:val="24"/>
                <w:szCs w:val="24"/>
              </w:rPr>
              <w:t>Corning</w:t>
            </w:r>
          </w:p>
        </w:tc>
        <w:tc>
          <w:tcPr>
            <w:tcW w:w="2088" w:type="dxa"/>
          </w:tcPr>
          <w:p w14:paraId="457ECF41" w14:textId="77777777" w:rsidR="0064519B" w:rsidRPr="00D156AA" w:rsidRDefault="0064519B" w:rsidP="007B0537">
            <w:pPr>
              <w:rPr>
                <w:sz w:val="24"/>
                <w:szCs w:val="24"/>
              </w:rPr>
            </w:pPr>
            <w:r w:rsidRPr="00D156AA">
              <w:rPr>
                <w:sz w:val="24"/>
                <w:szCs w:val="24"/>
              </w:rPr>
              <w:t>30-002-Cl</w:t>
            </w:r>
          </w:p>
        </w:tc>
      </w:tr>
      <w:tr w:rsidR="0064519B" w:rsidRPr="00D156AA" w14:paraId="3895FA5D" w14:textId="77777777" w:rsidTr="5912AFD5">
        <w:trPr>
          <w:cantSplit/>
          <w:trHeight w:val="259"/>
        </w:trPr>
        <w:tc>
          <w:tcPr>
            <w:tcW w:w="5238" w:type="dxa"/>
          </w:tcPr>
          <w:p w14:paraId="6D6E3251" w14:textId="77777777" w:rsidR="0064519B" w:rsidRPr="00D156AA" w:rsidRDefault="0064519B" w:rsidP="007B0537">
            <w:pPr>
              <w:rPr>
                <w:sz w:val="24"/>
                <w:szCs w:val="24"/>
              </w:rPr>
            </w:pPr>
            <w:r w:rsidRPr="00D156AA">
              <w:rPr>
                <w:sz w:val="24"/>
                <w:szCs w:val="24"/>
              </w:rPr>
              <w:t>PBS</w:t>
            </w:r>
          </w:p>
        </w:tc>
        <w:tc>
          <w:tcPr>
            <w:tcW w:w="2250" w:type="dxa"/>
          </w:tcPr>
          <w:p w14:paraId="378D5100" w14:textId="77777777" w:rsidR="0064519B" w:rsidRPr="00D156AA" w:rsidRDefault="0064519B" w:rsidP="007B0537">
            <w:pPr>
              <w:rPr>
                <w:sz w:val="24"/>
                <w:szCs w:val="24"/>
              </w:rPr>
            </w:pPr>
            <w:r w:rsidRPr="00D156AA">
              <w:rPr>
                <w:sz w:val="24"/>
                <w:szCs w:val="24"/>
              </w:rPr>
              <w:t>Corning</w:t>
            </w:r>
          </w:p>
        </w:tc>
        <w:tc>
          <w:tcPr>
            <w:tcW w:w="2088" w:type="dxa"/>
          </w:tcPr>
          <w:p w14:paraId="43694557" w14:textId="77777777" w:rsidR="0064519B" w:rsidRPr="00D156AA" w:rsidRDefault="0064519B" w:rsidP="007B0537">
            <w:pPr>
              <w:rPr>
                <w:sz w:val="24"/>
                <w:szCs w:val="24"/>
              </w:rPr>
            </w:pPr>
            <w:r w:rsidRPr="00D156AA">
              <w:rPr>
                <w:sz w:val="24"/>
                <w:szCs w:val="24"/>
              </w:rPr>
              <w:t>21-040-CM</w:t>
            </w:r>
          </w:p>
        </w:tc>
      </w:tr>
      <w:tr w:rsidR="0064519B" w:rsidRPr="00D156AA" w14:paraId="3D134788" w14:textId="77777777" w:rsidTr="5912AFD5">
        <w:trPr>
          <w:cantSplit/>
          <w:trHeight w:val="259"/>
        </w:trPr>
        <w:tc>
          <w:tcPr>
            <w:tcW w:w="5238" w:type="dxa"/>
          </w:tcPr>
          <w:p w14:paraId="2EF628A3" w14:textId="77777777" w:rsidR="0064519B" w:rsidRPr="00D156AA" w:rsidRDefault="0064519B" w:rsidP="007B0537">
            <w:pPr>
              <w:rPr>
                <w:sz w:val="24"/>
                <w:szCs w:val="24"/>
              </w:rPr>
            </w:pPr>
            <w:r w:rsidRPr="00D156AA">
              <w:rPr>
                <w:sz w:val="24"/>
                <w:szCs w:val="24"/>
              </w:rPr>
              <w:t>Epidermal growth factor</w:t>
            </w:r>
          </w:p>
        </w:tc>
        <w:tc>
          <w:tcPr>
            <w:tcW w:w="2250" w:type="dxa"/>
          </w:tcPr>
          <w:p w14:paraId="3481C0E5" w14:textId="77777777" w:rsidR="0064519B" w:rsidRPr="00D156AA" w:rsidRDefault="0064519B" w:rsidP="007B0537">
            <w:pPr>
              <w:rPr>
                <w:sz w:val="24"/>
                <w:szCs w:val="24"/>
              </w:rPr>
            </w:pPr>
            <w:r w:rsidRPr="00D156AA">
              <w:rPr>
                <w:sz w:val="24"/>
                <w:szCs w:val="24"/>
              </w:rPr>
              <w:t>Sigma</w:t>
            </w:r>
          </w:p>
        </w:tc>
        <w:tc>
          <w:tcPr>
            <w:tcW w:w="2088" w:type="dxa"/>
          </w:tcPr>
          <w:p w14:paraId="70D1D633" w14:textId="77777777" w:rsidR="0064519B" w:rsidRPr="00D156AA" w:rsidRDefault="0064519B" w:rsidP="007B0537">
            <w:pPr>
              <w:rPr>
                <w:sz w:val="24"/>
                <w:szCs w:val="24"/>
              </w:rPr>
            </w:pPr>
            <w:r w:rsidRPr="00D156AA">
              <w:rPr>
                <w:sz w:val="24"/>
                <w:szCs w:val="24"/>
              </w:rPr>
              <w:t>E5036</w:t>
            </w:r>
          </w:p>
        </w:tc>
      </w:tr>
      <w:tr w:rsidR="0064519B" w:rsidRPr="00D156AA" w14:paraId="20AFC36C" w14:textId="77777777" w:rsidTr="5912AFD5">
        <w:trPr>
          <w:cantSplit/>
          <w:trHeight w:val="259"/>
        </w:trPr>
        <w:tc>
          <w:tcPr>
            <w:tcW w:w="5238" w:type="dxa"/>
          </w:tcPr>
          <w:p w14:paraId="27AC008D" w14:textId="77777777" w:rsidR="0064519B" w:rsidRPr="00D156AA" w:rsidRDefault="0064519B" w:rsidP="007B0537">
            <w:pPr>
              <w:rPr>
                <w:sz w:val="24"/>
                <w:szCs w:val="24"/>
              </w:rPr>
            </w:pPr>
            <w:r w:rsidRPr="00D156AA">
              <w:rPr>
                <w:sz w:val="24"/>
                <w:szCs w:val="24"/>
              </w:rPr>
              <w:t>Fibroblast growth factor</w:t>
            </w:r>
          </w:p>
        </w:tc>
        <w:tc>
          <w:tcPr>
            <w:tcW w:w="2250" w:type="dxa"/>
          </w:tcPr>
          <w:p w14:paraId="0C9DFA64" w14:textId="77777777" w:rsidR="0064519B" w:rsidRPr="00D156AA" w:rsidRDefault="0064519B" w:rsidP="007B0537">
            <w:pPr>
              <w:rPr>
                <w:sz w:val="24"/>
                <w:szCs w:val="24"/>
              </w:rPr>
            </w:pPr>
            <w:r w:rsidRPr="00D156AA">
              <w:rPr>
                <w:sz w:val="24"/>
                <w:szCs w:val="24"/>
              </w:rPr>
              <w:t>Sigma</w:t>
            </w:r>
          </w:p>
        </w:tc>
        <w:tc>
          <w:tcPr>
            <w:tcW w:w="2088" w:type="dxa"/>
          </w:tcPr>
          <w:p w14:paraId="239B87A6" w14:textId="77777777" w:rsidR="0064519B" w:rsidRPr="00D156AA" w:rsidRDefault="0064519B" w:rsidP="007B0537">
            <w:pPr>
              <w:rPr>
                <w:sz w:val="24"/>
                <w:szCs w:val="24"/>
              </w:rPr>
            </w:pPr>
            <w:r w:rsidRPr="00D156AA">
              <w:rPr>
                <w:sz w:val="24"/>
                <w:szCs w:val="24"/>
              </w:rPr>
              <w:t>F0291</w:t>
            </w:r>
          </w:p>
        </w:tc>
      </w:tr>
      <w:tr w:rsidR="0064519B" w:rsidRPr="00D156AA" w14:paraId="1ED2CB6C" w14:textId="77777777" w:rsidTr="5912AFD5">
        <w:trPr>
          <w:cantSplit/>
          <w:trHeight w:val="259"/>
        </w:trPr>
        <w:tc>
          <w:tcPr>
            <w:tcW w:w="5238" w:type="dxa"/>
          </w:tcPr>
          <w:p w14:paraId="11E8D117" w14:textId="77777777" w:rsidR="0064519B" w:rsidRPr="00D156AA" w:rsidRDefault="0064519B" w:rsidP="007B0537">
            <w:pPr>
              <w:rPr>
                <w:sz w:val="24"/>
                <w:szCs w:val="24"/>
              </w:rPr>
            </w:pPr>
            <w:r w:rsidRPr="00D156AA">
              <w:rPr>
                <w:sz w:val="24"/>
                <w:szCs w:val="24"/>
              </w:rPr>
              <w:t>B27 supplement</w:t>
            </w:r>
          </w:p>
        </w:tc>
        <w:tc>
          <w:tcPr>
            <w:tcW w:w="2250" w:type="dxa"/>
          </w:tcPr>
          <w:p w14:paraId="2BAA2471" w14:textId="77777777" w:rsidR="0064519B" w:rsidRPr="00D156AA" w:rsidRDefault="0064519B" w:rsidP="007B0537">
            <w:pPr>
              <w:rPr>
                <w:sz w:val="24"/>
                <w:szCs w:val="24"/>
              </w:rPr>
            </w:pPr>
            <w:r w:rsidRPr="00D156AA">
              <w:rPr>
                <w:sz w:val="24"/>
                <w:szCs w:val="24"/>
              </w:rPr>
              <w:t>Invitrogen</w:t>
            </w:r>
          </w:p>
        </w:tc>
        <w:tc>
          <w:tcPr>
            <w:tcW w:w="2088" w:type="dxa"/>
          </w:tcPr>
          <w:p w14:paraId="3944C8A9" w14:textId="77777777" w:rsidR="0064519B" w:rsidRPr="00D156AA" w:rsidRDefault="0064519B" w:rsidP="007B0537">
            <w:pPr>
              <w:rPr>
                <w:sz w:val="24"/>
                <w:szCs w:val="24"/>
              </w:rPr>
            </w:pPr>
            <w:r w:rsidRPr="00D156AA">
              <w:rPr>
                <w:sz w:val="24"/>
                <w:szCs w:val="24"/>
              </w:rPr>
              <w:t>17504-044</w:t>
            </w:r>
          </w:p>
        </w:tc>
      </w:tr>
      <w:tr w:rsidR="0064519B" w:rsidRPr="00D156AA" w14:paraId="1F715359" w14:textId="77777777" w:rsidTr="5912AFD5">
        <w:trPr>
          <w:cantSplit/>
          <w:trHeight w:val="259"/>
        </w:trPr>
        <w:tc>
          <w:tcPr>
            <w:tcW w:w="5238" w:type="dxa"/>
          </w:tcPr>
          <w:p w14:paraId="17D2A16A" w14:textId="77777777" w:rsidR="0064519B" w:rsidRPr="00D156AA" w:rsidRDefault="0064519B" w:rsidP="007B0537">
            <w:pPr>
              <w:rPr>
                <w:sz w:val="24"/>
                <w:szCs w:val="24"/>
              </w:rPr>
            </w:pPr>
            <w:r w:rsidRPr="00D156AA">
              <w:rPr>
                <w:sz w:val="24"/>
                <w:szCs w:val="24"/>
              </w:rPr>
              <w:t xml:space="preserve">Polybrene </w:t>
            </w:r>
          </w:p>
        </w:tc>
        <w:tc>
          <w:tcPr>
            <w:tcW w:w="2250" w:type="dxa"/>
          </w:tcPr>
          <w:p w14:paraId="0687154F" w14:textId="77777777" w:rsidR="0064519B" w:rsidRPr="00D156AA" w:rsidRDefault="0064519B" w:rsidP="007B0537">
            <w:pPr>
              <w:rPr>
                <w:sz w:val="24"/>
                <w:szCs w:val="24"/>
              </w:rPr>
            </w:pPr>
            <w:r w:rsidRPr="00D156AA">
              <w:rPr>
                <w:sz w:val="24"/>
                <w:szCs w:val="24"/>
              </w:rPr>
              <w:t>Sigma</w:t>
            </w:r>
          </w:p>
        </w:tc>
        <w:tc>
          <w:tcPr>
            <w:tcW w:w="2088" w:type="dxa"/>
          </w:tcPr>
          <w:p w14:paraId="07493B37" w14:textId="77777777" w:rsidR="0064519B" w:rsidRPr="00D156AA" w:rsidRDefault="0064519B" w:rsidP="007B0537">
            <w:pPr>
              <w:rPr>
                <w:sz w:val="24"/>
                <w:szCs w:val="24"/>
              </w:rPr>
            </w:pPr>
            <w:r w:rsidRPr="00D156AA">
              <w:rPr>
                <w:sz w:val="24"/>
                <w:szCs w:val="24"/>
              </w:rPr>
              <w:t>TR-1003-G</w:t>
            </w:r>
          </w:p>
        </w:tc>
      </w:tr>
      <w:tr w:rsidR="0064519B" w:rsidRPr="00D156AA" w14:paraId="22DFE7A5" w14:textId="77777777" w:rsidTr="5912AFD5">
        <w:trPr>
          <w:cantSplit/>
          <w:trHeight w:val="259"/>
        </w:trPr>
        <w:tc>
          <w:tcPr>
            <w:tcW w:w="5238" w:type="dxa"/>
          </w:tcPr>
          <w:p w14:paraId="599730CE" w14:textId="77777777" w:rsidR="0064519B" w:rsidRPr="00D156AA" w:rsidRDefault="0064519B" w:rsidP="007B0537">
            <w:pPr>
              <w:rPr>
                <w:sz w:val="24"/>
                <w:szCs w:val="24"/>
              </w:rPr>
            </w:pPr>
            <w:r w:rsidRPr="00D156AA">
              <w:rPr>
                <w:sz w:val="24"/>
                <w:szCs w:val="24"/>
              </w:rPr>
              <w:t>Puromycin</w:t>
            </w:r>
          </w:p>
        </w:tc>
        <w:tc>
          <w:tcPr>
            <w:tcW w:w="2250" w:type="dxa"/>
          </w:tcPr>
          <w:p w14:paraId="183846E0" w14:textId="77777777" w:rsidR="0064519B" w:rsidRPr="00D156AA" w:rsidRDefault="0064519B" w:rsidP="5912AFD5">
            <w:pPr>
              <w:rPr>
                <w:sz w:val="24"/>
                <w:szCs w:val="24"/>
                <w:lang w:val="en-US"/>
              </w:rPr>
            </w:pPr>
            <w:r w:rsidRPr="5912AFD5">
              <w:rPr>
                <w:sz w:val="24"/>
                <w:szCs w:val="24"/>
                <w:lang w:val="en-US"/>
              </w:rPr>
              <w:t>ThermoFisher</w:t>
            </w:r>
          </w:p>
        </w:tc>
        <w:tc>
          <w:tcPr>
            <w:tcW w:w="2088" w:type="dxa"/>
          </w:tcPr>
          <w:p w14:paraId="4203B267" w14:textId="77777777" w:rsidR="0064519B" w:rsidRPr="00D156AA" w:rsidRDefault="0064519B" w:rsidP="007B0537">
            <w:pPr>
              <w:rPr>
                <w:sz w:val="24"/>
                <w:szCs w:val="24"/>
              </w:rPr>
            </w:pPr>
            <w:r w:rsidRPr="00D156AA">
              <w:rPr>
                <w:sz w:val="24"/>
                <w:szCs w:val="24"/>
              </w:rPr>
              <w:t>AAJ672368EQ</w:t>
            </w:r>
          </w:p>
        </w:tc>
      </w:tr>
      <w:tr w:rsidR="0064519B" w:rsidRPr="00D156AA" w14:paraId="69E72663" w14:textId="77777777" w:rsidTr="5912AFD5">
        <w:trPr>
          <w:cantSplit/>
          <w:trHeight w:val="259"/>
        </w:trPr>
        <w:tc>
          <w:tcPr>
            <w:tcW w:w="5238" w:type="dxa"/>
          </w:tcPr>
          <w:p w14:paraId="02C670B3" w14:textId="77777777" w:rsidR="0064519B" w:rsidRPr="00D156AA" w:rsidRDefault="0064519B" w:rsidP="007B0537">
            <w:pPr>
              <w:rPr>
                <w:sz w:val="24"/>
                <w:szCs w:val="24"/>
              </w:rPr>
            </w:pPr>
            <w:r w:rsidRPr="00D156AA">
              <w:rPr>
                <w:sz w:val="24"/>
                <w:szCs w:val="24"/>
              </w:rPr>
              <w:t>Doxycycline</w:t>
            </w:r>
          </w:p>
        </w:tc>
        <w:tc>
          <w:tcPr>
            <w:tcW w:w="2250" w:type="dxa"/>
          </w:tcPr>
          <w:p w14:paraId="11DE28A5" w14:textId="77777777" w:rsidR="0064519B" w:rsidRPr="00D156AA" w:rsidRDefault="0064519B" w:rsidP="007B0537">
            <w:pPr>
              <w:rPr>
                <w:sz w:val="24"/>
                <w:szCs w:val="24"/>
              </w:rPr>
            </w:pPr>
            <w:r w:rsidRPr="00D156AA">
              <w:rPr>
                <w:sz w:val="24"/>
                <w:szCs w:val="24"/>
              </w:rPr>
              <w:t>Sigma</w:t>
            </w:r>
          </w:p>
        </w:tc>
        <w:tc>
          <w:tcPr>
            <w:tcW w:w="2088" w:type="dxa"/>
          </w:tcPr>
          <w:p w14:paraId="12C9FC77" w14:textId="77777777" w:rsidR="0064519B" w:rsidRPr="00D156AA" w:rsidRDefault="0064519B" w:rsidP="007B0537">
            <w:pPr>
              <w:rPr>
                <w:sz w:val="24"/>
                <w:szCs w:val="24"/>
              </w:rPr>
            </w:pPr>
            <w:r w:rsidRPr="00D156AA">
              <w:rPr>
                <w:sz w:val="24"/>
                <w:szCs w:val="24"/>
              </w:rPr>
              <w:t>D5207-1G</w:t>
            </w:r>
          </w:p>
        </w:tc>
      </w:tr>
      <w:tr w:rsidR="0064519B" w:rsidRPr="00D156AA" w14:paraId="14B7948E" w14:textId="77777777" w:rsidTr="5912AFD5">
        <w:trPr>
          <w:cantSplit/>
          <w:trHeight w:val="259"/>
        </w:trPr>
        <w:tc>
          <w:tcPr>
            <w:tcW w:w="5238" w:type="dxa"/>
          </w:tcPr>
          <w:p w14:paraId="63B896E7" w14:textId="77777777" w:rsidR="0064519B" w:rsidRPr="00D156AA" w:rsidRDefault="0064519B" w:rsidP="007B0537">
            <w:pPr>
              <w:rPr>
                <w:sz w:val="24"/>
                <w:szCs w:val="24"/>
              </w:rPr>
            </w:pPr>
            <w:r w:rsidRPr="00D156AA">
              <w:rPr>
                <w:sz w:val="24"/>
                <w:szCs w:val="24"/>
              </w:rPr>
              <w:t>Lipofectamine™ 3000 Transfection Reagent</w:t>
            </w:r>
          </w:p>
        </w:tc>
        <w:tc>
          <w:tcPr>
            <w:tcW w:w="2250" w:type="dxa"/>
          </w:tcPr>
          <w:p w14:paraId="3B820E2F" w14:textId="77777777" w:rsidR="0064519B" w:rsidRPr="00D156AA" w:rsidRDefault="0064519B" w:rsidP="5912AFD5">
            <w:pPr>
              <w:rPr>
                <w:sz w:val="24"/>
                <w:szCs w:val="24"/>
                <w:lang w:val="en-US"/>
              </w:rPr>
            </w:pPr>
            <w:r w:rsidRPr="5912AFD5">
              <w:rPr>
                <w:sz w:val="24"/>
                <w:szCs w:val="24"/>
                <w:lang w:val="en-US"/>
              </w:rPr>
              <w:t>ThermoFisher</w:t>
            </w:r>
          </w:p>
        </w:tc>
        <w:tc>
          <w:tcPr>
            <w:tcW w:w="2088" w:type="dxa"/>
          </w:tcPr>
          <w:p w14:paraId="0766FAFE" w14:textId="77777777" w:rsidR="0064519B" w:rsidRPr="00D156AA" w:rsidRDefault="0064519B" w:rsidP="007B0537">
            <w:pPr>
              <w:rPr>
                <w:sz w:val="24"/>
                <w:szCs w:val="24"/>
              </w:rPr>
            </w:pPr>
            <w:r w:rsidRPr="00D156AA">
              <w:rPr>
                <w:sz w:val="24"/>
                <w:szCs w:val="24"/>
              </w:rPr>
              <w:t>L3000001</w:t>
            </w:r>
          </w:p>
        </w:tc>
      </w:tr>
      <w:tr w:rsidR="0064519B" w:rsidRPr="00D156AA" w14:paraId="15685A8C" w14:textId="77777777" w:rsidTr="5912AFD5">
        <w:trPr>
          <w:cantSplit/>
          <w:trHeight w:val="259"/>
        </w:trPr>
        <w:tc>
          <w:tcPr>
            <w:tcW w:w="5238" w:type="dxa"/>
          </w:tcPr>
          <w:p w14:paraId="61CABA7D" w14:textId="77777777" w:rsidR="0064519B" w:rsidRPr="00D156AA" w:rsidRDefault="0064519B" w:rsidP="007B0537">
            <w:pPr>
              <w:rPr>
                <w:sz w:val="24"/>
                <w:szCs w:val="24"/>
              </w:rPr>
            </w:pPr>
            <w:r w:rsidRPr="00D156AA">
              <w:rPr>
                <w:sz w:val="24"/>
                <w:szCs w:val="24"/>
              </w:rPr>
              <w:t>Milk powder</w:t>
            </w:r>
          </w:p>
        </w:tc>
        <w:tc>
          <w:tcPr>
            <w:tcW w:w="2250" w:type="dxa"/>
          </w:tcPr>
          <w:p w14:paraId="39614260" w14:textId="77777777" w:rsidR="0064519B" w:rsidRPr="00D156AA" w:rsidRDefault="0064519B" w:rsidP="007B0537">
            <w:pPr>
              <w:rPr>
                <w:sz w:val="24"/>
                <w:szCs w:val="24"/>
              </w:rPr>
            </w:pPr>
            <w:r w:rsidRPr="00D156AA">
              <w:rPr>
                <w:sz w:val="24"/>
                <w:szCs w:val="24"/>
              </w:rPr>
              <w:t>VWR</w:t>
            </w:r>
          </w:p>
        </w:tc>
        <w:tc>
          <w:tcPr>
            <w:tcW w:w="2088" w:type="dxa"/>
          </w:tcPr>
          <w:p w14:paraId="633C251B" w14:textId="77777777" w:rsidR="0064519B" w:rsidRPr="00D156AA" w:rsidRDefault="0064519B" w:rsidP="007B0537">
            <w:pPr>
              <w:rPr>
                <w:sz w:val="24"/>
                <w:szCs w:val="24"/>
              </w:rPr>
            </w:pPr>
            <w:r w:rsidRPr="00D156AA">
              <w:rPr>
                <w:sz w:val="24"/>
                <w:szCs w:val="24"/>
              </w:rPr>
              <w:t>M203-104</w:t>
            </w:r>
          </w:p>
        </w:tc>
      </w:tr>
      <w:tr w:rsidR="0064519B" w:rsidRPr="00D156AA" w14:paraId="25CB9569" w14:textId="77777777" w:rsidTr="5912AFD5">
        <w:trPr>
          <w:cantSplit/>
          <w:trHeight w:val="259"/>
        </w:trPr>
        <w:tc>
          <w:tcPr>
            <w:tcW w:w="5238" w:type="dxa"/>
          </w:tcPr>
          <w:p w14:paraId="5F666940" w14:textId="77777777" w:rsidR="0064519B" w:rsidRPr="00D156AA" w:rsidRDefault="0064519B" w:rsidP="007B0537">
            <w:pPr>
              <w:rPr>
                <w:sz w:val="24"/>
                <w:szCs w:val="24"/>
              </w:rPr>
            </w:pPr>
            <w:r w:rsidRPr="00D156AA">
              <w:rPr>
                <w:sz w:val="24"/>
                <w:szCs w:val="24"/>
              </w:rPr>
              <w:t>BSA</w:t>
            </w:r>
          </w:p>
        </w:tc>
        <w:tc>
          <w:tcPr>
            <w:tcW w:w="2250" w:type="dxa"/>
          </w:tcPr>
          <w:p w14:paraId="76E0A585" w14:textId="77777777" w:rsidR="0064519B" w:rsidRPr="00D156AA" w:rsidRDefault="0064519B" w:rsidP="007B0537">
            <w:pPr>
              <w:rPr>
                <w:sz w:val="24"/>
                <w:szCs w:val="24"/>
              </w:rPr>
            </w:pPr>
            <w:r w:rsidRPr="00D156AA">
              <w:rPr>
                <w:sz w:val="24"/>
                <w:szCs w:val="24"/>
              </w:rPr>
              <w:t>CST</w:t>
            </w:r>
          </w:p>
        </w:tc>
        <w:tc>
          <w:tcPr>
            <w:tcW w:w="2088" w:type="dxa"/>
          </w:tcPr>
          <w:p w14:paraId="233AE763" w14:textId="77777777" w:rsidR="0064519B" w:rsidRPr="00D156AA" w:rsidRDefault="0064519B" w:rsidP="007B0537">
            <w:pPr>
              <w:rPr>
                <w:sz w:val="24"/>
                <w:szCs w:val="24"/>
              </w:rPr>
            </w:pPr>
            <w:r w:rsidRPr="00D156AA">
              <w:rPr>
                <w:sz w:val="24"/>
                <w:szCs w:val="24"/>
              </w:rPr>
              <w:t>9998S</w:t>
            </w:r>
          </w:p>
        </w:tc>
      </w:tr>
      <w:tr w:rsidR="0064519B" w:rsidRPr="00D156AA" w14:paraId="1A5A0050" w14:textId="77777777" w:rsidTr="5912AFD5">
        <w:trPr>
          <w:cantSplit/>
          <w:trHeight w:val="259"/>
        </w:trPr>
        <w:tc>
          <w:tcPr>
            <w:tcW w:w="5238" w:type="dxa"/>
          </w:tcPr>
          <w:p w14:paraId="0E2FABD3" w14:textId="77777777" w:rsidR="0064519B" w:rsidRPr="00D156AA" w:rsidRDefault="0064519B" w:rsidP="007B0537">
            <w:pPr>
              <w:rPr>
                <w:sz w:val="24"/>
                <w:szCs w:val="24"/>
                <w:lang w:val="es-ES"/>
              </w:rPr>
            </w:pPr>
            <w:r w:rsidRPr="00D156AA">
              <w:rPr>
                <w:sz w:val="24"/>
                <w:szCs w:val="24"/>
                <w:lang w:val="es-ES"/>
              </w:rPr>
              <w:t>TaqMan™ Universal Master Mix II (no UNG)</w:t>
            </w:r>
          </w:p>
        </w:tc>
        <w:tc>
          <w:tcPr>
            <w:tcW w:w="2250" w:type="dxa"/>
          </w:tcPr>
          <w:p w14:paraId="55DF667D" w14:textId="77777777" w:rsidR="0064519B" w:rsidRPr="00D156AA" w:rsidRDefault="0064519B" w:rsidP="5912AFD5">
            <w:pPr>
              <w:rPr>
                <w:sz w:val="24"/>
                <w:szCs w:val="24"/>
                <w:lang w:val="en-US"/>
              </w:rPr>
            </w:pPr>
            <w:r w:rsidRPr="5912AFD5">
              <w:rPr>
                <w:sz w:val="24"/>
                <w:szCs w:val="24"/>
                <w:lang w:val="en-US"/>
              </w:rPr>
              <w:t>Thermo Fisher</w:t>
            </w:r>
          </w:p>
        </w:tc>
        <w:tc>
          <w:tcPr>
            <w:tcW w:w="2088" w:type="dxa"/>
          </w:tcPr>
          <w:p w14:paraId="766BA305" w14:textId="77777777" w:rsidR="0064519B" w:rsidRPr="00D156AA" w:rsidRDefault="0064519B" w:rsidP="007B0537">
            <w:pPr>
              <w:rPr>
                <w:sz w:val="24"/>
                <w:szCs w:val="24"/>
              </w:rPr>
            </w:pPr>
            <w:r w:rsidRPr="00D156AA">
              <w:rPr>
                <w:sz w:val="24"/>
                <w:szCs w:val="24"/>
              </w:rPr>
              <w:t>4440040</w:t>
            </w:r>
          </w:p>
        </w:tc>
      </w:tr>
      <w:tr w:rsidR="0064519B" w:rsidRPr="00D156AA" w14:paraId="6A7E9EBC" w14:textId="77777777" w:rsidTr="5912AFD5">
        <w:trPr>
          <w:cantSplit/>
          <w:trHeight w:val="259"/>
        </w:trPr>
        <w:tc>
          <w:tcPr>
            <w:tcW w:w="5238" w:type="dxa"/>
          </w:tcPr>
          <w:p w14:paraId="09CABC88" w14:textId="77777777" w:rsidR="0064519B" w:rsidRPr="00D156AA" w:rsidRDefault="0064519B" w:rsidP="007B0537">
            <w:pPr>
              <w:rPr>
                <w:sz w:val="24"/>
                <w:szCs w:val="24"/>
              </w:rPr>
            </w:pPr>
            <w:r w:rsidRPr="00D156AA">
              <w:rPr>
                <w:sz w:val="24"/>
                <w:szCs w:val="24"/>
              </w:rPr>
              <w:t>WNT ligand</w:t>
            </w:r>
          </w:p>
        </w:tc>
        <w:tc>
          <w:tcPr>
            <w:tcW w:w="2250" w:type="dxa"/>
          </w:tcPr>
          <w:p w14:paraId="41AF5B1D" w14:textId="77777777" w:rsidR="0064519B" w:rsidRPr="00D156AA" w:rsidRDefault="0064519B" w:rsidP="007B0537">
            <w:pPr>
              <w:rPr>
                <w:sz w:val="24"/>
                <w:szCs w:val="24"/>
              </w:rPr>
            </w:pPr>
            <w:r w:rsidRPr="00D156AA">
              <w:rPr>
                <w:sz w:val="24"/>
                <w:szCs w:val="24"/>
              </w:rPr>
              <w:t>R&amp;D</w:t>
            </w:r>
          </w:p>
        </w:tc>
        <w:tc>
          <w:tcPr>
            <w:tcW w:w="2088" w:type="dxa"/>
          </w:tcPr>
          <w:p w14:paraId="7F4739BA" w14:textId="77777777" w:rsidR="0064519B" w:rsidRPr="00D156AA" w:rsidRDefault="0064519B" w:rsidP="007B0537">
            <w:pPr>
              <w:rPr>
                <w:sz w:val="24"/>
                <w:szCs w:val="24"/>
              </w:rPr>
            </w:pPr>
            <w:r w:rsidRPr="00D156AA">
              <w:rPr>
                <w:sz w:val="24"/>
                <w:szCs w:val="24"/>
              </w:rPr>
              <w:t>5036-WN-010</w:t>
            </w:r>
          </w:p>
        </w:tc>
      </w:tr>
      <w:tr w:rsidR="0064519B" w:rsidRPr="00D156AA" w14:paraId="7CD7526B" w14:textId="77777777" w:rsidTr="5912AFD5">
        <w:trPr>
          <w:cantSplit/>
          <w:trHeight w:val="259"/>
        </w:trPr>
        <w:tc>
          <w:tcPr>
            <w:tcW w:w="5238" w:type="dxa"/>
          </w:tcPr>
          <w:p w14:paraId="169C9067" w14:textId="77777777" w:rsidR="0064519B" w:rsidRPr="00D156AA" w:rsidRDefault="0064519B" w:rsidP="007B0537">
            <w:pPr>
              <w:rPr>
                <w:sz w:val="24"/>
                <w:szCs w:val="24"/>
              </w:rPr>
            </w:pPr>
            <w:r w:rsidRPr="00D156AA">
              <w:rPr>
                <w:sz w:val="24"/>
                <w:szCs w:val="24"/>
              </w:rPr>
              <w:t>HEPES</w:t>
            </w:r>
          </w:p>
        </w:tc>
        <w:tc>
          <w:tcPr>
            <w:tcW w:w="2250" w:type="dxa"/>
          </w:tcPr>
          <w:p w14:paraId="0F5C8DCC" w14:textId="77777777" w:rsidR="0064519B" w:rsidRPr="00D156AA" w:rsidRDefault="0064519B" w:rsidP="007B0537">
            <w:pPr>
              <w:rPr>
                <w:sz w:val="24"/>
                <w:szCs w:val="24"/>
              </w:rPr>
            </w:pPr>
            <w:r w:rsidRPr="00D156AA">
              <w:rPr>
                <w:sz w:val="24"/>
                <w:szCs w:val="24"/>
              </w:rPr>
              <w:t>Sigma</w:t>
            </w:r>
          </w:p>
        </w:tc>
        <w:tc>
          <w:tcPr>
            <w:tcW w:w="2088" w:type="dxa"/>
          </w:tcPr>
          <w:p w14:paraId="6CB87E6F" w14:textId="77777777" w:rsidR="0064519B" w:rsidRPr="00D156AA" w:rsidRDefault="0064519B" w:rsidP="007B0537">
            <w:pPr>
              <w:rPr>
                <w:sz w:val="24"/>
                <w:szCs w:val="24"/>
              </w:rPr>
            </w:pPr>
            <w:r w:rsidRPr="00D156AA">
              <w:rPr>
                <w:sz w:val="24"/>
                <w:szCs w:val="24"/>
              </w:rPr>
              <w:t>H0887-100ML</w:t>
            </w:r>
          </w:p>
        </w:tc>
      </w:tr>
      <w:tr w:rsidR="0064519B" w:rsidRPr="00D156AA" w14:paraId="7E9011E4" w14:textId="77777777" w:rsidTr="5912AFD5">
        <w:trPr>
          <w:cantSplit/>
          <w:trHeight w:val="259"/>
        </w:trPr>
        <w:tc>
          <w:tcPr>
            <w:tcW w:w="5238" w:type="dxa"/>
          </w:tcPr>
          <w:p w14:paraId="6B81DADD" w14:textId="77777777" w:rsidR="0064519B" w:rsidRPr="00D156AA" w:rsidRDefault="0064519B" w:rsidP="007B0537">
            <w:pPr>
              <w:rPr>
                <w:sz w:val="24"/>
                <w:szCs w:val="24"/>
                <w:vertAlign w:val="subscript"/>
              </w:rPr>
            </w:pPr>
            <w:r w:rsidRPr="00D156AA">
              <w:rPr>
                <w:sz w:val="24"/>
                <w:szCs w:val="24"/>
              </w:rPr>
              <w:t>MgCl</w:t>
            </w:r>
            <w:r w:rsidRPr="00D156AA">
              <w:rPr>
                <w:sz w:val="24"/>
                <w:szCs w:val="24"/>
                <w:vertAlign w:val="subscript"/>
              </w:rPr>
              <w:t>2</w:t>
            </w:r>
          </w:p>
        </w:tc>
        <w:tc>
          <w:tcPr>
            <w:tcW w:w="2250" w:type="dxa"/>
          </w:tcPr>
          <w:p w14:paraId="6FB64432" w14:textId="77777777" w:rsidR="0064519B" w:rsidRPr="00D156AA" w:rsidRDefault="0064519B" w:rsidP="007B0537">
            <w:pPr>
              <w:rPr>
                <w:sz w:val="24"/>
                <w:szCs w:val="24"/>
              </w:rPr>
            </w:pPr>
            <w:r w:rsidRPr="00D156AA">
              <w:rPr>
                <w:sz w:val="24"/>
                <w:szCs w:val="24"/>
              </w:rPr>
              <w:t>Fisher Chemicals</w:t>
            </w:r>
          </w:p>
        </w:tc>
        <w:tc>
          <w:tcPr>
            <w:tcW w:w="2088" w:type="dxa"/>
          </w:tcPr>
          <w:p w14:paraId="3E63325E" w14:textId="77777777" w:rsidR="0064519B" w:rsidRPr="00D156AA" w:rsidRDefault="0064519B" w:rsidP="007B0537">
            <w:pPr>
              <w:rPr>
                <w:sz w:val="24"/>
                <w:szCs w:val="24"/>
              </w:rPr>
            </w:pPr>
            <w:r w:rsidRPr="00D156AA">
              <w:rPr>
                <w:sz w:val="24"/>
                <w:szCs w:val="24"/>
              </w:rPr>
              <w:t>M33-500</w:t>
            </w:r>
          </w:p>
        </w:tc>
      </w:tr>
      <w:tr w:rsidR="0064519B" w:rsidRPr="00D156AA" w14:paraId="7543290C" w14:textId="77777777" w:rsidTr="5912AFD5">
        <w:trPr>
          <w:cantSplit/>
          <w:trHeight w:val="259"/>
        </w:trPr>
        <w:tc>
          <w:tcPr>
            <w:tcW w:w="5238" w:type="dxa"/>
          </w:tcPr>
          <w:p w14:paraId="780B5E8C" w14:textId="77777777" w:rsidR="0064519B" w:rsidRPr="00D156AA" w:rsidRDefault="0064519B" w:rsidP="007B0537">
            <w:pPr>
              <w:rPr>
                <w:sz w:val="24"/>
                <w:szCs w:val="24"/>
              </w:rPr>
            </w:pPr>
            <w:r w:rsidRPr="00D156AA">
              <w:rPr>
                <w:sz w:val="24"/>
                <w:szCs w:val="24"/>
              </w:rPr>
              <w:t>KCl</w:t>
            </w:r>
          </w:p>
        </w:tc>
        <w:tc>
          <w:tcPr>
            <w:tcW w:w="2250" w:type="dxa"/>
          </w:tcPr>
          <w:p w14:paraId="67371179" w14:textId="77777777" w:rsidR="0064519B" w:rsidRPr="00D156AA" w:rsidRDefault="0064519B" w:rsidP="007B0537">
            <w:pPr>
              <w:rPr>
                <w:sz w:val="24"/>
                <w:szCs w:val="24"/>
              </w:rPr>
            </w:pPr>
            <w:r w:rsidRPr="00D156AA">
              <w:rPr>
                <w:sz w:val="24"/>
                <w:szCs w:val="24"/>
              </w:rPr>
              <w:t>EMD Millipore</w:t>
            </w:r>
          </w:p>
        </w:tc>
        <w:tc>
          <w:tcPr>
            <w:tcW w:w="2088" w:type="dxa"/>
          </w:tcPr>
          <w:p w14:paraId="46A64F75" w14:textId="77777777" w:rsidR="0064519B" w:rsidRPr="00D156AA" w:rsidRDefault="0064519B" w:rsidP="007B0537">
            <w:pPr>
              <w:rPr>
                <w:sz w:val="24"/>
                <w:szCs w:val="24"/>
              </w:rPr>
            </w:pPr>
            <w:r w:rsidRPr="00D156AA">
              <w:rPr>
                <w:sz w:val="24"/>
                <w:szCs w:val="24"/>
              </w:rPr>
              <w:t>529552-1KG</w:t>
            </w:r>
          </w:p>
        </w:tc>
      </w:tr>
      <w:tr w:rsidR="0064519B" w:rsidRPr="00D156AA" w14:paraId="2E32CF7B" w14:textId="77777777" w:rsidTr="5912AFD5">
        <w:trPr>
          <w:cantSplit/>
          <w:trHeight w:val="259"/>
        </w:trPr>
        <w:tc>
          <w:tcPr>
            <w:tcW w:w="5238" w:type="dxa"/>
          </w:tcPr>
          <w:p w14:paraId="2C8AA0A1" w14:textId="77777777" w:rsidR="0064519B" w:rsidRPr="00D156AA" w:rsidRDefault="0064519B" w:rsidP="007B0537">
            <w:pPr>
              <w:rPr>
                <w:sz w:val="24"/>
                <w:szCs w:val="24"/>
              </w:rPr>
            </w:pPr>
            <w:r w:rsidRPr="00D156AA">
              <w:rPr>
                <w:sz w:val="24"/>
                <w:szCs w:val="24"/>
              </w:rPr>
              <w:t>Sucrose</w:t>
            </w:r>
          </w:p>
        </w:tc>
        <w:tc>
          <w:tcPr>
            <w:tcW w:w="2250" w:type="dxa"/>
          </w:tcPr>
          <w:p w14:paraId="5D411049" w14:textId="77777777" w:rsidR="0064519B" w:rsidRPr="00D156AA" w:rsidRDefault="0064519B" w:rsidP="007B0537">
            <w:pPr>
              <w:rPr>
                <w:sz w:val="24"/>
                <w:szCs w:val="24"/>
              </w:rPr>
            </w:pPr>
            <w:r w:rsidRPr="00D156AA">
              <w:rPr>
                <w:sz w:val="24"/>
                <w:szCs w:val="24"/>
              </w:rPr>
              <w:t>Sigma</w:t>
            </w:r>
          </w:p>
        </w:tc>
        <w:tc>
          <w:tcPr>
            <w:tcW w:w="2088" w:type="dxa"/>
          </w:tcPr>
          <w:p w14:paraId="241AAB85" w14:textId="77777777" w:rsidR="0064519B" w:rsidRPr="00D156AA" w:rsidRDefault="0064519B" w:rsidP="007B0537">
            <w:pPr>
              <w:rPr>
                <w:sz w:val="24"/>
                <w:szCs w:val="24"/>
              </w:rPr>
            </w:pPr>
            <w:r w:rsidRPr="00D156AA">
              <w:rPr>
                <w:sz w:val="24"/>
                <w:szCs w:val="24"/>
              </w:rPr>
              <w:t>59378-1KG</w:t>
            </w:r>
          </w:p>
        </w:tc>
      </w:tr>
      <w:tr w:rsidR="0064519B" w:rsidRPr="00D156AA" w14:paraId="5D5D259F" w14:textId="77777777" w:rsidTr="5912AFD5">
        <w:trPr>
          <w:cantSplit/>
          <w:trHeight w:val="259"/>
        </w:trPr>
        <w:tc>
          <w:tcPr>
            <w:tcW w:w="5238" w:type="dxa"/>
          </w:tcPr>
          <w:p w14:paraId="6E4E6411" w14:textId="77777777" w:rsidR="0064519B" w:rsidRPr="00D156AA" w:rsidRDefault="0064519B" w:rsidP="007B0537">
            <w:pPr>
              <w:rPr>
                <w:sz w:val="24"/>
                <w:szCs w:val="24"/>
              </w:rPr>
            </w:pPr>
            <w:r w:rsidRPr="00D156AA">
              <w:rPr>
                <w:sz w:val="24"/>
                <w:szCs w:val="24"/>
              </w:rPr>
              <w:t>NP-40</w:t>
            </w:r>
          </w:p>
        </w:tc>
        <w:tc>
          <w:tcPr>
            <w:tcW w:w="2250" w:type="dxa"/>
          </w:tcPr>
          <w:p w14:paraId="5061DDD4" w14:textId="77777777" w:rsidR="0064519B" w:rsidRPr="00D156AA" w:rsidRDefault="0064519B" w:rsidP="5912AFD5">
            <w:pPr>
              <w:rPr>
                <w:sz w:val="24"/>
                <w:szCs w:val="24"/>
                <w:lang w:val="en-US"/>
              </w:rPr>
            </w:pPr>
            <w:r w:rsidRPr="5912AFD5">
              <w:rPr>
                <w:sz w:val="24"/>
                <w:szCs w:val="24"/>
                <w:lang w:val="en-US"/>
              </w:rPr>
              <w:t>Amresco</w:t>
            </w:r>
          </w:p>
        </w:tc>
        <w:tc>
          <w:tcPr>
            <w:tcW w:w="2088" w:type="dxa"/>
          </w:tcPr>
          <w:p w14:paraId="5587FF62" w14:textId="77777777" w:rsidR="0064519B" w:rsidRPr="00D156AA" w:rsidRDefault="0064519B" w:rsidP="007B0537">
            <w:pPr>
              <w:rPr>
                <w:sz w:val="24"/>
                <w:szCs w:val="24"/>
              </w:rPr>
            </w:pPr>
            <w:r w:rsidRPr="00D156AA">
              <w:rPr>
                <w:sz w:val="24"/>
                <w:szCs w:val="24"/>
              </w:rPr>
              <w:t>E109-500ML</w:t>
            </w:r>
          </w:p>
        </w:tc>
      </w:tr>
      <w:tr w:rsidR="0064519B" w:rsidRPr="00D156AA" w14:paraId="59BA7F5F" w14:textId="77777777" w:rsidTr="5912AFD5">
        <w:trPr>
          <w:cantSplit/>
          <w:trHeight w:val="259"/>
        </w:trPr>
        <w:tc>
          <w:tcPr>
            <w:tcW w:w="5238" w:type="dxa"/>
          </w:tcPr>
          <w:p w14:paraId="5979287D" w14:textId="77777777" w:rsidR="0064519B" w:rsidRPr="00D156AA" w:rsidRDefault="0064519B" w:rsidP="007B0537">
            <w:pPr>
              <w:rPr>
                <w:sz w:val="24"/>
                <w:szCs w:val="24"/>
              </w:rPr>
            </w:pPr>
            <w:r w:rsidRPr="00D156AA">
              <w:rPr>
                <w:sz w:val="24"/>
                <w:szCs w:val="24"/>
              </w:rPr>
              <w:t>PMSF</w:t>
            </w:r>
          </w:p>
        </w:tc>
        <w:tc>
          <w:tcPr>
            <w:tcW w:w="2250" w:type="dxa"/>
          </w:tcPr>
          <w:p w14:paraId="18133A8D" w14:textId="77777777" w:rsidR="0064519B" w:rsidRPr="00D156AA" w:rsidRDefault="0064519B" w:rsidP="007B0537">
            <w:pPr>
              <w:rPr>
                <w:sz w:val="24"/>
                <w:szCs w:val="24"/>
              </w:rPr>
            </w:pPr>
            <w:r w:rsidRPr="00D156AA">
              <w:rPr>
                <w:sz w:val="24"/>
                <w:szCs w:val="24"/>
              </w:rPr>
              <w:t>Sigma</w:t>
            </w:r>
          </w:p>
        </w:tc>
        <w:tc>
          <w:tcPr>
            <w:tcW w:w="2088" w:type="dxa"/>
          </w:tcPr>
          <w:p w14:paraId="34B9DF5B" w14:textId="77777777" w:rsidR="0064519B" w:rsidRPr="00D156AA" w:rsidRDefault="0064519B" w:rsidP="007B0537">
            <w:pPr>
              <w:rPr>
                <w:sz w:val="24"/>
                <w:szCs w:val="24"/>
              </w:rPr>
            </w:pPr>
            <w:r w:rsidRPr="00D156AA">
              <w:rPr>
                <w:sz w:val="24"/>
                <w:szCs w:val="24"/>
              </w:rPr>
              <w:t>P7626-1G</w:t>
            </w:r>
          </w:p>
        </w:tc>
      </w:tr>
      <w:tr w:rsidR="0064519B" w:rsidRPr="00D156AA" w14:paraId="3C665FE4" w14:textId="77777777" w:rsidTr="5912AFD5">
        <w:trPr>
          <w:cantSplit/>
          <w:trHeight w:val="259"/>
        </w:trPr>
        <w:tc>
          <w:tcPr>
            <w:tcW w:w="5238" w:type="dxa"/>
          </w:tcPr>
          <w:p w14:paraId="62B54D21" w14:textId="77777777" w:rsidR="0064519B" w:rsidRPr="00D156AA" w:rsidRDefault="0064519B" w:rsidP="007B0537">
            <w:pPr>
              <w:rPr>
                <w:sz w:val="24"/>
                <w:szCs w:val="24"/>
                <w:vertAlign w:val="subscript"/>
              </w:rPr>
            </w:pPr>
            <w:r w:rsidRPr="00D156AA">
              <w:rPr>
                <w:sz w:val="24"/>
                <w:szCs w:val="24"/>
              </w:rPr>
              <w:t>Na</w:t>
            </w:r>
            <w:r w:rsidRPr="00D156AA">
              <w:rPr>
                <w:sz w:val="24"/>
                <w:szCs w:val="24"/>
                <w:vertAlign w:val="subscript"/>
              </w:rPr>
              <w:t>3</w:t>
            </w:r>
            <w:r w:rsidRPr="00D156AA">
              <w:rPr>
                <w:sz w:val="24"/>
                <w:szCs w:val="24"/>
              </w:rPr>
              <w:t>VO</w:t>
            </w:r>
            <w:r w:rsidRPr="00D156AA">
              <w:rPr>
                <w:sz w:val="24"/>
                <w:szCs w:val="24"/>
                <w:vertAlign w:val="subscript"/>
              </w:rPr>
              <w:t>4</w:t>
            </w:r>
          </w:p>
        </w:tc>
        <w:tc>
          <w:tcPr>
            <w:tcW w:w="2250" w:type="dxa"/>
          </w:tcPr>
          <w:p w14:paraId="605CE139" w14:textId="77777777" w:rsidR="0064519B" w:rsidRPr="00D156AA" w:rsidRDefault="0064519B" w:rsidP="007B0537">
            <w:pPr>
              <w:rPr>
                <w:sz w:val="24"/>
                <w:szCs w:val="24"/>
              </w:rPr>
            </w:pPr>
            <w:r w:rsidRPr="00D156AA">
              <w:rPr>
                <w:sz w:val="24"/>
                <w:szCs w:val="24"/>
              </w:rPr>
              <w:t>Sigma</w:t>
            </w:r>
          </w:p>
        </w:tc>
        <w:tc>
          <w:tcPr>
            <w:tcW w:w="2088" w:type="dxa"/>
          </w:tcPr>
          <w:p w14:paraId="663939AC" w14:textId="77777777" w:rsidR="0064519B" w:rsidRPr="00D156AA" w:rsidRDefault="0064519B" w:rsidP="007B0537">
            <w:pPr>
              <w:rPr>
                <w:sz w:val="24"/>
                <w:szCs w:val="24"/>
              </w:rPr>
            </w:pPr>
            <w:r w:rsidRPr="00D156AA">
              <w:rPr>
                <w:sz w:val="24"/>
                <w:szCs w:val="24"/>
              </w:rPr>
              <w:t>S6508-10G</w:t>
            </w:r>
          </w:p>
        </w:tc>
      </w:tr>
      <w:tr w:rsidR="0064519B" w:rsidRPr="00D156AA" w14:paraId="5EAAFB7D" w14:textId="77777777" w:rsidTr="5912AFD5">
        <w:trPr>
          <w:cantSplit/>
          <w:trHeight w:val="259"/>
        </w:trPr>
        <w:tc>
          <w:tcPr>
            <w:tcW w:w="5238" w:type="dxa"/>
          </w:tcPr>
          <w:p w14:paraId="3E797097" w14:textId="77777777" w:rsidR="0064519B" w:rsidRPr="00D156AA" w:rsidRDefault="0064519B" w:rsidP="007B0537">
            <w:pPr>
              <w:rPr>
                <w:sz w:val="24"/>
                <w:szCs w:val="24"/>
              </w:rPr>
            </w:pPr>
            <w:r w:rsidRPr="00D156AA">
              <w:rPr>
                <w:sz w:val="24"/>
                <w:szCs w:val="24"/>
              </w:rPr>
              <w:t>DTT</w:t>
            </w:r>
          </w:p>
        </w:tc>
        <w:tc>
          <w:tcPr>
            <w:tcW w:w="2250" w:type="dxa"/>
          </w:tcPr>
          <w:p w14:paraId="53E124A0" w14:textId="77777777" w:rsidR="0064519B" w:rsidRPr="00D156AA" w:rsidRDefault="0064519B" w:rsidP="007B0537">
            <w:pPr>
              <w:rPr>
                <w:sz w:val="24"/>
                <w:szCs w:val="24"/>
              </w:rPr>
            </w:pPr>
            <w:r w:rsidRPr="00D156AA">
              <w:rPr>
                <w:sz w:val="24"/>
                <w:szCs w:val="24"/>
              </w:rPr>
              <w:t>Sigma</w:t>
            </w:r>
          </w:p>
        </w:tc>
        <w:tc>
          <w:tcPr>
            <w:tcW w:w="2088" w:type="dxa"/>
          </w:tcPr>
          <w:p w14:paraId="7F46EACF" w14:textId="77777777" w:rsidR="0064519B" w:rsidRPr="00D156AA" w:rsidRDefault="0064519B" w:rsidP="007B0537">
            <w:pPr>
              <w:rPr>
                <w:sz w:val="24"/>
                <w:szCs w:val="24"/>
              </w:rPr>
            </w:pPr>
            <w:r w:rsidRPr="00D156AA">
              <w:rPr>
                <w:sz w:val="24"/>
                <w:szCs w:val="24"/>
              </w:rPr>
              <w:t>S1504-100G</w:t>
            </w:r>
          </w:p>
        </w:tc>
      </w:tr>
      <w:tr w:rsidR="0064519B" w:rsidRPr="00D156AA" w14:paraId="646A0731" w14:textId="77777777" w:rsidTr="5912AFD5">
        <w:trPr>
          <w:cantSplit/>
          <w:trHeight w:val="259"/>
        </w:trPr>
        <w:tc>
          <w:tcPr>
            <w:tcW w:w="5238" w:type="dxa"/>
          </w:tcPr>
          <w:p w14:paraId="607EC0A7" w14:textId="77777777" w:rsidR="0064519B" w:rsidRPr="00D156AA" w:rsidRDefault="0064519B" w:rsidP="007B0537">
            <w:pPr>
              <w:rPr>
                <w:sz w:val="24"/>
                <w:szCs w:val="24"/>
              </w:rPr>
            </w:pPr>
            <w:r w:rsidRPr="00D156AA">
              <w:rPr>
                <w:sz w:val="24"/>
                <w:szCs w:val="24"/>
              </w:rPr>
              <w:t>β-glycerophosphate</w:t>
            </w:r>
          </w:p>
        </w:tc>
        <w:tc>
          <w:tcPr>
            <w:tcW w:w="2250" w:type="dxa"/>
          </w:tcPr>
          <w:p w14:paraId="79B1A320" w14:textId="77777777" w:rsidR="0064519B" w:rsidRPr="00D156AA" w:rsidRDefault="0064519B" w:rsidP="007B0537">
            <w:pPr>
              <w:rPr>
                <w:sz w:val="24"/>
                <w:szCs w:val="24"/>
              </w:rPr>
            </w:pPr>
            <w:r w:rsidRPr="00D156AA">
              <w:rPr>
                <w:sz w:val="24"/>
                <w:szCs w:val="24"/>
              </w:rPr>
              <w:t>Sigma</w:t>
            </w:r>
          </w:p>
        </w:tc>
        <w:tc>
          <w:tcPr>
            <w:tcW w:w="2088" w:type="dxa"/>
          </w:tcPr>
          <w:p w14:paraId="2ECC0860" w14:textId="77777777" w:rsidR="0064519B" w:rsidRPr="00D156AA" w:rsidRDefault="0064519B" w:rsidP="007B0537">
            <w:pPr>
              <w:rPr>
                <w:sz w:val="24"/>
                <w:szCs w:val="24"/>
              </w:rPr>
            </w:pPr>
            <w:r w:rsidRPr="00D156AA">
              <w:rPr>
                <w:sz w:val="24"/>
                <w:szCs w:val="24"/>
              </w:rPr>
              <w:t>G942-50G</w:t>
            </w:r>
          </w:p>
        </w:tc>
      </w:tr>
      <w:tr w:rsidR="0064519B" w:rsidRPr="00D156AA" w14:paraId="369671B7" w14:textId="77777777" w:rsidTr="5912AFD5">
        <w:trPr>
          <w:cantSplit/>
          <w:trHeight w:val="259"/>
        </w:trPr>
        <w:tc>
          <w:tcPr>
            <w:tcW w:w="5238" w:type="dxa"/>
          </w:tcPr>
          <w:p w14:paraId="52A2C51B" w14:textId="77777777" w:rsidR="0064519B" w:rsidRPr="00D156AA" w:rsidRDefault="0064519B" w:rsidP="5912AFD5">
            <w:pPr>
              <w:rPr>
                <w:sz w:val="24"/>
                <w:szCs w:val="24"/>
                <w:lang w:val="en-US"/>
              </w:rPr>
            </w:pPr>
            <w:r w:rsidRPr="5912AFD5">
              <w:rPr>
                <w:sz w:val="24"/>
                <w:szCs w:val="24"/>
                <w:lang w:val="en-US"/>
              </w:rPr>
              <w:t>NaF</w:t>
            </w:r>
          </w:p>
        </w:tc>
        <w:tc>
          <w:tcPr>
            <w:tcW w:w="2250" w:type="dxa"/>
          </w:tcPr>
          <w:p w14:paraId="497082A3" w14:textId="77777777" w:rsidR="0064519B" w:rsidRPr="00D156AA" w:rsidRDefault="0064519B" w:rsidP="5912AFD5">
            <w:pPr>
              <w:rPr>
                <w:sz w:val="24"/>
                <w:szCs w:val="24"/>
                <w:lang w:val="en-US"/>
              </w:rPr>
            </w:pPr>
            <w:r w:rsidRPr="5912AFD5">
              <w:rPr>
                <w:sz w:val="24"/>
                <w:szCs w:val="24"/>
                <w:lang w:val="en-US"/>
              </w:rPr>
              <w:t>Alfa Aesar</w:t>
            </w:r>
          </w:p>
        </w:tc>
        <w:tc>
          <w:tcPr>
            <w:tcW w:w="2088" w:type="dxa"/>
          </w:tcPr>
          <w:p w14:paraId="7C507B48" w14:textId="77777777" w:rsidR="0064519B" w:rsidRPr="00D156AA" w:rsidRDefault="0064519B" w:rsidP="007B0537">
            <w:pPr>
              <w:rPr>
                <w:sz w:val="24"/>
                <w:szCs w:val="24"/>
              </w:rPr>
            </w:pPr>
            <w:r w:rsidRPr="00D156AA">
              <w:rPr>
                <w:sz w:val="24"/>
                <w:szCs w:val="24"/>
              </w:rPr>
              <w:t>11561</w:t>
            </w:r>
          </w:p>
        </w:tc>
      </w:tr>
      <w:tr w:rsidR="0064519B" w:rsidRPr="00D156AA" w14:paraId="14B7E760" w14:textId="77777777" w:rsidTr="5912AFD5">
        <w:trPr>
          <w:cantSplit/>
          <w:trHeight w:val="259"/>
        </w:trPr>
        <w:tc>
          <w:tcPr>
            <w:tcW w:w="5238" w:type="dxa"/>
          </w:tcPr>
          <w:p w14:paraId="44955D5C" w14:textId="77777777" w:rsidR="0064519B" w:rsidRPr="00D156AA" w:rsidRDefault="0064519B" w:rsidP="007B0537">
            <w:pPr>
              <w:rPr>
                <w:sz w:val="24"/>
                <w:szCs w:val="24"/>
              </w:rPr>
            </w:pPr>
            <w:r w:rsidRPr="00D156AA">
              <w:rPr>
                <w:sz w:val="24"/>
                <w:szCs w:val="24"/>
              </w:rPr>
              <w:t>NaCl</w:t>
            </w:r>
          </w:p>
        </w:tc>
        <w:tc>
          <w:tcPr>
            <w:tcW w:w="2250" w:type="dxa"/>
          </w:tcPr>
          <w:p w14:paraId="312B7122" w14:textId="77777777" w:rsidR="0064519B" w:rsidRPr="00D156AA" w:rsidRDefault="0064519B" w:rsidP="007B0537">
            <w:pPr>
              <w:rPr>
                <w:sz w:val="24"/>
                <w:szCs w:val="24"/>
              </w:rPr>
            </w:pPr>
            <w:r w:rsidRPr="00D156AA">
              <w:rPr>
                <w:sz w:val="24"/>
                <w:szCs w:val="24"/>
              </w:rPr>
              <w:t>Invitrogen</w:t>
            </w:r>
          </w:p>
        </w:tc>
        <w:tc>
          <w:tcPr>
            <w:tcW w:w="2088" w:type="dxa"/>
          </w:tcPr>
          <w:p w14:paraId="6A9FEF9A" w14:textId="77777777" w:rsidR="0064519B" w:rsidRPr="00D156AA" w:rsidRDefault="0064519B" w:rsidP="007B0537">
            <w:pPr>
              <w:rPr>
                <w:sz w:val="24"/>
                <w:szCs w:val="24"/>
              </w:rPr>
            </w:pPr>
            <w:r w:rsidRPr="00D156AA">
              <w:rPr>
                <w:sz w:val="24"/>
                <w:szCs w:val="24"/>
              </w:rPr>
              <w:t>AM9759</w:t>
            </w:r>
          </w:p>
        </w:tc>
      </w:tr>
      <w:tr w:rsidR="0064519B" w:rsidRPr="00D156AA" w14:paraId="241AD4D5" w14:textId="77777777" w:rsidTr="5912AFD5">
        <w:trPr>
          <w:cantSplit/>
          <w:trHeight w:val="259"/>
        </w:trPr>
        <w:tc>
          <w:tcPr>
            <w:tcW w:w="5238" w:type="dxa"/>
          </w:tcPr>
          <w:p w14:paraId="6E340E16" w14:textId="77777777" w:rsidR="0064519B" w:rsidRPr="00D156AA" w:rsidRDefault="0064519B" w:rsidP="007B0537">
            <w:pPr>
              <w:rPr>
                <w:sz w:val="24"/>
                <w:szCs w:val="24"/>
              </w:rPr>
            </w:pPr>
            <w:r w:rsidRPr="00D156AA">
              <w:rPr>
                <w:sz w:val="24"/>
                <w:szCs w:val="24"/>
              </w:rPr>
              <w:t>EDTA</w:t>
            </w:r>
          </w:p>
        </w:tc>
        <w:tc>
          <w:tcPr>
            <w:tcW w:w="2250" w:type="dxa"/>
          </w:tcPr>
          <w:p w14:paraId="5E0D5561" w14:textId="77777777" w:rsidR="0064519B" w:rsidRPr="00D156AA" w:rsidRDefault="0064519B" w:rsidP="007B0537">
            <w:pPr>
              <w:rPr>
                <w:sz w:val="24"/>
                <w:szCs w:val="24"/>
              </w:rPr>
            </w:pPr>
            <w:r w:rsidRPr="00D156AA">
              <w:rPr>
                <w:sz w:val="24"/>
                <w:szCs w:val="24"/>
              </w:rPr>
              <w:t>Invitrogen</w:t>
            </w:r>
          </w:p>
        </w:tc>
        <w:tc>
          <w:tcPr>
            <w:tcW w:w="2088" w:type="dxa"/>
          </w:tcPr>
          <w:p w14:paraId="40915FF3" w14:textId="77777777" w:rsidR="0064519B" w:rsidRPr="00D156AA" w:rsidRDefault="0064519B" w:rsidP="007B0537">
            <w:pPr>
              <w:rPr>
                <w:sz w:val="24"/>
                <w:szCs w:val="24"/>
              </w:rPr>
            </w:pPr>
            <w:r w:rsidRPr="00D156AA">
              <w:rPr>
                <w:sz w:val="24"/>
                <w:szCs w:val="24"/>
              </w:rPr>
              <w:t>15575-038</w:t>
            </w:r>
          </w:p>
        </w:tc>
      </w:tr>
      <w:tr w:rsidR="0064519B" w:rsidRPr="00D156AA" w14:paraId="6007E4CA" w14:textId="77777777" w:rsidTr="5912AFD5">
        <w:trPr>
          <w:cantSplit/>
          <w:trHeight w:val="259"/>
        </w:trPr>
        <w:tc>
          <w:tcPr>
            <w:tcW w:w="5238" w:type="dxa"/>
          </w:tcPr>
          <w:p w14:paraId="3463A3E8" w14:textId="77777777" w:rsidR="0064519B" w:rsidRPr="00D156AA" w:rsidRDefault="0064519B" w:rsidP="007B0537">
            <w:pPr>
              <w:rPr>
                <w:sz w:val="24"/>
                <w:szCs w:val="24"/>
              </w:rPr>
            </w:pPr>
            <w:r w:rsidRPr="00D156AA">
              <w:rPr>
                <w:sz w:val="24"/>
                <w:szCs w:val="24"/>
              </w:rPr>
              <w:t>glycerol</w:t>
            </w:r>
          </w:p>
        </w:tc>
        <w:tc>
          <w:tcPr>
            <w:tcW w:w="2250" w:type="dxa"/>
          </w:tcPr>
          <w:p w14:paraId="6D93BB6B" w14:textId="77777777" w:rsidR="0064519B" w:rsidRPr="00D156AA" w:rsidRDefault="0064519B" w:rsidP="007B0537">
            <w:pPr>
              <w:rPr>
                <w:sz w:val="24"/>
                <w:szCs w:val="24"/>
              </w:rPr>
            </w:pPr>
            <w:r w:rsidRPr="00D156AA">
              <w:rPr>
                <w:sz w:val="24"/>
                <w:szCs w:val="24"/>
              </w:rPr>
              <w:t>VWR</w:t>
            </w:r>
          </w:p>
        </w:tc>
        <w:tc>
          <w:tcPr>
            <w:tcW w:w="2088" w:type="dxa"/>
          </w:tcPr>
          <w:p w14:paraId="5789E44B" w14:textId="77777777" w:rsidR="0064519B" w:rsidRPr="00D156AA" w:rsidRDefault="0064519B" w:rsidP="007B0537">
            <w:pPr>
              <w:rPr>
                <w:sz w:val="24"/>
                <w:szCs w:val="24"/>
              </w:rPr>
            </w:pPr>
            <w:r w:rsidRPr="00D156AA">
              <w:rPr>
                <w:sz w:val="24"/>
                <w:szCs w:val="24"/>
              </w:rPr>
              <w:t>M152-4L</w:t>
            </w:r>
          </w:p>
        </w:tc>
      </w:tr>
      <w:tr w:rsidR="0064519B" w:rsidRPr="00D156AA" w14:paraId="075A6AAB" w14:textId="77777777" w:rsidTr="5912AFD5">
        <w:trPr>
          <w:cantSplit/>
          <w:trHeight w:val="259"/>
        </w:trPr>
        <w:tc>
          <w:tcPr>
            <w:tcW w:w="5238" w:type="dxa"/>
          </w:tcPr>
          <w:p w14:paraId="29E10787" w14:textId="77777777" w:rsidR="0064519B" w:rsidRPr="00D156AA" w:rsidRDefault="0064519B" w:rsidP="007B0537">
            <w:pPr>
              <w:rPr>
                <w:sz w:val="24"/>
                <w:szCs w:val="24"/>
              </w:rPr>
            </w:pPr>
            <w:r w:rsidRPr="00D156AA">
              <w:rPr>
                <w:sz w:val="24"/>
                <w:szCs w:val="24"/>
              </w:rPr>
              <w:t>Streptavidin-agarose beads</w:t>
            </w:r>
          </w:p>
        </w:tc>
        <w:tc>
          <w:tcPr>
            <w:tcW w:w="2250" w:type="dxa"/>
          </w:tcPr>
          <w:p w14:paraId="38EAA055" w14:textId="77777777" w:rsidR="0064519B" w:rsidRPr="00D156AA" w:rsidRDefault="0064519B" w:rsidP="007B0537">
            <w:pPr>
              <w:rPr>
                <w:sz w:val="24"/>
                <w:szCs w:val="24"/>
              </w:rPr>
            </w:pPr>
            <w:r w:rsidRPr="00D156AA">
              <w:rPr>
                <w:sz w:val="24"/>
                <w:szCs w:val="24"/>
              </w:rPr>
              <w:t>Sigma</w:t>
            </w:r>
          </w:p>
        </w:tc>
        <w:tc>
          <w:tcPr>
            <w:tcW w:w="2088" w:type="dxa"/>
          </w:tcPr>
          <w:p w14:paraId="1C15B200" w14:textId="77777777" w:rsidR="0064519B" w:rsidRPr="00D156AA" w:rsidRDefault="0064519B" w:rsidP="007B0537">
            <w:pPr>
              <w:rPr>
                <w:sz w:val="24"/>
                <w:szCs w:val="24"/>
              </w:rPr>
            </w:pPr>
            <w:r w:rsidRPr="00D156AA">
              <w:rPr>
                <w:sz w:val="24"/>
                <w:szCs w:val="24"/>
              </w:rPr>
              <w:t>20353</w:t>
            </w:r>
          </w:p>
        </w:tc>
      </w:tr>
      <w:tr w:rsidR="0064519B" w:rsidRPr="00D156AA" w14:paraId="678AC63E" w14:textId="77777777" w:rsidTr="5912AFD5">
        <w:trPr>
          <w:cantSplit/>
          <w:trHeight w:val="259"/>
        </w:trPr>
        <w:tc>
          <w:tcPr>
            <w:tcW w:w="5238" w:type="dxa"/>
          </w:tcPr>
          <w:p w14:paraId="32BACC3B" w14:textId="77777777" w:rsidR="0064519B" w:rsidRPr="00D156AA" w:rsidRDefault="0064519B" w:rsidP="007B0537">
            <w:pPr>
              <w:rPr>
                <w:sz w:val="24"/>
                <w:szCs w:val="24"/>
              </w:rPr>
            </w:pPr>
            <w:r w:rsidRPr="00D156AA">
              <w:rPr>
                <w:sz w:val="24"/>
                <w:szCs w:val="24"/>
              </w:rPr>
              <w:t>2X Laemmli sample buffer</w:t>
            </w:r>
          </w:p>
        </w:tc>
        <w:tc>
          <w:tcPr>
            <w:tcW w:w="2250" w:type="dxa"/>
          </w:tcPr>
          <w:p w14:paraId="4339D06B" w14:textId="77777777" w:rsidR="0064519B" w:rsidRPr="00D156AA" w:rsidRDefault="0064519B" w:rsidP="5912AFD5">
            <w:pPr>
              <w:rPr>
                <w:sz w:val="24"/>
                <w:szCs w:val="24"/>
                <w:lang w:val="en-US"/>
              </w:rPr>
            </w:pPr>
            <w:r w:rsidRPr="5912AFD5">
              <w:rPr>
                <w:sz w:val="24"/>
                <w:szCs w:val="24"/>
                <w:lang w:val="en-US"/>
              </w:rPr>
              <w:t>Bio-rad</w:t>
            </w:r>
          </w:p>
        </w:tc>
        <w:tc>
          <w:tcPr>
            <w:tcW w:w="2088" w:type="dxa"/>
          </w:tcPr>
          <w:p w14:paraId="1BFD82AC" w14:textId="77777777" w:rsidR="0064519B" w:rsidRPr="00D156AA" w:rsidRDefault="0064519B" w:rsidP="007B0537">
            <w:pPr>
              <w:rPr>
                <w:sz w:val="24"/>
                <w:szCs w:val="24"/>
              </w:rPr>
            </w:pPr>
            <w:r w:rsidRPr="00D156AA">
              <w:rPr>
                <w:sz w:val="24"/>
                <w:szCs w:val="24"/>
              </w:rPr>
              <w:t>1610737</w:t>
            </w:r>
          </w:p>
        </w:tc>
      </w:tr>
      <w:tr w:rsidR="0064519B" w:rsidRPr="00D156AA" w14:paraId="52067A91" w14:textId="77777777" w:rsidTr="5912AFD5">
        <w:trPr>
          <w:cantSplit/>
          <w:trHeight w:val="259"/>
        </w:trPr>
        <w:tc>
          <w:tcPr>
            <w:tcW w:w="5238" w:type="dxa"/>
          </w:tcPr>
          <w:p w14:paraId="51E4167C" w14:textId="77777777" w:rsidR="0064519B" w:rsidRPr="00D156AA" w:rsidRDefault="0064519B" w:rsidP="007B0537">
            <w:pPr>
              <w:rPr>
                <w:sz w:val="24"/>
                <w:szCs w:val="24"/>
              </w:rPr>
            </w:pPr>
            <w:r w:rsidRPr="00D156AA">
              <w:rPr>
                <w:sz w:val="24"/>
                <w:szCs w:val="24"/>
              </w:rPr>
              <w:t>Triton X-100</w:t>
            </w:r>
          </w:p>
        </w:tc>
        <w:tc>
          <w:tcPr>
            <w:tcW w:w="2250" w:type="dxa"/>
          </w:tcPr>
          <w:p w14:paraId="363F6458" w14:textId="77777777" w:rsidR="0064519B" w:rsidRPr="00D156AA" w:rsidRDefault="0064519B" w:rsidP="007B0537">
            <w:pPr>
              <w:rPr>
                <w:sz w:val="24"/>
                <w:szCs w:val="24"/>
              </w:rPr>
            </w:pPr>
            <w:r w:rsidRPr="00D156AA">
              <w:rPr>
                <w:sz w:val="24"/>
                <w:szCs w:val="24"/>
              </w:rPr>
              <w:t>Sigma</w:t>
            </w:r>
          </w:p>
        </w:tc>
        <w:tc>
          <w:tcPr>
            <w:tcW w:w="2088" w:type="dxa"/>
          </w:tcPr>
          <w:p w14:paraId="38F960E1" w14:textId="77777777" w:rsidR="0064519B" w:rsidRPr="00D156AA" w:rsidRDefault="0064519B" w:rsidP="007B0537">
            <w:pPr>
              <w:rPr>
                <w:sz w:val="24"/>
                <w:szCs w:val="24"/>
              </w:rPr>
            </w:pPr>
            <w:r w:rsidRPr="00D156AA">
              <w:rPr>
                <w:sz w:val="24"/>
                <w:szCs w:val="24"/>
              </w:rPr>
              <w:t>T9284-500ML</w:t>
            </w:r>
          </w:p>
        </w:tc>
      </w:tr>
      <w:tr w:rsidR="0064519B" w:rsidRPr="00D156AA" w14:paraId="272E88CF" w14:textId="77777777" w:rsidTr="5912AFD5">
        <w:trPr>
          <w:cantSplit/>
          <w:trHeight w:val="259"/>
        </w:trPr>
        <w:tc>
          <w:tcPr>
            <w:tcW w:w="5238" w:type="dxa"/>
          </w:tcPr>
          <w:p w14:paraId="5D98FCEB" w14:textId="77777777" w:rsidR="0064519B" w:rsidRPr="00D156AA" w:rsidRDefault="0064519B" w:rsidP="5912AFD5">
            <w:pPr>
              <w:rPr>
                <w:sz w:val="24"/>
                <w:szCs w:val="24"/>
                <w:lang w:val="en-US"/>
              </w:rPr>
            </w:pPr>
            <w:r w:rsidRPr="5912AFD5">
              <w:rPr>
                <w:sz w:val="24"/>
                <w:szCs w:val="24"/>
                <w:lang w:val="en-US"/>
              </w:rPr>
              <w:t>A/G Plus Agarose beads</w:t>
            </w:r>
          </w:p>
        </w:tc>
        <w:tc>
          <w:tcPr>
            <w:tcW w:w="2250" w:type="dxa"/>
          </w:tcPr>
          <w:p w14:paraId="512BA0F5" w14:textId="77777777" w:rsidR="0064519B" w:rsidRPr="00D156AA" w:rsidRDefault="0064519B" w:rsidP="007B0537">
            <w:pPr>
              <w:rPr>
                <w:sz w:val="24"/>
                <w:szCs w:val="24"/>
              </w:rPr>
            </w:pPr>
            <w:r w:rsidRPr="00D156AA">
              <w:rPr>
                <w:sz w:val="24"/>
                <w:szCs w:val="24"/>
              </w:rPr>
              <w:t>Santa Cruz</w:t>
            </w:r>
          </w:p>
        </w:tc>
        <w:tc>
          <w:tcPr>
            <w:tcW w:w="2088" w:type="dxa"/>
          </w:tcPr>
          <w:p w14:paraId="11CAABD3" w14:textId="77777777" w:rsidR="0064519B" w:rsidRPr="00D156AA" w:rsidRDefault="0064519B" w:rsidP="007B0537">
            <w:pPr>
              <w:rPr>
                <w:sz w:val="24"/>
                <w:szCs w:val="24"/>
              </w:rPr>
            </w:pPr>
            <w:r w:rsidRPr="00D156AA">
              <w:rPr>
                <w:sz w:val="24"/>
                <w:szCs w:val="24"/>
              </w:rPr>
              <w:t>Sc-2003</w:t>
            </w:r>
          </w:p>
        </w:tc>
      </w:tr>
      <w:tr w:rsidR="0064519B" w:rsidRPr="00D156AA" w14:paraId="47ECCA3E" w14:textId="77777777" w:rsidTr="5912AFD5">
        <w:trPr>
          <w:cantSplit/>
          <w:trHeight w:val="259"/>
        </w:trPr>
        <w:tc>
          <w:tcPr>
            <w:tcW w:w="5238" w:type="dxa"/>
          </w:tcPr>
          <w:p w14:paraId="3F4327CB" w14:textId="77777777" w:rsidR="0064519B" w:rsidRPr="00D156AA" w:rsidRDefault="0064519B" w:rsidP="007B0537">
            <w:pPr>
              <w:rPr>
                <w:sz w:val="24"/>
                <w:szCs w:val="24"/>
              </w:rPr>
            </w:pPr>
            <w:r w:rsidRPr="00D156AA">
              <w:rPr>
                <w:sz w:val="24"/>
                <w:szCs w:val="24"/>
              </w:rPr>
              <w:t>Protease inhibitor cocktail</w:t>
            </w:r>
          </w:p>
        </w:tc>
        <w:tc>
          <w:tcPr>
            <w:tcW w:w="2250" w:type="dxa"/>
          </w:tcPr>
          <w:p w14:paraId="0E5A723D" w14:textId="77777777" w:rsidR="0064519B" w:rsidRPr="00D156AA" w:rsidRDefault="0064519B" w:rsidP="007B0537">
            <w:pPr>
              <w:rPr>
                <w:sz w:val="24"/>
                <w:szCs w:val="24"/>
              </w:rPr>
            </w:pPr>
            <w:r w:rsidRPr="00D156AA">
              <w:rPr>
                <w:sz w:val="24"/>
                <w:szCs w:val="24"/>
              </w:rPr>
              <w:t>Roche</w:t>
            </w:r>
          </w:p>
        </w:tc>
        <w:tc>
          <w:tcPr>
            <w:tcW w:w="2088" w:type="dxa"/>
          </w:tcPr>
          <w:p w14:paraId="3EDD3952" w14:textId="77777777" w:rsidR="0064519B" w:rsidRPr="00D156AA" w:rsidRDefault="0064519B" w:rsidP="007B0537">
            <w:pPr>
              <w:rPr>
                <w:sz w:val="24"/>
                <w:szCs w:val="24"/>
              </w:rPr>
            </w:pPr>
            <w:r w:rsidRPr="00D156AA">
              <w:rPr>
                <w:sz w:val="24"/>
                <w:szCs w:val="24"/>
              </w:rPr>
              <w:t>11836170001</w:t>
            </w:r>
          </w:p>
        </w:tc>
      </w:tr>
      <w:tr w:rsidR="0064519B" w:rsidRPr="00D156AA" w14:paraId="27D86A4B" w14:textId="77777777" w:rsidTr="5912AFD5">
        <w:trPr>
          <w:cantSplit/>
          <w:trHeight w:val="259"/>
        </w:trPr>
        <w:tc>
          <w:tcPr>
            <w:tcW w:w="5238" w:type="dxa"/>
          </w:tcPr>
          <w:p w14:paraId="621782FD" w14:textId="77777777" w:rsidR="0064519B" w:rsidRPr="00D156AA" w:rsidRDefault="0064519B" w:rsidP="007B0537">
            <w:pPr>
              <w:rPr>
                <w:sz w:val="24"/>
                <w:szCs w:val="24"/>
              </w:rPr>
            </w:pPr>
            <w:r w:rsidRPr="00D156AA">
              <w:rPr>
                <w:sz w:val="24"/>
                <w:szCs w:val="24"/>
              </w:rPr>
              <w:t>RNase A</w:t>
            </w:r>
          </w:p>
        </w:tc>
        <w:tc>
          <w:tcPr>
            <w:tcW w:w="2250" w:type="dxa"/>
          </w:tcPr>
          <w:p w14:paraId="3B091547" w14:textId="77777777" w:rsidR="0064519B" w:rsidRPr="00D156AA" w:rsidRDefault="0064519B" w:rsidP="5912AFD5">
            <w:pPr>
              <w:rPr>
                <w:sz w:val="24"/>
                <w:szCs w:val="24"/>
                <w:lang w:val="en-US"/>
              </w:rPr>
            </w:pPr>
            <w:r w:rsidRPr="5912AFD5">
              <w:rPr>
                <w:sz w:val="24"/>
                <w:szCs w:val="24"/>
                <w:lang w:val="en-US"/>
              </w:rPr>
              <w:t>Thermo Fisher</w:t>
            </w:r>
          </w:p>
        </w:tc>
        <w:tc>
          <w:tcPr>
            <w:tcW w:w="2088" w:type="dxa"/>
          </w:tcPr>
          <w:p w14:paraId="668217D0" w14:textId="77777777" w:rsidR="0064519B" w:rsidRPr="00D156AA" w:rsidRDefault="0064519B" w:rsidP="007B0537">
            <w:pPr>
              <w:rPr>
                <w:sz w:val="24"/>
                <w:szCs w:val="24"/>
              </w:rPr>
            </w:pPr>
            <w:r w:rsidRPr="00D156AA">
              <w:rPr>
                <w:sz w:val="24"/>
                <w:szCs w:val="24"/>
              </w:rPr>
              <w:t>EN0531</w:t>
            </w:r>
          </w:p>
        </w:tc>
      </w:tr>
      <w:tr w:rsidR="0064519B" w:rsidRPr="00D156AA" w14:paraId="0A138080" w14:textId="77777777" w:rsidTr="5912AFD5">
        <w:trPr>
          <w:cantSplit/>
          <w:trHeight w:val="259"/>
        </w:trPr>
        <w:tc>
          <w:tcPr>
            <w:tcW w:w="5238" w:type="dxa"/>
          </w:tcPr>
          <w:p w14:paraId="34729005" w14:textId="77777777" w:rsidR="0064519B" w:rsidRPr="00D156AA" w:rsidRDefault="0064519B" w:rsidP="007B0537">
            <w:pPr>
              <w:rPr>
                <w:sz w:val="24"/>
                <w:szCs w:val="24"/>
              </w:rPr>
            </w:pPr>
            <w:r w:rsidRPr="00D156AA">
              <w:rPr>
                <w:sz w:val="24"/>
                <w:szCs w:val="24"/>
              </w:rPr>
              <w:t>Propidium iodide</w:t>
            </w:r>
          </w:p>
        </w:tc>
        <w:tc>
          <w:tcPr>
            <w:tcW w:w="2250" w:type="dxa"/>
          </w:tcPr>
          <w:p w14:paraId="2A0BE250" w14:textId="77777777" w:rsidR="0064519B" w:rsidRPr="00D156AA" w:rsidRDefault="0064519B" w:rsidP="5912AFD5">
            <w:pPr>
              <w:rPr>
                <w:sz w:val="24"/>
                <w:szCs w:val="24"/>
                <w:lang w:val="en-US"/>
              </w:rPr>
            </w:pPr>
            <w:r w:rsidRPr="5912AFD5">
              <w:rPr>
                <w:sz w:val="24"/>
                <w:szCs w:val="24"/>
                <w:lang w:val="en-US"/>
              </w:rPr>
              <w:t>Thermo Fisher</w:t>
            </w:r>
          </w:p>
        </w:tc>
        <w:tc>
          <w:tcPr>
            <w:tcW w:w="2088" w:type="dxa"/>
          </w:tcPr>
          <w:p w14:paraId="24F5F061" w14:textId="77777777" w:rsidR="0064519B" w:rsidRPr="00D156AA" w:rsidRDefault="0064519B" w:rsidP="007B0537">
            <w:pPr>
              <w:rPr>
                <w:sz w:val="24"/>
                <w:szCs w:val="24"/>
              </w:rPr>
            </w:pPr>
            <w:r w:rsidRPr="00D156AA">
              <w:rPr>
                <w:sz w:val="24"/>
                <w:szCs w:val="24"/>
              </w:rPr>
              <w:t>P1304MP</w:t>
            </w:r>
          </w:p>
        </w:tc>
      </w:tr>
      <w:tr w:rsidR="0064519B" w:rsidRPr="00D156AA" w14:paraId="7E7E36B0"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29355803" w14:textId="77777777" w:rsidR="0064519B" w:rsidRPr="00D156AA" w:rsidRDefault="0064519B" w:rsidP="007B0537">
            <w:pPr>
              <w:rPr>
                <w:sz w:val="24"/>
                <w:szCs w:val="24"/>
              </w:rPr>
            </w:pPr>
            <w:r w:rsidRPr="00D156AA">
              <w:rPr>
                <w:sz w:val="24"/>
                <w:szCs w:val="24"/>
              </w:rPr>
              <w:lastRenderedPageBreak/>
              <w:t>Critical commercial assays</w:t>
            </w:r>
          </w:p>
        </w:tc>
      </w:tr>
      <w:tr w:rsidR="0064519B" w:rsidRPr="00D156AA" w14:paraId="2C867EE5" w14:textId="77777777" w:rsidTr="5912AFD5">
        <w:trPr>
          <w:cantSplit/>
          <w:trHeight w:val="259"/>
        </w:trPr>
        <w:tc>
          <w:tcPr>
            <w:tcW w:w="5238" w:type="dxa"/>
            <w:tcBorders>
              <w:top w:val="single" w:sz="12" w:space="0" w:color="000000" w:themeColor="text1"/>
            </w:tcBorders>
          </w:tcPr>
          <w:p w14:paraId="4B0508B4" w14:textId="77777777" w:rsidR="0064519B" w:rsidRPr="00D156AA" w:rsidRDefault="0064519B" w:rsidP="5912AFD5">
            <w:pPr>
              <w:rPr>
                <w:sz w:val="24"/>
                <w:szCs w:val="24"/>
                <w:lang w:val="en-US"/>
              </w:rPr>
            </w:pPr>
            <w:r w:rsidRPr="5912AFD5">
              <w:rPr>
                <w:color w:val="000000" w:themeColor="text1"/>
                <w:sz w:val="24"/>
                <w:szCs w:val="24"/>
                <w:lang w:val="en-US"/>
              </w:rPr>
              <w:t>Pierce</w:t>
            </w:r>
            <w:r w:rsidRPr="5912AFD5">
              <w:rPr>
                <w:color w:val="000000" w:themeColor="text1"/>
                <w:sz w:val="24"/>
                <w:szCs w:val="24"/>
                <w:vertAlign w:val="superscript"/>
                <w:lang w:val="en-US"/>
              </w:rPr>
              <w:t>TM</w:t>
            </w:r>
            <w:r w:rsidRPr="5912AFD5">
              <w:rPr>
                <w:color w:val="000000" w:themeColor="text1"/>
                <w:sz w:val="24"/>
                <w:szCs w:val="24"/>
                <w:lang w:val="en-US"/>
              </w:rPr>
              <w:t xml:space="preserve"> ECL Western blotting substrate</w:t>
            </w:r>
          </w:p>
        </w:tc>
        <w:tc>
          <w:tcPr>
            <w:tcW w:w="2250" w:type="dxa"/>
            <w:tcBorders>
              <w:top w:val="single" w:sz="12" w:space="0" w:color="000000" w:themeColor="text1"/>
            </w:tcBorders>
          </w:tcPr>
          <w:p w14:paraId="1B2BCA85" w14:textId="77777777" w:rsidR="0064519B" w:rsidRPr="00D156AA" w:rsidRDefault="0064519B" w:rsidP="5912AFD5">
            <w:pPr>
              <w:rPr>
                <w:sz w:val="24"/>
                <w:szCs w:val="24"/>
                <w:lang w:val="en-US"/>
              </w:rPr>
            </w:pPr>
            <w:r w:rsidRPr="5912AFD5">
              <w:rPr>
                <w:sz w:val="24"/>
                <w:szCs w:val="24"/>
                <w:lang w:val="en-US"/>
              </w:rPr>
              <w:t>Thermo Fisher</w:t>
            </w:r>
          </w:p>
        </w:tc>
        <w:tc>
          <w:tcPr>
            <w:tcW w:w="2088" w:type="dxa"/>
            <w:tcBorders>
              <w:top w:val="single" w:sz="12" w:space="0" w:color="000000" w:themeColor="text1"/>
            </w:tcBorders>
          </w:tcPr>
          <w:p w14:paraId="7A04FDB8" w14:textId="77777777" w:rsidR="0064519B" w:rsidRPr="00D156AA" w:rsidRDefault="0064519B" w:rsidP="007B0537">
            <w:pPr>
              <w:rPr>
                <w:sz w:val="24"/>
                <w:szCs w:val="24"/>
              </w:rPr>
            </w:pPr>
            <w:r w:rsidRPr="00D156AA">
              <w:rPr>
                <w:sz w:val="24"/>
                <w:szCs w:val="24"/>
              </w:rPr>
              <w:t>32106</w:t>
            </w:r>
          </w:p>
        </w:tc>
      </w:tr>
      <w:tr w:rsidR="0064519B" w:rsidRPr="00D156AA" w14:paraId="3CB4B0B8" w14:textId="77777777" w:rsidTr="5912AFD5">
        <w:trPr>
          <w:cantSplit/>
          <w:trHeight w:val="259"/>
        </w:trPr>
        <w:tc>
          <w:tcPr>
            <w:tcW w:w="5238" w:type="dxa"/>
          </w:tcPr>
          <w:p w14:paraId="3EBEE531" w14:textId="77777777" w:rsidR="0064519B" w:rsidRPr="00D156AA" w:rsidRDefault="0064519B" w:rsidP="007B0537">
            <w:pPr>
              <w:rPr>
                <w:sz w:val="24"/>
                <w:szCs w:val="24"/>
              </w:rPr>
            </w:pPr>
            <w:r w:rsidRPr="00D156AA">
              <w:rPr>
                <w:sz w:val="24"/>
                <w:szCs w:val="24"/>
              </w:rPr>
              <w:t>RNeasy Plus Mini Kit</w:t>
            </w:r>
          </w:p>
        </w:tc>
        <w:tc>
          <w:tcPr>
            <w:tcW w:w="2250" w:type="dxa"/>
          </w:tcPr>
          <w:p w14:paraId="3C6B6603" w14:textId="77777777" w:rsidR="0064519B" w:rsidRPr="00D156AA" w:rsidRDefault="0064519B" w:rsidP="007B0537">
            <w:pPr>
              <w:rPr>
                <w:sz w:val="24"/>
                <w:szCs w:val="24"/>
              </w:rPr>
            </w:pPr>
            <w:r w:rsidRPr="00D156AA">
              <w:rPr>
                <w:sz w:val="24"/>
                <w:szCs w:val="24"/>
              </w:rPr>
              <w:t>Qiagen</w:t>
            </w:r>
          </w:p>
        </w:tc>
        <w:tc>
          <w:tcPr>
            <w:tcW w:w="2088" w:type="dxa"/>
          </w:tcPr>
          <w:p w14:paraId="7F35596D" w14:textId="77777777" w:rsidR="0064519B" w:rsidRPr="00D156AA" w:rsidRDefault="0064519B" w:rsidP="007B0537">
            <w:pPr>
              <w:rPr>
                <w:sz w:val="24"/>
                <w:szCs w:val="24"/>
              </w:rPr>
            </w:pPr>
            <w:r w:rsidRPr="00D156AA">
              <w:rPr>
                <w:sz w:val="24"/>
                <w:szCs w:val="24"/>
              </w:rPr>
              <w:t>74136</w:t>
            </w:r>
          </w:p>
        </w:tc>
      </w:tr>
      <w:tr w:rsidR="0064519B" w:rsidRPr="00D156AA" w14:paraId="6AED115B" w14:textId="77777777" w:rsidTr="5912AFD5">
        <w:trPr>
          <w:cantSplit/>
          <w:trHeight w:val="259"/>
        </w:trPr>
        <w:tc>
          <w:tcPr>
            <w:tcW w:w="5238" w:type="dxa"/>
          </w:tcPr>
          <w:p w14:paraId="7AEC6213" w14:textId="77777777" w:rsidR="0064519B" w:rsidRPr="00D156AA" w:rsidRDefault="0064519B" w:rsidP="007B0537">
            <w:pPr>
              <w:rPr>
                <w:sz w:val="24"/>
                <w:szCs w:val="24"/>
              </w:rPr>
            </w:pPr>
            <w:r w:rsidRPr="00D156AA">
              <w:rPr>
                <w:sz w:val="24"/>
                <w:szCs w:val="24"/>
              </w:rPr>
              <w:t>High-Capacity cDNA Reverse Transcription Kit</w:t>
            </w:r>
          </w:p>
        </w:tc>
        <w:tc>
          <w:tcPr>
            <w:tcW w:w="2250" w:type="dxa"/>
          </w:tcPr>
          <w:p w14:paraId="597B6DEF" w14:textId="77777777" w:rsidR="0064519B" w:rsidRPr="00D156AA" w:rsidRDefault="0064519B" w:rsidP="007B0537">
            <w:pPr>
              <w:rPr>
                <w:sz w:val="24"/>
                <w:szCs w:val="24"/>
              </w:rPr>
            </w:pPr>
            <w:r w:rsidRPr="00D156AA">
              <w:rPr>
                <w:sz w:val="24"/>
                <w:szCs w:val="24"/>
              </w:rPr>
              <w:t>Applied Biosystems</w:t>
            </w:r>
          </w:p>
        </w:tc>
        <w:tc>
          <w:tcPr>
            <w:tcW w:w="2088" w:type="dxa"/>
          </w:tcPr>
          <w:p w14:paraId="6F354D8D" w14:textId="77777777" w:rsidR="0064519B" w:rsidRPr="00D156AA" w:rsidRDefault="0064519B" w:rsidP="007B0537">
            <w:pPr>
              <w:rPr>
                <w:sz w:val="24"/>
                <w:szCs w:val="24"/>
              </w:rPr>
            </w:pPr>
            <w:r w:rsidRPr="00D156AA">
              <w:rPr>
                <w:sz w:val="24"/>
                <w:szCs w:val="24"/>
              </w:rPr>
              <w:t>4368814</w:t>
            </w:r>
          </w:p>
        </w:tc>
      </w:tr>
      <w:tr w:rsidR="0064519B" w:rsidRPr="00D156AA" w14:paraId="6081FB55" w14:textId="77777777" w:rsidTr="5912AFD5">
        <w:trPr>
          <w:cantSplit/>
          <w:trHeight w:val="259"/>
        </w:trPr>
        <w:tc>
          <w:tcPr>
            <w:tcW w:w="5238" w:type="dxa"/>
            <w:tcBorders>
              <w:bottom w:val="single" w:sz="2" w:space="0" w:color="000000" w:themeColor="text1"/>
            </w:tcBorders>
          </w:tcPr>
          <w:p w14:paraId="23BFC912" w14:textId="77777777" w:rsidR="0064519B" w:rsidRPr="00D156AA" w:rsidRDefault="0064519B" w:rsidP="5912AFD5">
            <w:pPr>
              <w:rPr>
                <w:sz w:val="24"/>
                <w:szCs w:val="24"/>
                <w:lang w:val="en-US"/>
              </w:rPr>
            </w:pPr>
            <w:r w:rsidRPr="5912AFD5">
              <w:rPr>
                <w:sz w:val="24"/>
                <w:szCs w:val="24"/>
                <w:lang w:val="en-US"/>
              </w:rPr>
              <w:t>QIAquick PCR purification kit</w:t>
            </w:r>
          </w:p>
        </w:tc>
        <w:tc>
          <w:tcPr>
            <w:tcW w:w="2250" w:type="dxa"/>
            <w:tcBorders>
              <w:bottom w:val="single" w:sz="2" w:space="0" w:color="000000" w:themeColor="text1"/>
            </w:tcBorders>
          </w:tcPr>
          <w:p w14:paraId="0F917881" w14:textId="77777777" w:rsidR="0064519B" w:rsidRPr="00D156AA" w:rsidRDefault="0064519B" w:rsidP="007B0537">
            <w:pPr>
              <w:rPr>
                <w:sz w:val="24"/>
                <w:szCs w:val="24"/>
              </w:rPr>
            </w:pPr>
            <w:r w:rsidRPr="00D156AA">
              <w:rPr>
                <w:sz w:val="24"/>
                <w:szCs w:val="24"/>
              </w:rPr>
              <w:t>Qiagen</w:t>
            </w:r>
          </w:p>
        </w:tc>
        <w:tc>
          <w:tcPr>
            <w:tcW w:w="2088" w:type="dxa"/>
            <w:tcBorders>
              <w:bottom w:val="single" w:sz="2" w:space="0" w:color="000000" w:themeColor="text1"/>
            </w:tcBorders>
          </w:tcPr>
          <w:p w14:paraId="5AC8B2D8" w14:textId="77777777" w:rsidR="0064519B" w:rsidRPr="00D156AA" w:rsidRDefault="0064519B" w:rsidP="007B0537">
            <w:pPr>
              <w:rPr>
                <w:sz w:val="24"/>
                <w:szCs w:val="24"/>
              </w:rPr>
            </w:pPr>
            <w:r w:rsidRPr="00D156AA">
              <w:rPr>
                <w:sz w:val="24"/>
                <w:szCs w:val="24"/>
              </w:rPr>
              <w:t>28104</w:t>
            </w:r>
          </w:p>
        </w:tc>
      </w:tr>
      <w:tr w:rsidR="0064519B" w:rsidRPr="00D156AA" w14:paraId="2BA7B750" w14:textId="77777777" w:rsidTr="5912AFD5">
        <w:trPr>
          <w:cantSplit/>
          <w:trHeight w:val="259"/>
        </w:trPr>
        <w:tc>
          <w:tcPr>
            <w:tcW w:w="5238" w:type="dxa"/>
            <w:tcBorders>
              <w:bottom w:val="single" w:sz="2" w:space="0" w:color="000000" w:themeColor="text1"/>
            </w:tcBorders>
          </w:tcPr>
          <w:p w14:paraId="7593D72C" w14:textId="77777777" w:rsidR="0064519B" w:rsidRPr="00D156AA" w:rsidRDefault="0064519B" w:rsidP="007B0537">
            <w:pPr>
              <w:rPr>
                <w:sz w:val="24"/>
                <w:szCs w:val="24"/>
              </w:rPr>
            </w:pPr>
            <w:r w:rsidRPr="00D156AA">
              <w:rPr>
                <w:sz w:val="24"/>
                <w:szCs w:val="24"/>
              </w:rPr>
              <w:t>ADELFLUOR kit</w:t>
            </w:r>
          </w:p>
        </w:tc>
        <w:tc>
          <w:tcPr>
            <w:tcW w:w="2250" w:type="dxa"/>
            <w:tcBorders>
              <w:bottom w:val="single" w:sz="2" w:space="0" w:color="000000" w:themeColor="text1"/>
            </w:tcBorders>
          </w:tcPr>
          <w:p w14:paraId="43B2B762" w14:textId="77777777" w:rsidR="0064519B" w:rsidRPr="00D156AA" w:rsidRDefault="0064519B" w:rsidP="007B0537">
            <w:pPr>
              <w:rPr>
                <w:sz w:val="24"/>
                <w:szCs w:val="24"/>
              </w:rPr>
            </w:pPr>
            <w:r w:rsidRPr="00D156AA">
              <w:rPr>
                <w:sz w:val="24"/>
                <w:szCs w:val="24"/>
              </w:rPr>
              <w:t>STEMCELL technologies</w:t>
            </w:r>
          </w:p>
        </w:tc>
        <w:tc>
          <w:tcPr>
            <w:tcW w:w="2088" w:type="dxa"/>
            <w:tcBorders>
              <w:bottom w:val="single" w:sz="2" w:space="0" w:color="000000" w:themeColor="text1"/>
            </w:tcBorders>
          </w:tcPr>
          <w:p w14:paraId="3A3202F1" w14:textId="77777777" w:rsidR="0064519B" w:rsidRPr="00D156AA" w:rsidRDefault="0064519B" w:rsidP="007B0537">
            <w:pPr>
              <w:rPr>
                <w:sz w:val="24"/>
                <w:szCs w:val="24"/>
              </w:rPr>
            </w:pPr>
            <w:r w:rsidRPr="00D156AA">
              <w:rPr>
                <w:sz w:val="24"/>
                <w:szCs w:val="24"/>
              </w:rPr>
              <w:t>01700</w:t>
            </w:r>
          </w:p>
        </w:tc>
      </w:tr>
      <w:tr w:rsidR="0064519B" w:rsidRPr="00D156AA" w14:paraId="06BDD37E" w14:textId="77777777" w:rsidTr="5912AFD5">
        <w:trPr>
          <w:cantSplit/>
          <w:trHeight w:val="259"/>
        </w:trPr>
        <w:tc>
          <w:tcPr>
            <w:tcW w:w="5238" w:type="dxa"/>
            <w:tcBorders>
              <w:bottom w:val="single" w:sz="2" w:space="0" w:color="000000" w:themeColor="text1"/>
            </w:tcBorders>
          </w:tcPr>
          <w:p w14:paraId="5C3030C8" w14:textId="77777777" w:rsidR="0064519B" w:rsidRPr="00D156AA" w:rsidRDefault="0064519B" w:rsidP="007B0537">
            <w:pPr>
              <w:rPr>
                <w:sz w:val="24"/>
                <w:szCs w:val="24"/>
              </w:rPr>
            </w:pPr>
            <w:r w:rsidRPr="00D156AA">
              <w:rPr>
                <w:sz w:val="24"/>
                <w:szCs w:val="24"/>
              </w:rPr>
              <w:t>Pierce BCA protein Assay Kit</w:t>
            </w:r>
          </w:p>
        </w:tc>
        <w:tc>
          <w:tcPr>
            <w:tcW w:w="2250" w:type="dxa"/>
            <w:tcBorders>
              <w:bottom w:val="single" w:sz="2" w:space="0" w:color="000000" w:themeColor="text1"/>
            </w:tcBorders>
          </w:tcPr>
          <w:p w14:paraId="3FCC55C1" w14:textId="77777777" w:rsidR="0064519B" w:rsidRPr="00D156AA" w:rsidRDefault="0064519B" w:rsidP="5912AFD5">
            <w:pPr>
              <w:rPr>
                <w:sz w:val="24"/>
                <w:szCs w:val="24"/>
                <w:lang w:val="en-US"/>
              </w:rPr>
            </w:pPr>
            <w:r w:rsidRPr="5912AFD5">
              <w:rPr>
                <w:sz w:val="24"/>
                <w:szCs w:val="24"/>
                <w:lang w:val="en-US"/>
              </w:rPr>
              <w:t>Thermo fisher</w:t>
            </w:r>
          </w:p>
        </w:tc>
        <w:tc>
          <w:tcPr>
            <w:tcW w:w="2088" w:type="dxa"/>
            <w:tcBorders>
              <w:bottom w:val="single" w:sz="2" w:space="0" w:color="000000" w:themeColor="text1"/>
            </w:tcBorders>
          </w:tcPr>
          <w:p w14:paraId="1D029293" w14:textId="77777777" w:rsidR="0064519B" w:rsidRPr="00D156AA" w:rsidRDefault="0064519B" w:rsidP="007B0537">
            <w:pPr>
              <w:rPr>
                <w:sz w:val="24"/>
                <w:szCs w:val="24"/>
              </w:rPr>
            </w:pPr>
            <w:r w:rsidRPr="00D156AA">
              <w:rPr>
                <w:sz w:val="24"/>
                <w:szCs w:val="24"/>
              </w:rPr>
              <w:t>23227</w:t>
            </w:r>
          </w:p>
        </w:tc>
      </w:tr>
      <w:tr w:rsidR="0064519B" w:rsidRPr="00D156AA" w14:paraId="2C9C9E58" w14:textId="77777777" w:rsidTr="5912AFD5">
        <w:trPr>
          <w:cantSplit/>
          <w:trHeight w:val="259"/>
        </w:trPr>
        <w:tc>
          <w:tcPr>
            <w:tcW w:w="5238" w:type="dxa"/>
            <w:tcBorders>
              <w:bottom w:val="single" w:sz="2" w:space="0" w:color="000000" w:themeColor="text1"/>
            </w:tcBorders>
          </w:tcPr>
          <w:p w14:paraId="3B674431" w14:textId="77777777" w:rsidR="0064519B" w:rsidRPr="00D156AA" w:rsidRDefault="0064519B" w:rsidP="007B0537">
            <w:pPr>
              <w:rPr>
                <w:sz w:val="24"/>
                <w:szCs w:val="24"/>
              </w:rPr>
            </w:pPr>
            <w:r w:rsidRPr="00D156AA">
              <w:rPr>
                <w:sz w:val="24"/>
                <w:szCs w:val="24"/>
              </w:rPr>
              <w:t>Luciferase assay system</w:t>
            </w:r>
          </w:p>
        </w:tc>
        <w:tc>
          <w:tcPr>
            <w:tcW w:w="2250" w:type="dxa"/>
            <w:tcBorders>
              <w:bottom w:val="single" w:sz="2" w:space="0" w:color="000000" w:themeColor="text1"/>
            </w:tcBorders>
          </w:tcPr>
          <w:p w14:paraId="03AFE738" w14:textId="77777777" w:rsidR="0064519B" w:rsidRPr="00D156AA" w:rsidRDefault="0064519B" w:rsidP="007B0537">
            <w:pPr>
              <w:rPr>
                <w:sz w:val="24"/>
                <w:szCs w:val="24"/>
              </w:rPr>
            </w:pPr>
            <w:r w:rsidRPr="00D156AA">
              <w:rPr>
                <w:sz w:val="24"/>
                <w:szCs w:val="24"/>
              </w:rPr>
              <w:t>Promega</w:t>
            </w:r>
          </w:p>
        </w:tc>
        <w:tc>
          <w:tcPr>
            <w:tcW w:w="2088" w:type="dxa"/>
            <w:tcBorders>
              <w:bottom w:val="single" w:sz="2" w:space="0" w:color="000000" w:themeColor="text1"/>
            </w:tcBorders>
          </w:tcPr>
          <w:p w14:paraId="0E45F38A" w14:textId="77777777" w:rsidR="0064519B" w:rsidRPr="00D156AA" w:rsidRDefault="0064519B" w:rsidP="007B0537">
            <w:pPr>
              <w:rPr>
                <w:sz w:val="24"/>
                <w:szCs w:val="24"/>
              </w:rPr>
            </w:pPr>
            <w:r w:rsidRPr="00D156AA">
              <w:rPr>
                <w:sz w:val="24"/>
                <w:szCs w:val="24"/>
              </w:rPr>
              <w:t>E1960</w:t>
            </w:r>
          </w:p>
        </w:tc>
      </w:tr>
      <w:tr w:rsidR="0064519B" w:rsidRPr="00D156AA" w14:paraId="097D7882" w14:textId="77777777" w:rsidTr="5912AFD5">
        <w:trPr>
          <w:cantSplit/>
          <w:trHeight w:val="259"/>
        </w:trPr>
        <w:tc>
          <w:tcPr>
            <w:tcW w:w="5238" w:type="dxa"/>
            <w:tcBorders>
              <w:bottom w:val="single" w:sz="2" w:space="0" w:color="000000" w:themeColor="text1"/>
            </w:tcBorders>
          </w:tcPr>
          <w:p w14:paraId="0F736C11" w14:textId="77777777" w:rsidR="0064519B" w:rsidRPr="00D156AA" w:rsidRDefault="0064519B" w:rsidP="5912AFD5">
            <w:pPr>
              <w:rPr>
                <w:sz w:val="24"/>
                <w:szCs w:val="24"/>
                <w:lang w:val="en-US"/>
              </w:rPr>
            </w:pPr>
            <w:r w:rsidRPr="5912AFD5">
              <w:rPr>
                <w:sz w:val="24"/>
                <w:szCs w:val="24"/>
                <w:lang w:val="en-US"/>
              </w:rPr>
              <w:t>CellTiter Glo 2,0</w:t>
            </w:r>
          </w:p>
        </w:tc>
        <w:tc>
          <w:tcPr>
            <w:tcW w:w="2250" w:type="dxa"/>
            <w:tcBorders>
              <w:bottom w:val="single" w:sz="2" w:space="0" w:color="000000" w:themeColor="text1"/>
            </w:tcBorders>
          </w:tcPr>
          <w:p w14:paraId="5A057056" w14:textId="77777777" w:rsidR="0064519B" w:rsidRPr="00D156AA" w:rsidRDefault="0064519B" w:rsidP="007B0537">
            <w:pPr>
              <w:rPr>
                <w:sz w:val="24"/>
                <w:szCs w:val="24"/>
              </w:rPr>
            </w:pPr>
            <w:r w:rsidRPr="00D156AA">
              <w:rPr>
                <w:sz w:val="24"/>
                <w:szCs w:val="24"/>
              </w:rPr>
              <w:t>Promega</w:t>
            </w:r>
          </w:p>
        </w:tc>
        <w:tc>
          <w:tcPr>
            <w:tcW w:w="2088" w:type="dxa"/>
            <w:tcBorders>
              <w:bottom w:val="single" w:sz="2" w:space="0" w:color="000000" w:themeColor="text1"/>
            </w:tcBorders>
          </w:tcPr>
          <w:p w14:paraId="1DB37ADF" w14:textId="77777777" w:rsidR="0064519B" w:rsidRPr="00D156AA" w:rsidRDefault="0064519B" w:rsidP="007B0537">
            <w:pPr>
              <w:rPr>
                <w:sz w:val="24"/>
                <w:szCs w:val="24"/>
              </w:rPr>
            </w:pPr>
            <w:r w:rsidRPr="00D156AA">
              <w:rPr>
                <w:sz w:val="24"/>
                <w:szCs w:val="24"/>
              </w:rPr>
              <w:t>G7570</w:t>
            </w:r>
          </w:p>
        </w:tc>
      </w:tr>
      <w:tr w:rsidR="0064519B" w:rsidRPr="00D156AA" w14:paraId="2359743C" w14:textId="77777777" w:rsidTr="5912AFD5">
        <w:trPr>
          <w:cantSplit/>
          <w:trHeight w:val="259"/>
        </w:trPr>
        <w:tc>
          <w:tcPr>
            <w:tcW w:w="5238" w:type="dxa"/>
            <w:tcBorders>
              <w:bottom w:val="single" w:sz="2" w:space="0" w:color="000000" w:themeColor="text1"/>
            </w:tcBorders>
          </w:tcPr>
          <w:p w14:paraId="2D84CF3F" w14:textId="77777777" w:rsidR="0064519B" w:rsidRPr="00D156AA" w:rsidRDefault="0064519B" w:rsidP="007B0537">
            <w:pPr>
              <w:rPr>
                <w:sz w:val="24"/>
                <w:szCs w:val="24"/>
              </w:rPr>
            </w:pPr>
            <w:r w:rsidRPr="00D156AA">
              <w:rPr>
                <w:sz w:val="24"/>
                <w:szCs w:val="24"/>
              </w:rPr>
              <w:t>Tumor Dissociation kit</w:t>
            </w:r>
          </w:p>
        </w:tc>
        <w:tc>
          <w:tcPr>
            <w:tcW w:w="2250" w:type="dxa"/>
            <w:tcBorders>
              <w:bottom w:val="single" w:sz="2" w:space="0" w:color="000000" w:themeColor="text1"/>
            </w:tcBorders>
          </w:tcPr>
          <w:p w14:paraId="5B0F6A51" w14:textId="77777777" w:rsidR="0064519B" w:rsidRPr="00D156AA" w:rsidRDefault="0064519B" w:rsidP="007B0537">
            <w:pPr>
              <w:rPr>
                <w:sz w:val="24"/>
                <w:szCs w:val="24"/>
              </w:rPr>
            </w:pPr>
            <w:r w:rsidRPr="00D156AA">
              <w:rPr>
                <w:sz w:val="24"/>
                <w:szCs w:val="24"/>
              </w:rPr>
              <w:t>MACS</w:t>
            </w:r>
          </w:p>
        </w:tc>
        <w:tc>
          <w:tcPr>
            <w:tcW w:w="2088" w:type="dxa"/>
            <w:tcBorders>
              <w:bottom w:val="single" w:sz="2" w:space="0" w:color="000000" w:themeColor="text1"/>
            </w:tcBorders>
          </w:tcPr>
          <w:p w14:paraId="796E9BBC" w14:textId="77777777" w:rsidR="0064519B" w:rsidRPr="00D156AA" w:rsidRDefault="0064519B" w:rsidP="007B0537">
            <w:pPr>
              <w:rPr>
                <w:sz w:val="24"/>
                <w:szCs w:val="24"/>
              </w:rPr>
            </w:pPr>
            <w:r w:rsidRPr="00D156AA">
              <w:rPr>
                <w:sz w:val="24"/>
                <w:szCs w:val="24"/>
              </w:rPr>
              <w:t>130-195-929</w:t>
            </w:r>
          </w:p>
        </w:tc>
      </w:tr>
      <w:tr w:rsidR="0064519B" w:rsidRPr="00D156AA" w14:paraId="30B9A7D0" w14:textId="77777777" w:rsidTr="5912AFD5">
        <w:trPr>
          <w:cantSplit/>
          <w:trHeight w:val="259"/>
        </w:trPr>
        <w:tc>
          <w:tcPr>
            <w:tcW w:w="5238" w:type="dxa"/>
            <w:tcBorders>
              <w:bottom w:val="single" w:sz="2" w:space="0" w:color="000000" w:themeColor="text1"/>
            </w:tcBorders>
          </w:tcPr>
          <w:p w14:paraId="39CCDBDE" w14:textId="77777777" w:rsidR="0064519B" w:rsidRPr="00D156AA" w:rsidRDefault="0064519B" w:rsidP="007B0537">
            <w:pPr>
              <w:rPr>
                <w:sz w:val="24"/>
                <w:szCs w:val="24"/>
              </w:rPr>
            </w:pPr>
            <w:r w:rsidRPr="00D156AA">
              <w:rPr>
                <w:sz w:val="24"/>
                <w:szCs w:val="24"/>
              </w:rPr>
              <w:t>Pre-cast 4-20% gels</w:t>
            </w:r>
          </w:p>
        </w:tc>
        <w:tc>
          <w:tcPr>
            <w:tcW w:w="2250" w:type="dxa"/>
            <w:tcBorders>
              <w:bottom w:val="single" w:sz="2" w:space="0" w:color="000000" w:themeColor="text1"/>
            </w:tcBorders>
          </w:tcPr>
          <w:p w14:paraId="031BA4BA" w14:textId="77777777" w:rsidR="0064519B" w:rsidRPr="00D156AA" w:rsidRDefault="0064519B" w:rsidP="5912AFD5">
            <w:pPr>
              <w:rPr>
                <w:sz w:val="24"/>
                <w:szCs w:val="24"/>
                <w:lang w:val="en-US"/>
              </w:rPr>
            </w:pPr>
            <w:r w:rsidRPr="5912AFD5">
              <w:rPr>
                <w:sz w:val="24"/>
                <w:szCs w:val="24"/>
                <w:lang w:val="en-US"/>
              </w:rPr>
              <w:t>Biorad</w:t>
            </w:r>
          </w:p>
        </w:tc>
        <w:tc>
          <w:tcPr>
            <w:tcW w:w="2088" w:type="dxa"/>
            <w:tcBorders>
              <w:bottom w:val="single" w:sz="2" w:space="0" w:color="000000" w:themeColor="text1"/>
            </w:tcBorders>
          </w:tcPr>
          <w:p w14:paraId="568B1536" w14:textId="77777777" w:rsidR="0064519B" w:rsidRPr="00D156AA" w:rsidRDefault="0064519B" w:rsidP="007B0537">
            <w:pPr>
              <w:rPr>
                <w:sz w:val="24"/>
                <w:szCs w:val="24"/>
              </w:rPr>
            </w:pPr>
            <w:r w:rsidRPr="00D156AA">
              <w:rPr>
                <w:sz w:val="24"/>
                <w:szCs w:val="24"/>
              </w:rPr>
              <w:t>4568093</w:t>
            </w:r>
          </w:p>
        </w:tc>
      </w:tr>
      <w:tr w:rsidR="0064519B" w:rsidRPr="00D156AA" w14:paraId="6875E5A1" w14:textId="77777777" w:rsidTr="5912AFD5">
        <w:trPr>
          <w:cantSplit/>
          <w:trHeight w:val="259"/>
        </w:trPr>
        <w:tc>
          <w:tcPr>
            <w:tcW w:w="5238" w:type="dxa"/>
            <w:tcBorders>
              <w:bottom w:val="single" w:sz="2" w:space="0" w:color="000000" w:themeColor="text1"/>
            </w:tcBorders>
          </w:tcPr>
          <w:p w14:paraId="5D67B652" w14:textId="77777777" w:rsidR="0064519B" w:rsidRPr="00D156AA" w:rsidRDefault="0064519B" w:rsidP="007B0537">
            <w:pPr>
              <w:rPr>
                <w:sz w:val="24"/>
                <w:szCs w:val="24"/>
              </w:rPr>
            </w:pPr>
            <w:r w:rsidRPr="00D156AA">
              <w:rPr>
                <w:sz w:val="24"/>
                <w:szCs w:val="24"/>
              </w:rPr>
              <w:t>Transfer membrane, nitrocellulose</w:t>
            </w:r>
          </w:p>
        </w:tc>
        <w:tc>
          <w:tcPr>
            <w:tcW w:w="2250" w:type="dxa"/>
            <w:tcBorders>
              <w:bottom w:val="single" w:sz="2" w:space="0" w:color="000000" w:themeColor="text1"/>
            </w:tcBorders>
          </w:tcPr>
          <w:p w14:paraId="6ECA46DF" w14:textId="77777777" w:rsidR="0064519B" w:rsidRPr="00D156AA" w:rsidRDefault="0064519B" w:rsidP="5912AFD5">
            <w:pPr>
              <w:rPr>
                <w:sz w:val="24"/>
                <w:szCs w:val="24"/>
                <w:lang w:val="en-US"/>
              </w:rPr>
            </w:pPr>
            <w:r w:rsidRPr="5912AFD5">
              <w:rPr>
                <w:sz w:val="24"/>
                <w:szCs w:val="24"/>
                <w:lang w:val="en-US"/>
              </w:rPr>
              <w:t>Biorad</w:t>
            </w:r>
          </w:p>
        </w:tc>
        <w:tc>
          <w:tcPr>
            <w:tcW w:w="2088" w:type="dxa"/>
            <w:tcBorders>
              <w:bottom w:val="single" w:sz="2" w:space="0" w:color="000000" w:themeColor="text1"/>
            </w:tcBorders>
          </w:tcPr>
          <w:p w14:paraId="610DC61B" w14:textId="77777777" w:rsidR="0064519B" w:rsidRPr="00D156AA" w:rsidRDefault="0064519B" w:rsidP="007B0537">
            <w:pPr>
              <w:rPr>
                <w:sz w:val="24"/>
                <w:szCs w:val="24"/>
              </w:rPr>
            </w:pPr>
            <w:r w:rsidRPr="00D156AA">
              <w:rPr>
                <w:sz w:val="24"/>
                <w:szCs w:val="24"/>
              </w:rPr>
              <w:t>1704158</w:t>
            </w:r>
          </w:p>
        </w:tc>
      </w:tr>
      <w:tr w:rsidR="0064519B" w:rsidRPr="00D156AA" w14:paraId="60768DF8"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0DF739F1" w14:textId="77777777" w:rsidR="0064519B" w:rsidRPr="00D156AA" w:rsidRDefault="0064519B" w:rsidP="007B0537">
            <w:pPr>
              <w:rPr>
                <w:sz w:val="24"/>
                <w:szCs w:val="24"/>
              </w:rPr>
            </w:pPr>
            <w:r w:rsidRPr="00D156AA">
              <w:rPr>
                <w:sz w:val="24"/>
                <w:szCs w:val="24"/>
              </w:rPr>
              <w:t>Deposited data</w:t>
            </w:r>
          </w:p>
        </w:tc>
      </w:tr>
      <w:tr w:rsidR="0064519B" w:rsidRPr="00D156AA" w14:paraId="3BFDB887" w14:textId="77777777" w:rsidTr="5912AFD5">
        <w:trPr>
          <w:cantSplit/>
          <w:trHeight w:val="259"/>
        </w:trPr>
        <w:tc>
          <w:tcPr>
            <w:tcW w:w="5238" w:type="dxa"/>
            <w:tcBorders>
              <w:top w:val="single" w:sz="12" w:space="0" w:color="000000" w:themeColor="text1"/>
            </w:tcBorders>
          </w:tcPr>
          <w:p w14:paraId="3F313E82" w14:textId="77777777" w:rsidR="0064519B" w:rsidRPr="00D156AA" w:rsidRDefault="0064519B" w:rsidP="007B0537">
            <w:pPr>
              <w:rPr>
                <w:sz w:val="24"/>
                <w:szCs w:val="24"/>
              </w:rPr>
            </w:pPr>
            <w:r w:rsidRPr="00D156AA">
              <w:rPr>
                <w:sz w:val="24"/>
                <w:szCs w:val="24"/>
              </w:rPr>
              <w:t>RNA-seq data</w:t>
            </w:r>
          </w:p>
        </w:tc>
        <w:tc>
          <w:tcPr>
            <w:tcW w:w="2250" w:type="dxa"/>
            <w:tcBorders>
              <w:top w:val="single" w:sz="12" w:space="0" w:color="000000" w:themeColor="text1"/>
            </w:tcBorders>
          </w:tcPr>
          <w:p w14:paraId="5F37CBC7" w14:textId="77777777" w:rsidR="0064519B" w:rsidRPr="00D156AA" w:rsidRDefault="0064519B" w:rsidP="007B0537">
            <w:pPr>
              <w:rPr>
                <w:sz w:val="24"/>
                <w:szCs w:val="24"/>
              </w:rPr>
            </w:pPr>
            <w:r w:rsidRPr="00D156AA">
              <w:rPr>
                <w:sz w:val="24"/>
                <w:szCs w:val="24"/>
              </w:rPr>
              <w:t>This paper</w:t>
            </w:r>
          </w:p>
        </w:tc>
        <w:tc>
          <w:tcPr>
            <w:tcW w:w="2088" w:type="dxa"/>
            <w:tcBorders>
              <w:top w:val="single" w:sz="12" w:space="0" w:color="000000" w:themeColor="text1"/>
            </w:tcBorders>
          </w:tcPr>
          <w:p w14:paraId="7A91873A" w14:textId="03CAA71F" w:rsidR="0064519B" w:rsidRPr="00D156AA" w:rsidRDefault="0064519B" w:rsidP="007B0537">
            <w:pPr>
              <w:rPr>
                <w:sz w:val="24"/>
                <w:szCs w:val="24"/>
              </w:rPr>
            </w:pPr>
            <w:r w:rsidRPr="00D156AA">
              <w:rPr>
                <w:sz w:val="24"/>
                <w:szCs w:val="24"/>
              </w:rPr>
              <w:t>GEO:</w:t>
            </w:r>
            <w:r w:rsidR="00042E10">
              <w:rPr>
                <w:sz w:val="24"/>
                <w:szCs w:val="24"/>
              </w:rPr>
              <w:t xml:space="preserve"> </w:t>
            </w:r>
            <w:r w:rsidR="00042E10" w:rsidRPr="00042E10">
              <w:rPr>
                <w:sz w:val="24"/>
                <w:szCs w:val="24"/>
              </w:rPr>
              <w:t>GSE304372</w:t>
            </w:r>
          </w:p>
        </w:tc>
      </w:tr>
      <w:tr w:rsidR="0064519B" w:rsidRPr="00D156AA" w14:paraId="10893F2D"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0F9CE1A5" w14:textId="77777777" w:rsidR="0064519B" w:rsidRPr="00D156AA" w:rsidRDefault="0064519B" w:rsidP="007B0537">
            <w:pPr>
              <w:rPr>
                <w:sz w:val="24"/>
                <w:szCs w:val="24"/>
              </w:rPr>
            </w:pPr>
            <w:r w:rsidRPr="00D156AA">
              <w:rPr>
                <w:sz w:val="24"/>
                <w:szCs w:val="24"/>
              </w:rPr>
              <w:t>Experimental models: Cell lines</w:t>
            </w:r>
          </w:p>
        </w:tc>
      </w:tr>
      <w:tr w:rsidR="0064519B" w:rsidRPr="00D156AA" w14:paraId="074FC603" w14:textId="77777777" w:rsidTr="5912AFD5">
        <w:trPr>
          <w:cantSplit/>
          <w:trHeight w:val="259"/>
        </w:trPr>
        <w:tc>
          <w:tcPr>
            <w:tcW w:w="5238" w:type="dxa"/>
            <w:tcBorders>
              <w:top w:val="single" w:sz="12" w:space="0" w:color="000000" w:themeColor="text1"/>
            </w:tcBorders>
          </w:tcPr>
          <w:p w14:paraId="7C4958B7" w14:textId="77777777" w:rsidR="0064519B" w:rsidRPr="00D156AA" w:rsidRDefault="0064519B" w:rsidP="007B0537">
            <w:pPr>
              <w:rPr>
                <w:sz w:val="24"/>
                <w:szCs w:val="24"/>
              </w:rPr>
            </w:pPr>
            <w:r w:rsidRPr="00D156AA">
              <w:rPr>
                <w:sz w:val="24"/>
                <w:szCs w:val="24"/>
              </w:rPr>
              <w:t>Human OE33</w:t>
            </w:r>
          </w:p>
        </w:tc>
        <w:tc>
          <w:tcPr>
            <w:tcW w:w="2250" w:type="dxa"/>
            <w:tcBorders>
              <w:top w:val="single" w:sz="12" w:space="0" w:color="000000" w:themeColor="text1"/>
            </w:tcBorders>
          </w:tcPr>
          <w:p w14:paraId="24DD6D9A" w14:textId="77777777" w:rsidR="0064519B" w:rsidRPr="00D156AA" w:rsidRDefault="0064519B" w:rsidP="007B0537">
            <w:pPr>
              <w:rPr>
                <w:sz w:val="24"/>
                <w:szCs w:val="24"/>
              </w:rPr>
            </w:pPr>
            <w:r w:rsidRPr="00D156AA">
              <w:rPr>
                <w:sz w:val="24"/>
                <w:szCs w:val="24"/>
              </w:rPr>
              <w:t>ECCC</w:t>
            </w:r>
          </w:p>
        </w:tc>
        <w:tc>
          <w:tcPr>
            <w:tcW w:w="2088" w:type="dxa"/>
            <w:tcBorders>
              <w:top w:val="single" w:sz="12" w:space="0" w:color="000000" w:themeColor="text1"/>
            </w:tcBorders>
          </w:tcPr>
          <w:p w14:paraId="5DC27001" w14:textId="77777777" w:rsidR="0064519B" w:rsidRPr="00D156AA" w:rsidRDefault="0064519B" w:rsidP="007B0537">
            <w:pPr>
              <w:rPr>
                <w:sz w:val="24"/>
                <w:szCs w:val="24"/>
              </w:rPr>
            </w:pPr>
          </w:p>
        </w:tc>
      </w:tr>
      <w:tr w:rsidR="0064519B" w:rsidRPr="00D156AA" w14:paraId="319CE588" w14:textId="77777777" w:rsidTr="5912AFD5">
        <w:trPr>
          <w:cantSplit/>
          <w:trHeight w:val="259"/>
        </w:trPr>
        <w:tc>
          <w:tcPr>
            <w:tcW w:w="5238" w:type="dxa"/>
          </w:tcPr>
          <w:p w14:paraId="1A6C06EE" w14:textId="77777777" w:rsidR="0064519B" w:rsidRPr="00D156AA" w:rsidRDefault="0064519B" w:rsidP="007B0537">
            <w:pPr>
              <w:rPr>
                <w:sz w:val="24"/>
                <w:szCs w:val="24"/>
              </w:rPr>
            </w:pPr>
            <w:r w:rsidRPr="00D156AA">
              <w:rPr>
                <w:sz w:val="24"/>
                <w:szCs w:val="24"/>
              </w:rPr>
              <w:t>Human OE19</w:t>
            </w:r>
          </w:p>
        </w:tc>
        <w:tc>
          <w:tcPr>
            <w:tcW w:w="2250" w:type="dxa"/>
          </w:tcPr>
          <w:p w14:paraId="3D52A7E3" w14:textId="77777777" w:rsidR="0064519B" w:rsidRPr="00D156AA" w:rsidRDefault="0064519B" w:rsidP="007B0537">
            <w:pPr>
              <w:rPr>
                <w:sz w:val="24"/>
                <w:szCs w:val="24"/>
              </w:rPr>
            </w:pPr>
            <w:r w:rsidRPr="00D156AA">
              <w:rPr>
                <w:sz w:val="24"/>
                <w:szCs w:val="24"/>
              </w:rPr>
              <w:t>ECCC</w:t>
            </w:r>
          </w:p>
        </w:tc>
        <w:tc>
          <w:tcPr>
            <w:tcW w:w="2088" w:type="dxa"/>
          </w:tcPr>
          <w:p w14:paraId="26FF779F" w14:textId="77777777" w:rsidR="0064519B" w:rsidRPr="00D156AA" w:rsidRDefault="0064519B" w:rsidP="007B0537">
            <w:pPr>
              <w:rPr>
                <w:sz w:val="24"/>
                <w:szCs w:val="24"/>
              </w:rPr>
            </w:pPr>
          </w:p>
        </w:tc>
      </w:tr>
      <w:tr w:rsidR="0064519B" w:rsidRPr="00D156AA" w14:paraId="0381AC4D" w14:textId="77777777" w:rsidTr="5912AFD5">
        <w:trPr>
          <w:cantSplit/>
          <w:trHeight w:val="259"/>
        </w:trPr>
        <w:tc>
          <w:tcPr>
            <w:tcW w:w="5238" w:type="dxa"/>
          </w:tcPr>
          <w:p w14:paraId="6B1E52EB" w14:textId="77777777" w:rsidR="0064519B" w:rsidRPr="00D156AA" w:rsidRDefault="0064519B" w:rsidP="007B0537">
            <w:pPr>
              <w:rPr>
                <w:sz w:val="24"/>
                <w:szCs w:val="24"/>
              </w:rPr>
            </w:pPr>
            <w:r w:rsidRPr="00D156AA">
              <w:rPr>
                <w:sz w:val="24"/>
                <w:szCs w:val="24"/>
              </w:rPr>
              <w:t>Huma SKGT-2</w:t>
            </w:r>
          </w:p>
        </w:tc>
        <w:tc>
          <w:tcPr>
            <w:tcW w:w="2250" w:type="dxa"/>
          </w:tcPr>
          <w:p w14:paraId="055FEA46" w14:textId="77777777" w:rsidR="0064519B" w:rsidRPr="00D156AA" w:rsidRDefault="0064519B" w:rsidP="007B0537">
            <w:pPr>
              <w:rPr>
                <w:sz w:val="24"/>
                <w:szCs w:val="24"/>
              </w:rPr>
            </w:pPr>
            <w:r w:rsidRPr="00D156AA">
              <w:rPr>
                <w:sz w:val="24"/>
                <w:szCs w:val="24"/>
              </w:rPr>
              <w:t>ATCC</w:t>
            </w:r>
          </w:p>
        </w:tc>
        <w:tc>
          <w:tcPr>
            <w:tcW w:w="2088" w:type="dxa"/>
          </w:tcPr>
          <w:p w14:paraId="4BAB3E4B" w14:textId="77777777" w:rsidR="0064519B" w:rsidRPr="00D156AA" w:rsidRDefault="0064519B" w:rsidP="007B0537">
            <w:pPr>
              <w:rPr>
                <w:sz w:val="24"/>
                <w:szCs w:val="24"/>
              </w:rPr>
            </w:pPr>
          </w:p>
        </w:tc>
      </w:tr>
      <w:tr w:rsidR="0064519B" w:rsidRPr="00D156AA" w14:paraId="22A42F91" w14:textId="77777777" w:rsidTr="5912AFD5">
        <w:trPr>
          <w:cantSplit/>
          <w:trHeight w:val="259"/>
        </w:trPr>
        <w:tc>
          <w:tcPr>
            <w:tcW w:w="5238" w:type="dxa"/>
          </w:tcPr>
          <w:p w14:paraId="20BBAC6A" w14:textId="77777777" w:rsidR="0064519B" w:rsidRPr="00D156AA" w:rsidRDefault="0064519B" w:rsidP="007B0537">
            <w:pPr>
              <w:rPr>
                <w:sz w:val="24"/>
                <w:szCs w:val="24"/>
              </w:rPr>
            </w:pPr>
            <w:r w:rsidRPr="00D156AA">
              <w:rPr>
                <w:sz w:val="24"/>
                <w:szCs w:val="24"/>
              </w:rPr>
              <w:t>Human FLO-1</w:t>
            </w:r>
          </w:p>
        </w:tc>
        <w:tc>
          <w:tcPr>
            <w:tcW w:w="2250" w:type="dxa"/>
          </w:tcPr>
          <w:p w14:paraId="5AD218F3" w14:textId="77777777" w:rsidR="0064519B" w:rsidRPr="00D156AA" w:rsidRDefault="0064519B" w:rsidP="007B0537">
            <w:pPr>
              <w:rPr>
                <w:sz w:val="24"/>
                <w:szCs w:val="24"/>
              </w:rPr>
            </w:pPr>
            <w:r w:rsidRPr="00D156AA">
              <w:rPr>
                <w:sz w:val="24"/>
                <w:szCs w:val="24"/>
              </w:rPr>
              <w:t>Wang et al.</w:t>
            </w:r>
          </w:p>
        </w:tc>
        <w:tc>
          <w:tcPr>
            <w:tcW w:w="2088" w:type="dxa"/>
          </w:tcPr>
          <w:p w14:paraId="49141631" w14:textId="77777777" w:rsidR="0064519B" w:rsidRPr="00D156AA" w:rsidRDefault="0064519B" w:rsidP="007B0537">
            <w:pPr>
              <w:rPr>
                <w:sz w:val="24"/>
                <w:szCs w:val="24"/>
              </w:rPr>
            </w:pPr>
          </w:p>
        </w:tc>
      </w:tr>
      <w:tr w:rsidR="0064519B" w:rsidRPr="00D156AA" w14:paraId="17695839" w14:textId="77777777" w:rsidTr="5912AFD5">
        <w:trPr>
          <w:cantSplit/>
          <w:trHeight w:val="259"/>
        </w:trPr>
        <w:tc>
          <w:tcPr>
            <w:tcW w:w="5238" w:type="dxa"/>
          </w:tcPr>
          <w:p w14:paraId="0FC19862" w14:textId="77777777" w:rsidR="0064519B" w:rsidRPr="00D156AA" w:rsidRDefault="0064519B" w:rsidP="007B0537">
            <w:pPr>
              <w:rPr>
                <w:sz w:val="24"/>
                <w:szCs w:val="24"/>
              </w:rPr>
            </w:pPr>
            <w:r w:rsidRPr="00D156AA">
              <w:rPr>
                <w:sz w:val="24"/>
                <w:szCs w:val="24"/>
              </w:rPr>
              <w:t>Human HCT-116</w:t>
            </w:r>
          </w:p>
        </w:tc>
        <w:tc>
          <w:tcPr>
            <w:tcW w:w="2250" w:type="dxa"/>
          </w:tcPr>
          <w:p w14:paraId="10FF9EC1" w14:textId="77777777" w:rsidR="0064519B" w:rsidRPr="00D156AA" w:rsidRDefault="0064519B" w:rsidP="007B0537">
            <w:pPr>
              <w:rPr>
                <w:sz w:val="24"/>
                <w:szCs w:val="24"/>
              </w:rPr>
            </w:pPr>
            <w:r w:rsidRPr="00D156AA">
              <w:rPr>
                <w:sz w:val="24"/>
                <w:szCs w:val="24"/>
              </w:rPr>
              <w:t>ATCC</w:t>
            </w:r>
          </w:p>
        </w:tc>
        <w:tc>
          <w:tcPr>
            <w:tcW w:w="2088" w:type="dxa"/>
          </w:tcPr>
          <w:p w14:paraId="3979F99A" w14:textId="77777777" w:rsidR="0064519B" w:rsidRPr="00D156AA" w:rsidRDefault="0064519B" w:rsidP="007B0537">
            <w:pPr>
              <w:rPr>
                <w:sz w:val="24"/>
                <w:szCs w:val="24"/>
              </w:rPr>
            </w:pPr>
          </w:p>
        </w:tc>
      </w:tr>
      <w:tr w:rsidR="0064519B" w:rsidRPr="00D156AA" w14:paraId="132634C5" w14:textId="77777777" w:rsidTr="5912AFD5">
        <w:trPr>
          <w:cantSplit/>
          <w:trHeight w:val="259"/>
        </w:trPr>
        <w:tc>
          <w:tcPr>
            <w:tcW w:w="5238" w:type="dxa"/>
          </w:tcPr>
          <w:p w14:paraId="3F6A3CED" w14:textId="77777777" w:rsidR="0064519B" w:rsidRPr="00D156AA" w:rsidRDefault="0064519B" w:rsidP="007B0537">
            <w:pPr>
              <w:rPr>
                <w:sz w:val="24"/>
                <w:szCs w:val="24"/>
              </w:rPr>
            </w:pPr>
            <w:r w:rsidRPr="00D156AA">
              <w:rPr>
                <w:sz w:val="24"/>
                <w:szCs w:val="24"/>
              </w:rPr>
              <w:t>Human MDA-MB-231</w:t>
            </w:r>
          </w:p>
        </w:tc>
        <w:tc>
          <w:tcPr>
            <w:tcW w:w="2250" w:type="dxa"/>
          </w:tcPr>
          <w:p w14:paraId="69B02F1B" w14:textId="77777777" w:rsidR="0064519B" w:rsidRPr="00D156AA" w:rsidRDefault="0064519B" w:rsidP="007B0537">
            <w:pPr>
              <w:rPr>
                <w:sz w:val="24"/>
                <w:szCs w:val="24"/>
              </w:rPr>
            </w:pPr>
            <w:r w:rsidRPr="00D156AA">
              <w:rPr>
                <w:sz w:val="24"/>
                <w:szCs w:val="24"/>
              </w:rPr>
              <w:t>ATCC</w:t>
            </w:r>
          </w:p>
        </w:tc>
        <w:tc>
          <w:tcPr>
            <w:tcW w:w="2088" w:type="dxa"/>
          </w:tcPr>
          <w:p w14:paraId="270C04F0" w14:textId="77777777" w:rsidR="0064519B" w:rsidRPr="00D156AA" w:rsidRDefault="0064519B" w:rsidP="007B0537">
            <w:pPr>
              <w:rPr>
                <w:sz w:val="24"/>
                <w:szCs w:val="24"/>
              </w:rPr>
            </w:pPr>
          </w:p>
        </w:tc>
      </w:tr>
      <w:tr w:rsidR="0064519B" w:rsidRPr="00D156AA" w14:paraId="5661EB57" w14:textId="77777777" w:rsidTr="5912AFD5">
        <w:trPr>
          <w:cantSplit/>
          <w:trHeight w:val="259"/>
        </w:trPr>
        <w:tc>
          <w:tcPr>
            <w:tcW w:w="5238" w:type="dxa"/>
            <w:tcBorders>
              <w:bottom w:val="single" w:sz="2" w:space="0" w:color="000000" w:themeColor="text1"/>
            </w:tcBorders>
          </w:tcPr>
          <w:p w14:paraId="3BC32B47" w14:textId="77777777" w:rsidR="0064519B" w:rsidRPr="00D156AA" w:rsidRDefault="0064519B" w:rsidP="007B0537">
            <w:pPr>
              <w:rPr>
                <w:sz w:val="24"/>
                <w:szCs w:val="24"/>
              </w:rPr>
            </w:pPr>
            <w:r w:rsidRPr="00D156AA">
              <w:rPr>
                <w:sz w:val="24"/>
                <w:szCs w:val="24"/>
              </w:rPr>
              <w:t>Human EAC47</w:t>
            </w:r>
          </w:p>
        </w:tc>
        <w:tc>
          <w:tcPr>
            <w:tcW w:w="2250" w:type="dxa"/>
            <w:tcBorders>
              <w:bottom w:val="single" w:sz="2" w:space="0" w:color="000000" w:themeColor="text1"/>
            </w:tcBorders>
          </w:tcPr>
          <w:p w14:paraId="49602819" w14:textId="77777777" w:rsidR="0064519B" w:rsidRPr="00D156AA" w:rsidRDefault="0064519B" w:rsidP="007B0537">
            <w:pPr>
              <w:rPr>
                <w:sz w:val="24"/>
                <w:szCs w:val="24"/>
              </w:rPr>
            </w:pPr>
            <w:r w:rsidRPr="00D156AA">
              <w:rPr>
                <w:sz w:val="24"/>
                <w:szCs w:val="24"/>
              </w:rPr>
              <w:t>Our lab</w:t>
            </w:r>
          </w:p>
        </w:tc>
        <w:tc>
          <w:tcPr>
            <w:tcW w:w="2088" w:type="dxa"/>
            <w:tcBorders>
              <w:bottom w:val="single" w:sz="2" w:space="0" w:color="000000" w:themeColor="text1"/>
            </w:tcBorders>
          </w:tcPr>
          <w:p w14:paraId="08EF10BD" w14:textId="77777777" w:rsidR="0064519B" w:rsidRPr="00D156AA" w:rsidRDefault="0064519B" w:rsidP="007B0537">
            <w:pPr>
              <w:rPr>
                <w:sz w:val="24"/>
                <w:szCs w:val="24"/>
              </w:rPr>
            </w:pPr>
          </w:p>
        </w:tc>
      </w:tr>
      <w:tr w:rsidR="0064519B" w:rsidRPr="00D156AA" w14:paraId="750A4BB2" w14:textId="77777777" w:rsidTr="5912AFD5">
        <w:trPr>
          <w:cantSplit/>
          <w:trHeight w:val="259"/>
        </w:trPr>
        <w:tc>
          <w:tcPr>
            <w:tcW w:w="5238" w:type="dxa"/>
            <w:tcBorders>
              <w:bottom w:val="single" w:sz="2" w:space="0" w:color="000000" w:themeColor="text1"/>
            </w:tcBorders>
          </w:tcPr>
          <w:p w14:paraId="058E49CB" w14:textId="77777777" w:rsidR="0064519B" w:rsidRPr="00D156AA" w:rsidRDefault="0064519B" w:rsidP="007B0537">
            <w:pPr>
              <w:rPr>
                <w:sz w:val="24"/>
                <w:szCs w:val="24"/>
              </w:rPr>
            </w:pPr>
            <w:r w:rsidRPr="00D156AA">
              <w:rPr>
                <w:sz w:val="24"/>
                <w:szCs w:val="24"/>
              </w:rPr>
              <w:t>Human HEK293 STF</w:t>
            </w:r>
          </w:p>
        </w:tc>
        <w:tc>
          <w:tcPr>
            <w:tcW w:w="2250" w:type="dxa"/>
            <w:tcBorders>
              <w:bottom w:val="single" w:sz="2" w:space="0" w:color="000000" w:themeColor="text1"/>
            </w:tcBorders>
          </w:tcPr>
          <w:p w14:paraId="3EB1946A" w14:textId="77777777" w:rsidR="0064519B" w:rsidRPr="00D156AA" w:rsidRDefault="0064519B" w:rsidP="007B0537">
            <w:pPr>
              <w:rPr>
                <w:sz w:val="24"/>
                <w:szCs w:val="24"/>
              </w:rPr>
            </w:pPr>
            <w:r w:rsidRPr="00D156AA">
              <w:rPr>
                <w:sz w:val="24"/>
                <w:szCs w:val="24"/>
              </w:rPr>
              <w:t>ATCC</w:t>
            </w:r>
          </w:p>
        </w:tc>
        <w:tc>
          <w:tcPr>
            <w:tcW w:w="2088" w:type="dxa"/>
            <w:tcBorders>
              <w:bottom w:val="single" w:sz="2" w:space="0" w:color="000000" w:themeColor="text1"/>
            </w:tcBorders>
          </w:tcPr>
          <w:p w14:paraId="3D976BAB" w14:textId="77777777" w:rsidR="0064519B" w:rsidRPr="00D156AA" w:rsidRDefault="0064519B" w:rsidP="007B0537">
            <w:pPr>
              <w:rPr>
                <w:sz w:val="24"/>
                <w:szCs w:val="24"/>
              </w:rPr>
            </w:pPr>
            <w:r w:rsidRPr="00D156AA">
              <w:rPr>
                <w:sz w:val="24"/>
                <w:szCs w:val="24"/>
              </w:rPr>
              <w:t>CRL-3249</w:t>
            </w:r>
          </w:p>
        </w:tc>
      </w:tr>
      <w:tr w:rsidR="0064519B" w:rsidRPr="00D156AA" w14:paraId="5A636B1C" w14:textId="77777777" w:rsidTr="5912AFD5">
        <w:trPr>
          <w:cantSplit/>
          <w:trHeight w:val="259"/>
        </w:trPr>
        <w:tc>
          <w:tcPr>
            <w:tcW w:w="5238" w:type="dxa"/>
            <w:tcBorders>
              <w:bottom w:val="single" w:sz="2" w:space="0" w:color="000000" w:themeColor="text1"/>
            </w:tcBorders>
          </w:tcPr>
          <w:p w14:paraId="2706DDEE" w14:textId="77777777" w:rsidR="0064519B" w:rsidRPr="00D156AA" w:rsidRDefault="0064519B" w:rsidP="007B0537">
            <w:pPr>
              <w:rPr>
                <w:sz w:val="24"/>
                <w:szCs w:val="24"/>
              </w:rPr>
            </w:pPr>
            <w:r w:rsidRPr="00D156AA">
              <w:rPr>
                <w:sz w:val="24"/>
                <w:szCs w:val="24"/>
              </w:rPr>
              <w:t>Human HEK293 T</w:t>
            </w:r>
          </w:p>
        </w:tc>
        <w:tc>
          <w:tcPr>
            <w:tcW w:w="2250" w:type="dxa"/>
            <w:tcBorders>
              <w:bottom w:val="single" w:sz="2" w:space="0" w:color="000000" w:themeColor="text1"/>
            </w:tcBorders>
          </w:tcPr>
          <w:p w14:paraId="4D7CCD73" w14:textId="77777777" w:rsidR="0064519B" w:rsidRPr="00D156AA" w:rsidRDefault="0064519B" w:rsidP="007B0537">
            <w:pPr>
              <w:rPr>
                <w:sz w:val="24"/>
                <w:szCs w:val="24"/>
              </w:rPr>
            </w:pPr>
            <w:r w:rsidRPr="00D156AA">
              <w:rPr>
                <w:sz w:val="24"/>
                <w:szCs w:val="24"/>
              </w:rPr>
              <w:t>ATCC</w:t>
            </w:r>
          </w:p>
        </w:tc>
        <w:tc>
          <w:tcPr>
            <w:tcW w:w="2088" w:type="dxa"/>
            <w:tcBorders>
              <w:bottom w:val="single" w:sz="2" w:space="0" w:color="000000" w:themeColor="text1"/>
            </w:tcBorders>
          </w:tcPr>
          <w:p w14:paraId="47E29463" w14:textId="77777777" w:rsidR="0064519B" w:rsidRPr="00D156AA" w:rsidRDefault="0064519B" w:rsidP="007B0537">
            <w:pPr>
              <w:rPr>
                <w:sz w:val="24"/>
                <w:szCs w:val="24"/>
              </w:rPr>
            </w:pPr>
            <w:r w:rsidRPr="00D156AA">
              <w:rPr>
                <w:sz w:val="24"/>
                <w:szCs w:val="24"/>
              </w:rPr>
              <w:t>CRL-3216</w:t>
            </w:r>
          </w:p>
        </w:tc>
      </w:tr>
      <w:tr w:rsidR="0064519B" w:rsidRPr="00D156AA" w14:paraId="1EFC2514" w14:textId="77777777" w:rsidTr="5912AFD5">
        <w:trPr>
          <w:cantSplit/>
          <w:trHeight w:val="259"/>
        </w:trPr>
        <w:tc>
          <w:tcPr>
            <w:tcW w:w="5238" w:type="dxa"/>
            <w:tcBorders>
              <w:bottom w:val="single" w:sz="12" w:space="0" w:color="000000" w:themeColor="text1"/>
            </w:tcBorders>
          </w:tcPr>
          <w:p w14:paraId="33110683" w14:textId="77777777" w:rsidR="0064519B" w:rsidRPr="00D156AA" w:rsidRDefault="0064519B" w:rsidP="007B0537">
            <w:pPr>
              <w:rPr>
                <w:sz w:val="24"/>
                <w:szCs w:val="24"/>
              </w:rPr>
            </w:pPr>
            <w:r w:rsidRPr="00D156AA">
              <w:rPr>
                <w:sz w:val="24"/>
                <w:szCs w:val="24"/>
              </w:rPr>
              <w:t>Human Het1a</w:t>
            </w:r>
          </w:p>
        </w:tc>
        <w:tc>
          <w:tcPr>
            <w:tcW w:w="2250" w:type="dxa"/>
            <w:tcBorders>
              <w:bottom w:val="single" w:sz="12" w:space="0" w:color="000000" w:themeColor="text1"/>
            </w:tcBorders>
          </w:tcPr>
          <w:p w14:paraId="2F33944D" w14:textId="77777777" w:rsidR="0064519B" w:rsidRPr="00D156AA" w:rsidRDefault="0064519B" w:rsidP="007B0537">
            <w:pPr>
              <w:rPr>
                <w:sz w:val="24"/>
                <w:szCs w:val="24"/>
              </w:rPr>
            </w:pPr>
            <w:r w:rsidRPr="00D156AA">
              <w:rPr>
                <w:sz w:val="24"/>
                <w:szCs w:val="24"/>
              </w:rPr>
              <w:t>ATCC</w:t>
            </w:r>
          </w:p>
        </w:tc>
        <w:tc>
          <w:tcPr>
            <w:tcW w:w="2088" w:type="dxa"/>
            <w:tcBorders>
              <w:bottom w:val="single" w:sz="12" w:space="0" w:color="000000" w:themeColor="text1"/>
            </w:tcBorders>
          </w:tcPr>
          <w:p w14:paraId="68CD171A" w14:textId="77777777" w:rsidR="0064519B" w:rsidRPr="00D156AA" w:rsidRDefault="0064519B" w:rsidP="007B0537">
            <w:pPr>
              <w:rPr>
                <w:sz w:val="24"/>
                <w:szCs w:val="24"/>
              </w:rPr>
            </w:pPr>
            <w:r w:rsidRPr="00D156AA">
              <w:rPr>
                <w:sz w:val="24"/>
                <w:szCs w:val="24"/>
              </w:rPr>
              <w:t>CRL-2692</w:t>
            </w:r>
          </w:p>
        </w:tc>
      </w:tr>
      <w:tr w:rsidR="0064519B" w:rsidRPr="00D156AA" w14:paraId="5A3FA572"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4A272191" w14:textId="77777777" w:rsidR="0064519B" w:rsidRPr="00D156AA" w:rsidRDefault="0064519B" w:rsidP="007B0537">
            <w:pPr>
              <w:rPr>
                <w:sz w:val="24"/>
                <w:szCs w:val="24"/>
              </w:rPr>
            </w:pPr>
            <w:r w:rsidRPr="00D156AA">
              <w:rPr>
                <w:sz w:val="24"/>
                <w:szCs w:val="24"/>
              </w:rPr>
              <w:t>Experimental models: Organisms/strains</w:t>
            </w:r>
          </w:p>
        </w:tc>
      </w:tr>
      <w:tr w:rsidR="0064519B" w:rsidRPr="00D156AA" w14:paraId="1765FF9E" w14:textId="77777777" w:rsidTr="5912AFD5">
        <w:trPr>
          <w:cantSplit/>
          <w:trHeight w:val="259"/>
        </w:trPr>
        <w:tc>
          <w:tcPr>
            <w:tcW w:w="5238" w:type="dxa"/>
            <w:tcBorders>
              <w:top w:val="single" w:sz="12" w:space="0" w:color="000000" w:themeColor="text1"/>
            </w:tcBorders>
          </w:tcPr>
          <w:p w14:paraId="56BAE439" w14:textId="77777777" w:rsidR="0064519B" w:rsidRPr="00D156AA" w:rsidRDefault="0064519B" w:rsidP="007B0537">
            <w:pPr>
              <w:rPr>
                <w:sz w:val="24"/>
                <w:szCs w:val="24"/>
              </w:rPr>
            </w:pPr>
            <w:r w:rsidRPr="00D156AA">
              <w:rPr>
                <w:sz w:val="24"/>
                <w:szCs w:val="24"/>
              </w:rPr>
              <w:t>Mouse: Crl:CD1-Foxn1</w:t>
            </w:r>
            <w:r w:rsidRPr="00D156AA">
              <w:rPr>
                <w:sz w:val="24"/>
                <w:szCs w:val="24"/>
                <w:vertAlign w:val="superscript"/>
              </w:rPr>
              <w:t>nu</w:t>
            </w:r>
          </w:p>
        </w:tc>
        <w:tc>
          <w:tcPr>
            <w:tcW w:w="2250" w:type="dxa"/>
            <w:tcBorders>
              <w:top w:val="single" w:sz="12" w:space="0" w:color="000000" w:themeColor="text1"/>
            </w:tcBorders>
          </w:tcPr>
          <w:p w14:paraId="5AD2486E" w14:textId="77777777" w:rsidR="0064519B" w:rsidRPr="00D156AA" w:rsidRDefault="0064519B" w:rsidP="007B0537">
            <w:pPr>
              <w:rPr>
                <w:sz w:val="24"/>
                <w:szCs w:val="24"/>
              </w:rPr>
            </w:pPr>
            <w:r w:rsidRPr="00D156AA">
              <w:rPr>
                <w:sz w:val="24"/>
                <w:szCs w:val="24"/>
              </w:rPr>
              <w:t>Charles River Labs</w:t>
            </w:r>
          </w:p>
        </w:tc>
        <w:tc>
          <w:tcPr>
            <w:tcW w:w="2088" w:type="dxa"/>
            <w:tcBorders>
              <w:top w:val="single" w:sz="12" w:space="0" w:color="000000" w:themeColor="text1"/>
            </w:tcBorders>
          </w:tcPr>
          <w:p w14:paraId="5031891D" w14:textId="77777777" w:rsidR="0064519B" w:rsidRPr="00D156AA" w:rsidRDefault="0064519B" w:rsidP="007B0537">
            <w:pPr>
              <w:rPr>
                <w:sz w:val="24"/>
                <w:szCs w:val="24"/>
              </w:rPr>
            </w:pPr>
            <w:r w:rsidRPr="00D156AA">
              <w:rPr>
                <w:sz w:val="24"/>
                <w:szCs w:val="24"/>
              </w:rPr>
              <w:t>Strain code: 086</w:t>
            </w:r>
          </w:p>
        </w:tc>
      </w:tr>
      <w:tr w:rsidR="0064519B" w:rsidRPr="00D156AA" w14:paraId="4F672739"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3F0C2152" w14:textId="77777777" w:rsidR="0064519B" w:rsidRPr="00D156AA" w:rsidRDefault="0064519B" w:rsidP="007B0537">
            <w:pPr>
              <w:rPr>
                <w:sz w:val="24"/>
                <w:szCs w:val="24"/>
              </w:rPr>
            </w:pPr>
            <w:r w:rsidRPr="00D156AA">
              <w:rPr>
                <w:sz w:val="24"/>
                <w:szCs w:val="24"/>
              </w:rPr>
              <w:t>Oligonucleotides</w:t>
            </w:r>
          </w:p>
        </w:tc>
      </w:tr>
      <w:tr w:rsidR="0064519B" w:rsidRPr="00D156AA" w14:paraId="3590C19D" w14:textId="77777777" w:rsidTr="5912AFD5">
        <w:trPr>
          <w:cantSplit/>
          <w:trHeight w:val="259"/>
        </w:trPr>
        <w:tc>
          <w:tcPr>
            <w:tcW w:w="5238" w:type="dxa"/>
            <w:tcBorders>
              <w:top w:val="single" w:sz="12" w:space="0" w:color="000000" w:themeColor="text1"/>
            </w:tcBorders>
          </w:tcPr>
          <w:p w14:paraId="435886C8" w14:textId="77777777" w:rsidR="0064519B" w:rsidRPr="00D156AA" w:rsidRDefault="0064519B" w:rsidP="5912AFD5">
            <w:pPr>
              <w:rPr>
                <w:sz w:val="24"/>
                <w:szCs w:val="24"/>
                <w:lang w:val="en-US"/>
              </w:rPr>
            </w:pPr>
            <w:r w:rsidRPr="5912AFD5">
              <w:rPr>
                <w:sz w:val="24"/>
                <w:szCs w:val="24"/>
                <w:lang w:val="en-US"/>
              </w:rPr>
              <w:t>si/shRNA CK1αLS sequence S3</w:t>
            </w:r>
          </w:p>
        </w:tc>
        <w:tc>
          <w:tcPr>
            <w:tcW w:w="2250" w:type="dxa"/>
            <w:tcBorders>
              <w:top w:val="single" w:sz="12" w:space="0" w:color="000000" w:themeColor="text1"/>
            </w:tcBorders>
          </w:tcPr>
          <w:p w14:paraId="36376EAA" w14:textId="77777777" w:rsidR="0064519B" w:rsidRPr="00D156AA" w:rsidRDefault="0064519B" w:rsidP="007B0537">
            <w:pPr>
              <w:rPr>
                <w:sz w:val="24"/>
                <w:szCs w:val="24"/>
              </w:rPr>
            </w:pPr>
            <w:r w:rsidRPr="00D156AA">
              <w:rPr>
                <w:sz w:val="24"/>
                <w:szCs w:val="24"/>
              </w:rPr>
              <w:t>This paper</w:t>
            </w:r>
          </w:p>
        </w:tc>
        <w:tc>
          <w:tcPr>
            <w:tcW w:w="2088" w:type="dxa"/>
            <w:tcBorders>
              <w:top w:val="single" w:sz="12" w:space="0" w:color="000000" w:themeColor="text1"/>
            </w:tcBorders>
          </w:tcPr>
          <w:p w14:paraId="079D3898" w14:textId="08A5DB6A" w:rsidR="0064519B" w:rsidRPr="00D156AA" w:rsidRDefault="00867EF5" w:rsidP="007B0537">
            <w:pPr>
              <w:rPr>
                <w:sz w:val="24"/>
                <w:szCs w:val="24"/>
              </w:rPr>
            </w:pPr>
            <w:r w:rsidRPr="00867EF5">
              <w:rPr>
                <w:sz w:val="24"/>
                <w:szCs w:val="24"/>
              </w:rPr>
              <w:t xml:space="preserve"> 5′-GAGGAAAAGAAGCATGACT-3′ </w:t>
            </w:r>
          </w:p>
        </w:tc>
      </w:tr>
      <w:tr w:rsidR="0064519B" w:rsidRPr="00D156AA" w14:paraId="18561FE4" w14:textId="77777777" w:rsidTr="5912AFD5">
        <w:trPr>
          <w:cantSplit/>
          <w:trHeight w:val="259"/>
        </w:trPr>
        <w:tc>
          <w:tcPr>
            <w:tcW w:w="5238" w:type="dxa"/>
          </w:tcPr>
          <w:p w14:paraId="0D6065D3" w14:textId="77777777" w:rsidR="0064519B" w:rsidRPr="00D156AA" w:rsidRDefault="0064519B" w:rsidP="5912AFD5">
            <w:pPr>
              <w:rPr>
                <w:sz w:val="24"/>
                <w:szCs w:val="24"/>
                <w:lang w:val="en-US"/>
              </w:rPr>
            </w:pPr>
            <w:r w:rsidRPr="5912AFD5">
              <w:rPr>
                <w:sz w:val="24"/>
                <w:szCs w:val="24"/>
                <w:lang w:val="en-US"/>
              </w:rPr>
              <w:lastRenderedPageBreak/>
              <w:t>si/shRNA CK1αLS sequence S4</w:t>
            </w:r>
          </w:p>
        </w:tc>
        <w:tc>
          <w:tcPr>
            <w:tcW w:w="2250" w:type="dxa"/>
          </w:tcPr>
          <w:p w14:paraId="462F158F" w14:textId="77777777" w:rsidR="0064519B" w:rsidRPr="00D156AA" w:rsidRDefault="0064519B" w:rsidP="007B0537">
            <w:pPr>
              <w:rPr>
                <w:sz w:val="24"/>
                <w:szCs w:val="24"/>
              </w:rPr>
            </w:pPr>
          </w:p>
        </w:tc>
        <w:tc>
          <w:tcPr>
            <w:tcW w:w="2088" w:type="dxa"/>
          </w:tcPr>
          <w:p w14:paraId="175AFAD9" w14:textId="6DBB9319" w:rsidR="0064519B" w:rsidRPr="00D156AA" w:rsidRDefault="00867EF5" w:rsidP="007B0537">
            <w:pPr>
              <w:rPr>
                <w:sz w:val="24"/>
                <w:szCs w:val="24"/>
              </w:rPr>
            </w:pPr>
            <w:r w:rsidRPr="00867EF5">
              <w:rPr>
                <w:sz w:val="24"/>
                <w:szCs w:val="24"/>
              </w:rPr>
              <w:t>5′-GAAGCATGACTGTTAGTAC-3′ </w:t>
            </w:r>
          </w:p>
        </w:tc>
      </w:tr>
      <w:tr w:rsidR="0064519B" w:rsidRPr="00D156AA" w14:paraId="556627FA" w14:textId="77777777" w:rsidTr="5912AFD5">
        <w:trPr>
          <w:cantSplit/>
          <w:trHeight w:val="259"/>
        </w:trPr>
        <w:tc>
          <w:tcPr>
            <w:tcW w:w="5238" w:type="dxa"/>
          </w:tcPr>
          <w:p w14:paraId="1852C946" w14:textId="77777777" w:rsidR="0064519B" w:rsidRPr="00D156AA" w:rsidRDefault="0064519B" w:rsidP="007B0537">
            <w:pPr>
              <w:rPr>
                <w:sz w:val="24"/>
                <w:szCs w:val="24"/>
              </w:rPr>
            </w:pPr>
            <w:r w:rsidRPr="00D156AA">
              <w:rPr>
                <w:sz w:val="24"/>
                <w:szCs w:val="24"/>
              </w:rPr>
              <w:t>TCF binding site sequence</w:t>
            </w:r>
          </w:p>
        </w:tc>
        <w:tc>
          <w:tcPr>
            <w:tcW w:w="2250" w:type="dxa"/>
          </w:tcPr>
          <w:p w14:paraId="3B004664" w14:textId="77777777" w:rsidR="0064519B" w:rsidRPr="00D156AA" w:rsidRDefault="0064519B" w:rsidP="007B0537">
            <w:pPr>
              <w:rPr>
                <w:sz w:val="24"/>
                <w:szCs w:val="24"/>
              </w:rPr>
            </w:pPr>
          </w:p>
        </w:tc>
        <w:tc>
          <w:tcPr>
            <w:tcW w:w="2088" w:type="dxa"/>
          </w:tcPr>
          <w:p w14:paraId="14993A81" w14:textId="51471E2C" w:rsidR="0064519B" w:rsidRPr="00D156AA" w:rsidRDefault="00AD5B95" w:rsidP="007B0537">
            <w:pPr>
              <w:rPr>
                <w:sz w:val="24"/>
                <w:szCs w:val="24"/>
              </w:rPr>
            </w:pPr>
            <w:r w:rsidRPr="00AD5B95">
              <w:rPr>
                <w:sz w:val="24"/>
                <w:szCs w:val="24"/>
              </w:rPr>
              <w:t>agtcattgacaagatcaaagggggtaagatcaaagggggtaagatcaaaggg ttgcaccatgc</w:t>
            </w:r>
          </w:p>
        </w:tc>
      </w:tr>
      <w:tr w:rsidR="0064519B" w:rsidRPr="00D156AA" w14:paraId="4201EDE2" w14:textId="77777777" w:rsidTr="5912AFD5">
        <w:trPr>
          <w:cantSplit/>
          <w:trHeight w:val="259"/>
        </w:trPr>
        <w:tc>
          <w:tcPr>
            <w:tcW w:w="5238" w:type="dxa"/>
          </w:tcPr>
          <w:p w14:paraId="4B1875BD" w14:textId="77777777" w:rsidR="0064519B" w:rsidRPr="00D156AA" w:rsidRDefault="0064519B" w:rsidP="007B0537">
            <w:pPr>
              <w:rPr>
                <w:sz w:val="24"/>
                <w:szCs w:val="24"/>
              </w:rPr>
            </w:pPr>
            <w:r w:rsidRPr="00D156AA">
              <w:rPr>
                <w:sz w:val="24"/>
                <w:szCs w:val="24"/>
              </w:rPr>
              <w:t>Mutant sequence (control for DNA pull-down)</w:t>
            </w:r>
          </w:p>
        </w:tc>
        <w:tc>
          <w:tcPr>
            <w:tcW w:w="2250" w:type="dxa"/>
          </w:tcPr>
          <w:p w14:paraId="0469BE49" w14:textId="77777777" w:rsidR="0064519B" w:rsidRPr="00D156AA" w:rsidRDefault="0064519B" w:rsidP="007B0537">
            <w:pPr>
              <w:rPr>
                <w:sz w:val="24"/>
                <w:szCs w:val="24"/>
              </w:rPr>
            </w:pPr>
          </w:p>
        </w:tc>
        <w:tc>
          <w:tcPr>
            <w:tcW w:w="2088" w:type="dxa"/>
          </w:tcPr>
          <w:p w14:paraId="67B5BC33" w14:textId="59A50694" w:rsidR="0064519B" w:rsidRPr="00D156AA" w:rsidRDefault="00646109" w:rsidP="007B0537">
            <w:pPr>
              <w:rPr>
                <w:sz w:val="24"/>
                <w:szCs w:val="24"/>
              </w:rPr>
            </w:pPr>
            <w:r w:rsidRPr="00646109">
              <w:rPr>
                <w:sz w:val="24"/>
                <w:szCs w:val="24"/>
              </w:rPr>
              <w:t>agtcattgacaaggccaaagggggtaaggccaaagggggtaaggccaaaggg ttgcaccatgc</w:t>
            </w:r>
          </w:p>
        </w:tc>
      </w:tr>
      <w:tr w:rsidR="0064519B" w:rsidRPr="00D156AA" w14:paraId="43172CA6" w14:textId="77777777" w:rsidTr="5912AFD5">
        <w:trPr>
          <w:cantSplit/>
          <w:trHeight w:val="259"/>
        </w:trPr>
        <w:tc>
          <w:tcPr>
            <w:tcW w:w="9576" w:type="dxa"/>
            <w:gridSpan w:val="3"/>
            <w:tcBorders>
              <w:top w:val="single" w:sz="12" w:space="0" w:color="000000" w:themeColor="text1"/>
              <w:bottom w:val="single" w:sz="12" w:space="0" w:color="000000" w:themeColor="text1"/>
            </w:tcBorders>
          </w:tcPr>
          <w:p w14:paraId="4D514D81" w14:textId="77777777" w:rsidR="0064519B" w:rsidRPr="00D156AA" w:rsidRDefault="0064519B" w:rsidP="007B0537">
            <w:pPr>
              <w:rPr>
                <w:sz w:val="24"/>
                <w:szCs w:val="24"/>
              </w:rPr>
            </w:pPr>
            <w:r w:rsidRPr="00D156AA">
              <w:rPr>
                <w:sz w:val="24"/>
                <w:szCs w:val="24"/>
              </w:rPr>
              <w:t>Recombinant DNA</w:t>
            </w:r>
          </w:p>
        </w:tc>
      </w:tr>
      <w:tr w:rsidR="0064519B" w:rsidRPr="00D156AA" w14:paraId="143D1AB1" w14:textId="77777777" w:rsidTr="5912AFD5">
        <w:trPr>
          <w:cantSplit/>
          <w:trHeight w:val="259"/>
        </w:trPr>
        <w:tc>
          <w:tcPr>
            <w:tcW w:w="5238" w:type="dxa"/>
          </w:tcPr>
          <w:p w14:paraId="797B0F18" w14:textId="77777777" w:rsidR="0064519B" w:rsidRPr="00D156AA" w:rsidRDefault="0064519B" w:rsidP="007B0537">
            <w:pPr>
              <w:rPr>
                <w:sz w:val="24"/>
                <w:szCs w:val="24"/>
              </w:rPr>
            </w:pPr>
            <w:r w:rsidRPr="00D156AA">
              <w:rPr>
                <w:sz w:val="24"/>
                <w:szCs w:val="24"/>
              </w:rPr>
              <w:t>psPAX2 plasmid</w:t>
            </w:r>
          </w:p>
        </w:tc>
        <w:tc>
          <w:tcPr>
            <w:tcW w:w="2250" w:type="dxa"/>
          </w:tcPr>
          <w:p w14:paraId="00FF0EFF" w14:textId="77777777" w:rsidR="0064519B" w:rsidRPr="00D156AA" w:rsidRDefault="0064519B" w:rsidP="5912AFD5">
            <w:pPr>
              <w:rPr>
                <w:sz w:val="24"/>
                <w:szCs w:val="24"/>
                <w:lang w:val="en-US"/>
              </w:rPr>
            </w:pPr>
            <w:r w:rsidRPr="5912AFD5">
              <w:rPr>
                <w:sz w:val="24"/>
                <w:szCs w:val="24"/>
                <w:lang w:val="en-US"/>
              </w:rPr>
              <w:t>Addgene</w:t>
            </w:r>
          </w:p>
        </w:tc>
        <w:tc>
          <w:tcPr>
            <w:tcW w:w="2088" w:type="dxa"/>
          </w:tcPr>
          <w:p w14:paraId="53EF091A" w14:textId="77777777" w:rsidR="0064519B" w:rsidRPr="00D156AA" w:rsidRDefault="0064519B" w:rsidP="007B0537">
            <w:pPr>
              <w:rPr>
                <w:sz w:val="24"/>
                <w:szCs w:val="24"/>
              </w:rPr>
            </w:pPr>
            <w:r w:rsidRPr="00D156AA">
              <w:rPr>
                <w:sz w:val="24"/>
                <w:szCs w:val="24"/>
              </w:rPr>
              <w:t>12260</w:t>
            </w:r>
          </w:p>
        </w:tc>
      </w:tr>
      <w:tr w:rsidR="0064519B" w:rsidRPr="00D156AA" w14:paraId="6EF5A7A5" w14:textId="77777777" w:rsidTr="5912AFD5">
        <w:trPr>
          <w:cantSplit/>
          <w:trHeight w:val="259"/>
        </w:trPr>
        <w:tc>
          <w:tcPr>
            <w:tcW w:w="5238" w:type="dxa"/>
          </w:tcPr>
          <w:p w14:paraId="0735BAFE" w14:textId="77777777" w:rsidR="0064519B" w:rsidRPr="00D156AA" w:rsidRDefault="0064519B" w:rsidP="007B0537">
            <w:pPr>
              <w:rPr>
                <w:sz w:val="24"/>
                <w:szCs w:val="24"/>
              </w:rPr>
            </w:pPr>
            <w:r w:rsidRPr="00D156AA">
              <w:rPr>
                <w:sz w:val="24"/>
                <w:szCs w:val="24"/>
              </w:rPr>
              <w:t>pMD2.G plasmid</w:t>
            </w:r>
          </w:p>
        </w:tc>
        <w:tc>
          <w:tcPr>
            <w:tcW w:w="2250" w:type="dxa"/>
          </w:tcPr>
          <w:p w14:paraId="335348B6" w14:textId="77777777" w:rsidR="0064519B" w:rsidRPr="00D156AA" w:rsidRDefault="0064519B" w:rsidP="5912AFD5">
            <w:pPr>
              <w:rPr>
                <w:sz w:val="24"/>
                <w:szCs w:val="24"/>
                <w:lang w:val="en-US"/>
              </w:rPr>
            </w:pPr>
            <w:r w:rsidRPr="5912AFD5">
              <w:rPr>
                <w:sz w:val="24"/>
                <w:szCs w:val="24"/>
                <w:lang w:val="en-US"/>
              </w:rPr>
              <w:t>Addgene</w:t>
            </w:r>
          </w:p>
        </w:tc>
        <w:tc>
          <w:tcPr>
            <w:tcW w:w="2088" w:type="dxa"/>
          </w:tcPr>
          <w:p w14:paraId="1D194EED" w14:textId="77777777" w:rsidR="0064519B" w:rsidRPr="00D156AA" w:rsidRDefault="0064519B" w:rsidP="007B0537">
            <w:pPr>
              <w:rPr>
                <w:sz w:val="24"/>
                <w:szCs w:val="24"/>
              </w:rPr>
            </w:pPr>
            <w:r w:rsidRPr="00D156AA">
              <w:rPr>
                <w:sz w:val="24"/>
                <w:szCs w:val="24"/>
              </w:rPr>
              <w:t>12259</w:t>
            </w:r>
          </w:p>
        </w:tc>
      </w:tr>
      <w:tr w:rsidR="0064519B" w:rsidRPr="00D156AA" w14:paraId="692D8DF0" w14:textId="77777777" w:rsidTr="5912AFD5">
        <w:trPr>
          <w:cantSplit/>
          <w:trHeight w:val="259"/>
        </w:trPr>
        <w:tc>
          <w:tcPr>
            <w:tcW w:w="5238" w:type="dxa"/>
            <w:tcBorders>
              <w:bottom w:val="single" w:sz="2" w:space="0" w:color="000000" w:themeColor="text1"/>
            </w:tcBorders>
          </w:tcPr>
          <w:p w14:paraId="612D6511" w14:textId="77777777" w:rsidR="0064519B" w:rsidRPr="00D156AA" w:rsidRDefault="0064519B" w:rsidP="007B0537">
            <w:pPr>
              <w:rPr>
                <w:sz w:val="24"/>
                <w:szCs w:val="24"/>
              </w:rPr>
            </w:pPr>
            <w:r w:rsidRPr="00D156AA">
              <w:rPr>
                <w:sz w:val="24"/>
                <w:szCs w:val="24"/>
              </w:rPr>
              <w:t>pcDNA3.1 plasmid encoding HA-tagged CK1αLS</w:t>
            </w:r>
          </w:p>
          <w:p w14:paraId="258B2E65" w14:textId="77777777" w:rsidR="0064519B" w:rsidRPr="00D156AA" w:rsidRDefault="0064519B" w:rsidP="007B0537">
            <w:pPr>
              <w:rPr>
                <w:sz w:val="24"/>
                <w:szCs w:val="24"/>
              </w:rPr>
            </w:pPr>
            <w:r w:rsidRPr="00D156AA">
              <w:rPr>
                <w:sz w:val="24"/>
                <w:szCs w:val="24"/>
              </w:rPr>
              <w:t>NCBI Reference Sequence: NM_001025105.3</w:t>
            </w:r>
          </w:p>
        </w:tc>
        <w:tc>
          <w:tcPr>
            <w:tcW w:w="2250" w:type="dxa"/>
            <w:tcBorders>
              <w:bottom w:val="single" w:sz="2" w:space="0" w:color="000000" w:themeColor="text1"/>
            </w:tcBorders>
          </w:tcPr>
          <w:p w14:paraId="677F9DC6" w14:textId="77777777" w:rsidR="0064519B" w:rsidRPr="00D156AA" w:rsidRDefault="0064519B" w:rsidP="007B0537">
            <w:pPr>
              <w:rPr>
                <w:sz w:val="24"/>
                <w:szCs w:val="24"/>
              </w:rPr>
            </w:pPr>
            <w:r w:rsidRPr="00D156AA">
              <w:rPr>
                <w:sz w:val="24"/>
                <w:szCs w:val="24"/>
              </w:rPr>
              <w:t>paper</w:t>
            </w:r>
          </w:p>
        </w:tc>
        <w:tc>
          <w:tcPr>
            <w:tcW w:w="2088" w:type="dxa"/>
            <w:tcBorders>
              <w:bottom w:val="single" w:sz="2" w:space="0" w:color="000000" w:themeColor="text1"/>
            </w:tcBorders>
          </w:tcPr>
          <w:p w14:paraId="25D4A0E7" w14:textId="77777777" w:rsidR="0064519B" w:rsidRPr="00D156AA" w:rsidRDefault="0064519B" w:rsidP="007B0537">
            <w:pPr>
              <w:rPr>
                <w:sz w:val="24"/>
                <w:szCs w:val="24"/>
              </w:rPr>
            </w:pPr>
            <w:r w:rsidRPr="00D156AA">
              <w:rPr>
                <w:sz w:val="24"/>
                <w:szCs w:val="24"/>
              </w:rPr>
              <w:t>https://www.ncbi.nlm.nih.gov/nuccore/NM_001025105.3</w:t>
            </w:r>
          </w:p>
        </w:tc>
      </w:tr>
      <w:tr w:rsidR="0064519B" w:rsidRPr="00D156AA" w14:paraId="138BAEDE" w14:textId="77777777" w:rsidTr="5912AFD5">
        <w:trPr>
          <w:cantSplit/>
          <w:trHeight w:val="259"/>
        </w:trPr>
        <w:tc>
          <w:tcPr>
            <w:tcW w:w="5238" w:type="dxa"/>
            <w:tcBorders>
              <w:bottom w:val="single" w:sz="2" w:space="0" w:color="000000" w:themeColor="text1"/>
            </w:tcBorders>
          </w:tcPr>
          <w:p w14:paraId="13AB3018" w14:textId="77777777" w:rsidR="0064519B" w:rsidRPr="00D156AA" w:rsidRDefault="0064519B" w:rsidP="007B0537">
            <w:pPr>
              <w:rPr>
                <w:sz w:val="24"/>
                <w:szCs w:val="24"/>
              </w:rPr>
            </w:pPr>
            <w:r w:rsidRPr="00D156AA">
              <w:rPr>
                <w:sz w:val="24"/>
                <w:szCs w:val="24"/>
              </w:rPr>
              <w:t>pcDNA3.1 plasmid encoding HA-tagged CK1αL</w:t>
            </w:r>
          </w:p>
          <w:p w14:paraId="2960BE85" w14:textId="77777777" w:rsidR="0064519B" w:rsidRPr="00D156AA" w:rsidRDefault="0064519B" w:rsidP="007B0537">
            <w:pPr>
              <w:rPr>
                <w:sz w:val="24"/>
                <w:szCs w:val="24"/>
              </w:rPr>
            </w:pPr>
            <w:r w:rsidRPr="00D156AA">
              <w:rPr>
                <w:sz w:val="24"/>
                <w:szCs w:val="24"/>
              </w:rPr>
              <w:t>NCBI Reference Sequence: NM_001892.6</w:t>
            </w:r>
          </w:p>
        </w:tc>
        <w:tc>
          <w:tcPr>
            <w:tcW w:w="2250" w:type="dxa"/>
            <w:tcBorders>
              <w:bottom w:val="single" w:sz="2" w:space="0" w:color="000000" w:themeColor="text1"/>
            </w:tcBorders>
          </w:tcPr>
          <w:p w14:paraId="7F79B7D3" w14:textId="77777777" w:rsidR="0064519B" w:rsidRPr="00D156AA" w:rsidRDefault="0064519B" w:rsidP="007B0537">
            <w:pPr>
              <w:rPr>
                <w:sz w:val="24"/>
                <w:szCs w:val="24"/>
              </w:rPr>
            </w:pPr>
            <w:r w:rsidRPr="00D156AA">
              <w:rPr>
                <w:sz w:val="24"/>
                <w:szCs w:val="24"/>
              </w:rPr>
              <w:t>paper</w:t>
            </w:r>
          </w:p>
        </w:tc>
        <w:tc>
          <w:tcPr>
            <w:tcW w:w="2088" w:type="dxa"/>
            <w:tcBorders>
              <w:bottom w:val="single" w:sz="2" w:space="0" w:color="000000" w:themeColor="text1"/>
            </w:tcBorders>
          </w:tcPr>
          <w:p w14:paraId="7B8E0CBD" w14:textId="77777777" w:rsidR="0064519B" w:rsidRPr="00D156AA" w:rsidRDefault="0064519B" w:rsidP="007B0537">
            <w:pPr>
              <w:rPr>
                <w:sz w:val="24"/>
                <w:szCs w:val="24"/>
              </w:rPr>
            </w:pPr>
            <w:r w:rsidRPr="00D156AA">
              <w:rPr>
                <w:sz w:val="24"/>
                <w:szCs w:val="24"/>
              </w:rPr>
              <w:t>https://www.ncbi.nlm.nih.gov/nuccore/NM_001892.6</w:t>
            </w:r>
          </w:p>
        </w:tc>
      </w:tr>
      <w:tr w:rsidR="0064519B" w:rsidRPr="00D156AA" w14:paraId="647ACEC0" w14:textId="77777777" w:rsidTr="5912AFD5">
        <w:trPr>
          <w:cantSplit/>
          <w:trHeight w:val="259"/>
        </w:trPr>
        <w:tc>
          <w:tcPr>
            <w:tcW w:w="5238" w:type="dxa"/>
            <w:tcBorders>
              <w:bottom w:val="single" w:sz="2" w:space="0" w:color="000000" w:themeColor="text1"/>
            </w:tcBorders>
          </w:tcPr>
          <w:p w14:paraId="70C02607" w14:textId="77777777" w:rsidR="0064519B" w:rsidRPr="00D156AA" w:rsidRDefault="0064519B" w:rsidP="007B0537">
            <w:pPr>
              <w:rPr>
                <w:sz w:val="24"/>
                <w:szCs w:val="24"/>
              </w:rPr>
            </w:pPr>
            <w:r w:rsidRPr="00D156AA">
              <w:rPr>
                <w:sz w:val="24"/>
                <w:szCs w:val="24"/>
              </w:rPr>
              <w:t>pcDNA3.1 plasmid encoding HA-tagged CK1αS</w:t>
            </w:r>
          </w:p>
          <w:p w14:paraId="167FE144" w14:textId="77777777" w:rsidR="0064519B" w:rsidRPr="00D156AA" w:rsidRDefault="0064519B" w:rsidP="007B0537">
            <w:pPr>
              <w:rPr>
                <w:sz w:val="24"/>
                <w:szCs w:val="24"/>
              </w:rPr>
            </w:pPr>
            <w:r w:rsidRPr="00D156AA">
              <w:rPr>
                <w:sz w:val="24"/>
                <w:szCs w:val="24"/>
              </w:rPr>
              <w:t>NCBI Reference Sequence: NM_001271741.2</w:t>
            </w:r>
          </w:p>
        </w:tc>
        <w:tc>
          <w:tcPr>
            <w:tcW w:w="2250" w:type="dxa"/>
            <w:tcBorders>
              <w:bottom w:val="single" w:sz="2" w:space="0" w:color="000000" w:themeColor="text1"/>
            </w:tcBorders>
          </w:tcPr>
          <w:p w14:paraId="42F1B7F5" w14:textId="77777777" w:rsidR="0064519B" w:rsidRPr="00D156AA" w:rsidRDefault="0064519B" w:rsidP="007B0537">
            <w:pPr>
              <w:rPr>
                <w:sz w:val="24"/>
                <w:szCs w:val="24"/>
              </w:rPr>
            </w:pPr>
            <w:r w:rsidRPr="00D156AA">
              <w:rPr>
                <w:sz w:val="24"/>
                <w:szCs w:val="24"/>
              </w:rPr>
              <w:t>paper</w:t>
            </w:r>
          </w:p>
        </w:tc>
        <w:tc>
          <w:tcPr>
            <w:tcW w:w="2088" w:type="dxa"/>
            <w:tcBorders>
              <w:bottom w:val="single" w:sz="2" w:space="0" w:color="000000" w:themeColor="text1"/>
            </w:tcBorders>
          </w:tcPr>
          <w:p w14:paraId="4E2B0C11" w14:textId="77777777" w:rsidR="0064519B" w:rsidRPr="00D156AA" w:rsidRDefault="0064519B" w:rsidP="007B0537">
            <w:pPr>
              <w:rPr>
                <w:sz w:val="24"/>
                <w:szCs w:val="24"/>
              </w:rPr>
            </w:pPr>
            <w:r w:rsidRPr="00D156AA">
              <w:rPr>
                <w:sz w:val="24"/>
                <w:szCs w:val="24"/>
              </w:rPr>
              <w:t>https://www.ncbi.nlm.nih.gov/nuccore/NM_001271741.2</w:t>
            </w:r>
          </w:p>
        </w:tc>
      </w:tr>
      <w:tr w:rsidR="0064519B" w:rsidRPr="00D156AA" w14:paraId="0022B0A0" w14:textId="77777777" w:rsidTr="5912AFD5">
        <w:trPr>
          <w:cantSplit/>
          <w:trHeight w:val="259"/>
        </w:trPr>
        <w:tc>
          <w:tcPr>
            <w:tcW w:w="5238" w:type="dxa"/>
            <w:tcBorders>
              <w:bottom w:val="single" w:sz="2" w:space="0" w:color="000000" w:themeColor="text1"/>
            </w:tcBorders>
          </w:tcPr>
          <w:p w14:paraId="565A8F23" w14:textId="77777777" w:rsidR="0064519B" w:rsidRPr="00D156AA" w:rsidRDefault="0064519B" w:rsidP="007B0537">
            <w:pPr>
              <w:rPr>
                <w:sz w:val="24"/>
                <w:szCs w:val="24"/>
              </w:rPr>
            </w:pPr>
            <w:r w:rsidRPr="00D156AA">
              <w:rPr>
                <w:sz w:val="24"/>
                <w:szCs w:val="24"/>
              </w:rPr>
              <w:t>pcDNA3.1 plasmid encoding HA-tagged CK1α</w:t>
            </w:r>
          </w:p>
          <w:p w14:paraId="6B32276D" w14:textId="77777777" w:rsidR="0064519B" w:rsidRPr="00D156AA" w:rsidRDefault="0064519B" w:rsidP="007B0537">
            <w:pPr>
              <w:rPr>
                <w:sz w:val="24"/>
                <w:szCs w:val="24"/>
              </w:rPr>
            </w:pPr>
            <w:r w:rsidRPr="00D156AA">
              <w:rPr>
                <w:sz w:val="24"/>
                <w:szCs w:val="24"/>
              </w:rPr>
              <w:t>NCBI Reference Sequence: NM_001271742.2</w:t>
            </w:r>
          </w:p>
        </w:tc>
        <w:tc>
          <w:tcPr>
            <w:tcW w:w="2250" w:type="dxa"/>
            <w:tcBorders>
              <w:bottom w:val="single" w:sz="2" w:space="0" w:color="000000" w:themeColor="text1"/>
            </w:tcBorders>
          </w:tcPr>
          <w:p w14:paraId="7E1F6825" w14:textId="77777777" w:rsidR="0064519B" w:rsidRPr="00D156AA" w:rsidRDefault="0064519B" w:rsidP="007B0537">
            <w:pPr>
              <w:rPr>
                <w:sz w:val="24"/>
                <w:szCs w:val="24"/>
              </w:rPr>
            </w:pPr>
            <w:r w:rsidRPr="00D156AA">
              <w:rPr>
                <w:sz w:val="24"/>
                <w:szCs w:val="24"/>
              </w:rPr>
              <w:t>paper</w:t>
            </w:r>
          </w:p>
        </w:tc>
        <w:tc>
          <w:tcPr>
            <w:tcW w:w="2088" w:type="dxa"/>
            <w:tcBorders>
              <w:bottom w:val="single" w:sz="2" w:space="0" w:color="000000" w:themeColor="text1"/>
            </w:tcBorders>
          </w:tcPr>
          <w:p w14:paraId="15EB54D8" w14:textId="77777777" w:rsidR="0064519B" w:rsidRPr="00D156AA" w:rsidRDefault="0064519B" w:rsidP="007B0537">
            <w:pPr>
              <w:rPr>
                <w:sz w:val="24"/>
                <w:szCs w:val="24"/>
              </w:rPr>
            </w:pPr>
            <w:r w:rsidRPr="00D156AA">
              <w:rPr>
                <w:sz w:val="24"/>
                <w:szCs w:val="24"/>
              </w:rPr>
              <w:t>https://www.ncbi.nlm.nih.gov/nuccore/NM_001271742.2</w:t>
            </w:r>
          </w:p>
        </w:tc>
      </w:tr>
      <w:tr w:rsidR="0064519B" w:rsidRPr="00D156AA" w14:paraId="47F87DCD" w14:textId="77777777" w:rsidTr="5912AFD5">
        <w:trPr>
          <w:cantSplit/>
          <w:trHeight w:val="259"/>
        </w:trPr>
        <w:tc>
          <w:tcPr>
            <w:tcW w:w="5238" w:type="dxa"/>
            <w:tcBorders>
              <w:bottom w:val="single" w:sz="2" w:space="0" w:color="000000" w:themeColor="text1"/>
            </w:tcBorders>
          </w:tcPr>
          <w:p w14:paraId="4DDE888C" w14:textId="77777777" w:rsidR="0064519B" w:rsidRPr="00D156AA" w:rsidRDefault="0064519B" w:rsidP="007B0537">
            <w:pPr>
              <w:rPr>
                <w:sz w:val="24"/>
                <w:szCs w:val="24"/>
                <w:lang w:val="es-ES"/>
              </w:rPr>
            </w:pPr>
            <w:r w:rsidRPr="00D156AA">
              <w:rPr>
                <w:sz w:val="24"/>
                <w:szCs w:val="24"/>
                <w:lang w:val="es-ES"/>
              </w:rPr>
              <w:t>TCF/LEF luciferase reporter vector</w:t>
            </w:r>
          </w:p>
        </w:tc>
        <w:tc>
          <w:tcPr>
            <w:tcW w:w="2250" w:type="dxa"/>
            <w:tcBorders>
              <w:bottom w:val="single" w:sz="2" w:space="0" w:color="000000" w:themeColor="text1"/>
            </w:tcBorders>
          </w:tcPr>
          <w:p w14:paraId="6D2932F5" w14:textId="77777777" w:rsidR="0064519B" w:rsidRPr="00D156AA" w:rsidRDefault="0064519B" w:rsidP="007B0537">
            <w:pPr>
              <w:rPr>
                <w:sz w:val="24"/>
                <w:szCs w:val="24"/>
              </w:rPr>
            </w:pPr>
            <w:r w:rsidRPr="00D156AA">
              <w:rPr>
                <w:sz w:val="24"/>
                <w:szCs w:val="24"/>
              </w:rPr>
              <w:t>BPS Science</w:t>
            </w:r>
          </w:p>
        </w:tc>
        <w:tc>
          <w:tcPr>
            <w:tcW w:w="2088" w:type="dxa"/>
            <w:tcBorders>
              <w:bottom w:val="single" w:sz="2" w:space="0" w:color="000000" w:themeColor="text1"/>
            </w:tcBorders>
          </w:tcPr>
          <w:p w14:paraId="6094CFE5" w14:textId="77777777" w:rsidR="0064519B" w:rsidRPr="00D156AA" w:rsidRDefault="0064519B" w:rsidP="007B0537">
            <w:pPr>
              <w:rPr>
                <w:sz w:val="24"/>
                <w:szCs w:val="24"/>
              </w:rPr>
            </w:pPr>
            <w:r w:rsidRPr="00D156AA">
              <w:rPr>
                <w:sz w:val="24"/>
                <w:szCs w:val="24"/>
              </w:rPr>
              <w:t>60500</w:t>
            </w:r>
          </w:p>
        </w:tc>
      </w:tr>
    </w:tbl>
    <w:p w14:paraId="71A381A9" w14:textId="7FAD2BF4" w:rsidR="008D1CC7" w:rsidRDefault="008D1CC7"/>
    <w:p w14:paraId="2EF5ADF2" w14:textId="77777777" w:rsidR="009A22DA" w:rsidRDefault="009A22DA"/>
    <w:p w14:paraId="3D783F3B" w14:textId="77777777" w:rsidR="009A22DA" w:rsidRDefault="009A22DA"/>
    <w:p w14:paraId="3287917F" w14:textId="77777777" w:rsidR="009A22DA" w:rsidRDefault="009A22DA"/>
    <w:p w14:paraId="1E413152" w14:textId="77777777" w:rsidR="009A22DA" w:rsidRDefault="009A22DA"/>
    <w:p w14:paraId="1B4336CC" w14:textId="77777777" w:rsidR="009A22DA" w:rsidRDefault="009A22DA"/>
    <w:p w14:paraId="3AD03438" w14:textId="77777777" w:rsidR="009A22DA" w:rsidRDefault="009A22DA"/>
    <w:p w14:paraId="48D67701" w14:textId="77777777" w:rsidR="009A22DA" w:rsidRDefault="009A22DA"/>
    <w:p w14:paraId="2D36FE1D" w14:textId="77777777" w:rsidR="009A22DA" w:rsidRDefault="009A22DA"/>
    <w:p w14:paraId="23BE146B" w14:textId="77777777" w:rsidR="009A22DA" w:rsidRDefault="009A22DA"/>
    <w:p w14:paraId="0BA1CEEB" w14:textId="77777777" w:rsidR="009A22DA" w:rsidRDefault="009A22DA"/>
    <w:p w14:paraId="624C8CAC" w14:textId="77777777" w:rsidR="009A22DA" w:rsidRDefault="009A22DA"/>
    <w:p w14:paraId="5E14573F" w14:textId="77777777" w:rsidR="009A22DA" w:rsidRDefault="009A22DA"/>
    <w:p w14:paraId="7727A60A" w14:textId="32FC4BE2" w:rsidR="005B0D07" w:rsidRDefault="00CD73F7" w:rsidP="005B0D07">
      <w:pPr>
        <w:spacing w:line="480" w:lineRule="auto"/>
        <w:jc w:val="both"/>
        <w:rPr>
          <w:b/>
          <w:sz w:val="24"/>
          <w:szCs w:val="24"/>
        </w:rPr>
      </w:pPr>
      <w:r>
        <w:rPr>
          <w:b/>
          <w:noProof/>
          <w:sz w:val="24"/>
          <w:szCs w:val="24"/>
        </w:rPr>
        <w:lastRenderedPageBreak/>
        <w:drawing>
          <wp:anchor distT="0" distB="0" distL="114300" distR="114300" simplePos="0" relativeHeight="251660296" behindDoc="0" locked="0" layoutInCell="1" allowOverlap="1" wp14:anchorId="111F7EE9" wp14:editId="13F7DDC5">
            <wp:simplePos x="0" y="0"/>
            <wp:positionH relativeFrom="margin">
              <wp:posOffset>-270510</wp:posOffset>
            </wp:positionH>
            <wp:positionV relativeFrom="paragraph">
              <wp:posOffset>426085</wp:posOffset>
            </wp:positionV>
            <wp:extent cx="6484254" cy="7071360"/>
            <wp:effectExtent l="0" t="0" r="0" b="0"/>
            <wp:wrapSquare wrapText="bothSides"/>
            <wp:docPr id="2474629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62986"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4254" cy="7071360"/>
                    </a:xfrm>
                    <a:prstGeom prst="rect">
                      <a:avLst/>
                    </a:prstGeom>
                    <a:noFill/>
                  </pic:spPr>
                </pic:pic>
              </a:graphicData>
            </a:graphic>
            <wp14:sizeRelH relativeFrom="page">
              <wp14:pctWidth>0</wp14:pctWidth>
            </wp14:sizeRelH>
            <wp14:sizeRelV relativeFrom="page">
              <wp14:pctHeight>0</wp14:pctHeight>
            </wp14:sizeRelV>
          </wp:anchor>
        </w:drawing>
      </w:r>
      <w:r w:rsidR="005B0D07">
        <w:rPr>
          <w:b/>
          <w:sz w:val="24"/>
          <w:szCs w:val="24"/>
        </w:rPr>
        <w:t>Supplementary Figures</w:t>
      </w:r>
    </w:p>
    <w:p w14:paraId="3C490985" w14:textId="3C15FF9F" w:rsidR="0085651C" w:rsidRPr="00D156AA" w:rsidRDefault="0085651C" w:rsidP="005B0D07">
      <w:pPr>
        <w:spacing w:line="480" w:lineRule="auto"/>
        <w:jc w:val="both"/>
        <w:rPr>
          <w:b/>
          <w:sz w:val="24"/>
          <w:szCs w:val="24"/>
        </w:rPr>
      </w:pPr>
    </w:p>
    <w:p w14:paraId="1036B6CB" w14:textId="7FCE92E4" w:rsidR="009A22DA" w:rsidRDefault="009B1390">
      <w:r>
        <w:rPr>
          <w:noProof/>
        </w:rPr>
        <w:lastRenderedPageBreak/>
        <w:drawing>
          <wp:anchor distT="0" distB="0" distL="114300" distR="114300" simplePos="0" relativeHeight="251661320" behindDoc="0" locked="0" layoutInCell="1" allowOverlap="1" wp14:anchorId="04103015" wp14:editId="37DF077B">
            <wp:simplePos x="0" y="0"/>
            <wp:positionH relativeFrom="column">
              <wp:posOffset>-125730</wp:posOffset>
            </wp:positionH>
            <wp:positionV relativeFrom="paragraph">
              <wp:posOffset>0</wp:posOffset>
            </wp:positionV>
            <wp:extent cx="6372352" cy="5120640"/>
            <wp:effectExtent l="0" t="0" r="9525" b="3810"/>
            <wp:wrapSquare wrapText="bothSides"/>
            <wp:docPr id="1703897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97543"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352" cy="5120640"/>
                    </a:xfrm>
                    <a:prstGeom prst="rect">
                      <a:avLst/>
                    </a:prstGeom>
                    <a:noFill/>
                  </pic:spPr>
                </pic:pic>
              </a:graphicData>
            </a:graphic>
            <wp14:sizeRelH relativeFrom="page">
              <wp14:pctWidth>0</wp14:pctWidth>
            </wp14:sizeRelH>
            <wp14:sizeRelV relativeFrom="page">
              <wp14:pctHeight>0</wp14:pctHeight>
            </wp14:sizeRelV>
          </wp:anchor>
        </w:drawing>
      </w:r>
    </w:p>
    <w:p w14:paraId="49114C5D" w14:textId="7153ACB4" w:rsidR="009A22DA" w:rsidRDefault="009A22DA"/>
    <w:p w14:paraId="44300AC4" w14:textId="4C05D790" w:rsidR="009A22DA" w:rsidRDefault="009A22DA"/>
    <w:p w14:paraId="329961D4" w14:textId="48EF87E9" w:rsidR="009A22DA" w:rsidRDefault="009A22DA"/>
    <w:p w14:paraId="44BAE3E0" w14:textId="35BC0258" w:rsidR="009A22DA" w:rsidRDefault="009A22DA"/>
    <w:p w14:paraId="140493E0" w14:textId="44177920" w:rsidR="009A22DA" w:rsidRDefault="009A22DA"/>
    <w:p w14:paraId="1F2CB09E" w14:textId="3679F591" w:rsidR="009A22DA" w:rsidRDefault="009A22DA"/>
    <w:p w14:paraId="295D2880" w14:textId="52A3BCAD" w:rsidR="009A22DA" w:rsidRDefault="009A22DA"/>
    <w:p w14:paraId="17DD7BB0" w14:textId="77777777" w:rsidR="009A22DA" w:rsidRDefault="009A22DA"/>
    <w:p w14:paraId="4C4ADD5E" w14:textId="77777777" w:rsidR="009A22DA" w:rsidRDefault="009A22DA"/>
    <w:p w14:paraId="02889209" w14:textId="00510BB9" w:rsidR="009A22DA" w:rsidRDefault="009A22DA"/>
    <w:p w14:paraId="425B82B8" w14:textId="403B7B58" w:rsidR="009A22DA" w:rsidRDefault="009A22DA"/>
    <w:p w14:paraId="1F35BECF" w14:textId="77777777" w:rsidR="009A22DA" w:rsidRDefault="009A22DA"/>
    <w:p w14:paraId="6B4EBC4C" w14:textId="04AE65C5" w:rsidR="009A22DA" w:rsidRDefault="009A22DA"/>
    <w:p w14:paraId="243261F6" w14:textId="77777777" w:rsidR="009A22DA" w:rsidRDefault="009A22DA"/>
    <w:p w14:paraId="54DBFC14" w14:textId="49DC11D6" w:rsidR="009A22DA" w:rsidRDefault="006856E2">
      <w:r>
        <w:rPr>
          <w:noProof/>
        </w:rPr>
        <w:lastRenderedPageBreak/>
        <w:drawing>
          <wp:anchor distT="0" distB="0" distL="114300" distR="114300" simplePos="0" relativeHeight="251662344" behindDoc="0" locked="0" layoutInCell="1" allowOverlap="1" wp14:anchorId="235628D6" wp14:editId="5DB75DB6">
            <wp:simplePos x="0" y="0"/>
            <wp:positionH relativeFrom="column">
              <wp:posOffset>-480060</wp:posOffset>
            </wp:positionH>
            <wp:positionV relativeFrom="paragraph">
              <wp:posOffset>5080</wp:posOffset>
            </wp:positionV>
            <wp:extent cx="6774043" cy="7444740"/>
            <wp:effectExtent l="0" t="0" r="8255" b="3810"/>
            <wp:wrapSquare wrapText="bothSides"/>
            <wp:docPr id="12462061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06169"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74043" cy="7444740"/>
                    </a:xfrm>
                    <a:prstGeom prst="rect">
                      <a:avLst/>
                    </a:prstGeom>
                    <a:noFill/>
                  </pic:spPr>
                </pic:pic>
              </a:graphicData>
            </a:graphic>
            <wp14:sizeRelH relativeFrom="page">
              <wp14:pctWidth>0</wp14:pctWidth>
            </wp14:sizeRelH>
            <wp14:sizeRelV relativeFrom="page">
              <wp14:pctHeight>0</wp14:pctHeight>
            </wp14:sizeRelV>
          </wp:anchor>
        </w:drawing>
      </w:r>
    </w:p>
    <w:p w14:paraId="5899A54C" w14:textId="55DAE6FB" w:rsidR="009A22DA" w:rsidRDefault="009A22DA"/>
    <w:p w14:paraId="28818B87" w14:textId="25BB09DF" w:rsidR="009A22DA" w:rsidRDefault="009A22DA"/>
    <w:p w14:paraId="0069F15D" w14:textId="7FCF4DBF" w:rsidR="009A22DA" w:rsidRDefault="009A22DA"/>
    <w:p w14:paraId="3F0EC32A" w14:textId="3470B158" w:rsidR="009A22DA" w:rsidRDefault="00E938BE">
      <w:r>
        <w:rPr>
          <w:noProof/>
        </w:rPr>
        <w:drawing>
          <wp:anchor distT="0" distB="0" distL="114300" distR="114300" simplePos="0" relativeHeight="251663368" behindDoc="0" locked="0" layoutInCell="1" allowOverlap="1" wp14:anchorId="47F84B13" wp14:editId="62504559">
            <wp:simplePos x="0" y="0"/>
            <wp:positionH relativeFrom="margin">
              <wp:posOffset>50800</wp:posOffset>
            </wp:positionH>
            <wp:positionV relativeFrom="paragraph">
              <wp:posOffset>217170</wp:posOffset>
            </wp:positionV>
            <wp:extent cx="5892800" cy="2362200"/>
            <wp:effectExtent l="0" t="0" r="0" b="0"/>
            <wp:wrapSquare wrapText="bothSides"/>
            <wp:docPr id="13702527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52704"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2800" cy="2362200"/>
                    </a:xfrm>
                    <a:prstGeom prst="rect">
                      <a:avLst/>
                    </a:prstGeom>
                    <a:noFill/>
                  </pic:spPr>
                </pic:pic>
              </a:graphicData>
            </a:graphic>
            <wp14:sizeRelH relativeFrom="page">
              <wp14:pctWidth>0</wp14:pctWidth>
            </wp14:sizeRelH>
            <wp14:sizeRelV relativeFrom="page">
              <wp14:pctHeight>0</wp14:pctHeight>
            </wp14:sizeRelV>
          </wp:anchor>
        </w:drawing>
      </w:r>
    </w:p>
    <w:p w14:paraId="2BBB37A8" w14:textId="30A7E7B4" w:rsidR="009A22DA" w:rsidRDefault="009A22DA"/>
    <w:p w14:paraId="5504A056" w14:textId="77777777" w:rsidR="00464B24" w:rsidRDefault="00464B24"/>
    <w:p w14:paraId="79A5DA20" w14:textId="77777777" w:rsidR="00464B24" w:rsidRDefault="00464B24"/>
    <w:p w14:paraId="2DD32F01" w14:textId="77777777" w:rsidR="00464B24" w:rsidRDefault="00464B24"/>
    <w:p w14:paraId="5202E70E" w14:textId="77777777" w:rsidR="00464B24" w:rsidRDefault="00464B24"/>
    <w:p w14:paraId="08B8C625" w14:textId="77777777" w:rsidR="00464B24" w:rsidRDefault="00464B24"/>
    <w:p w14:paraId="23E9DDAC" w14:textId="77777777" w:rsidR="00464B24" w:rsidRDefault="00464B24"/>
    <w:p w14:paraId="70E28FBF" w14:textId="77777777" w:rsidR="00464B24" w:rsidRDefault="00464B24"/>
    <w:p w14:paraId="39DF043B" w14:textId="77777777" w:rsidR="00464B24" w:rsidRDefault="00464B24"/>
    <w:p w14:paraId="3C1BE24D" w14:textId="77777777" w:rsidR="00464B24" w:rsidRDefault="00464B24"/>
    <w:p w14:paraId="76675284" w14:textId="77777777" w:rsidR="00464B24" w:rsidRDefault="00464B24"/>
    <w:p w14:paraId="41716D8D" w14:textId="77777777" w:rsidR="00464B24" w:rsidRDefault="00464B24"/>
    <w:p w14:paraId="72930E1B" w14:textId="77777777" w:rsidR="00464B24" w:rsidRDefault="00464B24"/>
    <w:p w14:paraId="6DB382C9" w14:textId="77777777" w:rsidR="00464B24" w:rsidRDefault="00464B24"/>
    <w:p w14:paraId="07758F2F" w14:textId="77777777" w:rsidR="00464B24" w:rsidRDefault="00464B24"/>
    <w:p w14:paraId="3750D529" w14:textId="77777777" w:rsidR="00464B24" w:rsidRDefault="00464B24"/>
    <w:p w14:paraId="49E5DC2F" w14:textId="77777777" w:rsidR="00464B24" w:rsidRDefault="00464B24"/>
    <w:p w14:paraId="423B91C6" w14:textId="77777777" w:rsidR="00464B24" w:rsidRDefault="00464B24"/>
    <w:p w14:paraId="74885196" w14:textId="77777777" w:rsidR="00464B24" w:rsidRDefault="00464B24"/>
    <w:p w14:paraId="4CED210F" w14:textId="77777777" w:rsidR="00464B24" w:rsidRDefault="00464B24"/>
    <w:p w14:paraId="74472501" w14:textId="5E517F3E" w:rsidR="00714BF2" w:rsidRDefault="00714BF2"/>
    <w:p w14:paraId="4F362D5F" w14:textId="77777777" w:rsidR="00714BF2" w:rsidRDefault="00714BF2"/>
    <w:p w14:paraId="3D9B79FF" w14:textId="77777777" w:rsidR="00714BF2" w:rsidRDefault="00714BF2"/>
    <w:p w14:paraId="7EAF73C8" w14:textId="77777777" w:rsidR="00714BF2" w:rsidRDefault="00714BF2"/>
    <w:p w14:paraId="28F15946" w14:textId="77777777" w:rsidR="00714BF2" w:rsidRDefault="00714BF2"/>
    <w:p w14:paraId="1F434334" w14:textId="778B4590" w:rsidR="00714BF2" w:rsidRDefault="00714BF2"/>
    <w:p w14:paraId="328C2F03" w14:textId="2B9029CF" w:rsidR="00714BF2" w:rsidRDefault="004271C5">
      <w:r>
        <w:rPr>
          <w:noProof/>
        </w:rPr>
        <w:lastRenderedPageBreak/>
        <w:drawing>
          <wp:anchor distT="0" distB="0" distL="114300" distR="114300" simplePos="0" relativeHeight="251665416" behindDoc="0" locked="0" layoutInCell="1" allowOverlap="1" wp14:anchorId="54A0BF04" wp14:editId="72F0545E">
            <wp:simplePos x="0" y="0"/>
            <wp:positionH relativeFrom="column">
              <wp:posOffset>-613410</wp:posOffset>
            </wp:positionH>
            <wp:positionV relativeFrom="paragraph">
              <wp:posOffset>0</wp:posOffset>
            </wp:positionV>
            <wp:extent cx="6875877" cy="8161020"/>
            <wp:effectExtent l="0" t="0" r="1270" b="0"/>
            <wp:wrapSquare wrapText="bothSides"/>
            <wp:docPr id="18136990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63521"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75877" cy="8161020"/>
                    </a:xfrm>
                    <a:prstGeom prst="rect">
                      <a:avLst/>
                    </a:prstGeom>
                    <a:noFill/>
                  </pic:spPr>
                </pic:pic>
              </a:graphicData>
            </a:graphic>
            <wp14:sizeRelH relativeFrom="page">
              <wp14:pctWidth>0</wp14:pctWidth>
            </wp14:sizeRelH>
            <wp14:sizeRelV relativeFrom="page">
              <wp14:pctHeight>0</wp14:pctHeight>
            </wp14:sizeRelV>
          </wp:anchor>
        </w:drawing>
      </w:r>
    </w:p>
    <w:p w14:paraId="27E8C0F2" w14:textId="5ACECC67" w:rsidR="00714BF2" w:rsidRDefault="00714BF2"/>
    <w:p w14:paraId="2EE2A869" w14:textId="51EF567C" w:rsidR="00714BF2" w:rsidRDefault="00714BF2"/>
    <w:p w14:paraId="3037E3A7" w14:textId="634805CB" w:rsidR="00714BF2" w:rsidRDefault="002C46E2">
      <w:r>
        <w:rPr>
          <w:noProof/>
        </w:rPr>
        <w:drawing>
          <wp:anchor distT="0" distB="0" distL="114300" distR="114300" simplePos="0" relativeHeight="251666440" behindDoc="0" locked="0" layoutInCell="1" allowOverlap="1" wp14:anchorId="65C4D53D" wp14:editId="5D13268B">
            <wp:simplePos x="0" y="0"/>
            <wp:positionH relativeFrom="margin">
              <wp:posOffset>-239395</wp:posOffset>
            </wp:positionH>
            <wp:positionV relativeFrom="paragraph">
              <wp:posOffset>194310</wp:posOffset>
            </wp:positionV>
            <wp:extent cx="6423025" cy="6987540"/>
            <wp:effectExtent l="0" t="0" r="0" b="3810"/>
            <wp:wrapSquare wrapText="bothSides"/>
            <wp:docPr id="1136073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73504"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23025" cy="6987540"/>
                    </a:xfrm>
                    <a:prstGeom prst="rect">
                      <a:avLst/>
                    </a:prstGeom>
                    <a:noFill/>
                  </pic:spPr>
                </pic:pic>
              </a:graphicData>
            </a:graphic>
            <wp14:sizeRelH relativeFrom="page">
              <wp14:pctWidth>0</wp14:pctWidth>
            </wp14:sizeRelH>
            <wp14:sizeRelV relativeFrom="page">
              <wp14:pctHeight>0</wp14:pctHeight>
            </wp14:sizeRelV>
          </wp:anchor>
        </w:drawing>
      </w:r>
    </w:p>
    <w:p w14:paraId="0FBB0902" w14:textId="67A66A44" w:rsidR="00714BF2" w:rsidRDefault="00714BF2"/>
    <w:p w14:paraId="06210CFA" w14:textId="1D5F0CE1" w:rsidR="00714BF2" w:rsidRDefault="00B34AEA">
      <w:r>
        <w:rPr>
          <w:noProof/>
        </w:rPr>
        <w:lastRenderedPageBreak/>
        <w:drawing>
          <wp:anchor distT="0" distB="0" distL="114300" distR="114300" simplePos="0" relativeHeight="251667464" behindDoc="0" locked="0" layoutInCell="1" allowOverlap="1" wp14:anchorId="452AE9D1" wp14:editId="52A55FB1">
            <wp:simplePos x="0" y="0"/>
            <wp:positionH relativeFrom="column">
              <wp:posOffset>-487680</wp:posOffset>
            </wp:positionH>
            <wp:positionV relativeFrom="paragraph">
              <wp:posOffset>0</wp:posOffset>
            </wp:positionV>
            <wp:extent cx="6720840" cy="5349240"/>
            <wp:effectExtent l="0" t="0" r="3810" b="3810"/>
            <wp:wrapSquare wrapText="bothSides"/>
            <wp:docPr id="19047027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20840" cy="5349240"/>
                    </a:xfrm>
                    <a:prstGeom prst="rect">
                      <a:avLst/>
                    </a:prstGeom>
                    <a:noFill/>
                  </pic:spPr>
                </pic:pic>
              </a:graphicData>
            </a:graphic>
            <wp14:sizeRelH relativeFrom="page">
              <wp14:pctWidth>0</wp14:pctWidth>
            </wp14:sizeRelH>
            <wp14:sizeRelV relativeFrom="page">
              <wp14:pctHeight>0</wp14:pctHeight>
            </wp14:sizeRelV>
          </wp:anchor>
        </w:drawing>
      </w:r>
    </w:p>
    <w:p w14:paraId="17E328B7" w14:textId="77777777" w:rsidR="00714BF2" w:rsidRDefault="00714BF2"/>
    <w:p w14:paraId="3E211292" w14:textId="77777777" w:rsidR="00714BF2" w:rsidRDefault="00714BF2"/>
    <w:p w14:paraId="3BB82AC2" w14:textId="77777777" w:rsidR="00714BF2" w:rsidRDefault="00714BF2"/>
    <w:p w14:paraId="62869024" w14:textId="77777777" w:rsidR="00714BF2" w:rsidRDefault="00714BF2"/>
    <w:p w14:paraId="4B013346" w14:textId="77777777" w:rsidR="00714BF2" w:rsidRDefault="00714BF2"/>
    <w:p w14:paraId="3E4D20A4" w14:textId="77777777" w:rsidR="00714BF2" w:rsidRDefault="00714BF2"/>
    <w:p w14:paraId="42ACA10D" w14:textId="77777777" w:rsidR="00714BF2" w:rsidRDefault="00714BF2"/>
    <w:p w14:paraId="0B0CE3B0" w14:textId="77777777" w:rsidR="00714BF2" w:rsidRDefault="00714BF2"/>
    <w:p w14:paraId="55C1348E" w14:textId="77777777" w:rsidR="00714BF2" w:rsidRDefault="00714BF2"/>
    <w:p w14:paraId="4BD53464" w14:textId="77777777" w:rsidR="00714BF2" w:rsidRDefault="00714BF2"/>
    <w:p w14:paraId="5264E4D0" w14:textId="4615615B" w:rsidR="00714BF2" w:rsidRDefault="00714BF2"/>
    <w:p w14:paraId="4BB0DE1C" w14:textId="2970A31C" w:rsidR="00714BF2" w:rsidRDefault="00714BF2"/>
    <w:p w14:paraId="19C5860B" w14:textId="698E8DB1" w:rsidR="00714BF2" w:rsidRDefault="007A067B">
      <w:r>
        <w:rPr>
          <w:noProof/>
        </w:rPr>
        <w:lastRenderedPageBreak/>
        <w:drawing>
          <wp:anchor distT="0" distB="0" distL="114300" distR="114300" simplePos="0" relativeHeight="251669504" behindDoc="0" locked="0" layoutInCell="1" allowOverlap="1" wp14:anchorId="5B78907D" wp14:editId="4C11A21E">
            <wp:simplePos x="0" y="0"/>
            <wp:positionH relativeFrom="margin">
              <wp:align>center</wp:align>
            </wp:positionH>
            <wp:positionV relativeFrom="paragraph">
              <wp:posOffset>161290</wp:posOffset>
            </wp:positionV>
            <wp:extent cx="6838744" cy="6294120"/>
            <wp:effectExtent l="0" t="0" r="635" b="0"/>
            <wp:wrapSquare wrapText="bothSides"/>
            <wp:docPr id="10367693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23418"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38744" cy="6294120"/>
                    </a:xfrm>
                    <a:prstGeom prst="rect">
                      <a:avLst/>
                    </a:prstGeom>
                    <a:noFill/>
                  </pic:spPr>
                </pic:pic>
              </a:graphicData>
            </a:graphic>
            <wp14:sizeRelH relativeFrom="page">
              <wp14:pctWidth>0</wp14:pctWidth>
            </wp14:sizeRelH>
            <wp14:sizeRelV relativeFrom="page">
              <wp14:pctHeight>0</wp14:pctHeight>
            </wp14:sizeRelV>
          </wp:anchor>
        </w:drawing>
      </w:r>
    </w:p>
    <w:p w14:paraId="1C6CA92A" w14:textId="64AA04FF" w:rsidR="00714BF2" w:rsidRDefault="00714BF2"/>
    <w:p w14:paraId="64BEEA9F" w14:textId="2184A6DE" w:rsidR="00714BF2" w:rsidRDefault="00714BF2"/>
    <w:p w14:paraId="0E111E7F" w14:textId="27408653" w:rsidR="00714BF2" w:rsidRDefault="00714BF2"/>
    <w:p w14:paraId="3DAD4291" w14:textId="71F61525" w:rsidR="00714BF2" w:rsidRDefault="00714BF2"/>
    <w:p w14:paraId="2DEF69AD" w14:textId="70D64D33" w:rsidR="00714BF2" w:rsidRDefault="00714BF2"/>
    <w:p w14:paraId="62648D81" w14:textId="5ACC4497" w:rsidR="00714BF2" w:rsidRDefault="00714BF2"/>
    <w:p w14:paraId="6F13DAE7" w14:textId="09878DC3" w:rsidR="00714BF2" w:rsidRDefault="00714BF2"/>
    <w:p w14:paraId="0E12ACC6" w14:textId="6B79D6DE" w:rsidR="00714BF2" w:rsidRDefault="00714BF2"/>
    <w:p w14:paraId="705672E3" w14:textId="24E09C5F" w:rsidR="00714BF2" w:rsidRDefault="00714BF2"/>
    <w:p w14:paraId="06B1CC57" w14:textId="3C350074" w:rsidR="00714BF2" w:rsidRDefault="001720FC">
      <w:r>
        <w:rPr>
          <w:noProof/>
        </w:rPr>
        <w:drawing>
          <wp:anchor distT="0" distB="0" distL="114300" distR="114300" simplePos="0" relativeHeight="251670536" behindDoc="0" locked="0" layoutInCell="1" allowOverlap="1" wp14:anchorId="75DC4F55" wp14:editId="3D0E7BF6">
            <wp:simplePos x="0" y="0"/>
            <wp:positionH relativeFrom="margin">
              <wp:align>center</wp:align>
            </wp:positionH>
            <wp:positionV relativeFrom="paragraph">
              <wp:posOffset>186690</wp:posOffset>
            </wp:positionV>
            <wp:extent cx="6563604" cy="5013960"/>
            <wp:effectExtent l="0" t="0" r="8890" b="0"/>
            <wp:wrapSquare wrapText="bothSides"/>
            <wp:docPr id="21173856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8568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63604" cy="5013960"/>
                    </a:xfrm>
                    <a:prstGeom prst="rect">
                      <a:avLst/>
                    </a:prstGeom>
                    <a:noFill/>
                  </pic:spPr>
                </pic:pic>
              </a:graphicData>
            </a:graphic>
            <wp14:sizeRelH relativeFrom="page">
              <wp14:pctWidth>0</wp14:pctWidth>
            </wp14:sizeRelH>
            <wp14:sizeRelV relativeFrom="page">
              <wp14:pctHeight>0</wp14:pctHeight>
            </wp14:sizeRelV>
          </wp:anchor>
        </w:drawing>
      </w:r>
    </w:p>
    <w:p w14:paraId="01560DA8" w14:textId="77777777" w:rsidR="00714BF2" w:rsidRDefault="00714BF2"/>
    <w:p w14:paraId="5B9A00F0" w14:textId="77777777" w:rsidR="00714BF2" w:rsidRDefault="00714BF2"/>
    <w:p w14:paraId="591E66B0" w14:textId="77777777" w:rsidR="00714BF2" w:rsidRDefault="00714BF2"/>
    <w:p w14:paraId="505CBFD5" w14:textId="77777777" w:rsidR="00714BF2" w:rsidRDefault="00714BF2"/>
    <w:p w14:paraId="34D8A215" w14:textId="77777777" w:rsidR="00714BF2" w:rsidRDefault="00714BF2"/>
    <w:p w14:paraId="1A3D707E" w14:textId="77777777" w:rsidR="00714BF2" w:rsidRDefault="00714BF2"/>
    <w:p w14:paraId="303AC4A4" w14:textId="77777777" w:rsidR="00714BF2" w:rsidRDefault="00714BF2"/>
    <w:p w14:paraId="012EA965" w14:textId="77777777" w:rsidR="00714BF2" w:rsidRDefault="00714BF2"/>
    <w:p w14:paraId="0C47BEB6" w14:textId="77777777" w:rsidR="00714BF2" w:rsidRDefault="00714BF2"/>
    <w:p w14:paraId="48AE940F" w14:textId="77777777" w:rsidR="00714BF2" w:rsidRDefault="00714BF2"/>
    <w:p w14:paraId="0D107806" w14:textId="77777777" w:rsidR="00714BF2" w:rsidRDefault="00714BF2"/>
    <w:p w14:paraId="6863B3E8" w14:textId="5E9B6E34" w:rsidR="00714BF2" w:rsidRDefault="00714BF2"/>
    <w:p w14:paraId="2C881931" w14:textId="5645D24D" w:rsidR="00714BF2" w:rsidRDefault="00083661">
      <w:r>
        <w:rPr>
          <w:noProof/>
        </w:rPr>
        <w:lastRenderedPageBreak/>
        <w:drawing>
          <wp:anchor distT="0" distB="0" distL="114300" distR="114300" simplePos="0" relativeHeight="251671560" behindDoc="0" locked="0" layoutInCell="1" allowOverlap="1" wp14:anchorId="1D39DE5B" wp14:editId="0C87514C">
            <wp:simplePos x="0" y="0"/>
            <wp:positionH relativeFrom="page">
              <wp:posOffset>475615</wp:posOffset>
            </wp:positionH>
            <wp:positionV relativeFrom="paragraph">
              <wp:posOffset>327660</wp:posOffset>
            </wp:positionV>
            <wp:extent cx="6915785" cy="6598920"/>
            <wp:effectExtent l="0" t="0" r="0" b="0"/>
            <wp:wrapSquare wrapText="bothSides"/>
            <wp:docPr id="3363627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6272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15785" cy="6598920"/>
                    </a:xfrm>
                    <a:prstGeom prst="rect">
                      <a:avLst/>
                    </a:prstGeom>
                    <a:noFill/>
                  </pic:spPr>
                </pic:pic>
              </a:graphicData>
            </a:graphic>
            <wp14:sizeRelH relativeFrom="page">
              <wp14:pctWidth>0</wp14:pctWidth>
            </wp14:sizeRelH>
            <wp14:sizeRelV relativeFrom="page">
              <wp14:pctHeight>0</wp14:pctHeight>
            </wp14:sizeRelV>
          </wp:anchor>
        </w:drawing>
      </w:r>
    </w:p>
    <w:p w14:paraId="07966453" w14:textId="1043CDC2" w:rsidR="00714BF2" w:rsidRDefault="00714BF2"/>
    <w:p w14:paraId="485E21C7" w14:textId="0E72697E" w:rsidR="00714BF2" w:rsidRDefault="00714BF2"/>
    <w:p w14:paraId="4172EB97" w14:textId="77777777" w:rsidR="00714BF2" w:rsidRDefault="00714BF2"/>
    <w:p w14:paraId="4850F0D2" w14:textId="77777777" w:rsidR="00714BF2" w:rsidRDefault="00714BF2"/>
    <w:p w14:paraId="29DCDD97" w14:textId="77777777" w:rsidR="00714BF2" w:rsidRDefault="00714BF2"/>
    <w:p w14:paraId="07F94089" w14:textId="77777777" w:rsidR="00714BF2" w:rsidRDefault="00714BF2"/>
    <w:p w14:paraId="6B1A7A5A" w14:textId="334044BF" w:rsidR="00714BF2" w:rsidRDefault="00714BF2"/>
    <w:p w14:paraId="08019C82" w14:textId="238406B9" w:rsidR="00714BF2" w:rsidRDefault="00B75DD3">
      <w:r>
        <w:rPr>
          <w:noProof/>
        </w:rPr>
        <w:drawing>
          <wp:anchor distT="0" distB="0" distL="114300" distR="114300" simplePos="0" relativeHeight="251658247" behindDoc="0" locked="0" layoutInCell="1" allowOverlap="1" wp14:anchorId="38E9AA58" wp14:editId="1B02B4FC">
            <wp:simplePos x="0" y="0"/>
            <wp:positionH relativeFrom="margin">
              <wp:align>left</wp:align>
            </wp:positionH>
            <wp:positionV relativeFrom="paragraph">
              <wp:posOffset>244475</wp:posOffset>
            </wp:positionV>
            <wp:extent cx="6364605" cy="6595745"/>
            <wp:effectExtent l="0" t="0" r="0" b="0"/>
            <wp:wrapSquare wrapText="bothSides"/>
            <wp:docPr id="8476002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4605" cy="6595745"/>
                    </a:xfrm>
                    <a:prstGeom prst="rect">
                      <a:avLst/>
                    </a:prstGeom>
                    <a:noFill/>
                  </pic:spPr>
                </pic:pic>
              </a:graphicData>
            </a:graphic>
            <wp14:sizeRelH relativeFrom="page">
              <wp14:pctWidth>0</wp14:pctWidth>
            </wp14:sizeRelH>
            <wp14:sizeRelV relativeFrom="page">
              <wp14:pctHeight>0</wp14:pctHeight>
            </wp14:sizeRelV>
          </wp:anchor>
        </w:drawing>
      </w:r>
    </w:p>
    <w:p w14:paraId="19BA4176" w14:textId="139E7E59" w:rsidR="00714BF2" w:rsidRDefault="00714BF2"/>
    <w:p w14:paraId="2F987A39" w14:textId="0FEA1DC0" w:rsidR="00714BF2" w:rsidRDefault="00714BF2"/>
    <w:p w14:paraId="141EBAD4" w14:textId="77777777" w:rsidR="00714BF2" w:rsidRDefault="00714BF2"/>
    <w:p w14:paraId="588BB2C9" w14:textId="43C35060" w:rsidR="00714BF2" w:rsidRDefault="001028E4">
      <w:r>
        <w:rPr>
          <w:noProof/>
        </w:rPr>
        <w:lastRenderedPageBreak/>
        <w:drawing>
          <wp:anchor distT="0" distB="0" distL="114300" distR="114300" simplePos="0" relativeHeight="251672584" behindDoc="0" locked="0" layoutInCell="1" allowOverlap="1" wp14:anchorId="12468962" wp14:editId="267701AC">
            <wp:simplePos x="0" y="0"/>
            <wp:positionH relativeFrom="column">
              <wp:posOffset>-448945</wp:posOffset>
            </wp:positionH>
            <wp:positionV relativeFrom="paragraph">
              <wp:posOffset>0</wp:posOffset>
            </wp:positionV>
            <wp:extent cx="6521450" cy="4785360"/>
            <wp:effectExtent l="0" t="0" r="0" b="0"/>
            <wp:wrapSquare wrapText="bothSides"/>
            <wp:docPr id="18971976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67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1450" cy="4785360"/>
                    </a:xfrm>
                    <a:prstGeom prst="rect">
                      <a:avLst/>
                    </a:prstGeom>
                    <a:noFill/>
                  </pic:spPr>
                </pic:pic>
              </a:graphicData>
            </a:graphic>
            <wp14:sizeRelH relativeFrom="page">
              <wp14:pctWidth>0</wp14:pctWidth>
            </wp14:sizeRelH>
            <wp14:sizeRelV relativeFrom="page">
              <wp14:pctHeight>0</wp14:pctHeight>
            </wp14:sizeRelV>
          </wp:anchor>
        </w:drawing>
      </w:r>
    </w:p>
    <w:p w14:paraId="51DD9625" w14:textId="390945B0" w:rsidR="00714BF2" w:rsidRDefault="00714BF2"/>
    <w:p w14:paraId="736EF5FC" w14:textId="115CD6EB" w:rsidR="00714BF2" w:rsidRDefault="00714BF2"/>
    <w:p w14:paraId="5CAE7587" w14:textId="1023714C" w:rsidR="00714BF2" w:rsidRDefault="00714BF2"/>
    <w:p w14:paraId="3F1ADE86" w14:textId="725F0EAF" w:rsidR="00714BF2" w:rsidRDefault="00714BF2"/>
    <w:p w14:paraId="5A72A621" w14:textId="39B1E319" w:rsidR="00714BF2" w:rsidRDefault="00714BF2"/>
    <w:p w14:paraId="195754AC" w14:textId="77777777" w:rsidR="00714BF2" w:rsidRDefault="00714BF2"/>
    <w:p w14:paraId="37F320D6" w14:textId="77777777" w:rsidR="00714BF2" w:rsidRDefault="00714BF2"/>
    <w:p w14:paraId="6DCA139D" w14:textId="77777777" w:rsidR="00714BF2" w:rsidRDefault="00714BF2"/>
    <w:p w14:paraId="735CF42E" w14:textId="77777777" w:rsidR="00714BF2" w:rsidRDefault="00714BF2"/>
    <w:p w14:paraId="25A647A7" w14:textId="77777777" w:rsidR="00714BF2" w:rsidRDefault="00714BF2"/>
    <w:p w14:paraId="5FC2A6ED" w14:textId="77777777" w:rsidR="00714BF2" w:rsidRDefault="00714BF2"/>
    <w:p w14:paraId="6A7C8AA1" w14:textId="77777777" w:rsidR="00714BF2" w:rsidRDefault="00714BF2"/>
    <w:p w14:paraId="7C64E51C" w14:textId="77777777" w:rsidR="00714BF2" w:rsidRDefault="00714BF2"/>
    <w:p w14:paraId="00687320" w14:textId="77777777" w:rsidR="00714BF2" w:rsidRDefault="00714BF2"/>
    <w:p w14:paraId="5D54ADD3" w14:textId="4EEF1419" w:rsidR="00714BF2" w:rsidRDefault="00714BF2"/>
    <w:p w14:paraId="70BCCA2E" w14:textId="77777777" w:rsidR="003D5254" w:rsidRDefault="003D5254"/>
    <w:p w14:paraId="4462C96D" w14:textId="4600E504" w:rsidR="003D5254" w:rsidRPr="00B26799" w:rsidRDefault="003D5254" w:rsidP="00B26799">
      <w:pPr>
        <w:jc w:val="both"/>
        <w:rPr>
          <w:b/>
          <w:bCs/>
          <w:sz w:val="24"/>
          <w:szCs w:val="24"/>
        </w:rPr>
      </w:pPr>
      <w:r w:rsidRPr="00B26799">
        <w:rPr>
          <w:b/>
          <w:bCs/>
          <w:sz w:val="24"/>
          <w:szCs w:val="24"/>
        </w:rPr>
        <w:t>Supplementary legends</w:t>
      </w:r>
    </w:p>
    <w:p w14:paraId="30F992A5" w14:textId="77777777" w:rsidR="003D5254" w:rsidRPr="00B26799" w:rsidRDefault="003D5254" w:rsidP="00B26799">
      <w:pPr>
        <w:jc w:val="both"/>
        <w:rPr>
          <w:b/>
          <w:bCs/>
          <w:sz w:val="24"/>
          <w:szCs w:val="24"/>
        </w:rPr>
      </w:pPr>
    </w:p>
    <w:p w14:paraId="4D35CEB5" w14:textId="77777777" w:rsidR="003D5254" w:rsidRPr="00B26799" w:rsidRDefault="003D5254" w:rsidP="00B26799">
      <w:pPr>
        <w:jc w:val="both"/>
        <w:rPr>
          <w:sz w:val="24"/>
          <w:szCs w:val="24"/>
          <w:lang w:val="en-US"/>
        </w:rPr>
      </w:pPr>
      <w:r w:rsidRPr="00B26799">
        <w:rPr>
          <w:b/>
          <w:bCs/>
          <w:sz w:val="24"/>
          <w:szCs w:val="24"/>
          <w:lang w:val="en-US"/>
        </w:rPr>
        <w:t>Supplementary Figure 1. Nuclear CK1α binds the β-catenin/TCF transcriptional complex independently of Axin1.</w:t>
      </w:r>
      <w:r w:rsidRPr="00B26799">
        <w:rPr>
          <w:sz w:val="24"/>
          <w:szCs w:val="24"/>
          <w:lang w:val="en-US"/>
        </w:rPr>
        <w:t xml:space="preserve"> (A) Immunoblot analysis of CK1α, β-catenin, and TCF4/TCF7L2 in nuclear lysates from the EAC cell lines OE33, OE19, FLO1, SKGT2, and EAC47 and the non-tumorigenic esophageal epithelial cell line Het1A. (B) Immunoblot analysis of nuclear and cytoplasmic fractions from the indicated cell lines using β-actin, GAPDH, and SP1 as fractionation controls. (C) RT-qPCR analysis of </w:t>
      </w:r>
      <w:r w:rsidRPr="00B26799">
        <w:rPr>
          <w:i/>
          <w:iCs/>
          <w:sz w:val="24"/>
          <w:szCs w:val="24"/>
          <w:lang w:val="en-US"/>
        </w:rPr>
        <w:t>CTNNB1</w:t>
      </w:r>
      <w:r w:rsidRPr="00B26799">
        <w:rPr>
          <w:sz w:val="24"/>
          <w:szCs w:val="24"/>
          <w:lang w:val="en-US"/>
        </w:rPr>
        <w:t xml:space="preserve"> expression in the indicated EAC cell lines. (D) Immunoblot analysis of the nuclear extracts used for the TCF-DNA affinity pull-down shown in Figure 1A. (E) Immunoblot analysis of GAPDH and SP1 in the cytoplasmic and nuclear extracts used in Figure 1A. (F) LC-MS/MS identification of the conserved CK1α peptide TSLPWQGLK recovered by TCF-DNA affinity pull-down from OE33 nuclear extracts and the corresponding CK1α protein and transcript isoforms. (G) TCF-DNA affinity pull-down using WT or mutant TCF-binding oligos and HCT-116 nuclear extracts. Bound proteins were analyzed by immunoblotting for β-catenin, TCF4/TCF7L2, L-insert-containing CK1α, and Axin1. (H) Co-immunoprecipitation using an Axin1 antibody in cytoplasmic and nuclear extracts from OE33 cells, followed by immunoblotting for Axin1, β-catenin, pan-CK1α, and L-insert-containing CK1α. (I) ChIP-qPCR analysis of TCF4/TCF7L2, β-catenin, and L-insert-containing CK1α occupancy at the </w:t>
      </w:r>
      <w:r w:rsidRPr="00B26799">
        <w:rPr>
          <w:i/>
          <w:iCs/>
          <w:sz w:val="24"/>
          <w:szCs w:val="24"/>
          <w:lang w:val="en-US"/>
        </w:rPr>
        <w:t>AXIN2</w:t>
      </w:r>
      <w:r w:rsidRPr="00B26799">
        <w:rPr>
          <w:sz w:val="24"/>
          <w:szCs w:val="24"/>
          <w:lang w:val="en-US"/>
        </w:rPr>
        <w:t xml:space="preserve">, </w:t>
      </w:r>
      <w:r w:rsidRPr="00B26799">
        <w:rPr>
          <w:i/>
          <w:iCs/>
          <w:sz w:val="24"/>
          <w:szCs w:val="24"/>
          <w:lang w:val="en-US"/>
        </w:rPr>
        <w:t>ALDH1A</w:t>
      </w:r>
      <w:r w:rsidRPr="00B26799">
        <w:rPr>
          <w:sz w:val="24"/>
          <w:szCs w:val="24"/>
          <w:lang w:val="en-US"/>
        </w:rPr>
        <w:t xml:space="preserve">, and </w:t>
      </w:r>
      <w:r w:rsidRPr="00B26799">
        <w:rPr>
          <w:i/>
          <w:iCs/>
          <w:sz w:val="24"/>
          <w:szCs w:val="24"/>
          <w:lang w:val="en-US"/>
        </w:rPr>
        <w:t>CDKN2A</w:t>
      </w:r>
      <w:r w:rsidRPr="00B26799">
        <w:rPr>
          <w:sz w:val="24"/>
          <w:szCs w:val="24"/>
          <w:lang w:val="en-US"/>
        </w:rPr>
        <w:t xml:space="preserve"> promoters in HCT-116 cells. Data represent mean ± SD (n = 3).</w:t>
      </w:r>
    </w:p>
    <w:p w14:paraId="73F62F93" w14:textId="77777777" w:rsidR="0092529C" w:rsidRPr="00B26799" w:rsidRDefault="0092529C" w:rsidP="00B26799">
      <w:pPr>
        <w:jc w:val="both"/>
        <w:rPr>
          <w:sz w:val="24"/>
          <w:szCs w:val="24"/>
          <w:lang w:val="en-US"/>
        </w:rPr>
      </w:pPr>
    </w:p>
    <w:p w14:paraId="73188271" w14:textId="77777777" w:rsidR="0092529C" w:rsidRPr="00B26799" w:rsidRDefault="0092529C" w:rsidP="00B26799">
      <w:pPr>
        <w:jc w:val="both"/>
        <w:rPr>
          <w:sz w:val="24"/>
          <w:szCs w:val="24"/>
          <w:lang w:val="en-US"/>
        </w:rPr>
      </w:pPr>
      <w:r w:rsidRPr="00B26799">
        <w:rPr>
          <w:b/>
          <w:bCs/>
          <w:sz w:val="24"/>
          <w:szCs w:val="24"/>
          <w:lang w:val="en-US"/>
        </w:rPr>
        <w:t>Supplementary Figure 2. Nuclear CK1α is required for β-catenin/TCF-driven transcriptional activation.</w:t>
      </w:r>
      <w:r w:rsidRPr="00B26799">
        <w:rPr>
          <w:sz w:val="24"/>
          <w:szCs w:val="24"/>
          <w:lang w:val="en-US"/>
        </w:rPr>
        <w:t xml:space="preserve"> (A-B) Immunoblot analysis of HA-tagged CK1α isoforms in HEK293 STF cells under WNT ON (A) or WNT OFF (B) conditions, corresponding to the TOPFlash assay shown in Figure 2D. Pan-CK1α, L-insert-containing CK1α, and HSP90 were also analyzed. WNT ON conditions were induced with 200 ng/mL WNT3A ligand. (C) Nuclear and cytoplasmic fractionation of HEK293 cells expressing the indicated HA-tagged CK1α isoforms after stimulation with 200 ng/mL WNT3A ligand, followed by immunoblotting for β-catenin, HA-tagged CK1α, pan-CK1α, L-insert-containing CK1α, and TCF4/TCF7L2. GAPDH and histone H3 were used as cytoplasmic and nuclear fractionation controls, respectively. (D–E) TOPFlash WNT reporter assays in HCT-116 (D) and OE33 (E) cells expressing the indicated CK1α isoforms. (F) Immunoblot analysis of the nuclear extracts used for the TCF-DNA affinity pull-down shown in Figure 2E. (G) Immunoblot analysis of the nuclear extracts used for the HA co-immunoprecipitation shown in Figure 2F. (H) ChIP-qPCR analysis using an HA antibody at the </w:t>
      </w:r>
      <w:r w:rsidRPr="00B26799">
        <w:rPr>
          <w:i/>
          <w:iCs/>
          <w:sz w:val="24"/>
          <w:szCs w:val="24"/>
          <w:lang w:val="en-US"/>
        </w:rPr>
        <w:t>AXIN2</w:t>
      </w:r>
      <w:r w:rsidRPr="00B26799">
        <w:rPr>
          <w:sz w:val="24"/>
          <w:szCs w:val="24"/>
          <w:lang w:val="en-US"/>
        </w:rPr>
        <w:t xml:space="preserve"> promoter in HEK293 cells expressing the indicated CK1α isoforms under WNT OFF or WNT ON </w:t>
      </w:r>
      <w:r w:rsidRPr="00B26799">
        <w:rPr>
          <w:sz w:val="24"/>
          <w:szCs w:val="24"/>
          <w:lang w:val="en-US"/>
        </w:rPr>
        <w:lastRenderedPageBreak/>
        <w:t>conditions. Data represent mean ± SD (n = 3). ns, not significant; *p &lt; 0.05; **p &lt; 0.01; ***p &lt; 0.001 versus empty vector; t-test.</w:t>
      </w:r>
    </w:p>
    <w:p w14:paraId="44A0096D" w14:textId="77777777" w:rsidR="0092529C" w:rsidRPr="00B26799" w:rsidRDefault="0092529C" w:rsidP="00B26799">
      <w:pPr>
        <w:jc w:val="both"/>
        <w:rPr>
          <w:sz w:val="24"/>
          <w:szCs w:val="24"/>
          <w:lang w:val="en-US"/>
        </w:rPr>
      </w:pPr>
      <w:r w:rsidRPr="00B26799">
        <w:rPr>
          <w:b/>
          <w:bCs/>
          <w:sz w:val="24"/>
          <w:szCs w:val="24"/>
          <w:lang w:val="en-US"/>
        </w:rPr>
        <w:t>Supplementary Figure 3. L-insert depletion impairs β-catenin/TCF transcriptional complex formation and WNT target gene expression.</w:t>
      </w:r>
      <w:r w:rsidRPr="00B26799">
        <w:rPr>
          <w:sz w:val="24"/>
          <w:szCs w:val="24"/>
          <w:lang w:val="en-US"/>
        </w:rPr>
        <w:t xml:space="preserve"> (A-B) RT-qPCR analysis of L-insert-containing CK1α transcript levels in OE33 (A) and HCT-116 (B) cells 96 h after transfection with control siRNA or L-insert-specific siRNAs (siL-insert S3 or S4). (C) RT-qPCR analysis of L-insert-containing CK1α transcript levels in OE33 cells after 96 h of doxycycline-induced expression of the indicated control or L-insert-specific shRNAs. (D) Immunoblot analysis of L-insert-containing CK1α and pan-CK1α in OE33 cells under the shRNA conditions described in (C). HSP90 was used as a loading control. (E) TCF-DNA affinity pull-down using WT or mutant TCF-binding oligos and nuclear extracts from OE33 cells transfected with control siRNA or L-insert-specific siRNAs (siL-insert S3 or S4). Bound proteins were analyzed by immunoblotting for β-catenin, L-insert-containing CK1α, and TCF4/TCF7L2. (F) ChIP-qPCR analysis of TCF4/TCF7L2, β-catenin, and L-insert-containing CK1α occupancy at the </w:t>
      </w:r>
      <w:r w:rsidRPr="00B26799">
        <w:rPr>
          <w:i/>
          <w:iCs/>
          <w:sz w:val="24"/>
          <w:szCs w:val="24"/>
          <w:lang w:val="en-US"/>
        </w:rPr>
        <w:t>AXIN2</w:t>
      </w:r>
      <w:r w:rsidRPr="00B26799">
        <w:rPr>
          <w:sz w:val="24"/>
          <w:szCs w:val="24"/>
          <w:lang w:val="en-US"/>
        </w:rPr>
        <w:t> and </w:t>
      </w:r>
      <w:r w:rsidRPr="00B26799">
        <w:rPr>
          <w:i/>
          <w:iCs/>
          <w:sz w:val="24"/>
          <w:szCs w:val="24"/>
          <w:lang w:val="en-US"/>
        </w:rPr>
        <w:t>CDKN2A</w:t>
      </w:r>
      <w:r w:rsidRPr="00B26799">
        <w:rPr>
          <w:sz w:val="24"/>
          <w:szCs w:val="24"/>
          <w:lang w:val="en-US"/>
        </w:rPr>
        <w:t> promoters in OE33cells expressing control or L-insert-specific shRNA. An intergenic region and IgG were used as negative controls. (G) RT-qPCR analysis of WNT target gene expression in HCT-116 cells transfected with control siRNA or L-insert-specific siRNA. (H) TCF-DNA affinity pull-down using WT or mutant TCF-binding oligos and nuclear extracts from HCT-116 cells transfected with control siRNA or L-insert-specific siRNAs (siL-insert S3 or S4). Bound proteins were analyzed by immunoblotting for β-catenin, L-insert-containing CK1α, and TCF4/TCF7L2. (I-K) MTT cell-viability assays inOE33 and HCT-116 cells after siRNA- or shRNA-mediated depletion of L-insert-containing CK1α isoforms. (L) Gene set enrichment analysis of WNT-related gene sets in HCT-116 and OE33 cells after depletion of L-insert-containing CK1α isoforms. GSEA: Genes were ranked using the DESeq2 Wald statistic; normalized enrichment scores (NES) and false discovery rates (FDR) are shown. (A-C) Data represent mean ± SD (n = 3). ns, not significant; *p &lt; 0.05; **p &lt; 0.01; ***p &lt; 0.001. </w:t>
      </w:r>
    </w:p>
    <w:p w14:paraId="08F0D1F5" w14:textId="77777777" w:rsidR="0092529C" w:rsidRPr="00B26799" w:rsidRDefault="0092529C" w:rsidP="00B26799">
      <w:pPr>
        <w:jc w:val="both"/>
        <w:rPr>
          <w:sz w:val="24"/>
          <w:szCs w:val="24"/>
          <w:lang w:val="en-US"/>
        </w:rPr>
      </w:pPr>
    </w:p>
    <w:p w14:paraId="59AD8C70" w14:textId="77777777" w:rsidR="0092529C" w:rsidRPr="00B26799" w:rsidRDefault="0092529C" w:rsidP="00B26799">
      <w:pPr>
        <w:jc w:val="both"/>
        <w:rPr>
          <w:sz w:val="24"/>
          <w:szCs w:val="24"/>
          <w:lang w:val="en-US"/>
        </w:rPr>
      </w:pPr>
      <w:r w:rsidRPr="00B26799">
        <w:rPr>
          <w:b/>
          <w:bCs/>
          <w:sz w:val="24"/>
          <w:szCs w:val="24"/>
          <w:lang w:val="en-US"/>
        </w:rPr>
        <w:t>Supplementary Figure 4. Kinase-inactive CK1α mutants retain nuclear localization and association with the β-catenin/TCF transcriptional complex but impair WNT transcriptional activity.</w:t>
      </w:r>
      <w:r w:rsidRPr="00B26799">
        <w:rPr>
          <w:sz w:val="24"/>
          <w:szCs w:val="24"/>
          <w:lang w:val="en-US"/>
        </w:rPr>
        <w:t xml:space="preserve"> (A) Nuclear and cytoplasmic fractionation of HEK293T cells expressing empty vector, WT CK1α, K46A, or K46R, followed by immunoblotting for β-catenin, HA-tagged CK1α, L-insert-containing CK1α, and pan-CK1α. Histone H3 and GAPDH were used as nuclear and cytoplasmic fractionation controls, respectively. (B) TCF-DNA affinity pull-down using WT or mutant TCF-binding oligos and nuclear extracts from OE33 cells expressing empty vector, WT CK1α, K46A, or K46R. Bound proteins were analyzed by immunoblotting for β-catenin, HA-tagged CK1α, L-insert-containing CK1α, and TCF4/TCF7L2. (C) Co-immunoprecipitation using a TCF4/TCF7L2 antibody </w:t>
      </w:r>
      <w:r w:rsidRPr="00B26799">
        <w:rPr>
          <w:sz w:val="24"/>
          <w:szCs w:val="24"/>
          <w:lang w:val="en-US"/>
        </w:rPr>
        <w:lastRenderedPageBreak/>
        <w:t>in nuclear extracts from HEK293T cells expressing empty vector, WT CK1α, K46A, or K46R after stimulation with 200 ng/mL WNT3A ligand. Immunoprecipitated proteins were analyzed by immunoblotting for β-catenin, HA-tagged CK1α, and TCF4/TCF7L2. (D) Immunoblot analysis of β-catenin, HA-tagged CK1α, and pan-CK1α in HEK293T cells expressing empty vector, WT CK1α, K46A, or K46R under WNT OFF or WNT ON conditions, corresponding to the TOPFlash assay shown in Figure 3F. Vinculin was used as a loading control. WNT ON conditions were induced with 200 ng/mL WNT3A ligand. (E) TOPFlash WNT reporter assay in OE33 cells expressing empty vector, WT CK1α, K46A, or K46R. (F) Immunoblot analysis of pan-CK1α in OE33 cells used for the TOPFlash assay shown in (E). Vinculin was used as a loading control. Data represent mean ± SD (n = 3). ns, not significant; *p &lt; 0.05.</w:t>
      </w:r>
    </w:p>
    <w:p w14:paraId="75E170ED" w14:textId="77777777" w:rsidR="0092529C" w:rsidRPr="00B26799" w:rsidRDefault="0092529C" w:rsidP="00B26799">
      <w:pPr>
        <w:jc w:val="both"/>
        <w:rPr>
          <w:sz w:val="24"/>
          <w:szCs w:val="24"/>
          <w:lang w:val="en-US"/>
        </w:rPr>
      </w:pPr>
    </w:p>
    <w:p w14:paraId="18911B16" w14:textId="77777777" w:rsidR="00B26799" w:rsidRPr="00B26799" w:rsidRDefault="00B26799" w:rsidP="00B26799">
      <w:pPr>
        <w:jc w:val="both"/>
        <w:rPr>
          <w:sz w:val="24"/>
          <w:szCs w:val="24"/>
          <w:lang w:val="en-US"/>
        </w:rPr>
      </w:pPr>
      <w:r w:rsidRPr="00B26799">
        <w:rPr>
          <w:b/>
          <w:bCs/>
          <w:sz w:val="24"/>
          <w:szCs w:val="24"/>
          <w:lang w:val="en-US"/>
        </w:rPr>
        <w:t xml:space="preserve">Supplementary Figure 5. Pharmacological CK1α activation reduces nuclear β-catenin availability and attenuates CK1α isoform-driven WNT transcriptional activity in OE33 cells. </w:t>
      </w:r>
      <w:r w:rsidRPr="00B26799">
        <w:rPr>
          <w:sz w:val="24"/>
          <w:szCs w:val="24"/>
          <w:lang w:val="en-US"/>
        </w:rPr>
        <w:t>(A) Immunoblot analysis of nuclear extracts corresponding to the TCF-DNA affinity pull-down shown in Figure 4C from OE33 cells treated with DMSO, SSTC3, MG-132, or SSTC3 plus MG-132. β-catenin, L-insert-containing CK1α, and TCF4/TCF7L2 were analyzed. (B) Co-immunoprecipitation using an L-insert-specific CK1α antibody in nuclear extracts from OE33 cells treated with DMSO or SSTC3, followed by immunoblotting for associated β-catenin. IgG was used as a negative control. (C) TOPFlash WNT reporter assay in OE33 cells expressing the indicated CK1α isoforms and treated with DMSO or SSTC3. Data represent mean ± SD (n = 3). ns, not significant; *p &lt; 0.05; **p &lt; 0.01.</w:t>
      </w:r>
    </w:p>
    <w:p w14:paraId="3CFA78D6" w14:textId="77777777" w:rsidR="00B26799" w:rsidRPr="00B26799" w:rsidRDefault="00B26799" w:rsidP="00B26799">
      <w:pPr>
        <w:jc w:val="both"/>
        <w:rPr>
          <w:sz w:val="24"/>
          <w:szCs w:val="24"/>
          <w:lang w:val="en-US"/>
        </w:rPr>
      </w:pPr>
    </w:p>
    <w:p w14:paraId="609946C1" w14:textId="77777777" w:rsidR="00B26799" w:rsidRPr="00B26799" w:rsidRDefault="00B26799" w:rsidP="00B26799">
      <w:pPr>
        <w:jc w:val="both"/>
        <w:rPr>
          <w:sz w:val="24"/>
          <w:szCs w:val="24"/>
          <w:lang w:val="en-US"/>
        </w:rPr>
      </w:pPr>
      <w:r w:rsidRPr="00B26799">
        <w:rPr>
          <w:b/>
          <w:bCs/>
          <w:sz w:val="24"/>
          <w:szCs w:val="24"/>
          <w:lang w:val="en-US"/>
        </w:rPr>
        <w:t>Supplementary Figure 6. Pharmacological CK1α activation suppresses WNT signaling and reduces TIC-associated phenotypes in EAC and CRC models.</w:t>
      </w:r>
      <w:r w:rsidRPr="00B26799">
        <w:rPr>
          <w:sz w:val="24"/>
          <w:szCs w:val="24"/>
          <w:lang w:val="en-US"/>
        </w:rPr>
        <w:t xml:space="preserve"> (A) Tumor volume measurements of EAC47 PDX tumors treated by daily intraperitoneal injection with DMSO or SSTC3 (10 mg/kg) for 25 days. (B) Tumor volume measurements of L-met CRC #1 PDX tumors treated orally with vehicle or SSTC3 (50 mg/kg) once daily for 14 days. (C) Body-weight measurements of mice from the experiment shown in (B). (D) Body-weight measurements of mice bearing EAC47 PDX tumors treated by intraperitoneal injection with DMSO or SSTC3 (10 mg/kg). (E) Body-weight measurements of mice bearing EAC47 PDX tumors treated orally with vehicle or SSTC3 (50 mg/kg). (F) Densitometric quantification of β-catenin and L-insert-containing CK1α in the TCF-DNA affinity pull-down shown in Figure 5B. Protein levels were normalized to TCF4/TCF7L2. (G) Immunoblot analysis of the nuclear extracts used for the TCF-DNA affinity pull-down shown in Figure 5B. Nuclear extracts were obtained from EAC47 PDX tumors collected after 7 days of oral treatment with vehicle or SSTC3 (50 mg/kg). (H) Densitometric quantification of β-catenin and L-insert-containing CK1α in the nuclear </w:t>
      </w:r>
      <w:r w:rsidRPr="00B26799">
        <w:rPr>
          <w:sz w:val="24"/>
          <w:szCs w:val="24"/>
          <w:lang w:val="en-US"/>
        </w:rPr>
        <w:lastRenderedPageBreak/>
        <w:t>extracts shown in (G). Protein levels were normalized to TCF4/TCF7L2. (I) Flow cytometry analysis of CD44</w:t>
      </w:r>
      <w:r w:rsidRPr="00B26799">
        <w:rPr>
          <w:rFonts w:ascii="Cambria Math" w:hAnsi="Cambria Math" w:cs="Cambria Math"/>
          <w:sz w:val="24"/>
          <w:szCs w:val="24"/>
          <w:lang w:val="en-US"/>
        </w:rPr>
        <w:t>⁺</w:t>
      </w:r>
      <w:r w:rsidRPr="00B26799">
        <w:rPr>
          <w:sz w:val="24"/>
          <w:szCs w:val="24"/>
          <w:lang w:val="en-US"/>
        </w:rPr>
        <w:t xml:space="preserve"> cells in L-met CRC #1 PDX tumors collected after 7 days of treatment with vehicle or SSTC3 (50 mg/kg). (J) Post-sorting purity analysis of ALDH</w:t>
      </w:r>
      <w:r w:rsidRPr="00B26799">
        <w:rPr>
          <w:rFonts w:ascii="Cambria Math" w:hAnsi="Cambria Math" w:cs="Cambria Math"/>
          <w:sz w:val="24"/>
          <w:szCs w:val="24"/>
          <w:lang w:val="en-US"/>
        </w:rPr>
        <w:t>⁺</w:t>
      </w:r>
      <w:r w:rsidRPr="00B26799">
        <w:rPr>
          <w:sz w:val="24"/>
          <w:szCs w:val="24"/>
          <w:lang w:val="en-US"/>
        </w:rPr>
        <w:t xml:space="preserve"> and ALDH</w:t>
      </w:r>
      <w:r w:rsidRPr="00B26799">
        <w:rPr>
          <w:rFonts w:ascii="Cambria Math" w:hAnsi="Cambria Math" w:cs="Cambria Math"/>
          <w:sz w:val="24"/>
          <w:szCs w:val="24"/>
          <w:lang w:val="en-US"/>
        </w:rPr>
        <w:t>⁻</w:t>
      </w:r>
      <w:r w:rsidRPr="00B26799">
        <w:rPr>
          <w:sz w:val="24"/>
          <w:szCs w:val="24"/>
          <w:lang w:val="en-US"/>
        </w:rPr>
        <w:t xml:space="preserve"> OE33 cell populations. (K) Flow cytometry analysis of ALDH</w:t>
      </w:r>
      <w:r w:rsidRPr="00B26799">
        <w:rPr>
          <w:rFonts w:ascii="Cambria Math" w:hAnsi="Cambria Math" w:cs="Cambria Math"/>
          <w:sz w:val="24"/>
          <w:szCs w:val="24"/>
          <w:lang w:val="en-US"/>
        </w:rPr>
        <w:t>⁺</w:t>
      </w:r>
      <w:r w:rsidRPr="00B26799">
        <w:rPr>
          <w:sz w:val="24"/>
          <w:szCs w:val="24"/>
          <w:lang w:val="en-US"/>
        </w:rPr>
        <w:t xml:space="preserve"> OE33 cells treated with DMSO or increasing concentrations of SSTC3 using the ALDEFLUOR assay. DEAB-treated samples were used as negative controls. (L) Post-sorting purity analysis of CD44</w:t>
      </w:r>
      <w:r w:rsidRPr="00B26799">
        <w:rPr>
          <w:rFonts w:ascii="Cambria Math" w:hAnsi="Cambria Math" w:cs="Cambria Math"/>
          <w:sz w:val="24"/>
          <w:szCs w:val="24"/>
          <w:lang w:val="en-US"/>
        </w:rPr>
        <w:t>⁺</w:t>
      </w:r>
      <w:r w:rsidRPr="00B26799">
        <w:rPr>
          <w:sz w:val="24"/>
          <w:szCs w:val="24"/>
          <w:lang w:val="en-US"/>
        </w:rPr>
        <w:t xml:space="preserve"> and CD44</w:t>
      </w:r>
      <w:r w:rsidRPr="00B26799">
        <w:rPr>
          <w:rFonts w:ascii="Cambria Math" w:hAnsi="Cambria Math" w:cs="Cambria Math"/>
          <w:sz w:val="24"/>
          <w:szCs w:val="24"/>
          <w:lang w:val="en-US"/>
        </w:rPr>
        <w:t>⁻</w:t>
      </w:r>
      <w:r w:rsidRPr="00B26799">
        <w:rPr>
          <w:sz w:val="24"/>
          <w:szCs w:val="24"/>
          <w:lang w:val="en-US"/>
        </w:rPr>
        <w:t xml:space="preserve"> HCT-116 cell populations. (M) Colony-formation assay using parental, CD44</w:t>
      </w:r>
      <w:r w:rsidRPr="00B26799">
        <w:rPr>
          <w:rFonts w:ascii="Cambria Math" w:hAnsi="Cambria Math" w:cs="Cambria Math"/>
          <w:sz w:val="24"/>
          <w:szCs w:val="24"/>
          <w:lang w:val="en-US"/>
        </w:rPr>
        <w:t>⁺</w:t>
      </w:r>
      <w:r w:rsidRPr="00B26799">
        <w:rPr>
          <w:sz w:val="24"/>
          <w:szCs w:val="24"/>
          <w:lang w:val="en-US"/>
        </w:rPr>
        <w:t>, and CD44</w:t>
      </w:r>
      <w:r w:rsidRPr="00B26799">
        <w:rPr>
          <w:rFonts w:ascii="Cambria Math" w:hAnsi="Cambria Math" w:cs="Cambria Math"/>
          <w:sz w:val="24"/>
          <w:szCs w:val="24"/>
          <w:lang w:val="en-US"/>
        </w:rPr>
        <w:t>⁻</w:t>
      </w:r>
      <w:r w:rsidRPr="00B26799">
        <w:rPr>
          <w:sz w:val="24"/>
          <w:szCs w:val="24"/>
          <w:lang w:val="en-US"/>
        </w:rPr>
        <w:t xml:space="preserve"> HCT-116 cells treated with DMSO or SSTC3 (0.03, 0.1, or 0.3 μM).</w:t>
      </w:r>
    </w:p>
    <w:p w14:paraId="3E64D65D" w14:textId="77777777" w:rsidR="00B26799" w:rsidRPr="00B26799" w:rsidRDefault="00B26799" w:rsidP="00B26799">
      <w:pPr>
        <w:jc w:val="both"/>
        <w:rPr>
          <w:sz w:val="24"/>
          <w:szCs w:val="24"/>
          <w:lang w:val="en-US"/>
        </w:rPr>
      </w:pPr>
    </w:p>
    <w:p w14:paraId="2B638ED1" w14:textId="77777777" w:rsidR="00B26799" w:rsidRPr="00B26799" w:rsidRDefault="00B26799" w:rsidP="00B26799">
      <w:pPr>
        <w:jc w:val="both"/>
        <w:rPr>
          <w:sz w:val="24"/>
          <w:szCs w:val="24"/>
          <w:lang w:val="en-US"/>
        </w:rPr>
      </w:pPr>
      <w:r w:rsidRPr="00B26799">
        <w:rPr>
          <w:b/>
          <w:bCs/>
          <w:sz w:val="24"/>
          <w:szCs w:val="24"/>
          <w:lang w:val="en-US"/>
        </w:rPr>
        <w:t>Supplementary Figure 7. Pharmacological CK1α activation reduces tumor-initiating potential in CRC and TIC activity in EAC.</w:t>
      </w:r>
      <w:r w:rsidRPr="00B26799">
        <w:rPr>
          <w:sz w:val="24"/>
          <w:szCs w:val="24"/>
          <w:lang w:val="en-US"/>
        </w:rPr>
        <w:t xml:space="preserve"> (A) Body-weight measurements of mice bearing Colo320DM xenografts treated orally with vehicle or SSTC3 (3, 10, or 50 mg/kg), corresponding to the experiment shown in Figure 6C. (B) Quantification of tumor spheres generated from sorted ALDH</w:t>
      </w:r>
      <w:r w:rsidRPr="00B26799">
        <w:rPr>
          <w:rFonts w:ascii="Cambria Math" w:hAnsi="Cambria Math" w:cs="Cambria Math"/>
          <w:sz w:val="24"/>
          <w:szCs w:val="24"/>
          <w:lang w:val="en-US"/>
        </w:rPr>
        <w:t>⁺</w:t>
      </w:r>
      <w:r w:rsidRPr="00B26799">
        <w:rPr>
          <w:sz w:val="24"/>
          <w:szCs w:val="24"/>
          <w:lang w:val="en-US"/>
        </w:rPr>
        <w:t xml:space="preserve"> and ALDH</w:t>
      </w:r>
      <w:r w:rsidRPr="00B26799">
        <w:rPr>
          <w:rFonts w:ascii="Cambria Math" w:hAnsi="Cambria Math" w:cs="Cambria Math"/>
          <w:sz w:val="24"/>
          <w:szCs w:val="24"/>
          <w:lang w:val="en-US"/>
        </w:rPr>
        <w:t>⁻</w:t>
      </w:r>
      <w:r w:rsidRPr="00B26799">
        <w:rPr>
          <w:sz w:val="24"/>
          <w:szCs w:val="24"/>
          <w:lang w:val="en-US"/>
        </w:rPr>
        <w:t xml:space="preserve"> OE33 cells. (C) RT-qPCR analysis of </w:t>
      </w:r>
      <w:r w:rsidRPr="00B26799">
        <w:rPr>
          <w:i/>
          <w:iCs/>
          <w:sz w:val="24"/>
          <w:szCs w:val="24"/>
          <w:lang w:val="en-US"/>
        </w:rPr>
        <w:t>ALDH1A</w:t>
      </w:r>
      <w:r w:rsidRPr="00B26799">
        <w:rPr>
          <w:sz w:val="24"/>
          <w:szCs w:val="24"/>
          <w:lang w:val="en-US"/>
        </w:rPr>
        <w:t xml:space="preserve"> expression in adherent OE33 cells, sorted ALDH</w:t>
      </w:r>
      <w:r w:rsidRPr="00B26799">
        <w:rPr>
          <w:rFonts w:ascii="Cambria Math" w:hAnsi="Cambria Math" w:cs="Cambria Math"/>
          <w:sz w:val="24"/>
          <w:szCs w:val="24"/>
          <w:lang w:val="en-US"/>
        </w:rPr>
        <w:t>⁻</w:t>
      </w:r>
      <w:r w:rsidRPr="00B26799">
        <w:rPr>
          <w:sz w:val="24"/>
          <w:szCs w:val="24"/>
          <w:lang w:val="en-US"/>
        </w:rPr>
        <w:t xml:space="preserve"> and ALDH</w:t>
      </w:r>
      <w:r w:rsidRPr="00B26799">
        <w:rPr>
          <w:rFonts w:ascii="Cambria Math" w:hAnsi="Cambria Math" w:cs="Cambria Math"/>
          <w:sz w:val="24"/>
          <w:szCs w:val="24"/>
          <w:lang w:val="en-US"/>
        </w:rPr>
        <w:t>⁺</w:t>
      </w:r>
      <w:r w:rsidRPr="00B26799">
        <w:rPr>
          <w:sz w:val="24"/>
          <w:szCs w:val="24"/>
          <w:lang w:val="en-US"/>
        </w:rPr>
        <w:t xml:space="preserve"> OE33 cells, and two independently generated OE33 tumor-sphere cultures (TS1 and TS2). (D) Immunoblot analysis of the nuclear extracts used for the TCF-DNA affinity pull-down shown in Figure 6G. Nuclear extracts were obtained from ALDH</w:t>
      </w:r>
      <w:r w:rsidRPr="00B26799">
        <w:rPr>
          <w:rFonts w:ascii="Cambria Math" w:hAnsi="Cambria Math" w:cs="Cambria Math"/>
          <w:sz w:val="24"/>
          <w:szCs w:val="24"/>
          <w:lang w:val="en-US"/>
        </w:rPr>
        <w:t>⁺</w:t>
      </w:r>
      <w:r w:rsidRPr="00B26799">
        <w:rPr>
          <w:sz w:val="24"/>
          <w:szCs w:val="24"/>
          <w:lang w:val="en-US"/>
        </w:rPr>
        <w:t xml:space="preserve"> OE33 tumor spheres treated with DMSO or SSTC3 (50, 100, or 200 nM) and analyzed for β-catenin, L-insert-containing CK1α, and TCF4/TCF7L2. Data represent mean ± SD (n = 3).</w:t>
      </w:r>
    </w:p>
    <w:p w14:paraId="68271683" w14:textId="77777777" w:rsidR="00B26799" w:rsidRPr="00B26799" w:rsidRDefault="00B26799" w:rsidP="00B26799">
      <w:pPr>
        <w:jc w:val="both"/>
        <w:rPr>
          <w:sz w:val="24"/>
          <w:szCs w:val="24"/>
          <w:lang w:val="en-US"/>
        </w:rPr>
      </w:pPr>
    </w:p>
    <w:p w14:paraId="67B7EF97" w14:textId="77777777" w:rsidR="003D5254" w:rsidRPr="00B26799" w:rsidRDefault="003D5254" w:rsidP="00B26799">
      <w:pPr>
        <w:jc w:val="both"/>
      </w:pPr>
    </w:p>
    <w:p w14:paraId="75909ACF" w14:textId="77777777" w:rsidR="00714BF2" w:rsidRPr="00B26799" w:rsidRDefault="00714BF2" w:rsidP="00B26799">
      <w:pPr>
        <w:jc w:val="both"/>
      </w:pPr>
    </w:p>
    <w:sectPr w:rsidR="00714BF2" w:rsidRPr="00B26799">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5FD21" w14:textId="77777777" w:rsidR="001D14B1" w:rsidRDefault="001D14B1" w:rsidP="009A22DA">
      <w:pPr>
        <w:spacing w:line="240" w:lineRule="auto"/>
      </w:pPr>
      <w:r>
        <w:separator/>
      </w:r>
    </w:p>
  </w:endnote>
  <w:endnote w:type="continuationSeparator" w:id="0">
    <w:p w14:paraId="61C6A0A3" w14:textId="77777777" w:rsidR="001D14B1" w:rsidRDefault="001D14B1" w:rsidP="009A22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7DED" w14:textId="77777777" w:rsidR="009A22DA" w:rsidRDefault="009A22DA">
    <w:pPr>
      <w:pStyle w:val="Footer"/>
    </w:pPr>
  </w:p>
  <w:p w14:paraId="06ED6C3C" w14:textId="77777777" w:rsidR="00A155E3" w:rsidRDefault="00A155E3">
    <w:pPr>
      <w:pStyle w:val="Footer"/>
    </w:pPr>
  </w:p>
  <w:p w14:paraId="0DEC971A" w14:textId="77777777" w:rsidR="009A22DA" w:rsidRDefault="009A22DA">
    <w:pPr>
      <w:pStyle w:val="Footer"/>
    </w:pPr>
  </w:p>
  <w:p w14:paraId="2BD3C196" w14:textId="77777777" w:rsidR="009A22DA" w:rsidRDefault="009A22DA">
    <w:pPr>
      <w:pStyle w:val="Footer"/>
    </w:pPr>
  </w:p>
  <w:p w14:paraId="71634FDA" w14:textId="77777777" w:rsidR="009A22DA" w:rsidRDefault="009A2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E8E23" w14:textId="77777777" w:rsidR="001D14B1" w:rsidRDefault="001D14B1" w:rsidP="009A22DA">
      <w:pPr>
        <w:spacing w:line="240" w:lineRule="auto"/>
      </w:pPr>
      <w:r>
        <w:separator/>
      </w:r>
    </w:p>
  </w:footnote>
  <w:footnote w:type="continuationSeparator" w:id="0">
    <w:p w14:paraId="2888409C" w14:textId="77777777" w:rsidR="001D14B1" w:rsidRDefault="001D14B1" w:rsidP="009A22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9B"/>
    <w:rsid w:val="0001700D"/>
    <w:rsid w:val="00042E10"/>
    <w:rsid w:val="00083661"/>
    <w:rsid w:val="00086AEB"/>
    <w:rsid w:val="000C112E"/>
    <w:rsid w:val="000D06D4"/>
    <w:rsid w:val="001028E4"/>
    <w:rsid w:val="00167A0F"/>
    <w:rsid w:val="001720FC"/>
    <w:rsid w:val="001845B5"/>
    <w:rsid w:val="001D14B1"/>
    <w:rsid w:val="00271F7A"/>
    <w:rsid w:val="002B47ED"/>
    <w:rsid w:val="002C46E2"/>
    <w:rsid w:val="003776AD"/>
    <w:rsid w:val="003D5254"/>
    <w:rsid w:val="00415C7C"/>
    <w:rsid w:val="004271C5"/>
    <w:rsid w:val="0043412C"/>
    <w:rsid w:val="00464B24"/>
    <w:rsid w:val="00465360"/>
    <w:rsid w:val="004B69E2"/>
    <w:rsid w:val="00517996"/>
    <w:rsid w:val="0052013D"/>
    <w:rsid w:val="00524900"/>
    <w:rsid w:val="00547E6C"/>
    <w:rsid w:val="00560E42"/>
    <w:rsid w:val="005B0D07"/>
    <w:rsid w:val="00605D2B"/>
    <w:rsid w:val="0064519B"/>
    <w:rsid w:val="00646109"/>
    <w:rsid w:val="006856E2"/>
    <w:rsid w:val="006D10B1"/>
    <w:rsid w:val="006E39C7"/>
    <w:rsid w:val="006F6D86"/>
    <w:rsid w:val="00713243"/>
    <w:rsid w:val="00714BF2"/>
    <w:rsid w:val="00723475"/>
    <w:rsid w:val="007625B5"/>
    <w:rsid w:val="007A0072"/>
    <w:rsid w:val="007A067B"/>
    <w:rsid w:val="007C70DF"/>
    <w:rsid w:val="00835291"/>
    <w:rsid w:val="0085651C"/>
    <w:rsid w:val="00867EF5"/>
    <w:rsid w:val="00887698"/>
    <w:rsid w:val="008B20F9"/>
    <w:rsid w:val="008D1CC7"/>
    <w:rsid w:val="009228A0"/>
    <w:rsid w:val="0092529C"/>
    <w:rsid w:val="009419D0"/>
    <w:rsid w:val="00956EAA"/>
    <w:rsid w:val="009A1EB7"/>
    <w:rsid w:val="009A22DA"/>
    <w:rsid w:val="009B1390"/>
    <w:rsid w:val="00A155E3"/>
    <w:rsid w:val="00A61371"/>
    <w:rsid w:val="00AD5B95"/>
    <w:rsid w:val="00B001DB"/>
    <w:rsid w:val="00B26799"/>
    <w:rsid w:val="00B34AEA"/>
    <w:rsid w:val="00B502E6"/>
    <w:rsid w:val="00B75DD3"/>
    <w:rsid w:val="00B974B6"/>
    <w:rsid w:val="00BB36B6"/>
    <w:rsid w:val="00C351E7"/>
    <w:rsid w:val="00C5700B"/>
    <w:rsid w:val="00C75D52"/>
    <w:rsid w:val="00C95B67"/>
    <w:rsid w:val="00CA5DB3"/>
    <w:rsid w:val="00CA7BCC"/>
    <w:rsid w:val="00CD73F7"/>
    <w:rsid w:val="00D812AE"/>
    <w:rsid w:val="00E55BE6"/>
    <w:rsid w:val="00E938BE"/>
    <w:rsid w:val="00EC4999"/>
    <w:rsid w:val="00ED4ED2"/>
    <w:rsid w:val="00FB4265"/>
    <w:rsid w:val="5912A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00CF1"/>
  <w15:chartTrackingRefBased/>
  <w15:docId w15:val="{52BB54D4-77B6-4AAC-B63A-91B9A00D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07"/>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64519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64519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64519B"/>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64519B"/>
    <w:pPr>
      <w:keepNext/>
      <w:keepLines/>
      <w:spacing w:before="80" w:after="40" w:line="259" w:lineRule="auto"/>
      <w:outlineLvl w:val="3"/>
    </w:pPr>
    <w:rPr>
      <w:rFonts w:asciiTheme="minorHAnsi" w:eastAsiaTheme="majorEastAsia" w:hAnsiTheme="minorHAnsi"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64519B"/>
    <w:pPr>
      <w:keepNext/>
      <w:keepLines/>
      <w:spacing w:before="80" w:after="40" w:line="259" w:lineRule="auto"/>
      <w:outlineLvl w:val="4"/>
    </w:pPr>
    <w:rPr>
      <w:rFonts w:asciiTheme="minorHAnsi" w:eastAsiaTheme="majorEastAsia" w:hAnsiTheme="minorHAnsi"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64519B"/>
    <w:pPr>
      <w:keepNext/>
      <w:keepLines/>
      <w:spacing w:before="40" w:line="259" w:lineRule="auto"/>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64519B"/>
    <w:pPr>
      <w:keepNext/>
      <w:keepLines/>
      <w:spacing w:before="40" w:line="259" w:lineRule="auto"/>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64519B"/>
    <w:pPr>
      <w:keepNext/>
      <w:keepLines/>
      <w:spacing w:line="259" w:lineRule="auto"/>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64519B"/>
    <w:pPr>
      <w:keepNext/>
      <w:keepLines/>
      <w:spacing w:line="259" w:lineRule="auto"/>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1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51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51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51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51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5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19B"/>
    <w:rPr>
      <w:rFonts w:eastAsiaTheme="majorEastAsia" w:cstheme="majorBidi"/>
      <w:color w:val="272727" w:themeColor="text1" w:themeTint="D8"/>
    </w:rPr>
  </w:style>
  <w:style w:type="paragraph" w:styleId="Title">
    <w:name w:val="Title"/>
    <w:basedOn w:val="Normal"/>
    <w:next w:val="Normal"/>
    <w:link w:val="TitleChar"/>
    <w:uiPriority w:val="10"/>
    <w:qFormat/>
    <w:rsid w:val="0064519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45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19B"/>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45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19B"/>
    <w:pPr>
      <w:spacing w:before="160" w:after="160" w:line="259" w:lineRule="auto"/>
      <w:jc w:val="center"/>
    </w:pPr>
    <w:rPr>
      <w:rFonts w:asciiTheme="minorHAnsi" w:eastAsia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sid w:val="0064519B"/>
    <w:rPr>
      <w:i/>
      <w:iCs/>
      <w:color w:val="404040" w:themeColor="text1" w:themeTint="BF"/>
    </w:rPr>
  </w:style>
  <w:style w:type="paragraph" w:styleId="ListParagraph">
    <w:name w:val="List Paragraph"/>
    <w:basedOn w:val="Normal"/>
    <w:uiPriority w:val="34"/>
    <w:qFormat/>
    <w:rsid w:val="0064519B"/>
    <w:pPr>
      <w:spacing w:after="160" w:line="259" w:lineRule="auto"/>
      <w:ind w:left="720"/>
      <w:contextualSpacing/>
    </w:pPr>
    <w:rPr>
      <w:rFonts w:asciiTheme="minorHAnsi" w:eastAsiaTheme="minorHAnsi" w:hAnsiTheme="minorHAnsi" w:cstheme="minorBidi"/>
      <w:lang w:val="en-US"/>
    </w:rPr>
  </w:style>
  <w:style w:type="character" w:styleId="IntenseEmphasis">
    <w:name w:val="Intense Emphasis"/>
    <w:basedOn w:val="DefaultParagraphFont"/>
    <w:uiPriority w:val="21"/>
    <w:qFormat/>
    <w:rsid w:val="0064519B"/>
    <w:rPr>
      <w:i/>
      <w:iCs/>
      <w:color w:val="2F5496" w:themeColor="accent1" w:themeShade="BF"/>
    </w:rPr>
  </w:style>
  <w:style w:type="paragraph" w:styleId="IntenseQuote">
    <w:name w:val="Intense Quote"/>
    <w:basedOn w:val="Normal"/>
    <w:next w:val="Normal"/>
    <w:link w:val="IntenseQuoteChar"/>
    <w:uiPriority w:val="30"/>
    <w:qFormat/>
    <w:rsid w:val="0064519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lang w:val="en-US"/>
    </w:rPr>
  </w:style>
  <w:style w:type="character" w:customStyle="1" w:styleId="IntenseQuoteChar">
    <w:name w:val="Intense Quote Char"/>
    <w:basedOn w:val="DefaultParagraphFont"/>
    <w:link w:val="IntenseQuote"/>
    <w:uiPriority w:val="30"/>
    <w:rsid w:val="0064519B"/>
    <w:rPr>
      <w:i/>
      <w:iCs/>
      <w:color w:val="2F5496" w:themeColor="accent1" w:themeShade="BF"/>
    </w:rPr>
  </w:style>
  <w:style w:type="character" w:styleId="IntenseReference">
    <w:name w:val="Intense Reference"/>
    <w:basedOn w:val="DefaultParagraphFont"/>
    <w:uiPriority w:val="32"/>
    <w:qFormat/>
    <w:rsid w:val="0064519B"/>
    <w:rPr>
      <w:b/>
      <w:bCs/>
      <w:smallCaps/>
      <w:color w:val="2F5496" w:themeColor="accent1" w:themeShade="BF"/>
      <w:spacing w:val="5"/>
    </w:rPr>
  </w:style>
  <w:style w:type="table" w:styleId="TableGrid">
    <w:name w:val="Table Grid"/>
    <w:basedOn w:val="TableNormal"/>
    <w:uiPriority w:val="59"/>
    <w:rsid w:val="0064519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519B"/>
    <w:pPr>
      <w:autoSpaceDE w:val="0"/>
      <w:autoSpaceDN w:val="0"/>
      <w:adjustRightInd w:val="0"/>
      <w:spacing w:after="0" w:line="240" w:lineRule="auto"/>
    </w:pPr>
    <w:rPr>
      <w:rFonts w:ascii="Arial" w:eastAsiaTheme="minorEastAsia" w:hAnsi="Arial" w:cs="Arial"/>
      <w:color w:val="000000"/>
      <w:sz w:val="24"/>
      <w:szCs w:val="24"/>
    </w:rPr>
  </w:style>
  <w:style w:type="paragraph" w:styleId="Header">
    <w:name w:val="header"/>
    <w:basedOn w:val="Normal"/>
    <w:link w:val="HeaderChar"/>
    <w:uiPriority w:val="99"/>
    <w:unhideWhenUsed/>
    <w:rsid w:val="009A22DA"/>
    <w:pPr>
      <w:tabs>
        <w:tab w:val="center" w:pos="4680"/>
        <w:tab w:val="right" w:pos="9360"/>
      </w:tabs>
      <w:spacing w:line="240" w:lineRule="auto"/>
    </w:pPr>
  </w:style>
  <w:style w:type="character" w:customStyle="1" w:styleId="HeaderChar">
    <w:name w:val="Header Char"/>
    <w:basedOn w:val="DefaultParagraphFont"/>
    <w:link w:val="Header"/>
    <w:uiPriority w:val="99"/>
    <w:rsid w:val="009A22DA"/>
    <w:rPr>
      <w:rFonts w:ascii="Arial" w:eastAsia="Arial" w:hAnsi="Arial" w:cs="Arial"/>
      <w:lang w:val="en"/>
    </w:rPr>
  </w:style>
  <w:style w:type="paragraph" w:styleId="Footer">
    <w:name w:val="footer"/>
    <w:basedOn w:val="Normal"/>
    <w:link w:val="FooterChar"/>
    <w:uiPriority w:val="99"/>
    <w:unhideWhenUsed/>
    <w:rsid w:val="009A22DA"/>
    <w:pPr>
      <w:tabs>
        <w:tab w:val="center" w:pos="4680"/>
        <w:tab w:val="right" w:pos="9360"/>
      </w:tabs>
      <w:spacing w:line="240" w:lineRule="auto"/>
    </w:pPr>
  </w:style>
  <w:style w:type="character" w:customStyle="1" w:styleId="FooterChar">
    <w:name w:val="Footer Char"/>
    <w:basedOn w:val="DefaultParagraphFont"/>
    <w:link w:val="Footer"/>
    <w:uiPriority w:val="99"/>
    <w:rsid w:val="009A22DA"/>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33</Pages>
  <Words>5114</Words>
  <Characters>29155</Characters>
  <Application>Microsoft Office Word</Application>
  <DocSecurity>0</DocSecurity>
  <Lines>242</Lines>
  <Paragraphs>68</Paragraphs>
  <ScaleCrop>false</ScaleCrop>
  <Company/>
  <LinksUpToDate>false</LinksUpToDate>
  <CharactersWithSpaces>34201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Trotta, Annamil Delcarmen</dc:creator>
  <cp:keywords/>
  <dc:description/>
  <cp:lastModifiedBy>Alvarez Trotta, Annamil Delcarmen</cp:lastModifiedBy>
  <cp:revision>5</cp:revision>
  <dcterms:created xsi:type="dcterms:W3CDTF">2026-09-21T18:35:00Z</dcterms:created>
  <dcterms:modified xsi:type="dcterms:W3CDTF">2026-09-21T18:56:00Z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74828b13-fcb2-4389-917c-e56ab0d6267a</vt:lpwstr>
  </property>
</Properties>
</file>