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3D9" w:rsidRPr="0009070C" w:rsidRDefault="00F623D9" w:rsidP="00DB2393">
      <w:pPr>
        <w:rPr>
          <w:lang w:val="en-GB"/>
        </w:rPr>
      </w:pPr>
      <w:r>
        <w:rPr>
          <w:lang w:val="en-GB"/>
        </w:rPr>
        <w:t>Additional file</w:t>
      </w:r>
      <w:r w:rsidR="00A76F96">
        <w:rPr>
          <w:lang w:val="en-GB"/>
        </w:rPr>
        <w:t xml:space="preserve"> </w:t>
      </w:r>
      <w:r w:rsidR="0053458D">
        <w:rPr>
          <w:lang w:val="en-GB"/>
        </w:rPr>
        <w:t>1</w:t>
      </w:r>
      <w:r w:rsidR="009E4A4E">
        <w:rPr>
          <w:lang w:val="en-GB"/>
        </w:rPr>
        <w:t xml:space="preserve">: </w:t>
      </w:r>
      <w:bookmarkStart w:id="0" w:name="_GoBack"/>
      <w:bookmarkEnd w:id="0"/>
      <w:proofErr w:type="spellStart"/>
      <w:r w:rsidRPr="0009070C">
        <w:rPr>
          <w:lang w:val="en-GB"/>
        </w:rPr>
        <w:t>BIS</w:t>
      </w:r>
      <w:proofErr w:type="spellEnd"/>
      <w:r w:rsidRPr="0009070C">
        <w:rPr>
          <w:lang w:val="en-GB"/>
        </w:rPr>
        <w:t>-</w:t>
      </w:r>
      <w:r>
        <w:rPr>
          <w:lang w:val="en-GB"/>
        </w:rPr>
        <w:t>Brief</w:t>
      </w:r>
      <w:r w:rsidRPr="0009070C">
        <w:rPr>
          <w:lang w:val="en-GB"/>
        </w:rPr>
        <w:t xml:space="preserve">; means (SD), </w:t>
      </w:r>
      <w:proofErr w:type="spellStart"/>
      <w:r w:rsidRPr="0009070C">
        <w:rPr>
          <w:lang w:val="en-GB"/>
        </w:rPr>
        <w:t>Cronbach’s</w:t>
      </w:r>
      <w:proofErr w:type="spellEnd"/>
      <w:r w:rsidRPr="0009070C">
        <w:rPr>
          <w:lang w:val="en-GB"/>
        </w:rPr>
        <w:t xml:space="preserve"> alpha and </w:t>
      </w:r>
      <w:proofErr w:type="spellStart"/>
      <w:r w:rsidRPr="0009070C">
        <w:rPr>
          <w:lang w:val="en-GB"/>
        </w:rPr>
        <w:t>intraclass</w:t>
      </w:r>
      <w:proofErr w:type="spellEnd"/>
      <w:r w:rsidRPr="0009070C">
        <w:rPr>
          <w:lang w:val="en-GB"/>
        </w:rPr>
        <w:t xml:space="preserve"> correlation coefficients for the study sample</w:t>
      </w:r>
    </w:p>
    <w:tbl>
      <w:tblPr>
        <w:tblW w:w="0" w:type="auto"/>
        <w:tblInd w:w="108" w:type="dxa"/>
        <w:tblLayout w:type="fixed"/>
        <w:tblLook w:val="0000"/>
      </w:tblPr>
      <w:tblGrid>
        <w:gridCol w:w="2694"/>
        <w:gridCol w:w="850"/>
        <w:gridCol w:w="851"/>
        <w:gridCol w:w="992"/>
        <w:gridCol w:w="850"/>
        <w:gridCol w:w="1072"/>
        <w:gridCol w:w="803"/>
        <w:gridCol w:w="916"/>
        <w:gridCol w:w="817"/>
        <w:gridCol w:w="636"/>
        <w:gridCol w:w="803"/>
        <w:gridCol w:w="796"/>
        <w:gridCol w:w="817"/>
        <w:gridCol w:w="636"/>
        <w:gridCol w:w="1003"/>
      </w:tblGrid>
      <w:tr w:rsidR="00F623D9" w:rsidRPr="0009070C" w:rsidTr="003C51EF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F623D9" w:rsidRPr="0009070C" w:rsidRDefault="00F623D9" w:rsidP="000F29F7">
            <w:pPr>
              <w:spacing w:before="60"/>
              <w:rPr>
                <w:b/>
                <w:lang w:val="en-GB" w:eastAsia="en-US"/>
              </w:rPr>
            </w:pP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nil"/>
            </w:tcBorders>
            <w:noWrap/>
          </w:tcPr>
          <w:p w:rsidR="00F623D9" w:rsidRPr="0009070C" w:rsidRDefault="00F623D9" w:rsidP="000F29F7">
            <w:pPr>
              <w:spacing w:before="60"/>
              <w:jc w:val="center"/>
              <w:rPr>
                <w:b/>
                <w:lang w:val="en-GB"/>
              </w:rPr>
            </w:pPr>
            <w:r w:rsidRPr="0009070C">
              <w:rPr>
                <w:rFonts w:cs="Arial"/>
                <w:b/>
                <w:szCs w:val="20"/>
                <w:lang w:val="en-GB" w:eastAsia="en-US"/>
              </w:rPr>
              <w:t>Adolescents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623D9" w:rsidRPr="0009070C" w:rsidRDefault="00F623D9" w:rsidP="000F29F7">
            <w:pPr>
              <w:spacing w:before="60"/>
              <w:jc w:val="center"/>
              <w:rPr>
                <w:b/>
                <w:lang w:val="en-GB"/>
              </w:rPr>
            </w:pPr>
          </w:p>
        </w:tc>
        <w:tc>
          <w:tcPr>
            <w:tcW w:w="317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F623D9" w:rsidRPr="0009070C" w:rsidRDefault="00F623D9" w:rsidP="000F29F7">
            <w:pPr>
              <w:spacing w:before="60"/>
              <w:jc w:val="center"/>
              <w:rPr>
                <w:b/>
                <w:lang w:val="en-GB"/>
              </w:rPr>
            </w:pPr>
            <w:r w:rsidRPr="0009070C">
              <w:rPr>
                <w:b/>
                <w:lang w:val="en-GB"/>
              </w:rPr>
              <w:t>Mothers</w:t>
            </w:r>
          </w:p>
        </w:tc>
        <w:tc>
          <w:tcPr>
            <w:tcW w:w="3052" w:type="dxa"/>
            <w:gridSpan w:val="4"/>
            <w:tcBorders>
              <w:top w:val="single" w:sz="4" w:space="0" w:color="auto"/>
              <w:left w:val="nil"/>
            </w:tcBorders>
          </w:tcPr>
          <w:p w:rsidR="00F623D9" w:rsidRPr="0009070C" w:rsidRDefault="00F623D9" w:rsidP="000F29F7">
            <w:pPr>
              <w:spacing w:before="60"/>
              <w:jc w:val="center"/>
              <w:rPr>
                <w:b/>
                <w:lang w:val="en-GB"/>
              </w:rPr>
            </w:pPr>
            <w:r w:rsidRPr="0009070C">
              <w:rPr>
                <w:b/>
                <w:lang w:val="en-GB"/>
              </w:rPr>
              <w:t>Fathers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</w:tcBorders>
          </w:tcPr>
          <w:p w:rsidR="00F623D9" w:rsidRPr="0009070C" w:rsidRDefault="00F623D9" w:rsidP="000F29F7">
            <w:pPr>
              <w:spacing w:before="60"/>
              <w:jc w:val="center"/>
              <w:rPr>
                <w:b/>
                <w:lang w:val="en-GB"/>
              </w:rPr>
            </w:pPr>
            <w:r w:rsidRPr="0009070C">
              <w:rPr>
                <w:b/>
                <w:lang w:val="en-GB"/>
              </w:rPr>
              <w:t>Parents</w:t>
            </w:r>
          </w:p>
        </w:tc>
      </w:tr>
      <w:tr w:rsidR="00F623D9" w:rsidRPr="0009070C" w:rsidTr="003C51EF">
        <w:trPr>
          <w:trHeight w:val="255"/>
        </w:trPr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623D9" w:rsidRPr="0009070C" w:rsidRDefault="00F623D9" w:rsidP="007C6F73">
            <w:pPr>
              <w:rPr>
                <w:b/>
                <w:lang w:val="en-GB" w:eastAsia="en-US"/>
              </w:rPr>
            </w:pPr>
          </w:p>
        </w:tc>
        <w:tc>
          <w:tcPr>
            <w:tcW w:w="3543" w:type="dxa"/>
            <w:gridSpan w:val="4"/>
            <w:tcBorders>
              <w:left w:val="nil"/>
              <w:bottom w:val="single" w:sz="4" w:space="0" w:color="auto"/>
            </w:tcBorders>
            <w:noWrap/>
          </w:tcPr>
          <w:p w:rsidR="00F623D9" w:rsidRPr="0009070C" w:rsidRDefault="00F623D9" w:rsidP="007C6F73">
            <w:pPr>
              <w:jc w:val="center"/>
              <w:rPr>
                <w:b/>
                <w:lang w:val="en-GB"/>
              </w:rPr>
            </w:pPr>
            <w:r w:rsidRPr="0009070C">
              <w:rPr>
                <w:rFonts w:cs="Arial"/>
                <w:b/>
                <w:szCs w:val="20"/>
                <w:lang w:val="en-GB" w:eastAsia="en-US"/>
              </w:rPr>
              <w:t>n = 415</w:t>
            </w:r>
          </w:p>
        </w:tc>
        <w:tc>
          <w:tcPr>
            <w:tcW w:w="107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623D9" w:rsidRPr="0009070C" w:rsidRDefault="00F623D9" w:rsidP="007C6F73">
            <w:pPr>
              <w:jc w:val="center"/>
              <w:rPr>
                <w:rFonts w:cs="Arial"/>
                <w:b/>
                <w:szCs w:val="20"/>
                <w:lang w:val="en-GB" w:eastAsia="en-US"/>
              </w:rPr>
            </w:pPr>
            <w:r w:rsidRPr="0009070C">
              <w:rPr>
                <w:rFonts w:cs="Arial"/>
                <w:b/>
                <w:szCs w:val="20"/>
                <w:lang w:val="en-GB" w:eastAsia="en-US"/>
              </w:rPr>
              <w:t>n = 49</w:t>
            </w:r>
          </w:p>
        </w:tc>
        <w:tc>
          <w:tcPr>
            <w:tcW w:w="317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623D9" w:rsidRPr="0009070C" w:rsidRDefault="00F623D9" w:rsidP="007C6F73">
            <w:pPr>
              <w:jc w:val="center"/>
              <w:rPr>
                <w:b/>
                <w:lang w:val="en-GB"/>
              </w:rPr>
            </w:pPr>
            <w:r w:rsidRPr="0009070C">
              <w:rPr>
                <w:rFonts w:cs="Arial"/>
                <w:b/>
                <w:szCs w:val="20"/>
                <w:lang w:val="en-GB" w:eastAsia="en-US"/>
              </w:rPr>
              <w:t>n = 238</w:t>
            </w:r>
          </w:p>
        </w:tc>
        <w:tc>
          <w:tcPr>
            <w:tcW w:w="3052" w:type="dxa"/>
            <w:gridSpan w:val="4"/>
            <w:tcBorders>
              <w:left w:val="nil"/>
              <w:bottom w:val="single" w:sz="4" w:space="0" w:color="auto"/>
            </w:tcBorders>
          </w:tcPr>
          <w:p w:rsidR="00F623D9" w:rsidRPr="0009070C" w:rsidRDefault="00F623D9" w:rsidP="007C6F73">
            <w:pPr>
              <w:jc w:val="center"/>
              <w:rPr>
                <w:b/>
                <w:lang w:val="en-GB"/>
              </w:rPr>
            </w:pPr>
            <w:r w:rsidRPr="0009070C">
              <w:rPr>
                <w:rFonts w:cs="Arial"/>
                <w:b/>
                <w:szCs w:val="20"/>
                <w:lang w:val="en-GB" w:eastAsia="en-US"/>
              </w:rPr>
              <w:t>n = 151</w:t>
            </w:r>
          </w:p>
        </w:tc>
        <w:tc>
          <w:tcPr>
            <w:tcW w:w="1003" w:type="dxa"/>
            <w:tcBorders>
              <w:left w:val="nil"/>
              <w:bottom w:val="single" w:sz="4" w:space="0" w:color="auto"/>
            </w:tcBorders>
          </w:tcPr>
          <w:p w:rsidR="00F623D9" w:rsidRPr="0009070C" w:rsidRDefault="00F623D9" w:rsidP="007C6F73">
            <w:pPr>
              <w:jc w:val="center"/>
              <w:rPr>
                <w:b/>
                <w:lang w:val="en-GB"/>
              </w:rPr>
            </w:pPr>
            <w:r w:rsidRPr="0009070C">
              <w:rPr>
                <w:b/>
                <w:lang w:val="en-GB"/>
              </w:rPr>
              <w:t>n = 42</w:t>
            </w:r>
          </w:p>
        </w:tc>
      </w:tr>
      <w:tr w:rsidR="00F623D9" w:rsidRPr="0009070C" w:rsidTr="003C51EF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623D9" w:rsidRPr="0009070C" w:rsidRDefault="00F623D9" w:rsidP="007C6F73">
            <w:pPr>
              <w:rPr>
                <w:b/>
                <w:lang w:val="en-GB" w:eastAsia="en-US"/>
              </w:rPr>
            </w:pPr>
            <w:r w:rsidRPr="0009070C">
              <w:rPr>
                <w:b/>
                <w:lang w:val="en-GB" w:eastAsia="en-US"/>
              </w:rPr>
              <w:t>I /My child…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623D9" w:rsidRPr="0009070C" w:rsidRDefault="00F623D9" w:rsidP="007C6F73">
            <w:pPr>
              <w:jc w:val="center"/>
              <w:rPr>
                <w:b/>
                <w:lang w:val="en-GB"/>
              </w:rPr>
            </w:pPr>
            <w:r w:rsidRPr="0009070C">
              <w:rPr>
                <w:b/>
                <w:lang w:val="en-GB"/>
              </w:rPr>
              <w:t>Mean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623D9" w:rsidRPr="0009070C" w:rsidRDefault="00F623D9" w:rsidP="007C6F73">
            <w:pPr>
              <w:jc w:val="center"/>
              <w:rPr>
                <w:b/>
                <w:lang w:val="en-GB"/>
              </w:rPr>
            </w:pPr>
            <w:r w:rsidRPr="0009070C">
              <w:rPr>
                <w:b/>
                <w:lang w:val="en-GB"/>
              </w:rPr>
              <w:t>SD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23D9" w:rsidRPr="0009070C" w:rsidRDefault="00F623D9" w:rsidP="007C6F73">
            <w:pPr>
              <w:jc w:val="center"/>
              <w:rPr>
                <w:b/>
                <w:lang w:val="en-GB"/>
              </w:rPr>
            </w:pPr>
            <w:r w:rsidRPr="0009070C">
              <w:rPr>
                <w:b/>
                <w:lang w:val="en-GB"/>
              </w:rPr>
              <w:t>CITC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:rsidR="00F623D9" w:rsidRPr="0009070C" w:rsidRDefault="00F623D9" w:rsidP="00B013AA">
            <w:pPr>
              <w:jc w:val="center"/>
              <w:rPr>
                <w:b/>
                <w:lang w:val="en-GB"/>
              </w:rPr>
            </w:pPr>
            <w:r w:rsidRPr="0009070C">
              <w:rPr>
                <w:b/>
                <w:lang w:val="en-GB"/>
              </w:rPr>
              <w:t>α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3D9" w:rsidRPr="0009070C" w:rsidRDefault="00F623D9" w:rsidP="007C6F73">
            <w:pPr>
              <w:jc w:val="center"/>
              <w:rPr>
                <w:b/>
                <w:lang w:val="en-GB"/>
              </w:rPr>
            </w:pPr>
            <w:r w:rsidRPr="0009070C">
              <w:rPr>
                <w:b/>
                <w:lang w:val="en-GB"/>
              </w:rPr>
              <w:t>ICC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23D9" w:rsidRPr="0009070C" w:rsidRDefault="00F623D9" w:rsidP="007C6F73">
            <w:pPr>
              <w:jc w:val="center"/>
              <w:rPr>
                <w:b/>
                <w:lang w:val="en-GB"/>
              </w:rPr>
            </w:pPr>
            <w:r w:rsidRPr="0009070C">
              <w:rPr>
                <w:b/>
                <w:lang w:val="en-GB"/>
              </w:rPr>
              <w:t>Mean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623D9" w:rsidRPr="0009070C" w:rsidRDefault="00F623D9" w:rsidP="007C6F73">
            <w:pPr>
              <w:jc w:val="center"/>
              <w:rPr>
                <w:b/>
                <w:lang w:val="en-GB"/>
              </w:rPr>
            </w:pPr>
            <w:r w:rsidRPr="0009070C">
              <w:rPr>
                <w:b/>
                <w:lang w:val="en-GB"/>
              </w:rPr>
              <w:t>SD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623D9" w:rsidRPr="0009070C" w:rsidRDefault="00F623D9" w:rsidP="007C6F73">
            <w:pPr>
              <w:jc w:val="center"/>
              <w:rPr>
                <w:b/>
                <w:lang w:val="en-GB"/>
              </w:rPr>
            </w:pPr>
            <w:r w:rsidRPr="0009070C">
              <w:rPr>
                <w:b/>
                <w:lang w:val="en-GB"/>
              </w:rPr>
              <w:t>CITC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623D9" w:rsidRPr="0009070C" w:rsidRDefault="00F623D9" w:rsidP="00B013AA">
            <w:pPr>
              <w:jc w:val="center"/>
              <w:rPr>
                <w:b/>
                <w:lang w:val="en-GB"/>
              </w:rPr>
            </w:pPr>
            <w:r w:rsidRPr="0009070C">
              <w:rPr>
                <w:b/>
                <w:lang w:val="en-GB"/>
              </w:rPr>
              <w:t>α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623D9" w:rsidRPr="0009070C" w:rsidRDefault="00F623D9" w:rsidP="007C6F73">
            <w:pPr>
              <w:jc w:val="center"/>
              <w:rPr>
                <w:b/>
                <w:lang w:val="en-GB"/>
              </w:rPr>
            </w:pPr>
            <w:r w:rsidRPr="0009070C">
              <w:rPr>
                <w:b/>
                <w:lang w:val="en-GB"/>
              </w:rPr>
              <w:t>Mean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623D9" w:rsidRPr="0009070C" w:rsidRDefault="00F623D9" w:rsidP="007C6F73">
            <w:pPr>
              <w:jc w:val="center"/>
              <w:rPr>
                <w:b/>
                <w:lang w:val="en-GB"/>
              </w:rPr>
            </w:pPr>
            <w:r w:rsidRPr="0009070C">
              <w:rPr>
                <w:b/>
                <w:lang w:val="en-GB"/>
              </w:rPr>
              <w:t>SD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623D9" w:rsidRPr="0009070C" w:rsidRDefault="00F623D9" w:rsidP="007C6F73">
            <w:pPr>
              <w:jc w:val="center"/>
              <w:rPr>
                <w:b/>
                <w:lang w:val="en-GB"/>
              </w:rPr>
            </w:pPr>
            <w:r w:rsidRPr="0009070C">
              <w:rPr>
                <w:b/>
                <w:lang w:val="en-GB"/>
              </w:rPr>
              <w:t>CITC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623D9" w:rsidRPr="0009070C" w:rsidRDefault="00F623D9" w:rsidP="00B013AA">
            <w:pPr>
              <w:jc w:val="center"/>
              <w:rPr>
                <w:b/>
                <w:lang w:val="en-GB"/>
              </w:rPr>
            </w:pPr>
            <w:r w:rsidRPr="0009070C">
              <w:rPr>
                <w:b/>
                <w:lang w:val="en-GB"/>
              </w:rPr>
              <w:t>α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623D9" w:rsidRPr="0009070C" w:rsidRDefault="00F623D9" w:rsidP="00B013AA">
            <w:pPr>
              <w:jc w:val="center"/>
              <w:rPr>
                <w:b/>
                <w:lang w:val="en-GB"/>
              </w:rPr>
            </w:pPr>
            <w:r w:rsidRPr="0009070C">
              <w:rPr>
                <w:b/>
                <w:lang w:val="en-GB"/>
              </w:rPr>
              <w:t>ICC</w:t>
            </w:r>
          </w:p>
        </w:tc>
      </w:tr>
      <w:tr w:rsidR="00F623D9" w:rsidRPr="0009070C" w:rsidTr="003C51EF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F623D9" w:rsidRPr="0009070C" w:rsidRDefault="00F623D9" w:rsidP="0033516A">
            <w:pPr>
              <w:pStyle w:val="NoSpacing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Total score, impulsivity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F623D9" w:rsidRPr="0009070C" w:rsidRDefault="00F623D9" w:rsidP="00F61235">
            <w:pPr>
              <w:jc w:val="center"/>
              <w:rPr>
                <w:lang w:val="en-GB"/>
              </w:rPr>
            </w:pPr>
            <w:r w:rsidRPr="0009070C">
              <w:rPr>
                <w:lang w:val="en-GB"/>
              </w:rPr>
              <w:t>2.00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F623D9" w:rsidRPr="0009070C" w:rsidRDefault="00F623D9" w:rsidP="00D96CD3">
            <w:pPr>
              <w:jc w:val="center"/>
              <w:rPr>
                <w:lang w:val="en-GB"/>
              </w:rPr>
            </w:pPr>
            <w:r w:rsidRPr="0009070C">
              <w:rPr>
                <w:lang w:val="en-GB"/>
              </w:rPr>
              <w:t>(0.49)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23D9" w:rsidRPr="0009070C" w:rsidRDefault="00F623D9" w:rsidP="00F612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</w:tcPr>
          <w:p w:rsidR="00F623D9" w:rsidRPr="0009070C" w:rsidRDefault="00F623D9" w:rsidP="00F612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0.77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623D9" w:rsidRPr="0009070C" w:rsidRDefault="00F623D9" w:rsidP="00F612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0.74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623D9" w:rsidRPr="0009070C" w:rsidRDefault="00F623D9" w:rsidP="00F6123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1.93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</w:tcBorders>
            <w:vAlign w:val="center"/>
          </w:tcPr>
          <w:p w:rsidR="00F623D9" w:rsidRPr="0009070C" w:rsidRDefault="00F623D9" w:rsidP="00D96C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(0.47)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F623D9" w:rsidRPr="0009070C" w:rsidRDefault="00F623D9" w:rsidP="00F61235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F623D9" w:rsidRPr="0009070C" w:rsidRDefault="00F623D9" w:rsidP="00F61235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0.83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623D9" w:rsidRPr="0009070C" w:rsidRDefault="00F623D9" w:rsidP="00F61235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1.98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623D9" w:rsidRPr="0009070C" w:rsidRDefault="00F623D9" w:rsidP="00D96CD3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(0.47)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F623D9" w:rsidRPr="0009070C" w:rsidRDefault="00F623D9" w:rsidP="00F61235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F623D9" w:rsidRPr="0009070C" w:rsidRDefault="00F623D9" w:rsidP="00F61235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0.82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F623D9" w:rsidRPr="0009070C" w:rsidRDefault="00F623D9" w:rsidP="00F61235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0.77</w:t>
            </w:r>
          </w:p>
        </w:tc>
      </w:tr>
      <w:tr w:rsidR="00F623D9" w:rsidRPr="0009070C" w:rsidTr="003C51EF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F623D9" w:rsidRPr="0009070C" w:rsidRDefault="00F623D9" w:rsidP="007C6F73">
            <w:pPr>
              <w:pStyle w:val="NoSpacing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plan(s) tasks carefully*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F623D9" w:rsidRPr="0009070C" w:rsidRDefault="00F623D9" w:rsidP="007C6F73">
            <w:pPr>
              <w:jc w:val="center"/>
              <w:rPr>
                <w:lang w:val="en-GB"/>
              </w:rPr>
            </w:pPr>
            <w:r w:rsidRPr="0009070C">
              <w:rPr>
                <w:lang w:val="en-GB"/>
              </w:rPr>
              <w:t>2.27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F623D9" w:rsidRPr="0009070C" w:rsidRDefault="00F623D9" w:rsidP="007C6F73">
            <w:pPr>
              <w:jc w:val="center"/>
              <w:rPr>
                <w:lang w:val="en-GB"/>
              </w:rPr>
            </w:pPr>
            <w:r w:rsidRPr="0009070C">
              <w:rPr>
                <w:lang w:val="en-GB"/>
              </w:rPr>
              <w:t>(0.84)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0.39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2.24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(0.83)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0.60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2.38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</w:tcBorders>
          </w:tcPr>
          <w:p w:rsidR="00F623D9" w:rsidRPr="0009070C" w:rsidRDefault="00F623D9" w:rsidP="006C4A0C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(0.80)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0.61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</w:tr>
      <w:tr w:rsidR="00F623D9" w:rsidRPr="0009070C" w:rsidTr="003C51EF">
        <w:trPr>
          <w:trHeight w:val="255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noWrap/>
          </w:tcPr>
          <w:p w:rsidR="00F623D9" w:rsidRPr="0009070C" w:rsidRDefault="00F623D9" w:rsidP="004A1163">
            <w:pPr>
              <w:pStyle w:val="NoSpacing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 xml:space="preserve">do(es) things without </w:t>
            </w:r>
          </w:p>
          <w:p w:rsidR="00F623D9" w:rsidRPr="0009070C" w:rsidRDefault="00F623D9" w:rsidP="004A1163">
            <w:pPr>
              <w:pStyle w:val="NoSpacing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thinking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623D9" w:rsidRPr="0009070C" w:rsidRDefault="00F623D9" w:rsidP="007C6F73">
            <w:pPr>
              <w:jc w:val="center"/>
              <w:rPr>
                <w:lang w:val="en-GB"/>
              </w:rPr>
            </w:pPr>
            <w:r w:rsidRPr="0009070C">
              <w:rPr>
                <w:lang w:val="en-GB"/>
              </w:rPr>
              <w:t>2.04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623D9" w:rsidRPr="0009070C" w:rsidRDefault="00F623D9" w:rsidP="007C6F73">
            <w:pPr>
              <w:jc w:val="center"/>
              <w:rPr>
                <w:lang w:val="en-GB"/>
              </w:rPr>
            </w:pPr>
            <w:r w:rsidRPr="0009070C">
              <w:rPr>
                <w:lang w:val="en-GB"/>
              </w:rPr>
              <w:t>(0.79)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0.48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  <w:tc>
          <w:tcPr>
            <w:tcW w:w="1072" w:type="dxa"/>
            <w:tcBorders>
              <w:left w:val="nil"/>
              <w:right w:val="single" w:sz="4" w:space="0" w:color="auto"/>
            </w:tcBorders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1.89</w:t>
            </w:r>
          </w:p>
        </w:tc>
        <w:tc>
          <w:tcPr>
            <w:tcW w:w="916" w:type="dxa"/>
            <w:tcBorders>
              <w:left w:val="nil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(0.63)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0.55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</w:tcBorders>
            <w:vAlign w:val="center"/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  <w:tc>
          <w:tcPr>
            <w:tcW w:w="803" w:type="dxa"/>
            <w:tcBorders>
              <w:left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1.99</w:t>
            </w:r>
          </w:p>
        </w:tc>
        <w:tc>
          <w:tcPr>
            <w:tcW w:w="796" w:type="dxa"/>
            <w:tcBorders>
              <w:left w:val="nil"/>
            </w:tcBorders>
          </w:tcPr>
          <w:p w:rsidR="00F623D9" w:rsidRPr="0009070C" w:rsidRDefault="00F623D9" w:rsidP="008D2A68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(0.66)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0.48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</w:tr>
      <w:tr w:rsidR="00F623D9" w:rsidRPr="0009070C" w:rsidTr="003C51EF">
        <w:trPr>
          <w:trHeight w:val="255"/>
        </w:trPr>
        <w:tc>
          <w:tcPr>
            <w:tcW w:w="2694" w:type="dxa"/>
            <w:tcBorders>
              <w:left w:val="nil"/>
              <w:bottom w:val="nil"/>
              <w:right w:val="nil"/>
            </w:tcBorders>
            <w:noWrap/>
          </w:tcPr>
          <w:p w:rsidR="00F623D9" w:rsidRPr="0009070C" w:rsidRDefault="00F623D9" w:rsidP="007C6F73">
            <w:pPr>
              <w:pStyle w:val="NoSpacing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do(es)</w:t>
            </w:r>
            <w:proofErr w:type="spellStart"/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n’t</w:t>
            </w:r>
            <w:proofErr w:type="spellEnd"/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 xml:space="preserve"> “pay attention”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1.78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(0.75)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0.51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  <w:tc>
          <w:tcPr>
            <w:tcW w:w="1072" w:type="dxa"/>
            <w:tcBorders>
              <w:left w:val="nil"/>
              <w:right w:val="single" w:sz="4" w:space="0" w:color="auto"/>
            </w:tcBorders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1.84</w:t>
            </w:r>
          </w:p>
        </w:tc>
        <w:tc>
          <w:tcPr>
            <w:tcW w:w="916" w:type="dxa"/>
            <w:tcBorders>
              <w:left w:val="nil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(0.70)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0.59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</w:tcBorders>
            <w:vAlign w:val="center"/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  <w:tc>
          <w:tcPr>
            <w:tcW w:w="803" w:type="dxa"/>
            <w:tcBorders>
              <w:left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1.79</w:t>
            </w:r>
          </w:p>
        </w:tc>
        <w:tc>
          <w:tcPr>
            <w:tcW w:w="796" w:type="dxa"/>
            <w:tcBorders>
              <w:left w:val="nil"/>
            </w:tcBorders>
          </w:tcPr>
          <w:p w:rsidR="00F623D9" w:rsidRPr="0009070C" w:rsidRDefault="00F623D9" w:rsidP="00D04F1A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(0.65)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0.63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</w:tr>
      <w:tr w:rsidR="00F623D9" w:rsidRPr="0009070C" w:rsidTr="003C51EF">
        <w:trPr>
          <w:trHeight w:val="263"/>
        </w:trPr>
        <w:tc>
          <w:tcPr>
            <w:tcW w:w="2694" w:type="dxa"/>
            <w:tcBorders>
              <w:left w:val="nil"/>
              <w:bottom w:val="nil"/>
              <w:right w:val="nil"/>
            </w:tcBorders>
            <w:noWrap/>
          </w:tcPr>
          <w:p w:rsidR="00F623D9" w:rsidRPr="0009070C" w:rsidRDefault="00F623D9" w:rsidP="007C6F73">
            <w:pPr>
              <w:pStyle w:val="NoSpacing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am/is self-controlled*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1.71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(0.75)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0.40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F623D9" w:rsidRPr="0009070C" w:rsidRDefault="00F623D9" w:rsidP="007C6F73">
            <w:pPr>
              <w:jc w:val="center"/>
              <w:rPr>
                <w:highlight w:val="yellow"/>
                <w:lang w:val="en-GB" w:eastAsia="en-US"/>
              </w:rPr>
            </w:pPr>
          </w:p>
        </w:tc>
        <w:tc>
          <w:tcPr>
            <w:tcW w:w="1072" w:type="dxa"/>
            <w:tcBorders>
              <w:left w:val="nil"/>
              <w:right w:val="single" w:sz="4" w:space="0" w:color="auto"/>
            </w:tcBorders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1.71</w:t>
            </w:r>
          </w:p>
        </w:tc>
        <w:tc>
          <w:tcPr>
            <w:tcW w:w="916" w:type="dxa"/>
            <w:tcBorders>
              <w:left w:val="nil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(0.70)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0.62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</w:tcBorders>
            <w:vAlign w:val="center"/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  <w:tc>
          <w:tcPr>
            <w:tcW w:w="803" w:type="dxa"/>
            <w:tcBorders>
              <w:left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1.75</w:t>
            </w:r>
          </w:p>
        </w:tc>
        <w:tc>
          <w:tcPr>
            <w:tcW w:w="796" w:type="dxa"/>
            <w:tcBorders>
              <w:left w:val="nil"/>
            </w:tcBorders>
          </w:tcPr>
          <w:p w:rsidR="00F623D9" w:rsidRPr="0009070C" w:rsidRDefault="00F623D9" w:rsidP="008D2A68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(0.76)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0.51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</w:tr>
      <w:tr w:rsidR="00F623D9" w:rsidRPr="0009070C" w:rsidTr="003C51EF">
        <w:trPr>
          <w:trHeight w:val="255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noWrap/>
          </w:tcPr>
          <w:p w:rsidR="00F623D9" w:rsidRPr="0009070C" w:rsidRDefault="00F623D9" w:rsidP="007C6F73">
            <w:pPr>
              <w:pStyle w:val="NoSpacing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concentrate(s) easily*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623D9" w:rsidRPr="0009070C" w:rsidRDefault="00F623D9" w:rsidP="007C6F73">
            <w:pPr>
              <w:jc w:val="center"/>
              <w:rPr>
                <w:lang w:val="en-GB"/>
              </w:rPr>
            </w:pPr>
            <w:r w:rsidRPr="0009070C">
              <w:rPr>
                <w:lang w:val="en-GB"/>
              </w:rPr>
              <w:t>2.14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623D9" w:rsidRPr="0009070C" w:rsidRDefault="00F623D9" w:rsidP="007C6F73">
            <w:pPr>
              <w:jc w:val="center"/>
              <w:rPr>
                <w:lang w:val="en-GB"/>
              </w:rPr>
            </w:pPr>
            <w:r w:rsidRPr="0009070C">
              <w:rPr>
                <w:lang w:val="en-GB"/>
              </w:rPr>
              <w:t>(0.87)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0.50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  <w:tc>
          <w:tcPr>
            <w:tcW w:w="1072" w:type="dxa"/>
            <w:tcBorders>
              <w:left w:val="nil"/>
              <w:right w:val="single" w:sz="4" w:space="0" w:color="auto"/>
            </w:tcBorders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1.90</w:t>
            </w:r>
          </w:p>
        </w:tc>
        <w:tc>
          <w:tcPr>
            <w:tcW w:w="916" w:type="dxa"/>
            <w:tcBorders>
              <w:left w:val="nil"/>
            </w:tcBorders>
            <w:vAlign w:val="center"/>
          </w:tcPr>
          <w:p w:rsidR="00F623D9" w:rsidRPr="0009070C" w:rsidRDefault="00F623D9" w:rsidP="00265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(0.79)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0.63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</w:tcBorders>
            <w:vAlign w:val="center"/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  <w:tc>
          <w:tcPr>
            <w:tcW w:w="803" w:type="dxa"/>
            <w:tcBorders>
              <w:left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1.93</w:t>
            </w:r>
          </w:p>
        </w:tc>
        <w:tc>
          <w:tcPr>
            <w:tcW w:w="796" w:type="dxa"/>
            <w:tcBorders>
              <w:left w:val="nil"/>
            </w:tcBorders>
          </w:tcPr>
          <w:p w:rsidR="00F623D9" w:rsidRPr="0009070C" w:rsidRDefault="00F623D9" w:rsidP="00D04F1A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(0.76)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0.65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</w:tr>
      <w:tr w:rsidR="00F623D9" w:rsidRPr="0009070C" w:rsidTr="003C51EF">
        <w:trPr>
          <w:trHeight w:val="255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noWrap/>
          </w:tcPr>
          <w:p w:rsidR="00F623D9" w:rsidRPr="0009070C" w:rsidRDefault="00F623D9" w:rsidP="007C6F73">
            <w:pPr>
              <w:pStyle w:val="NoSpacing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am/is a careful thinker*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623D9" w:rsidRPr="0009070C" w:rsidRDefault="00F623D9" w:rsidP="007C6F73">
            <w:pPr>
              <w:jc w:val="center"/>
              <w:rPr>
                <w:lang w:val="en-GB"/>
              </w:rPr>
            </w:pPr>
            <w:r w:rsidRPr="0009070C">
              <w:rPr>
                <w:lang w:val="en-GB"/>
              </w:rPr>
              <w:t>2.09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623D9" w:rsidRPr="0009070C" w:rsidRDefault="00F623D9" w:rsidP="007C6F73">
            <w:pPr>
              <w:jc w:val="center"/>
              <w:rPr>
                <w:lang w:val="en-GB"/>
              </w:rPr>
            </w:pPr>
            <w:r w:rsidRPr="0009070C">
              <w:rPr>
                <w:lang w:val="en-GB"/>
              </w:rPr>
              <w:t>(0.79)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0.58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  <w:tc>
          <w:tcPr>
            <w:tcW w:w="1072" w:type="dxa"/>
            <w:tcBorders>
              <w:left w:val="nil"/>
              <w:right w:val="single" w:sz="4" w:space="0" w:color="auto"/>
            </w:tcBorders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2.04</w:t>
            </w:r>
          </w:p>
        </w:tc>
        <w:tc>
          <w:tcPr>
            <w:tcW w:w="916" w:type="dxa"/>
            <w:tcBorders>
              <w:left w:val="nil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(0.72)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0.60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</w:tcBorders>
            <w:vAlign w:val="center"/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  <w:tc>
          <w:tcPr>
            <w:tcW w:w="803" w:type="dxa"/>
            <w:tcBorders>
              <w:left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2.09</w:t>
            </w:r>
          </w:p>
        </w:tc>
        <w:tc>
          <w:tcPr>
            <w:tcW w:w="796" w:type="dxa"/>
            <w:tcBorders>
              <w:left w:val="nil"/>
            </w:tcBorders>
          </w:tcPr>
          <w:p w:rsidR="00F623D9" w:rsidRPr="0009070C" w:rsidRDefault="00F623D9" w:rsidP="008D2A68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(0.80)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0.59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</w:tr>
      <w:tr w:rsidR="00F623D9" w:rsidRPr="0009070C" w:rsidTr="003C51EF">
        <w:trPr>
          <w:trHeight w:val="255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  <w:noWrap/>
          </w:tcPr>
          <w:p w:rsidR="00F623D9" w:rsidRPr="0009070C" w:rsidRDefault="00F623D9" w:rsidP="004A1163">
            <w:pPr>
              <w:pStyle w:val="NoSpacing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 xml:space="preserve">say(s) things without </w:t>
            </w:r>
          </w:p>
          <w:p w:rsidR="00F623D9" w:rsidRPr="0009070C" w:rsidRDefault="00F623D9" w:rsidP="004A1163">
            <w:pPr>
              <w:pStyle w:val="NoSpacing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thinking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623D9" w:rsidRPr="0009070C" w:rsidRDefault="00F623D9" w:rsidP="007C6F73">
            <w:pPr>
              <w:jc w:val="center"/>
              <w:rPr>
                <w:lang w:val="en-GB"/>
              </w:rPr>
            </w:pPr>
            <w:r w:rsidRPr="0009070C">
              <w:rPr>
                <w:lang w:val="en-GB"/>
              </w:rPr>
              <w:t>1.95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623D9" w:rsidRPr="0009070C" w:rsidRDefault="00F623D9" w:rsidP="007C6F73">
            <w:pPr>
              <w:jc w:val="center"/>
              <w:rPr>
                <w:lang w:val="en-GB"/>
              </w:rPr>
            </w:pPr>
            <w:r w:rsidRPr="0009070C">
              <w:rPr>
                <w:lang w:val="en-GB"/>
              </w:rPr>
              <w:t>(0.78)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0.46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  <w:tc>
          <w:tcPr>
            <w:tcW w:w="1072" w:type="dxa"/>
            <w:tcBorders>
              <w:left w:val="nil"/>
              <w:right w:val="single" w:sz="4" w:space="0" w:color="auto"/>
            </w:tcBorders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  <w:vAlign w:val="center"/>
          </w:tcPr>
          <w:p w:rsidR="00F623D9" w:rsidRPr="0009070C" w:rsidRDefault="00F623D9" w:rsidP="006C4A0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1.79</w:t>
            </w:r>
          </w:p>
        </w:tc>
        <w:tc>
          <w:tcPr>
            <w:tcW w:w="916" w:type="dxa"/>
            <w:tcBorders>
              <w:left w:val="nil"/>
            </w:tcBorders>
            <w:vAlign w:val="center"/>
          </w:tcPr>
          <w:p w:rsidR="00F623D9" w:rsidRPr="0009070C" w:rsidRDefault="00F623D9" w:rsidP="00265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(0.63)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0.39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</w:tcBorders>
            <w:vAlign w:val="center"/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  <w:tc>
          <w:tcPr>
            <w:tcW w:w="803" w:type="dxa"/>
            <w:tcBorders>
              <w:left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1.89</w:t>
            </w:r>
          </w:p>
        </w:tc>
        <w:tc>
          <w:tcPr>
            <w:tcW w:w="796" w:type="dxa"/>
            <w:tcBorders>
              <w:left w:val="nil"/>
            </w:tcBorders>
          </w:tcPr>
          <w:p w:rsidR="00F623D9" w:rsidRPr="0009070C" w:rsidRDefault="00F623D9" w:rsidP="00D04F1A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(0.64)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0.41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</w:tr>
      <w:tr w:rsidR="00F623D9" w:rsidRPr="0009070C" w:rsidTr="003C51EF">
        <w:trPr>
          <w:trHeight w:val="420"/>
        </w:trPr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623D9" w:rsidRPr="0009070C" w:rsidRDefault="00F623D9" w:rsidP="004A1163">
            <w:pPr>
              <w:pStyle w:val="NoSpacing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act(s) on the spur of the moment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623D9" w:rsidRPr="0009070C" w:rsidRDefault="00F623D9" w:rsidP="007C6F73">
            <w:pPr>
              <w:jc w:val="center"/>
              <w:rPr>
                <w:lang w:val="en-GB"/>
              </w:rPr>
            </w:pPr>
            <w:r w:rsidRPr="0009070C">
              <w:rPr>
                <w:lang w:val="en-GB"/>
              </w:rPr>
              <w:t>2.01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623D9" w:rsidRPr="0009070C" w:rsidRDefault="00F623D9" w:rsidP="006C4A0C">
            <w:pPr>
              <w:jc w:val="center"/>
              <w:rPr>
                <w:lang w:val="en-GB"/>
              </w:rPr>
            </w:pPr>
            <w:r w:rsidRPr="0009070C">
              <w:rPr>
                <w:lang w:val="en-GB"/>
              </w:rPr>
              <w:t>(0.77)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0.45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  <w:tc>
          <w:tcPr>
            <w:tcW w:w="107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2.03</w:t>
            </w:r>
          </w:p>
        </w:tc>
        <w:tc>
          <w:tcPr>
            <w:tcW w:w="916" w:type="dxa"/>
            <w:tcBorders>
              <w:left w:val="nil"/>
              <w:bottom w:val="single" w:sz="4" w:space="0" w:color="auto"/>
            </w:tcBorders>
            <w:vAlign w:val="center"/>
          </w:tcPr>
          <w:p w:rsidR="00F623D9" w:rsidRPr="0009070C" w:rsidRDefault="00F623D9" w:rsidP="00265F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(0.60)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623D9" w:rsidRPr="0009070C" w:rsidRDefault="00F623D9" w:rsidP="007C6F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Calibri"/>
                <w:color w:val="000000"/>
                <w:lang w:val="en-GB"/>
              </w:rPr>
            </w:pPr>
            <w:r w:rsidRPr="0009070C">
              <w:rPr>
                <w:rFonts w:eastAsia="Calibri"/>
                <w:color w:val="000000"/>
                <w:lang w:val="en-GB"/>
              </w:rPr>
              <w:t>0.39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  <w:tc>
          <w:tcPr>
            <w:tcW w:w="803" w:type="dxa"/>
            <w:tcBorders>
              <w:left w:val="nil"/>
              <w:bottom w:val="single" w:sz="4" w:space="0" w:color="auto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2.03</w:t>
            </w:r>
          </w:p>
        </w:tc>
        <w:tc>
          <w:tcPr>
            <w:tcW w:w="796" w:type="dxa"/>
            <w:tcBorders>
              <w:left w:val="nil"/>
              <w:bottom w:val="single" w:sz="4" w:space="0" w:color="auto"/>
            </w:tcBorders>
          </w:tcPr>
          <w:p w:rsidR="00F623D9" w:rsidRPr="0009070C" w:rsidRDefault="00F623D9" w:rsidP="00D04F1A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(0.62)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  <w:r w:rsidRPr="0009070C">
              <w:rPr>
                <w:lang w:val="en-GB" w:eastAsia="en-US"/>
              </w:rPr>
              <w:t>0.42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</w:tcBorders>
          </w:tcPr>
          <w:p w:rsidR="00F623D9" w:rsidRPr="0009070C" w:rsidRDefault="00F623D9" w:rsidP="007C6F73">
            <w:pPr>
              <w:jc w:val="center"/>
              <w:rPr>
                <w:lang w:val="en-GB" w:eastAsia="en-US"/>
              </w:rPr>
            </w:pPr>
          </w:p>
        </w:tc>
      </w:tr>
    </w:tbl>
    <w:p w:rsidR="00F623D9" w:rsidRPr="0009070C" w:rsidRDefault="00F623D9" w:rsidP="00B013AA">
      <w:pPr>
        <w:rPr>
          <w:sz w:val="20"/>
          <w:szCs w:val="20"/>
          <w:lang w:val="en-GB"/>
        </w:rPr>
      </w:pPr>
      <w:r w:rsidRPr="0009070C">
        <w:rPr>
          <w:sz w:val="20"/>
          <w:szCs w:val="20"/>
          <w:lang w:val="en-GB"/>
        </w:rPr>
        <w:t xml:space="preserve">CITC = Corrected Item-Total Correlation, α = </w:t>
      </w:r>
      <w:proofErr w:type="spellStart"/>
      <w:r w:rsidRPr="0009070C">
        <w:rPr>
          <w:sz w:val="20"/>
          <w:szCs w:val="20"/>
          <w:lang w:val="en-GB"/>
        </w:rPr>
        <w:t>Cronbach’s</w:t>
      </w:r>
      <w:proofErr w:type="spellEnd"/>
      <w:r w:rsidRPr="0009070C">
        <w:rPr>
          <w:sz w:val="20"/>
          <w:szCs w:val="20"/>
          <w:lang w:val="en-GB"/>
        </w:rPr>
        <w:t xml:space="preserve"> alpha, ICC: </w:t>
      </w:r>
      <w:proofErr w:type="spellStart"/>
      <w:r w:rsidRPr="0009070C">
        <w:rPr>
          <w:sz w:val="20"/>
          <w:szCs w:val="20"/>
          <w:lang w:val="en-GB"/>
        </w:rPr>
        <w:t>intraclass</w:t>
      </w:r>
      <w:proofErr w:type="spellEnd"/>
      <w:r w:rsidRPr="0009070C">
        <w:rPr>
          <w:sz w:val="20"/>
          <w:szCs w:val="20"/>
          <w:lang w:val="en-GB"/>
        </w:rPr>
        <w:t xml:space="preserve"> correlation coefficient,</w:t>
      </w:r>
    </w:p>
    <w:p w:rsidR="00F623D9" w:rsidRPr="0009070C" w:rsidRDefault="00F623D9" w:rsidP="00DB2393">
      <w:pPr>
        <w:rPr>
          <w:sz w:val="20"/>
          <w:szCs w:val="20"/>
          <w:lang w:val="en-GB"/>
        </w:rPr>
      </w:pPr>
      <w:r w:rsidRPr="0009070C">
        <w:rPr>
          <w:sz w:val="20"/>
          <w:szCs w:val="20"/>
          <w:lang w:val="en-GB"/>
        </w:rPr>
        <w:t>Rarely/never (1), occasionally (2), often (3) and almost always/always (4), * = reverse coded.</w:t>
      </w:r>
    </w:p>
    <w:p w:rsidR="00F623D9" w:rsidRPr="0009070C" w:rsidRDefault="00F623D9" w:rsidP="009E5B15">
      <w:pPr>
        <w:rPr>
          <w:lang w:val="en-GB"/>
        </w:rPr>
      </w:pPr>
    </w:p>
    <w:p w:rsidR="00F623D9" w:rsidRPr="0009070C" w:rsidRDefault="00F623D9" w:rsidP="009E5B15">
      <w:pPr>
        <w:rPr>
          <w:lang w:val="en-GB"/>
        </w:rPr>
      </w:pPr>
    </w:p>
    <w:p w:rsidR="00F623D9" w:rsidRPr="0009070C" w:rsidRDefault="00F623D9" w:rsidP="009E5B15">
      <w:pPr>
        <w:rPr>
          <w:lang w:val="en-GB"/>
        </w:rPr>
      </w:pPr>
    </w:p>
    <w:p w:rsidR="00F623D9" w:rsidRPr="0009070C" w:rsidRDefault="00F623D9" w:rsidP="009E5B15">
      <w:pPr>
        <w:rPr>
          <w:lang w:val="en-GB"/>
        </w:rPr>
      </w:pPr>
    </w:p>
    <w:p w:rsidR="00F623D9" w:rsidRPr="0009070C" w:rsidRDefault="00F623D9" w:rsidP="009E5B15">
      <w:pPr>
        <w:rPr>
          <w:lang w:val="en-GB"/>
        </w:rPr>
      </w:pPr>
    </w:p>
    <w:p w:rsidR="00F623D9" w:rsidRPr="0009070C" w:rsidRDefault="00F623D9" w:rsidP="009E5B15">
      <w:pPr>
        <w:rPr>
          <w:lang w:val="en-GB"/>
        </w:rPr>
      </w:pPr>
    </w:p>
    <w:p w:rsidR="00F623D9" w:rsidRPr="0009070C" w:rsidRDefault="00F623D9" w:rsidP="009E5B15">
      <w:pPr>
        <w:rPr>
          <w:lang w:val="en-GB"/>
        </w:rPr>
      </w:pPr>
    </w:p>
    <w:p w:rsidR="00F623D9" w:rsidRPr="0009070C" w:rsidRDefault="00F623D9" w:rsidP="009E5B15">
      <w:pPr>
        <w:rPr>
          <w:lang w:val="en-GB"/>
        </w:rPr>
      </w:pPr>
    </w:p>
    <w:p w:rsidR="00F623D9" w:rsidRPr="0009070C" w:rsidRDefault="00F623D9" w:rsidP="009E5B15">
      <w:pPr>
        <w:rPr>
          <w:lang w:val="en-GB"/>
        </w:rPr>
      </w:pPr>
    </w:p>
    <w:p w:rsidR="00F623D9" w:rsidRPr="0009070C" w:rsidRDefault="00F623D9" w:rsidP="009E5B15">
      <w:pPr>
        <w:rPr>
          <w:lang w:val="en-GB"/>
        </w:rPr>
      </w:pPr>
    </w:p>
    <w:p w:rsidR="00F623D9" w:rsidRPr="0009070C" w:rsidRDefault="00F623D9" w:rsidP="009E5B15">
      <w:pPr>
        <w:rPr>
          <w:lang w:val="en-GB"/>
        </w:rPr>
      </w:pPr>
    </w:p>
    <w:sectPr w:rsidR="00F623D9" w:rsidRPr="0009070C" w:rsidSect="003D5B1F">
      <w:pgSz w:w="16838" w:h="11906" w:orient="landscape"/>
      <w:pgMar w:top="1276" w:right="992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4AB" w:rsidRDefault="003D5B1F">
      <w:r>
        <w:separator/>
      </w:r>
    </w:p>
  </w:endnote>
  <w:endnote w:type="continuationSeparator" w:id="0">
    <w:p w:rsidR="008B14AB" w:rsidRDefault="003D5B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4AB" w:rsidRDefault="003D5B1F">
      <w:r>
        <w:separator/>
      </w:r>
    </w:p>
  </w:footnote>
  <w:footnote w:type="continuationSeparator" w:id="0">
    <w:p w:rsidR="008B14AB" w:rsidRDefault="003D5B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259FF"/>
    <w:multiLevelType w:val="hybridMultilevel"/>
    <w:tmpl w:val="9A58C6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F3A19"/>
    <w:multiLevelType w:val="hybridMultilevel"/>
    <w:tmpl w:val="0D50F75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5172F"/>
    <w:multiLevelType w:val="hybridMultilevel"/>
    <w:tmpl w:val="AF7E0A0E"/>
    <w:lvl w:ilvl="0" w:tplc="CAFA7B7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1E23A2"/>
    <w:multiLevelType w:val="hybridMultilevel"/>
    <w:tmpl w:val="5FF00A82"/>
    <w:lvl w:ilvl="0" w:tplc="3780A6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623D9"/>
    <w:rsid w:val="00020E8B"/>
    <w:rsid w:val="001E4C5C"/>
    <w:rsid w:val="003D5B1F"/>
    <w:rsid w:val="003D7852"/>
    <w:rsid w:val="0053458D"/>
    <w:rsid w:val="008A2240"/>
    <w:rsid w:val="008B14AB"/>
    <w:rsid w:val="009E4A4E"/>
    <w:rsid w:val="00A76F96"/>
    <w:rsid w:val="00D53119"/>
    <w:rsid w:val="00E60FFB"/>
    <w:rsid w:val="00F623D9"/>
    <w:rsid w:val="00FF6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23D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CommentReference">
    <w:name w:val="annotation reference"/>
    <w:uiPriority w:val="99"/>
    <w:semiHidden/>
    <w:unhideWhenUsed/>
    <w:rsid w:val="00F623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23D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23D9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3D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23D9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3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23D9"/>
    <w:rPr>
      <w:rFonts w:ascii="Tahoma" w:eastAsia="Times New Roman" w:hAnsi="Tahoma" w:cs="Tahoma"/>
      <w:sz w:val="16"/>
      <w:szCs w:val="16"/>
      <w:lang w:eastAsia="nb-NO"/>
    </w:rPr>
  </w:style>
  <w:style w:type="paragraph" w:styleId="ListParagraph">
    <w:name w:val="List Paragraph"/>
    <w:basedOn w:val="Normal"/>
    <w:uiPriority w:val="34"/>
    <w:qFormat/>
    <w:rsid w:val="00F623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F623D9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F623D9"/>
    <w:rPr>
      <w:rFonts w:ascii="Times New Roman" w:eastAsia="Times New Roman" w:hAnsi="Times New Roman" w:cs="Times New Roman"/>
      <w:noProof/>
      <w:sz w:val="24"/>
      <w:szCs w:val="24"/>
      <w:lang w:eastAsia="nb-NO"/>
    </w:rPr>
  </w:style>
  <w:style w:type="paragraph" w:customStyle="1" w:styleId="EndNoteBibliography">
    <w:name w:val="EndNote Bibliography"/>
    <w:basedOn w:val="Normal"/>
    <w:link w:val="EndNoteBibliographyChar"/>
    <w:rsid w:val="00F623D9"/>
    <w:rPr>
      <w:noProof/>
    </w:rPr>
  </w:style>
  <w:style w:type="character" w:customStyle="1" w:styleId="EndNoteBibliographyChar">
    <w:name w:val="EndNote Bibliography Char"/>
    <w:link w:val="EndNoteBibliography"/>
    <w:rsid w:val="00F623D9"/>
    <w:rPr>
      <w:rFonts w:ascii="Times New Roman" w:eastAsia="Times New Roman" w:hAnsi="Times New Roman" w:cs="Times New Roman"/>
      <w:noProof/>
      <w:sz w:val="24"/>
      <w:szCs w:val="24"/>
      <w:lang w:eastAsia="nb-NO"/>
    </w:rPr>
  </w:style>
  <w:style w:type="character" w:styleId="Hyperlink">
    <w:name w:val="Hyperlink"/>
    <w:uiPriority w:val="99"/>
    <w:unhideWhenUsed/>
    <w:rsid w:val="00F623D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623D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F623D9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Footer">
    <w:name w:val="footer"/>
    <w:basedOn w:val="Normal"/>
    <w:link w:val="FooterChar"/>
    <w:uiPriority w:val="99"/>
    <w:unhideWhenUsed/>
    <w:rsid w:val="00F623D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623D9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FollowedHyperlink">
    <w:name w:val="FollowedHyperlink"/>
    <w:uiPriority w:val="99"/>
    <w:semiHidden/>
    <w:unhideWhenUsed/>
    <w:rsid w:val="00F623D9"/>
    <w:rPr>
      <w:color w:val="800080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F623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23D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CommentReference">
    <w:name w:val="annotation reference"/>
    <w:uiPriority w:val="99"/>
    <w:semiHidden/>
    <w:unhideWhenUsed/>
    <w:rsid w:val="00F623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23D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23D9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3D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23D9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3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23D9"/>
    <w:rPr>
      <w:rFonts w:ascii="Tahoma" w:eastAsia="Times New Roman" w:hAnsi="Tahoma" w:cs="Tahoma"/>
      <w:sz w:val="16"/>
      <w:szCs w:val="16"/>
      <w:lang w:eastAsia="nb-NO"/>
    </w:rPr>
  </w:style>
  <w:style w:type="paragraph" w:styleId="ListParagraph">
    <w:name w:val="List Paragraph"/>
    <w:basedOn w:val="Normal"/>
    <w:uiPriority w:val="34"/>
    <w:qFormat/>
    <w:rsid w:val="00F623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F623D9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F623D9"/>
    <w:rPr>
      <w:rFonts w:ascii="Times New Roman" w:eastAsia="Times New Roman" w:hAnsi="Times New Roman" w:cs="Times New Roman"/>
      <w:noProof/>
      <w:sz w:val="24"/>
      <w:szCs w:val="24"/>
      <w:lang w:eastAsia="nb-NO"/>
    </w:rPr>
  </w:style>
  <w:style w:type="paragraph" w:customStyle="1" w:styleId="EndNoteBibliography">
    <w:name w:val="EndNote Bibliography"/>
    <w:basedOn w:val="Normal"/>
    <w:link w:val="EndNoteBibliographyChar"/>
    <w:rsid w:val="00F623D9"/>
    <w:rPr>
      <w:noProof/>
    </w:rPr>
  </w:style>
  <w:style w:type="character" w:customStyle="1" w:styleId="EndNoteBibliographyChar">
    <w:name w:val="EndNote Bibliography Char"/>
    <w:link w:val="EndNoteBibliography"/>
    <w:rsid w:val="00F623D9"/>
    <w:rPr>
      <w:rFonts w:ascii="Times New Roman" w:eastAsia="Times New Roman" w:hAnsi="Times New Roman" w:cs="Times New Roman"/>
      <w:noProof/>
      <w:sz w:val="24"/>
      <w:szCs w:val="24"/>
      <w:lang w:eastAsia="nb-NO"/>
    </w:rPr>
  </w:style>
  <w:style w:type="character" w:styleId="Hyperlink">
    <w:name w:val="Hyperlink"/>
    <w:uiPriority w:val="99"/>
    <w:unhideWhenUsed/>
    <w:rsid w:val="00F623D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623D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F623D9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Footer">
    <w:name w:val="footer"/>
    <w:basedOn w:val="Normal"/>
    <w:link w:val="FooterChar"/>
    <w:uiPriority w:val="99"/>
    <w:unhideWhenUsed/>
    <w:rsid w:val="00F623D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623D9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FollowedHyperlink">
    <w:name w:val="FollowedHyperlink"/>
    <w:uiPriority w:val="99"/>
    <w:semiHidden/>
    <w:unhideWhenUsed/>
    <w:rsid w:val="00F623D9"/>
    <w:rPr>
      <w:color w:val="800080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F623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 Bjelland</dc:creator>
  <cp:lastModifiedBy>clastimoso</cp:lastModifiedBy>
  <cp:revision>9</cp:revision>
  <dcterms:created xsi:type="dcterms:W3CDTF">2014-10-02T08:39:00Z</dcterms:created>
  <dcterms:modified xsi:type="dcterms:W3CDTF">2014-10-09T19:16:00Z</dcterms:modified>
</cp:coreProperties>
</file>