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32" w:rsidRPr="00C93487" w:rsidRDefault="00C15A32" w:rsidP="006F1147">
      <w:pPr>
        <w:rPr>
          <w:szCs w:val="22"/>
          <w:lang w:val="en-US"/>
        </w:rPr>
      </w:pPr>
      <w:bookmarkStart w:id="0" w:name="_GoBack"/>
      <w:bookmarkEnd w:id="0"/>
      <w:r w:rsidRPr="00C93487">
        <w:rPr>
          <w:szCs w:val="22"/>
        </w:rPr>
        <w:t xml:space="preserve">Supplementary </w:t>
      </w:r>
      <w:r w:rsidRPr="00C93487">
        <w:rPr>
          <w:szCs w:val="22"/>
          <w:lang w:val="en-US"/>
        </w:rPr>
        <w:t xml:space="preserve">Table S1: Distribution and psychometric properties of study variables at baseline </w:t>
      </w:r>
    </w:p>
    <w:p w:rsidR="00C15A32" w:rsidRPr="00C93487" w:rsidRDefault="00C15A32" w:rsidP="006F1147">
      <w:pPr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889"/>
        <w:gridCol w:w="1134"/>
        <w:gridCol w:w="1134"/>
        <w:gridCol w:w="1276"/>
        <w:gridCol w:w="1275"/>
        <w:gridCol w:w="1238"/>
        <w:gridCol w:w="1276"/>
        <w:gridCol w:w="1096"/>
      </w:tblGrid>
      <w:tr w:rsidR="00C15A32" w:rsidRPr="00C93487" w:rsidTr="00AA2F47">
        <w:trPr>
          <w:tblHeader/>
        </w:trPr>
        <w:tc>
          <w:tcPr>
            <w:tcW w:w="2518" w:type="dxa"/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Measure</w:t>
            </w:r>
          </w:p>
        </w:tc>
        <w:tc>
          <w:tcPr>
            <w:tcW w:w="889" w:type="dxa"/>
          </w:tcPr>
          <w:p w:rsidR="00C15A32" w:rsidRPr="00C93487" w:rsidRDefault="00C15A32" w:rsidP="0086245D">
            <w:pPr>
              <w:jc w:val="right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N</w:t>
            </w:r>
          </w:p>
        </w:tc>
        <w:tc>
          <w:tcPr>
            <w:tcW w:w="1134" w:type="dxa"/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Minimum</w:t>
            </w:r>
          </w:p>
        </w:tc>
        <w:tc>
          <w:tcPr>
            <w:tcW w:w="1134" w:type="dxa"/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Maximum</w:t>
            </w:r>
          </w:p>
        </w:tc>
        <w:tc>
          <w:tcPr>
            <w:tcW w:w="1276" w:type="dxa"/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Mean</w:t>
            </w:r>
          </w:p>
        </w:tc>
        <w:tc>
          <w:tcPr>
            <w:tcW w:w="1275" w:type="dxa"/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Std. Deviation</w:t>
            </w:r>
          </w:p>
        </w:tc>
        <w:tc>
          <w:tcPr>
            <w:tcW w:w="1238" w:type="dxa"/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proofErr w:type="spellStart"/>
            <w:r w:rsidRPr="00C93487">
              <w:rPr>
                <w:color w:val="000000"/>
                <w:szCs w:val="22"/>
              </w:rPr>
              <w:t>Skewness</w:t>
            </w:r>
            <w:proofErr w:type="spellEnd"/>
          </w:p>
        </w:tc>
        <w:tc>
          <w:tcPr>
            <w:tcW w:w="1276" w:type="dxa"/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Kurtosis</w:t>
            </w:r>
          </w:p>
        </w:tc>
        <w:tc>
          <w:tcPr>
            <w:tcW w:w="1096" w:type="dxa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Cronbach α</w:t>
            </w:r>
          </w:p>
        </w:tc>
      </w:tr>
      <w:tr w:rsidR="00C15A32" w:rsidRPr="00C93487" w:rsidTr="00AA2F47">
        <w:tc>
          <w:tcPr>
            <w:tcW w:w="3407" w:type="dxa"/>
            <w:gridSpan w:val="2"/>
            <w:tcBorders>
              <w:bottom w:val="nil"/>
            </w:tcBorders>
          </w:tcPr>
          <w:p w:rsidR="00C15A32" w:rsidRPr="00C93487" w:rsidRDefault="00C15A32" w:rsidP="006F1147">
            <w:pPr>
              <w:rPr>
                <w:i/>
                <w:lang w:val="en-US"/>
              </w:rPr>
            </w:pPr>
            <w:r w:rsidRPr="00C93487">
              <w:rPr>
                <w:i/>
                <w:szCs w:val="22"/>
                <w:lang w:val="en-US"/>
              </w:rPr>
              <w:t>Outcome measures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  <w:tc>
          <w:tcPr>
            <w:tcW w:w="1238" w:type="dxa"/>
            <w:tcBorders>
              <w:bottom w:val="nil"/>
            </w:tcBorders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bottom w:val="nil"/>
            </w:tcBorders>
          </w:tcPr>
          <w:p w:rsidR="00C15A32" w:rsidRPr="00C93487" w:rsidRDefault="00C15A32" w:rsidP="006F1147">
            <w:pPr>
              <w:jc w:val="center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Weight loss 4 months (kg)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-14.60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6.65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-2.14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3.70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-0.53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AA2F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0.99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AA2F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Weight loss 1 </w:t>
            </w:r>
            <w:proofErr w:type="spellStart"/>
            <w:r w:rsidRPr="00C93487">
              <w:rPr>
                <w:szCs w:val="22"/>
                <w:lang w:val="en-US"/>
              </w:rPr>
              <w:t>yr</w:t>
            </w:r>
            <w:proofErr w:type="spellEnd"/>
            <w:r w:rsidRPr="00C93487">
              <w:rPr>
                <w:szCs w:val="22"/>
                <w:lang w:val="en-US"/>
              </w:rPr>
              <w:t xml:space="preserve"> (kg)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-26.50</w:t>
            </w:r>
            <w:r w:rsidRPr="00C93487">
              <w:rPr>
                <w:color w:val="000000"/>
                <w:szCs w:val="22"/>
                <w:vertAlign w:val="superscript"/>
                <w:lang w:val="en-US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10.40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-3.10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6.31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-1.05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1.63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Fiber intake (g)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12.00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60.00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36.60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10.60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-0.28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Fat intake (g)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58.00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31.08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10.01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-0.11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</w:tr>
      <w:tr w:rsidR="00C15A32" w:rsidRPr="00C93487" w:rsidTr="00D6294E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AA2F47">
            <w:pPr>
              <w:ind w:left="284"/>
              <w:rPr>
                <w:lang w:val="en-US"/>
              </w:rPr>
            </w:pPr>
            <w:proofErr w:type="spellStart"/>
            <w:r w:rsidRPr="00C93487">
              <w:rPr>
                <w:szCs w:val="22"/>
                <w:lang w:val="en-US"/>
              </w:rPr>
              <w:t>MVPA</w:t>
            </w:r>
            <w:r w:rsidRPr="00C93487">
              <w:rPr>
                <w:color w:val="000000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106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94.0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22.02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19.53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</w:tr>
      <w:tr w:rsidR="00C15A32" w:rsidRPr="00C93487" w:rsidTr="00D6294E">
        <w:tc>
          <w:tcPr>
            <w:tcW w:w="2518" w:type="dxa"/>
            <w:tcBorders>
              <w:top w:val="nil"/>
            </w:tcBorders>
          </w:tcPr>
          <w:p w:rsidR="00C15A32" w:rsidRPr="00C93487" w:rsidRDefault="00C15A32" w:rsidP="00AA2F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Overall PA </w:t>
            </w:r>
            <w:proofErr w:type="spellStart"/>
            <w:r w:rsidRPr="00C93487">
              <w:rPr>
                <w:szCs w:val="22"/>
                <w:lang w:val="en-US"/>
              </w:rPr>
              <w:t>count</w:t>
            </w:r>
            <w:r w:rsidRPr="00C93487">
              <w:rPr>
                <w:color w:val="000000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89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106</w:t>
            </w:r>
          </w:p>
        </w:tc>
        <w:tc>
          <w:tcPr>
            <w:tcW w:w="1134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53.41</w:t>
            </w:r>
          </w:p>
        </w:tc>
        <w:tc>
          <w:tcPr>
            <w:tcW w:w="1134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633.72</w:t>
            </w:r>
          </w:p>
        </w:tc>
        <w:tc>
          <w:tcPr>
            <w:tcW w:w="1276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255.56</w:t>
            </w:r>
          </w:p>
        </w:tc>
        <w:tc>
          <w:tcPr>
            <w:tcW w:w="1275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lang w:val="en-US"/>
              </w:rPr>
            </w:pPr>
            <w:r w:rsidRPr="00C93487">
              <w:rPr>
                <w:color w:val="000000"/>
                <w:szCs w:val="22"/>
                <w:lang w:val="en-US"/>
              </w:rPr>
              <w:t>113.13</w:t>
            </w:r>
          </w:p>
        </w:tc>
        <w:tc>
          <w:tcPr>
            <w:tcW w:w="1238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  <w:tc>
          <w:tcPr>
            <w:tcW w:w="1096" w:type="dxa"/>
            <w:tcBorders>
              <w:top w:val="nil"/>
            </w:tcBorders>
          </w:tcPr>
          <w:p w:rsidR="00C15A32" w:rsidRPr="00C93487" w:rsidRDefault="00C15A32" w:rsidP="00D6294E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</w:t>
            </w:r>
          </w:p>
        </w:tc>
      </w:tr>
      <w:tr w:rsidR="00C15A32" w:rsidRPr="00C93487" w:rsidTr="00AA2F47">
        <w:tc>
          <w:tcPr>
            <w:tcW w:w="2518" w:type="dxa"/>
            <w:tcBorders>
              <w:bottom w:val="nil"/>
            </w:tcBorders>
          </w:tcPr>
          <w:p w:rsidR="00C15A32" w:rsidRPr="00C93487" w:rsidRDefault="00C15A32" w:rsidP="006F1147">
            <w:pPr>
              <w:rPr>
                <w:i/>
                <w:lang w:val="en-US"/>
              </w:rPr>
            </w:pPr>
            <w:r w:rsidRPr="00C93487">
              <w:rPr>
                <w:i/>
                <w:szCs w:val="22"/>
                <w:lang w:val="en-US"/>
              </w:rPr>
              <w:t>Process measures</w:t>
            </w:r>
          </w:p>
        </w:tc>
        <w:tc>
          <w:tcPr>
            <w:tcW w:w="889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Understanding process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1.67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4.83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0.65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-0.61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0.12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0.82</w:t>
            </w:r>
            <w:r w:rsidRPr="00C93487">
              <w:rPr>
                <w:color w:val="000000"/>
                <w:szCs w:val="22"/>
                <w:vertAlign w:val="superscript"/>
              </w:rPr>
              <w:t xml:space="preserve"> a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Perceived importance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Diet – composite score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7.00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6.44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0.61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-0.64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-0.89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0.70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PA – composite score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7.00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6.32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0.76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-1.24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1.61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0.82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- VAS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8.64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1.35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-0.78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0.17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PA - VAS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7.97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1.83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-0.61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-0.12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Self-efficacy diet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8.00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4.43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1.56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-0.48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0.87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PA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5.00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2.85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-0.24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-0.28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0.87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Social support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1.67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5.00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3.20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0.83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-0.82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0.81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PA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5.00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1.04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0.59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-0.68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0.91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Action planning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2.78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0.75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-0.55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0.14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0.92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PA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2.47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0.79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-0.35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-0.42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0.95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Coping planning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2.39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0.72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-0.40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0.94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PA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2.16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0.76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0.03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-0.48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0.91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Self-monitoring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2.56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0.54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-0.03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0.46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0.73</w:t>
            </w:r>
            <w:r w:rsidRPr="00C93487">
              <w:rPr>
                <w:color w:val="000000"/>
                <w:szCs w:val="22"/>
                <w:vertAlign w:val="superscript"/>
              </w:rPr>
              <w:t>a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lastRenderedPageBreak/>
              <w:t>PA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3.80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2.34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0.56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0.07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-0.33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0.70</w:t>
            </w:r>
            <w:r w:rsidRPr="00C93487">
              <w:rPr>
                <w:color w:val="000000"/>
                <w:szCs w:val="22"/>
                <w:vertAlign w:val="superscript"/>
              </w:rPr>
              <w:t xml:space="preserve"> a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Enjoyment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 xml:space="preserve">Diet 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1.67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7.00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4.78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1.31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-0.60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0.71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ind w:left="284"/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PA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7.00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3.85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1.42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-0.37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0.90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Cognitive restraint</w:t>
            </w:r>
          </w:p>
        </w:tc>
        <w:tc>
          <w:tcPr>
            <w:tcW w:w="889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1.17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3.67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2.29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0.52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-0.33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0.68</w:t>
            </w:r>
          </w:p>
        </w:tc>
      </w:tr>
      <w:tr w:rsidR="00C15A32" w:rsidRPr="00C93487" w:rsidTr="00AA2F47">
        <w:tc>
          <w:tcPr>
            <w:tcW w:w="2518" w:type="dxa"/>
            <w:tcBorders>
              <w:top w:val="nil"/>
            </w:tcBorders>
          </w:tcPr>
          <w:p w:rsidR="00C15A32" w:rsidRPr="00C93487" w:rsidRDefault="00C15A32" w:rsidP="006F1147">
            <w:pPr>
              <w:rPr>
                <w:lang w:val="en-US"/>
              </w:rPr>
            </w:pPr>
            <w:r w:rsidRPr="00C93487">
              <w:rPr>
                <w:szCs w:val="22"/>
                <w:lang w:val="en-US"/>
              </w:rPr>
              <w:t>Uncontrolled eating</w:t>
            </w:r>
          </w:p>
        </w:tc>
        <w:tc>
          <w:tcPr>
            <w:tcW w:w="889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1.00</w:t>
            </w:r>
          </w:p>
        </w:tc>
        <w:tc>
          <w:tcPr>
            <w:tcW w:w="1134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3.50</w:t>
            </w:r>
          </w:p>
        </w:tc>
        <w:tc>
          <w:tcPr>
            <w:tcW w:w="1276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1.99</w:t>
            </w:r>
          </w:p>
        </w:tc>
        <w:tc>
          <w:tcPr>
            <w:tcW w:w="1275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0.69</w:t>
            </w:r>
          </w:p>
        </w:tc>
        <w:tc>
          <w:tcPr>
            <w:tcW w:w="1238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0.27</w:t>
            </w:r>
          </w:p>
        </w:tc>
        <w:tc>
          <w:tcPr>
            <w:tcW w:w="1276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-0.85</w:t>
            </w:r>
          </w:p>
        </w:tc>
        <w:tc>
          <w:tcPr>
            <w:tcW w:w="1096" w:type="dxa"/>
            <w:tcBorders>
              <w:top w:val="nil"/>
            </w:tcBorders>
          </w:tcPr>
          <w:p w:rsidR="00C15A32" w:rsidRPr="00C93487" w:rsidRDefault="00C15A32" w:rsidP="006F1147">
            <w:pPr>
              <w:jc w:val="right"/>
              <w:rPr>
                <w:color w:val="000000"/>
              </w:rPr>
            </w:pPr>
            <w:r w:rsidRPr="00C93487">
              <w:rPr>
                <w:color w:val="000000"/>
                <w:szCs w:val="22"/>
              </w:rPr>
              <w:t>0.78</w:t>
            </w:r>
          </w:p>
        </w:tc>
      </w:tr>
    </w:tbl>
    <w:p w:rsidR="00C15A32" w:rsidRPr="00C93487" w:rsidRDefault="00C15A32" w:rsidP="006F1147">
      <w:pPr>
        <w:rPr>
          <w:szCs w:val="22"/>
          <w:lang w:val="en-US"/>
        </w:rPr>
      </w:pPr>
    </w:p>
    <w:p w:rsidR="00C15A32" w:rsidRPr="00C93487" w:rsidRDefault="00C15A32" w:rsidP="006F1147">
      <w:pPr>
        <w:rPr>
          <w:szCs w:val="22"/>
          <w:lang w:val="en-US"/>
        </w:rPr>
      </w:pPr>
      <w:r w:rsidRPr="00C93487">
        <w:rPr>
          <w:szCs w:val="22"/>
          <w:lang w:val="en-US"/>
        </w:rPr>
        <w:t xml:space="preserve">Notes: </w:t>
      </w:r>
      <w:proofErr w:type="gramStart"/>
      <w:r w:rsidRPr="00C93487">
        <w:rPr>
          <w:color w:val="000000"/>
          <w:szCs w:val="22"/>
          <w:vertAlign w:val="superscript"/>
        </w:rPr>
        <w:t xml:space="preserve">a </w:t>
      </w:r>
      <w:r w:rsidRPr="00C93487">
        <w:rPr>
          <w:szCs w:val="22"/>
          <w:lang w:val="en-US"/>
        </w:rPr>
        <w:t xml:space="preserve"> indicates</w:t>
      </w:r>
      <w:proofErr w:type="gramEnd"/>
      <w:r w:rsidRPr="00C93487">
        <w:rPr>
          <w:szCs w:val="22"/>
          <w:lang w:val="en-US"/>
        </w:rPr>
        <w:t xml:space="preserve"> value calculated after items deleted, as detailed in Methods section; </w:t>
      </w:r>
      <w:r w:rsidRPr="00C93487">
        <w:rPr>
          <w:color w:val="000000"/>
          <w:szCs w:val="22"/>
          <w:vertAlign w:val="superscript"/>
          <w:lang w:val="en-US"/>
        </w:rPr>
        <w:t xml:space="preserve">b </w:t>
      </w:r>
      <w:r w:rsidRPr="00C93487">
        <w:rPr>
          <w:szCs w:val="22"/>
          <w:lang w:val="en-US"/>
        </w:rPr>
        <w:t xml:space="preserve">Only participants reporting ≥ 4 days complete </w:t>
      </w:r>
      <w:proofErr w:type="spellStart"/>
      <w:r w:rsidRPr="00C93487">
        <w:rPr>
          <w:szCs w:val="22"/>
          <w:lang w:val="en-US"/>
        </w:rPr>
        <w:t>accelerometry</w:t>
      </w:r>
      <w:proofErr w:type="spellEnd"/>
      <w:r w:rsidRPr="00C93487">
        <w:rPr>
          <w:szCs w:val="22"/>
          <w:lang w:val="en-US"/>
        </w:rPr>
        <w:t xml:space="preserve"> data at each time point included; </w:t>
      </w:r>
      <w:r w:rsidRPr="00C93487">
        <w:rPr>
          <w:color w:val="000000"/>
          <w:szCs w:val="22"/>
          <w:vertAlign w:val="superscript"/>
          <w:lang w:val="en-US"/>
        </w:rPr>
        <w:t xml:space="preserve">c </w:t>
      </w:r>
      <w:r>
        <w:rPr>
          <w:szCs w:val="22"/>
          <w:lang w:val="en-US"/>
        </w:rPr>
        <w:t>This significant weight loss was achieved by a participant allocated to the control group who had joined the program shortly after being widowed, and had embraced the program as part of a set of significant, wider lifestyle changes</w:t>
      </w:r>
      <w:r w:rsidRPr="00C93487">
        <w:rPr>
          <w:szCs w:val="22"/>
          <w:lang w:val="en-US"/>
        </w:rPr>
        <w:t>.</w:t>
      </w:r>
    </w:p>
    <w:p w:rsidR="00C15A32" w:rsidRDefault="00C15A32" w:rsidP="006F1147">
      <w:pPr>
        <w:rPr>
          <w:szCs w:val="22"/>
          <w:lang w:val="en-US"/>
        </w:rPr>
      </w:pPr>
    </w:p>
    <w:p w:rsidR="00C15A32" w:rsidRDefault="00C15A32" w:rsidP="006F1147">
      <w:pPr>
        <w:rPr>
          <w:szCs w:val="22"/>
          <w:lang w:val="en-US"/>
        </w:rPr>
      </w:pPr>
    </w:p>
    <w:p w:rsidR="00C15A32" w:rsidRDefault="00C15A32" w:rsidP="000C6166">
      <w:pPr>
        <w:rPr>
          <w:szCs w:val="22"/>
          <w:lang w:val="en-US"/>
        </w:rPr>
      </w:pPr>
      <w:r>
        <w:br w:type="page"/>
      </w:r>
      <w:r>
        <w:rPr>
          <w:szCs w:val="22"/>
          <w:lang w:val="en-US"/>
        </w:rPr>
        <w:lastRenderedPageBreak/>
        <w:t>Supplementary Table S2a: Correlations between change scores for dietary self-regulatory behaviors and change in dietary motivational influences and dietary behaviors</w:t>
      </w:r>
    </w:p>
    <w:p w:rsidR="00C15A32" w:rsidRDefault="00C15A32" w:rsidP="000C6166">
      <w:pPr>
        <w:rPr>
          <w:szCs w:val="22"/>
          <w:lang w:val="en-US"/>
        </w:rPr>
      </w:pPr>
    </w:p>
    <w:tbl>
      <w:tblPr>
        <w:tblpPr w:leftFromText="180" w:rightFromText="180" w:vertAnchor="text" w:tblpY="35"/>
        <w:tblW w:w="14286" w:type="dxa"/>
        <w:tblBorders>
          <w:top w:val="single" w:sz="4" w:space="0" w:color="auto"/>
          <w:bottom w:val="single" w:sz="4" w:space="0" w:color="auto"/>
          <w:insideH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09"/>
        <w:gridCol w:w="1275"/>
        <w:gridCol w:w="1276"/>
        <w:gridCol w:w="1418"/>
        <w:gridCol w:w="1701"/>
        <w:gridCol w:w="1418"/>
        <w:gridCol w:w="1418"/>
        <w:gridCol w:w="1418"/>
        <w:gridCol w:w="1418"/>
      </w:tblGrid>
      <w:tr w:rsidR="0086245D" w:rsidRPr="00370520" w:rsidTr="009E5AC8"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86245D" w:rsidRPr="00C7125A" w:rsidRDefault="0086245D" w:rsidP="00602900">
            <w:pPr>
              <w:spacing w:line="480" w:lineRule="auto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N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Study outcome variables</w:t>
            </w:r>
          </w:p>
        </w:tc>
        <w:tc>
          <w:tcPr>
            <w:tcW w:w="5955" w:type="dxa"/>
            <w:gridSpan w:val="4"/>
            <w:tcBorders>
              <w:top w:val="single" w:sz="4" w:space="0" w:color="auto"/>
            </w:tcBorders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Motivation-related processes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lang w:val="en-US"/>
              </w:rPr>
            </w:pPr>
          </w:p>
        </w:tc>
      </w:tr>
      <w:tr w:rsidR="0086245D" w:rsidRPr="000C12B7" w:rsidTr="009E5AC8">
        <w:tc>
          <w:tcPr>
            <w:tcW w:w="2235" w:type="dxa"/>
            <w:vAlign w:val="center"/>
          </w:tcPr>
          <w:p w:rsidR="0086245D" w:rsidRPr="00C7125A" w:rsidRDefault="0086245D" w:rsidP="00602900">
            <w:pPr>
              <w:spacing w:line="480" w:lineRule="auto"/>
            </w:pPr>
          </w:p>
        </w:tc>
        <w:tc>
          <w:tcPr>
            <w:tcW w:w="709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color w:val="000000"/>
                <w:sz w:val="21"/>
                <w:szCs w:val="21"/>
                <w:lang w:val="en-US"/>
              </w:rPr>
              <w:t>Weight</w:t>
            </w:r>
          </w:p>
        </w:tc>
        <w:tc>
          <w:tcPr>
            <w:tcW w:w="1276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color w:val="000000"/>
                <w:sz w:val="21"/>
                <w:szCs w:val="21"/>
                <w:lang w:val="en-US"/>
              </w:rPr>
              <w:t>Fat intake</w:t>
            </w:r>
            <w:r w:rsidR="006D56BF" w:rsidRPr="006D56BF">
              <w:rPr>
                <w:color w:val="000000"/>
                <w:sz w:val="21"/>
                <w:szCs w:val="21"/>
                <w:vertAlign w:val="superscript"/>
                <w:lang w:val="en-US"/>
              </w:rPr>
              <w:t>±</w:t>
            </w:r>
          </w:p>
        </w:tc>
        <w:tc>
          <w:tcPr>
            <w:tcW w:w="1418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color w:val="000000"/>
                <w:sz w:val="21"/>
                <w:szCs w:val="21"/>
                <w:lang w:val="en-US"/>
              </w:rPr>
              <w:t>Fiber intake</w:t>
            </w:r>
            <w:r w:rsidR="006D56BF" w:rsidRPr="006D56BF">
              <w:rPr>
                <w:color w:val="000000"/>
                <w:sz w:val="21"/>
                <w:szCs w:val="21"/>
                <w:vertAlign w:val="superscript"/>
                <w:lang w:val="en-US"/>
              </w:rPr>
              <w:t>±±</w:t>
            </w:r>
          </w:p>
        </w:tc>
        <w:tc>
          <w:tcPr>
            <w:tcW w:w="1701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7125A">
              <w:rPr>
                <w:sz w:val="20"/>
                <w:szCs w:val="20"/>
              </w:rPr>
              <w:t>Understanding</w:t>
            </w:r>
          </w:p>
        </w:tc>
        <w:tc>
          <w:tcPr>
            <w:tcW w:w="1418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sz w:val="21"/>
                <w:szCs w:val="21"/>
              </w:rPr>
              <w:t>Perceived importance</w:t>
            </w:r>
          </w:p>
        </w:tc>
        <w:tc>
          <w:tcPr>
            <w:tcW w:w="1418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sz w:val="21"/>
                <w:szCs w:val="21"/>
              </w:rPr>
              <w:t>Self-efficacy</w:t>
            </w:r>
          </w:p>
        </w:tc>
        <w:tc>
          <w:tcPr>
            <w:tcW w:w="1418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Social support</w:t>
            </w:r>
          </w:p>
        </w:tc>
        <w:tc>
          <w:tcPr>
            <w:tcW w:w="1418" w:type="dxa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color w:val="000000"/>
                <w:sz w:val="21"/>
                <w:szCs w:val="21"/>
                <w:lang w:val="en-US"/>
              </w:rPr>
              <w:t>R</w:t>
            </w:r>
            <w:r w:rsidRPr="00C7125A">
              <w:rPr>
                <w:color w:val="000000"/>
                <w:sz w:val="21"/>
                <w:szCs w:val="21"/>
                <w:vertAlign w:val="superscript"/>
                <w:lang w:val="en-US"/>
              </w:rPr>
              <w:t>2</w:t>
            </w:r>
            <w:r w:rsidRPr="00C7125A">
              <w:rPr>
                <w:color w:val="000000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C7125A">
              <w:rPr>
                <w:color w:val="000000"/>
                <w:sz w:val="21"/>
                <w:szCs w:val="21"/>
                <w:lang w:val="en-US"/>
              </w:rPr>
              <w:t>df</w:t>
            </w:r>
            <w:proofErr w:type="spellEnd"/>
            <w:r w:rsidRPr="00C7125A">
              <w:rPr>
                <w:color w:val="000000"/>
                <w:sz w:val="21"/>
                <w:szCs w:val="21"/>
                <w:lang w:val="en-US"/>
              </w:rPr>
              <w:t>=3,47)</w:t>
            </w:r>
            <w:r w:rsidRPr="00C7125A">
              <w:rPr>
                <w:color w:val="000000"/>
                <w:sz w:val="21"/>
                <w:szCs w:val="21"/>
                <w:vertAlign w:val="superscript"/>
                <w:lang w:val="en-US"/>
              </w:rPr>
              <w:t>a</w:t>
            </w: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bottom w:val="nil"/>
            </w:tcBorders>
            <w:vAlign w:val="center"/>
          </w:tcPr>
          <w:p w:rsidR="0086245D" w:rsidRPr="00777FBC" w:rsidRDefault="0086245D" w:rsidP="00602900">
            <w:pPr>
              <w:spacing w:line="480" w:lineRule="auto"/>
              <w:rPr>
                <w:i/>
              </w:rPr>
            </w:pPr>
            <w:r w:rsidRPr="00777FBC">
              <w:rPr>
                <w:i/>
                <w:szCs w:val="22"/>
              </w:rPr>
              <w:t>4 months</w:t>
            </w:r>
          </w:p>
        </w:tc>
        <w:tc>
          <w:tcPr>
            <w:tcW w:w="709" w:type="dxa"/>
            <w:tcBorders>
              <w:bottom w:val="nil"/>
            </w:tcBorders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</w:pPr>
          </w:p>
        </w:tc>
        <w:tc>
          <w:tcPr>
            <w:tcW w:w="1418" w:type="dxa"/>
            <w:tcBorders>
              <w:bottom w:val="nil"/>
            </w:tcBorders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lang w:val="en-US"/>
              </w:rPr>
            </w:pP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spacing w:line="320" w:lineRule="atLeast"/>
              <w:ind w:left="284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Action planning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6245D" w:rsidRPr="00C7125A" w:rsidRDefault="009E5AC8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.35**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0.29**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</w:t>
            </w:r>
            <w:r>
              <w:rPr>
                <w:color w:val="000000"/>
                <w:szCs w:val="22"/>
                <w:lang w:val="en-US"/>
              </w:rPr>
              <w:t>8</w:t>
            </w:r>
            <w:r w:rsidRPr="00C7125A">
              <w:rPr>
                <w:color w:val="000000"/>
                <w:szCs w:val="22"/>
                <w:lang w:val="en-US"/>
              </w:rPr>
              <w:t xml:space="preserve"> NS</w:t>
            </w: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spacing w:line="320" w:lineRule="atLeast"/>
              <w:ind w:left="284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Coping planning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6245D" w:rsidRPr="00C7125A" w:rsidRDefault="009E5AC8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.45***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20*</w:t>
            </w: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top w:val="nil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spacing w:line="320" w:lineRule="atLeast"/>
              <w:ind w:left="284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Self-monitoring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86245D" w:rsidRPr="00C7125A" w:rsidRDefault="009E5AC8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86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.23*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.21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.39***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.43***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0.33**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42</w:t>
            </w:r>
            <w:r w:rsidRPr="00C7125A">
              <w:rPr>
                <w:color w:val="000000"/>
                <w:szCs w:val="22"/>
                <w:lang w:val="en-US"/>
              </w:rPr>
              <w:t>***</w:t>
            </w:r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c</w:t>
            </w: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bottom w:val="nil"/>
            </w:tcBorders>
            <w:vAlign w:val="center"/>
          </w:tcPr>
          <w:p w:rsidR="0086245D" w:rsidRPr="00777FBC" w:rsidRDefault="0086245D" w:rsidP="006029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i/>
                <w:color w:val="000000"/>
                <w:lang w:val="en-US"/>
              </w:rPr>
            </w:pPr>
            <w:r w:rsidRPr="00777FBC">
              <w:rPr>
                <w:i/>
                <w:color w:val="000000"/>
                <w:szCs w:val="22"/>
                <w:lang w:val="en-US"/>
              </w:rPr>
              <w:t>12 months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spacing w:line="320" w:lineRule="atLeast"/>
              <w:ind w:left="284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Action planning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6245D" w:rsidRPr="00C7125A" w:rsidRDefault="009E5AC8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tabs>
                <w:tab w:val="left" w:pos="1091"/>
              </w:tabs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0.43***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tabs>
                <w:tab w:val="left" w:pos="1091"/>
              </w:tabs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.09 NS</w:t>
            </w: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spacing w:line="320" w:lineRule="atLeast"/>
              <w:ind w:left="284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Coping planning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6245D" w:rsidRPr="00C7125A" w:rsidRDefault="009E5AC8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.23*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.28*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0.34**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.17*</w:t>
            </w:r>
          </w:p>
        </w:tc>
      </w:tr>
      <w:tr w:rsidR="0086245D" w:rsidRPr="000C12B7" w:rsidTr="009E5AC8">
        <w:trPr>
          <w:trHeight w:val="506"/>
        </w:trPr>
        <w:tc>
          <w:tcPr>
            <w:tcW w:w="2235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9E5AC8">
            <w:pPr>
              <w:autoSpaceDE w:val="0"/>
              <w:autoSpaceDN w:val="0"/>
              <w:adjustRightInd w:val="0"/>
              <w:spacing w:line="320" w:lineRule="atLeast"/>
              <w:ind w:left="284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Self-monitoring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9E5AC8" w:rsidP="009E5AC8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83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-</w:t>
            </w: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.25*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.39***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.53***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6245D" w:rsidRPr="00C7125A" w:rsidRDefault="0086245D" w:rsidP="00602900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C7125A">
              <w:rPr>
                <w:color w:val="000000"/>
                <w:szCs w:val="22"/>
                <w:lang w:val="en-US"/>
              </w:rPr>
              <w:t>.3</w:t>
            </w:r>
            <w:r>
              <w:rPr>
                <w:color w:val="000000"/>
                <w:szCs w:val="22"/>
                <w:lang w:val="en-US"/>
              </w:rPr>
              <w:t>9</w:t>
            </w:r>
            <w:r w:rsidRPr="00C7125A">
              <w:rPr>
                <w:color w:val="000000"/>
                <w:szCs w:val="22"/>
                <w:lang w:val="en-US"/>
              </w:rPr>
              <w:t>***</w:t>
            </w:r>
            <w:proofErr w:type="spellStart"/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bd</w:t>
            </w:r>
            <w:proofErr w:type="spellEnd"/>
          </w:p>
        </w:tc>
      </w:tr>
    </w:tbl>
    <w:p w:rsidR="00C15A32" w:rsidRDefault="00C15A32" w:rsidP="000C6166">
      <w:pPr>
        <w:rPr>
          <w:szCs w:val="22"/>
          <w:lang w:val="en-US"/>
        </w:rPr>
      </w:pPr>
    </w:p>
    <w:p w:rsidR="00C15A32" w:rsidRDefault="00C15A32" w:rsidP="000C6166">
      <w:pPr>
        <w:rPr>
          <w:szCs w:val="22"/>
          <w:lang w:val="en-US"/>
        </w:rPr>
      </w:pPr>
      <w:r w:rsidRPr="00784F3A">
        <w:rPr>
          <w:color w:val="000000"/>
          <w:sz w:val="21"/>
          <w:szCs w:val="21"/>
          <w:vertAlign w:val="superscript"/>
          <w:lang w:val="en-US"/>
        </w:rPr>
        <w:t>a</w:t>
      </w:r>
      <w:r>
        <w:rPr>
          <w:szCs w:val="22"/>
          <w:lang w:val="en-US"/>
        </w:rPr>
        <w:t xml:space="preserve"> R</w:t>
      </w:r>
      <w:r w:rsidRPr="008971BD">
        <w:rPr>
          <w:szCs w:val="22"/>
          <w:vertAlign w:val="superscript"/>
          <w:lang w:val="en-US"/>
        </w:rPr>
        <w:t>2</w:t>
      </w:r>
      <w:r>
        <w:rPr>
          <w:szCs w:val="22"/>
          <w:lang w:val="en-US"/>
        </w:rPr>
        <w:t xml:space="preserve"> refers to the regression model predicting self-regulatory behavior from the four motivation-related process variables, </w:t>
      </w:r>
      <w:r>
        <w:rPr>
          <w:color w:val="000000"/>
          <w:sz w:val="21"/>
          <w:szCs w:val="21"/>
          <w:vertAlign w:val="superscript"/>
          <w:lang w:val="en-US"/>
        </w:rPr>
        <w:t>b</w:t>
      </w:r>
      <w:r>
        <w:rPr>
          <w:szCs w:val="22"/>
          <w:lang w:val="en-US"/>
        </w:rPr>
        <w:t xml:space="preserve"> Significant predictor = self-efficacy,</w:t>
      </w:r>
      <w:r w:rsidRPr="00877ED2">
        <w:rPr>
          <w:color w:val="000000"/>
          <w:sz w:val="21"/>
          <w:szCs w:val="21"/>
          <w:vertAlign w:val="superscript"/>
          <w:lang w:val="en-US"/>
        </w:rPr>
        <w:t xml:space="preserve"> </w:t>
      </w:r>
      <w:r>
        <w:rPr>
          <w:color w:val="000000"/>
          <w:sz w:val="21"/>
          <w:szCs w:val="21"/>
          <w:vertAlign w:val="superscript"/>
          <w:lang w:val="en-US"/>
        </w:rPr>
        <w:t>c</w:t>
      </w:r>
      <w:r>
        <w:rPr>
          <w:szCs w:val="22"/>
          <w:lang w:val="en-US"/>
        </w:rPr>
        <w:t xml:space="preserve"> Significant predictor = social support, </w:t>
      </w:r>
      <w:r>
        <w:rPr>
          <w:color w:val="000000"/>
          <w:sz w:val="21"/>
          <w:szCs w:val="21"/>
          <w:vertAlign w:val="superscript"/>
          <w:lang w:val="en-US"/>
        </w:rPr>
        <w:t>d</w:t>
      </w:r>
      <w:r>
        <w:rPr>
          <w:szCs w:val="22"/>
          <w:lang w:val="en-US"/>
        </w:rPr>
        <w:t xml:space="preserve"> Significant predictor = understanding;</w:t>
      </w:r>
      <w:r w:rsidR="006D56BF">
        <w:rPr>
          <w:szCs w:val="22"/>
          <w:lang w:val="en-US"/>
        </w:rPr>
        <w:t xml:space="preserve"> </w:t>
      </w:r>
      <w:r w:rsidR="006D56BF" w:rsidRPr="006D56BF">
        <w:rPr>
          <w:color w:val="000000"/>
          <w:sz w:val="21"/>
          <w:szCs w:val="21"/>
          <w:vertAlign w:val="superscript"/>
          <w:lang w:val="en-US"/>
        </w:rPr>
        <w:t>±</w:t>
      </w:r>
      <w:r>
        <w:rPr>
          <w:szCs w:val="22"/>
          <w:lang w:val="en-US"/>
        </w:rPr>
        <w:t xml:space="preserve"> </w:t>
      </w:r>
      <w:r w:rsidR="006D56BF">
        <w:rPr>
          <w:szCs w:val="22"/>
          <w:lang w:val="en-US"/>
        </w:rPr>
        <w:t xml:space="preserve">N=82, </w:t>
      </w:r>
      <w:r w:rsidR="006D56BF" w:rsidRPr="006D56BF">
        <w:rPr>
          <w:color w:val="000000"/>
          <w:sz w:val="21"/>
          <w:szCs w:val="21"/>
          <w:vertAlign w:val="superscript"/>
          <w:lang w:val="en-US"/>
        </w:rPr>
        <w:t>±±</w:t>
      </w:r>
      <w:r w:rsidR="006D56BF">
        <w:rPr>
          <w:szCs w:val="22"/>
          <w:lang w:val="en-US"/>
        </w:rPr>
        <w:t xml:space="preserve">N=81; </w:t>
      </w:r>
      <w:r>
        <w:rPr>
          <w:szCs w:val="22"/>
          <w:lang w:val="en-US"/>
        </w:rPr>
        <w:t>*p&lt;.05, **p&lt;.01, ***p&lt;.001</w:t>
      </w:r>
    </w:p>
    <w:p w:rsidR="00C15A32" w:rsidRDefault="00C15A32" w:rsidP="000C6166">
      <w:pPr>
        <w:rPr>
          <w:szCs w:val="22"/>
          <w:lang w:val="en-US"/>
        </w:rPr>
      </w:pPr>
    </w:p>
    <w:p w:rsidR="00C15A32" w:rsidRDefault="00C15A32" w:rsidP="000C6166">
      <w:pPr>
        <w:rPr>
          <w:szCs w:val="22"/>
          <w:lang w:val="en-US"/>
        </w:rPr>
      </w:pPr>
    </w:p>
    <w:p w:rsidR="00C15A32" w:rsidRDefault="00C15A32" w:rsidP="000C6166">
      <w:pPr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:rsidR="00C15A32" w:rsidRDefault="00C15A32" w:rsidP="000C6166">
      <w:pPr>
        <w:rPr>
          <w:szCs w:val="22"/>
          <w:lang w:val="en-US"/>
        </w:rPr>
      </w:pPr>
      <w:r>
        <w:rPr>
          <w:szCs w:val="22"/>
          <w:lang w:val="en-US"/>
        </w:rPr>
        <w:lastRenderedPageBreak/>
        <w:t>Supplementary Table S2b: Correlations between change scores for physical activity self-regulatory behaviors and change in motivational influences, physical activity behavior and weight</w:t>
      </w:r>
    </w:p>
    <w:p w:rsidR="00C15A32" w:rsidRDefault="00C15A32" w:rsidP="000C6166">
      <w:pPr>
        <w:rPr>
          <w:szCs w:val="22"/>
          <w:lang w:val="en-US"/>
        </w:rPr>
      </w:pPr>
    </w:p>
    <w:tbl>
      <w:tblPr>
        <w:tblpPr w:leftFromText="180" w:rightFromText="180" w:vertAnchor="text" w:tblpY="35"/>
        <w:tblW w:w="13292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850"/>
        <w:gridCol w:w="1275"/>
        <w:gridCol w:w="1418"/>
        <w:gridCol w:w="1701"/>
        <w:gridCol w:w="1418"/>
        <w:gridCol w:w="1418"/>
        <w:gridCol w:w="1418"/>
        <w:gridCol w:w="1418"/>
      </w:tblGrid>
      <w:tr w:rsidR="0086245D" w:rsidRPr="00370520" w:rsidTr="009E5AC8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86245D" w:rsidRPr="00C7125A" w:rsidRDefault="0086245D" w:rsidP="00EE70D1">
            <w:pPr>
              <w:spacing w:line="480" w:lineRule="auto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C7125A">
              <w:rPr>
                <w:color w:val="000000"/>
                <w:szCs w:val="22"/>
                <w:lang w:val="en-US"/>
              </w:rPr>
              <w:t>Study outcome variables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Motivation-related processes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</w:p>
        </w:tc>
      </w:tr>
      <w:tr w:rsidR="0086245D" w:rsidRPr="000C12B7" w:rsidTr="009E5AC8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86245D" w:rsidRPr="00C7125A" w:rsidRDefault="0086245D" w:rsidP="00EE70D1">
            <w:pPr>
              <w:spacing w:line="480" w:lineRule="auto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6245D" w:rsidRPr="00C7125A" w:rsidRDefault="0086245D" w:rsidP="001E0579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color w:val="000000"/>
                <w:sz w:val="21"/>
                <w:szCs w:val="21"/>
                <w:lang w:val="en-US"/>
              </w:rPr>
              <w:t>Weight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MVPA</w:t>
            </w:r>
            <w:r w:rsidRPr="00345159">
              <w:rPr>
                <w:color w:val="000000"/>
                <w:sz w:val="21"/>
                <w:szCs w:val="21"/>
                <w:vertAlign w:val="superscript"/>
                <w:lang w:val="en-US"/>
              </w:rPr>
              <w:t>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7125A">
              <w:rPr>
                <w:sz w:val="20"/>
                <w:szCs w:val="20"/>
              </w:rPr>
              <w:t>Understanding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sz w:val="21"/>
                <w:szCs w:val="21"/>
              </w:rPr>
              <w:t>Perceived importance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sz w:val="21"/>
                <w:szCs w:val="21"/>
              </w:rPr>
              <w:t>Self-efficacy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Social support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C7125A">
              <w:rPr>
                <w:color w:val="000000"/>
                <w:sz w:val="21"/>
                <w:szCs w:val="21"/>
                <w:lang w:val="en-US"/>
              </w:rPr>
              <w:t>R</w:t>
            </w:r>
            <w:r w:rsidRPr="00C7125A">
              <w:rPr>
                <w:color w:val="000000"/>
                <w:sz w:val="21"/>
                <w:szCs w:val="21"/>
                <w:vertAlign w:val="superscript"/>
                <w:lang w:val="en-US"/>
              </w:rPr>
              <w:t>2</w:t>
            </w:r>
            <w:r w:rsidRPr="00C7125A">
              <w:rPr>
                <w:color w:val="000000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C7125A">
              <w:rPr>
                <w:color w:val="000000"/>
                <w:sz w:val="21"/>
                <w:szCs w:val="21"/>
                <w:lang w:val="en-US"/>
              </w:rPr>
              <w:t>df</w:t>
            </w:r>
            <w:proofErr w:type="spellEnd"/>
            <w:r w:rsidRPr="00C7125A">
              <w:rPr>
                <w:color w:val="000000"/>
                <w:sz w:val="21"/>
                <w:szCs w:val="21"/>
                <w:lang w:val="en-US"/>
              </w:rPr>
              <w:t>=3,47)</w:t>
            </w:r>
            <w:r w:rsidRPr="00C7125A">
              <w:rPr>
                <w:color w:val="000000"/>
                <w:sz w:val="21"/>
                <w:szCs w:val="21"/>
                <w:vertAlign w:val="superscript"/>
                <w:lang w:val="en-US"/>
              </w:rPr>
              <w:t>a</w:t>
            </w:r>
          </w:p>
        </w:tc>
      </w:tr>
      <w:tr w:rsidR="0086245D" w:rsidRPr="000C12B7" w:rsidTr="009E5AC8">
        <w:trPr>
          <w:trHeight w:val="327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777FBC" w:rsidRDefault="0086245D" w:rsidP="00EE70D1">
            <w:pPr>
              <w:spacing w:line="480" w:lineRule="auto"/>
              <w:rPr>
                <w:i/>
              </w:rPr>
            </w:pPr>
            <w:r w:rsidRPr="00777FBC">
              <w:rPr>
                <w:i/>
                <w:szCs w:val="22"/>
              </w:rPr>
              <w:t>4 months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C7125A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color w:val="000000"/>
                <w:lang w:val="en-US"/>
              </w:rPr>
            </w:pPr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  <w:tcBorders>
              <w:top w:val="nil"/>
            </w:tcBorders>
          </w:tcPr>
          <w:p w:rsidR="0086245D" w:rsidRPr="00D42A60" w:rsidRDefault="0086245D" w:rsidP="009E5AC8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D42A60">
              <w:rPr>
                <w:color w:val="000000"/>
                <w:szCs w:val="22"/>
                <w:lang w:val="en-US"/>
              </w:rPr>
              <w:t>Action planning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</w:tcBorders>
          </w:tcPr>
          <w:p w:rsidR="0086245D" w:rsidRDefault="001E0579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84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-0.12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0.15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0.35*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0.35*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0.29**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0.32**</w:t>
            </w:r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c</w:t>
            </w:r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</w:tcPr>
          <w:p w:rsidR="0086245D" w:rsidRPr="00D42A60" w:rsidRDefault="0086245D" w:rsidP="009E5AC8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D42A60">
              <w:rPr>
                <w:color w:val="000000"/>
                <w:szCs w:val="22"/>
                <w:lang w:val="en-US"/>
              </w:rPr>
              <w:t>Coping planning</w:t>
            </w:r>
          </w:p>
        </w:tc>
        <w:tc>
          <w:tcPr>
            <w:tcW w:w="850" w:type="dxa"/>
          </w:tcPr>
          <w:p w:rsidR="0086245D" w:rsidRDefault="001E0579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84</w:t>
            </w:r>
          </w:p>
        </w:tc>
        <w:tc>
          <w:tcPr>
            <w:tcW w:w="1275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-0.15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0.08</w:t>
            </w:r>
          </w:p>
        </w:tc>
        <w:tc>
          <w:tcPr>
            <w:tcW w:w="1701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0.14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0.43**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0.26*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0.20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0.30**</w:t>
            </w:r>
            <w:proofErr w:type="spellStart"/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ce</w:t>
            </w:r>
            <w:proofErr w:type="spellEnd"/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  <w:tcBorders>
              <w:bottom w:val="single" w:sz="4" w:space="0" w:color="auto"/>
            </w:tcBorders>
          </w:tcPr>
          <w:p w:rsidR="0086245D" w:rsidRPr="00D42A60" w:rsidRDefault="0086245D" w:rsidP="009E5AC8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D42A60">
              <w:rPr>
                <w:color w:val="000000"/>
                <w:szCs w:val="22"/>
                <w:lang w:val="en-US"/>
              </w:rPr>
              <w:t>Self-monitoring</w:t>
            </w:r>
            <w:r w:rsidR="006D56BF">
              <w:rPr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245D" w:rsidRDefault="001E0579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0.47***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0.56***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0.45***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0.33**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0.57***</w:t>
            </w:r>
            <w:proofErr w:type="spellStart"/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bd</w:t>
            </w:r>
            <w:proofErr w:type="spellEnd"/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i/>
                <w:color w:val="000000"/>
                <w:lang w:val="en-US"/>
              </w:rPr>
            </w:pPr>
            <w:r w:rsidRPr="00D42A60">
              <w:rPr>
                <w:i/>
                <w:color w:val="000000"/>
                <w:szCs w:val="22"/>
                <w:lang w:val="en-US"/>
              </w:rPr>
              <w:t>12 months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  <w:tcBorders>
              <w:top w:val="nil"/>
            </w:tcBorders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D42A60">
              <w:rPr>
                <w:color w:val="000000"/>
                <w:szCs w:val="22"/>
                <w:lang w:val="en-US"/>
              </w:rPr>
              <w:t>Action planning</w:t>
            </w:r>
          </w:p>
        </w:tc>
        <w:tc>
          <w:tcPr>
            <w:tcW w:w="850" w:type="dxa"/>
            <w:tcBorders>
              <w:top w:val="nil"/>
            </w:tcBorders>
          </w:tcPr>
          <w:p w:rsidR="0086245D" w:rsidRDefault="001E0579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83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-0.08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0.27*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.24*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.19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.37**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.43***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6245D" w:rsidRPr="00D42A60" w:rsidRDefault="0086245D" w:rsidP="00EE70D1">
            <w:pPr>
              <w:tabs>
                <w:tab w:val="left" w:pos="1091"/>
              </w:tabs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0.09, NS</w:t>
            </w:r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D42A60">
              <w:rPr>
                <w:color w:val="000000"/>
                <w:szCs w:val="22"/>
                <w:lang w:val="en-US"/>
              </w:rPr>
              <w:t>Coping planning</w:t>
            </w:r>
          </w:p>
        </w:tc>
        <w:tc>
          <w:tcPr>
            <w:tcW w:w="850" w:type="dxa"/>
          </w:tcPr>
          <w:p w:rsidR="0086245D" w:rsidRDefault="001E0579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82</w:t>
            </w:r>
          </w:p>
        </w:tc>
        <w:tc>
          <w:tcPr>
            <w:tcW w:w="1275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-0.17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0.29*</w:t>
            </w:r>
          </w:p>
        </w:tc>
        <w:tc>
          <w:tcPr>
            <w:tcW w:w="1701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.28*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.14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.34**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.34**</w:t>
            </w:r>
          </w:p>
        </w:tc>
        <w:tc>
          <w:tcPr>
            <w:tcW w:w="1418" w:type="dxa"/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0.17*</w:t>
            </w:r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e</w:t>
            </w:r>
          </w:p>
        </w:tc>
      </w:tr>
      <w:tr w:rsidR="0086245D" w:rsidRPr="00D42A60" w:rsidTr="009E5AC8">
        <w:trPr>
          <w:trHeight w:val="327"/>
        </w:trPr>
        <w:tc>
          <w:tcPr>
            <w:tcW w:w="2376" w:type="dxa"/>
            <w:tcBorders>
              <w:bottom w:val="single" w:sz="4" w:space="0" w:color="auto"/>
            </w:tcBorders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/>
                <w:lang w:val="en-US"/>
              </w:rPr>
            </w:pPr>
            <w:r w:rsidRPr="00D42A60">
              <w:rPr>
                <w:color w:val="000000"/>
                <w:szCs w:val="22"/>
                <w:lang w:val="en-US"/>
              </w:rPr>
              <w:t>Self-monitoring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245D" w:rsidRDefault="001E0579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.41***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.40***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</w:t>
            </w:r>
            <w:r w:rsidRPr="00D42A60">
              <w:rPr>
                <w:color w:val="000000"/>
                <w:szCs w:val="22"/>
                <w:lang w:val="en-US"/>
              </w:rPr>
              <w:t>.13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45D" w:rsidRPr="00D42A60" w:rsidRDefault="0086245D" w:rsidP="00EE70D1">
            <w:pPr>
              <w:autoSpaceDE w:val="0"/>
              <w:autoSpaceDN w:val="0"/>
              <w:adjustRightInd w:val="0"/>
              <w:spacing w:line="480" w:lineRule="auto"/>
              <w:ind w:left="175" w:right="60"/>
              <w:rPr>
                <w:color w:val="000000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0.39***</w:t>
            </w:r>
            <w:proofErr w:type="spellStart"/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bd</w:t>
            </w:r>
            <w:proofErr w:type="spellEnd"/>
          </w:p>
        </w:tc>
      </w:tr>
    </w:tbl>
    <w:p w:rsidR="00C15A32" w:rsidRPr="00D42A60" w:rsidRDefault="00C15A32" w:rsidP="000C6166">
      <w:pPr>
        <w:rPr>
          <w:szCs w:val="22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0C6166">
      <w:pPr>
        <w:autoSpaceDE w:val="0"/>
        <w:autoSpaceDN w:val="0"/>
        <w:adjustRightInd w:val="0"/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pPr>
        <w:rPr>
          <w:color w:val="000000"/>
          <w:sz w:val="21"/>
          <w:szCs w:val="21"/>
          <w:vertAlign w:val="superscript"/>
          <w:lang w:val="en-US"/>
        </w:rPr>
      </w:pPr>
    </w:p>
    <w:p w:rsidR="00C15A32" w:rsidRDefault="00C15A32" w:rsidP="005E140F">
      <w:r w:rsidRPr="00784F3A">
        <w:rPr>
          <w:color w:val="000000"/>
          <w:sz w:val="21"/>
          <w:szCs w:val="21"/>
          <w:vertAlign w:val="superscript"/>
          <w:lang w:val="en-US"/>
        </w:rPr>
        <w:t>a</w:t>
      </w:r>
      <w:r>
        <w:rPr>
          <w:szCs w:val="22"/>
          <w:lang w:val="en-US"/>
        </w:rPr>
        <w:t xml:space="preserve"> R</w:t>
      </w:r>
      <w:r w:rsidRPr="008971BD">
        <w:rPr>
          <w:szCs w:val="22"/>
          <w:vertAlign w:val="superscript"/>
          <w:lang w:val="en-US"/>
        </w:rPr>
        <w:t>2</w:t>
      </w:r>
      <w:r>
        <w:rPr>
          <w:szCs w:val="22"/>
          <w:lang w:val="en-US"/>
        </w:rPr>
        <w:t xml:space="preserve"> refers to the regression model predicting self-regulatory behavior from the four motivation-related process variables, </w:t>
      </w:r>
      <w:r>
        <w:rPr>
          <w:color w:val="000000"/>
          <w:sz w:val="21"/>
          <w:szCs w:val="21"/>
          <w:vertAlign w:val="superscript"/>
          <w:lang w:val="en-US"/>
        </w:rPr>
        <w:t>b</w:t>
      </w:r>
      <w:r>
        <w:rPr>
          <w:szCs w:val="22"/>
          <w:lang w:val="en-US"/>
        </w:rPr>
        <w:t xml:space="preserve"> Significant predictor = self-efficacy,</w:t>
      </w:r>
      <w:r w:rsidRPr="00877ED2">
        <w:rPr>
          <w:color w:val="000000"/>
          <w:sz w:val="21"/>
          <w:szCs w:val="21"/>
          <w:vertAlign w:val="superscript"/>
          <w:lang w:val="en-US"/>
        </w:rPr>
        <w:t xml:space="preserve"> </w:t>
      </w:r>
      <w:r>
        <w:rPr>
          <w:color w:val="000000"/>
          <w:sz w:val="21"/>
          <w:szCs w:val="21"/>
          <w:vertAlign w:val="superscript"/>
          <w:lang w:val="en-US"/>
        </w:rPr>
        <w:t>c</w:t>
      </w:r>
      <w:r>
        <w:rPr>
          <w:szCs w:val="22"/>
          <w:lang w:val="en-US"/>
        </w:rPr>
        <w:t xml:space="preserve"> Significant predictor = social support, </w:t>
      </w:r>
      <w:r>
        <w:rPr>
          <w:color w:val="000000"/>
          <w:sz w:val="21"/>
          <w:szCs w:val="21"/>
          <w:vertAlign w:val="superscript"/>
          <w:lang w:val="en-US"/>
        </w:rPr>
        <w:t>d</w:t>
      </w:r>
      <w:r>
        <w:rPr>
          <w:szCs w:val="22"/>
          <w:lang w:val="en-US"/>
        </w:rPr>
        <w:t xml:space="preserve"> Significant predictor = understanding, </w:t>
      </w:r>
      <w:r>
        <w:rPr>
          <w:color w:val="000000"/>
          <w:sz w:val="21"/>
          <w:szCs w:val="21"/>
          <w:vertAlign w:val="superscript"/>
          <w:lang w:val="en-US"/>
        </w:rPr>
        <w:t>e</w:t>
      </w:r>
      <w:r w:rsidRPr="00877ED2">
        <w:rPr>
          <w:szCs w:val="22"/>
          <w:lang w:val="en-US"/>
        </w:rPr>
        <w:t xml:space="preserve"> </w:t>
      </w:r>
      <w:r>
        <w:rPr>
          <w:szCs w:val="22"/>
          <w:lang w:val="en-US"/>
        </w:rPr>
        <w:t xml:space="preserve">Significant predictor = perceived importance; </w:t>
      </w:r>
      <w:r w:rsidR="001E0579" w:rsidRPr="00345159">
        <w:rPr>
          <w:color w:val="000000"/>
          <w:sz w:val="21"/>
          <w:szCs w:val="21"/>
          <w:vertAlign w:val="superscript"/>
          <w:lang w:val="en-US"/>
        </w:rPr>
        <w:t>±</w:t>
      </w:r>
      <w:r w:rsidR="001E0579">
        <w:rPr>
          <w:szCs w:val="22"/>
          <w:lang w:val="en-US"/>
        </w:rPr>
        <w:t xml:space="preserve">N=76; </w:t>
      </w:r>
      <w:r>
        <w:rPr>
          <w:szCs w:val="22"/>
          <w:lang w:val="en-US"/>
        </w:rPr>
        <w:t>*p&lt;.05, **p&lt;.01, ***p&lt;.001.</w:t>
      </w:r>
    </w:p>
    <w:sectPr w:rsidR="00C15A32" w:rsidSect="009375F5">
      <w:pgSz w:w="16838" w:h="11906" w:orient="landscape"/>
      <w:pgMar w:top="1797" w:right="1440" w:bottom="1438" w:left="1440" w:header="709" w:footer="709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3F" w:rsidRDefault="0010343F" w:rsidP="006F1147">
      <w:r>
        <w:separator/>
      </w:r>
    </w:p>
  </w:endnote>
  <w:endnote w:type="continuationSeparator" w:id="0">
    <w:p w:rsidR="0010343F" w:rsidRDefault="0010343F" w:rsidP="006F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3F" w:rsidRDefault="0010343F" w:rsidP="006F1147">
      <w:r>
        <w:separator/>
      </w:r>
    </w:p>
  </w:footnote>
  <w:footnote w:type="continuationSeparator" w:id="0">
    <w:p w:rsidR="0010343F" w:rsidRDefault="0010343F" w:rsidP="006F1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3B"/>
    <w:rsid w:val="00001AE5"/>
    <w:rsid w:val="00010AA7"/>
    <w:rsid w:val="00026CA4"/>
    <w:rsid w:val="000433A4"/>
    <w:rsid w:val="000523DF"/>
    <w:rsid w:val="0005579C"/>
    <w:rsid w:val="000611ED"/>
    <w:rsid w:val="00091D4B"/>
    <w:rsid w:val="00095563"/>
    <w:rsid w:val="000A0722"/>
    <w:rsid w:val="000A2CF8"/>
    <w:rsid w:val="000C05CC"/>
    <w:rsid w:val="000C12B7"/>
    <w:rsid w:val="000C6166"/>
    <w:rsid w:val="000D31FD"/>
    <w:rsid w:val="000D4BA8"/>
    <w:rsid w:val="000E4AE7"/>
    <w:rsid w:val="0010343F"/>
    <w:rsid w:val="001134D3"/>
    <w:rsid w:val="0011764E"/>
    <w:rsid w:val="00124811"/>
    <w:rsid w:val="0013672B"/>
    <w:rsid w:val="001372EF"/>
    <w:rsid w:val="00137C63"/>
    <w:rsid w:val="00146754"/>
    <w:rsid w:val="00147CF3"/>
    <w:rsid w:val="00187D38"/>
    <w:rsid w:val="001D10B3"/>
    <w:rsid w:val="001D1CA3"/>
    <w:rsid w:val="001D7C7A"/>
    <w:rsid w:val="001E0579"/>
    <w:rsid w:val="001E0712"/>
    <w:rsid w:val="001E3122"/>
    <w:rsid w:val="001E51FA"/>
    <w:rsid w:val="002061A3"/>
    <w:rsid w:val="00224831"/>
    <w:rsid w:val="00224DDF"/>
    <w:rsid w:val="0025067E"/>
    <w:rsid w:val="002528CB"/>
    <w:rsid w:val="00257643"/>
    <w:rsid w:val="00270957"/>
    <w:rsid w:val="00286AC0"/>
    <w:rsid w:val="002940D0"/>
    <w:rsid w:val="002D4E9A"/>
    <w:rsid w:val="002F2F5F"/>
    <w:rsid w:val="00301120"/>
    <w:rsid w:val="00345159"/>
    <w:rsid w:val="0035169E"/>
    <w:rsid w:val="0035430B"/>
    <w:rsid w:val="00366425"/>
    <w:rsid w:val="00370520"/>
    <w:rsid w:val="00370C50"/>
    <w:rsid w:val="00383844"/>
    <w:rsid w:val="003924B9"/>
    <w:rsid w:val="00393886"/>
    <w:rsid w:val="003A5095"/>
    <w:rsid w:val="003A74E7"/>
    <w:rsid w:val="003B5BEA"/>
    <w:rsid w:val="003D1EE4"/>
    <w:rsid w:val="003E6976"/>
    <w:rsid w:val="003F0F6F"/>
    <w:rsid w:val="003F7474"/>
    <w:rsid w:val="0040082A"/>
    <w:rsid w:val="00401FCD"/>
    <w:rsid w:val="00402305"/>
    <w:rsid w:val="00441896"/>
    <w:rsid w:val="00441C89"/>
    <w:rsid w:val="00444CB7"/>
    <w:rsid w:val="004605CF"/>
    <w:rsid w:val="00474052"/>
    <w:rsid w:val="00481167"/>
    <w:rsid w:val="0048337A"/>
    <w:rsid w:val="004837F4"/>
    <w:rsid w:val="0049693A"/>
    <w:rsid w:val="004A1732"/>
    <w:rsid w:val="004A7898"/>
    <w:rsid w:val="004F0CCA"/>
    <w:rsid w:val="00513F6A"/>
    <w:rsid w:val="005176B0"/>
    <w:rsid w:val="00525B93"/>
    <w:rsid w:val="00534C65"/>
    <w:rsid w:val="00540202"/>
    <w:rsid w:val="00571A8A"/>
    <w:rsid w:val="005727C7"/>
    <w:rsid w:val="00572FBD"/>
    <w:rsid w:val="00577BF1"/>
    <w:rsid w:val="0058572F"/>
    <w:rsid w:val="00596D8A"/>
    <w:rsid w:val="005A24D8"/>
    <w:rsid w:val="005D2A95"/>
    <w:rsid w:val="005D3927"/>
    <w:rsid w:val="005E140F"/>
    <w:rsid w:val="005E2D37"/>
    <w:rsid w:val="00602900"/>
    <w:rsid w:val="00603D6B"/>
    <w:rsid w:val="00605CF4"/>
    <w:rsid w:val="00607476"/>
    <w:rsid w:val="00613953"/>
    <w:rsid w:val="00616234"/>
    <w:rsid w:val="00627E07"/>
    <w:rsid w:val="00637722"/>
    <w:rsid w:val="006576ED"/>
    <w:rsid w:val="00661530"/>
    <w:rsid w:val="006654E5"/>
    <w:rsid w:val="006743B9"/>
    <w:rsid w:val="00685E46"/>
    <w:rsid w:val="0069380A"/>
    <w:rsid w:val="00693C38"/>
    <w:rsid w:val="00695F24"/>
    <w:rsid w:val="006A6C33"/>
    <w:rsid w:val="006B491D"/>
    <w:rsid w:val="006C0805"/>
    <w:rsid w:val="006D56BF"/>
    <w:rsid w:val="006E3B94"/>
    <w:rsid w:val="006F1147"/>
    <w:rsid w:val="006F234E"/>
    <w:rsid w:val="006F73CD"/>
    <w:rsid w:val="0070475B"/>
    <w:rsid w:val="007403C7"/>
    <w:rsid w:val="0074170D"/>
    <w:rsid w:val="00750A7F"/>
    <w:rsid w:val="00752E54"/>
    <w:rsid w:val="00767E2B"/>
    <w:rsid w:val="00777FBC"/>
    <w:rsid w:val="0078024B"/>
    <w:rsid w:val="00784F3A"/>
    <w:rsid w:val="00794D77"/>
    <w:rsid w:val="007970E0"/>
    <w:rsid w:val="007A23D8"/>
    <w:rsid w:val="007B262C"/>
    <w:rsid w:val="007C1E60"/>
    <w:rsid w:val="007D2200"/>
    <w:rsid w:val="007D37BB"/>
    <w:rsid w:val="007E23F9"/>
    <w:rsid w:val="007E5B8F"/>
    <w:rsid w:val="00804ACD"/>
    <w:rsid w:val="00810706"/>
    <w:rsid w:val="008142E4"/>
    <w:rsid w:val="008205DF"/>
    <w:rsid w:val="0082314B"/>
    <w:rsid w:val="008240E5"/>
    <w:rsid w:val="00861BF6"/>
    <w:rsid w:val="0086245D"/>
    <w:rsid w:val="00877ED2"/>
    <w:rsid w:val="008841F6"/>
    <w:rsid w:val="008859E7"/>
    <w:rsid w:val="008971BD"/>
    <w:rsid w:val="008A0A49"/>
    <w:rsid w:val="008A353A"/>
    <w:rsid w:val="008A3EAF"/>
    <w:rsid w:val="008C4E11"/>
    <w:rsid w:val="008C6547"/>
    <w:rsid w:val="008E0770"/>
    <w:rsid w:val="008F7578"/>
    <w:rsid w:val="00907DBA"/>
    <w:rsid w:val="009344D1"/>
    <w:rsid w:val="009375F5"/>
    <w:rsid w:val="00951B43"/>
    <w:rsid w:val="00960EA7"/>
    <w:rsid w:val="009865E2"/>
    <w:rsid w:val="009A1591"/>
    <w:rsid w:val="009A2F5A"/>
    <w:rsid w:val="009B1225"/>
    <w:rsid w:val="009C7973"/>
    <w:rsid w:val="009D422D"/>
    <w:rsid w:val="009E091A"/>
    <w:rsid w:val="009E5352"/>
    <w:rsid w:val="009E5AC8"/>
    <w:rsid w:val="009F4A0F"/>
    <w:rsid w:val="00A32410"/>
    <w:rsid w:val="00A373C2"/>
    <w:rsid w:val="00A452A7"/>
    <w:rsid w:val="00A46F5A"/>
    <w:rsid w:val="00A55279"/>
    <w:rsid w:val="00A631F7"/>
    <w:rsid w:val="00A72DF6"/>
    <w:rsid w:val="00A76D89"/>
    <w:rsid w:val="00A84626"/>
    <w:rsid w:val="00A85BA5"/>
    <w:rsid w:val="00AA2795"/>
    <w:rsid w:val="00AA2F47"/>
    <w:rsid w:val="00AA35F4"/>
    <w:rsid w:val="00AB0F2D"/>
    <w:rsid w:val="00AB206F"/>
    <w:rsid w:val="00AB724B"/>
    <w:rsid w:val="00AB7433"/>
    <w:rsid w:val="00AD02DD"/>
    <w:rsid w:val="00AD06AC"/>
    <w:rsid w:val="00AD486F"/>
    <w:rsid w:val="00AE78A8"/>
    <w:rsid w:val="00AF4884"/>
    <w:rsid w:val="00B06869"/>
    <w:rsid w:val="00B073CE"/>
    <w:rsid w:val="00B162C3"/>
    <w:rsid w:val="00B2287B"/>
    <w:rsid w:val="00B4392F"/>
    <w:rsid w:val="00B5326D"/>
    <w:rsid w:val="00B5597E"/>
    <w:rsid w:val="00B71C38"/>
    <w:rsid w:val="00B860A8"/>
    <w:rsid w:val="00B969D4"/>
    <w:rsid w:val="00BA76FC"/>
    <w:rsid w:val="00BD64F8"/>
    <w:rsid w:val="00BD6B46"/>
    <w:rsid w:val="00BF28B9"/>
    <w:rsid w:val="00C00A82"/>
    <w:rsid w:val="00C11C3E"/>
    <w:rsid w:val="00C12476"/>
    <w:rsid w:val="00C15A0E"/>
    <w:rsid w:val="00C15A32"/>
    <w:rsid w:val="00C25B44"/>
    <w:rsid w:val="00C34691"/>
    <w:rsid w:val="00C35791"/>
    <w:rsid w:val="00C41A5A"/>
    <w:rsid w:val="00C4583E"/>
    <w:rsid w:val="00C6045F"/>
    <w:rsid w:val="00C61FAF"/>
    <w:rsid w:val="00C64F94"/>
    <w:rsid w:val="00C7125A"/>
    <w:rsid w:val="00C73F16"/>
    <w:rsid w:val="00C749AF"/>
    <w:rsid w:val="00C83792"/>
    <w:rsid w:val="00C93487"/>
    <w:rsid w:val="00C96EC8"/>
    <w:rsid w:val="00C97598"/>
    <w:rsid w:val="00CA7A04"/>
    <w:rsid w:val="00CB7B3B"/>
    <w:rsid w:val="00CC73C7"/>
    <w:rsid w:val="00CD43EC"/>
    <w:rsid w:val="00CE023A"/>
    <w:rsid w:val="00CE5B91"/>
    <w:rsid w:val="00D15D94"/>
    <w:rsid w:val="00D17EC7"/>
    <w:rsid w:val="00D42A60"/>
    <w:rsid w:val="00D44D2B"/>
    <w:rsid w:val="00D45B1D"/>
    <w:rsid w:val="00D6294E"/>
    <w:rsid w:val="00D63128"/>
    <w:rsid w:val="00D833AC"/>
    <w:rsid w:val="00D8756F"/>
    <w:rsid w:val="00D961B6"/>
    <w:rsid w:val="00D966B7"/>
    <w:rsid w:val="00DA7B06"/>
    <w:rsid w:val="00DB615C"/>
    <w:rsid w:val="00DB6F66"/>
    <w:rsid w:val="00DC5EFC"/>
    <w:rsid w:val="00DE287A"/>
    <w:rsid w:val="00DE59CB"/>
    <w:rsid w:val="00DE6EE1"/>
    <w:rsid w:val="00DF5B98"/>
    <w:rsid w:val="00DF72E5"/>
    <w:rsid w:val="00E25E8F"/>
    <w:rsid w:val="00E522E4"/>
    <w:rsid w:val="00E83CBA"/>
    <w:rsid w:val="00E92603"/>
    <w:rsid w:val="00EA1B72"/>
    <w:rsid w:val="00EA2CD5"/>
    <w:rsid w:val="00EC0F48"/>
    <w:rsid w:val="00EC495A"/>
    <w:rsid w:val="00EE030E"/>
    <w:rsid w:val="00EE70D1"/>
    <w:rsid w:val="00EE73E7"/>
    <w:rsid w:val="00F11235"/>
    <w:rsid w:val="00F12132"/>
    <w:rsid w:val="00F220CC"/>
    <w:rsid w:val="00F257AB"/>
    <w:rsid w:val="00F44D2A"/>
    <w:rsid w:val="00F52B3E"/>
    <w:rsid w:val="00F7541C"/>
    <w:rsid w:val="00F80935"/>
    <w:rsid w:val="00F84D40"/>
    <w:rsid w:val="00F9033A"/>
    <w:rsid w:val="00FA11C0"/>
    <w:rsid w:val="00FC0848"/>
    <w:rsid w:val="00FE00CE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B3B"/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CB7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7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B7B3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CB7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7B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44D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8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8756F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6F11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114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11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1147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F44D2A"/>
    <w:pPr>
      <w:spacing w:before="100" w:beforeAutospacing="1" w:after="100" w:afterAutospacing="1"/>
    </w:pPr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B3B"/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CB7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7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B7B3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CB7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7B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44D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8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8756F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6F11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114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11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1147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F44D2A"/>
    <w:pPr>
      <w:spacing w:before="100" w:beforeAutospacing="1" w:after="100" w:afterAutospacing="1"/>
    </w:pPr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77FD240D</Template>
  <TotalTime>1</TotalTime>
  <Pages>4</Pages>
  <Words>646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Gillison</dc:creator>
  <cp:lastModifiedBy>Fiona Gillison</cp:lastModifiedBy>
  <cp:revision>3</cp:revision>
  <cp:lastPrinted>2014-02-12T18:33:00Z</cp:lastPrinted>
  <dcterms:created xsi:type="dcterms:W3CDTF">2014-11-18T12:39:00Z</dcterms:created>
  <dcterms:modified xsi:type="dcterms:W3CDTF">2014-11-18T12:40:00Z</dcterms:modified>
</cp:coreProperties>
</file>