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9BD" w:rsidRPr="00563A46" w:rsidRDefault="00563A46" w:rsidP="003F29BD">
      <w:pPr>
        <w:pStyle w:val="Kop1"/>
        <w:rPr>
          <w:color w:val="auto"/>
          <w:u w:val="none"/>
        </w:rPr>
      </w:pPr>
      <w:bookmarkStart w:id="0" w:name="_GoBack"/>
      <w:bookmarkEnd w:id="0"/>
      <w:r>
        <w:rPr>
          <w:color w:val="auto"/>
          <w:u w:val="none"/>
        </w:rPr>
        <w:t>Additional File 2</w:t>
      </w:r>
      <w:r w:rsidRPr="00F47E38">
        <w:rPr>
          <w:color w:val="auto"/>
          <w:u w:val="none"/>
        </w:rPr>
        <w:t xml:space="preserve"> </w:t>
      </w:r>
      <w:r w:rsidR="003F29BD" w:rsidRPr="00563A46">
        <w:rPr>
          <w:color w:val="auto"/>
          <w:u w:val="none"/>
        </w:rPr>
        <w:t>– Quality Assessment of quantitative studies</w:t>
      </w:r>
    </w:p>
    <w:p w:rsidR="003F29BD" w:rsidRPr="00563A46" w:rsidRDefault="003F29BD" w:rsidP="003F29BD">
      <w:pPr>
        <w:rPr>
          <w:rStyle w:val="Paginanummer"/>
          <w:color w:val="auto"/>
        </w:rPr>
      </w:pPr>
      <w:r w:rsidRPr="00563A46">
        <w:rPr>
          <w:rStyle w:val="Paginanummer"/>
          <w:color w:val="auto"/>
        </w:rPr>
        <w:t xml:space="preserve">Checklist for assessing the quality of quantitative studies </w:t>
      </w:r>
    </w:p>
    <w:tbl>
      <w:tblPr>
        <w:tblStyle w:val="Tabelraster"/>
        <w:tblW w:w="9889" w:type="dxa"/>
        <w:tblLook w:val="04A0" w:firstRow="1" w:lastRow="0" w:firstColumn="1" w:lastColumn="0" w:noHBand="0" w:noVBand="1"/>
      </w:tblPr>
      <w:tblGrid>
        <w:gridCol w:w="534"/>
        <w:gridCol w:w="4818"/>
        <w:gridCol w:w="1135"/>
        <w:gridCol w:w="1134"/>
        <w:gridCol w:w="1134"/>
        <w:gridCol w:w="1134"/>
      </w:tblGrid>
      <w:tr w:rsidR="003F29BD" w:rsidRPr="00563A46" w:rsidTr="007652AE">
        <w:tc>
          <w:tcPr>
            <w:tcW w:w="5352" w:type="dxa"/>
            <w:gridSpan w:val="2"/>
            <w:shd w:val="clear" w:color="auto" w:fill="D9D9D9" w:themeFill="background1" w:themeFillShade="D9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b/>
                <w:color w:val="auto"/>
                <w:sz w:val="22"/>
                <w:szCs w:val="22"/>
              </w:rPr>
              <w:t>Criteria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b/>
                <w:color w:val="auto"/>
                <w:sz w:val="22"/>
                <w:szCs w:val="22"/>
              </w:rPr>
              <w:t>Yes (2)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b/>
                <w:color w:val="auto"/>
                <w:sz w:val="22"/>
                <w:szCs w:val="22"/>
              </w:rPr>
              <w:t>Partial (1)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b/>
                <w:color w:val="auto"/>
                <w:sz w:val="22"/>
                <w:szCs w:val="22"/>
              </w:rPr>
              <w:t>No (0)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b/>
                <w:color w:val="auto"/>
                <w:sz w:val="22"/>
                <w:szCs w:val="22"/>
              </w:rPr>
              <w:t>N/A</w:t>
            </w:r>
          </w:p>
        </w:tc>
      </w:tr>
      <w:tr w:rsidR="003F29BD" w:rsidRPr="00563A46" w:rsidTr="007652AE">
        <w:tc>
          <w:tcPr>
            <w:tcW w:w="5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4818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  <w:t xml:space="preserve">Question / objective sufficiently described? </w:t>
            </w:r>
          </w:p>
        </w:tc>
        <w:tc>
          <w:tcPr>
            <w:tcW w:w="1135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808080" w:themeFill="background1" w:themeFillShade="80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3F29BD" w:rsidRPr="00563A46" w:rsidTr="007652AE">
        <w:tc>
          <w:tcPr>
            <w:tcW w:w="5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4818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  <w:t>Study design evident and appropriate?</w:t>
            </w:r>
          </w:p>
        </w:tc>
        <w:tc>
          <w:tcPr>
            <w:tcW w:w="1135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808080" w:themeFill="background1" w:themeFillShade="80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3F29BD" w:rsidRPr="00563A46" w:rsidTr="007652AE">
        <w:tc>
          <w:tcPr>
            <w:tcW w:w="5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4818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  <w:t xml:space="preserve">Method of subject/comparison group selection or source of information/input variables described and appropriate? </w:t>
            </w:r>
          </w:p>
        </w:tc>
        <w:tc>
          <w:tcPr>
            <w:tcW w:w="1135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3F29BD" w:rsidRPr="00563A46" w:rsidTr="007652AE">
        <w:tc>
          <w:tcPr>
            <w:tcW w:w="5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4818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  <w:t>Subject and comparison group (if applicable) characteristics sufficiently described?</w:t>
            </w:r>
          </w:p>
        </w:tc>
        <w:tc>
          <w:tcPr>
            <w:tcW w:w="1135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808080" w:themeFill="background1" w:themeFillShade="80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3F29BD" w:rsidRPr="00563A46" w:rsidTr="007652AE">
        <w:tc>
          <w:tcPr>
            <w:tcW w:w="5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  <w:t>5</w:t>
            </w:r>
          </w:p>
        </w:tc>
        <w:tc>
          <w:tcPr>
            <w:tcW w:w="4818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  <w:t>If interventional and random allocation was possible, was it reported?</w:t>
            </w:r>
          </w:p>
        </w:tc>
        <w:tc>
          <w:tcPr>
            <w:tcW w:w="1135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3F29BD" w:rsidRPr="00563A46" w:rsidTr="007652AE">
        <w:tc>
          <w:tcPr>
            <w:tcW w:w="5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4818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  <w:t>If interventional and blinding of investigators was possible, was it reported?</w:t>
            </w:r>
          </w:p>
        </w:tc>
        <w:tc>
          <w:tcPr>
            <w:tcW w:w="1135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3F29BD" w:rsidRPr="00563A46" w:rsidTr="007652AE">
        <w:tc>
          <w:tcPr>
            <w:tcW w:w="5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  <w:t>7</w:t>
            </w:r>
          </w:p>
        </w:tc>
        <w:tc>
          <w:tcPr>
            <w:tcW w:w="4818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  <w:t>If interventional and blinding of subjects was possible, was it reported?</w:t>
            </w:r>
          </w:p>
        </w:tc>
        <w:tc>
          <w:tcPr>
            <w:tcW w:w="1135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3F29BD" w:rsidRPr="00563A46" w:rsidTr="007652AE">
        <w:tc>
          <w:tcPr>
            <w:tcW w:w="5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4818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  <w:t>Outcome and (if applicable) exposure measure(s) well defined and robust to measurement / misclassification bias? Means of assessment reported?</w:t>
            </w:r>
          </w:p>
        </w:tc>
        <w:tc>
          <w:tcPr>
            <w:tcW w:w="1135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3F29BD" w:rsidRPr="00563A46" w:rsidTr="007652AE">
        <w:tc>
          <w:tcPr>
            <w:tcW w:w="5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818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  <w:t>Sample size appropriate?</w:t>
            </w:r>
          </w:p>
        </w:tc>
        <w:tc>
          <w:tcPr>
            <w:tcW w:w="1135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3F29BD" w:rsidRPr="00563A46" w:rsidTr="007652AE">
        <w:tc>
          <w:tcPr>
            <w:tcW w:w="5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818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  <w:t xml:space="preserve">Analytic methods described/justified and </w:t>
            </w:r>
            <w:r w:rsidRPr="00563A46"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  <w:lastRenderedPageBreak/>
              <w:t>appropriate?</w:t>
            </w:r>
          </w:p>
        </w:tc>
        <w:tc>
          <w:tcPr>
            <w:tcW w:w="1135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3F29BD" w:rsidRPr="00563A46" w:rsidTr="007652AE">
        <w:tc>
          <w:tcPr>
            <w:tcW w:w="5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  <w:lastRenderedPageBreak/>
              <w:t>11</w:t>
            </w:r>
          </w:p>
        </w:tc>
        <w:tc>
          <w:tcPr>
            <w:tcW w:w="4818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  <w:t xml:space="preserve">Some estimate of variance is reported for the main results? </w:t>
            </w:r>
          </w:p>
        </w:tc>
        <w:tc>
          <w:tcPr>
            <w:tcW w:w="1135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3F29BD" w:rsidRPr="00563A46" w:rsidTr="007652AE">
        <w:tc>
          <w:tcPr>
            <w:tcW w:w="5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4818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  <w:t>Controlling for confounding?</w:t>
            </w:r>
          </w:p>
        </w:tc>
        <w:tc>
          <w:tcPr>
            <w:tcW w:w="1135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3F29BD" w:rsidRPr="00563A46" w:rsidTr="007652AE">
        <w:tc>
          <w:tcPr>
            <w:tcW w:w="5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  <w:t>13</w:t>
            </w:r>
          </w:p>
        </w:tc>
        <w:tc>
          <w:tcPr>
            <w:tcW w:w="4818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  <w:t>Results reported in sufficient detail?</w:t>
            </w:r>
          </w:p>
        </w:tc>
        <w:tc>
          <w:tcPr>
            <w:tcW w:w="1135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808080" w:themeFill="background1" w:themeFillShade="80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3F29BD" w:rsidRPr="00563A46" w:rsidTr="007652AE">
        <w:tc>
          <w:tcPr>
            <w:tcW w:w="5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  <w:t>14</w:t>
            </w:r>
          </w:p>
        </w:tc>
        <w:tc>
          <w:tcPr>
            <w:tcW w:w="4818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  <w:r w:rsidRPr="00563A46"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  <w:t>Conclusion supported by the results?</w:t>
            </w:r>
          </w:p>
        </w:tc>
        <w:tc>
          <w:tcPr>
            <w:tcW w:w="1135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808080" w:themeFill="background1" w:themeFillShade="80"/>
          </w:tcPr>
          <w:p w:rsidR="003F29BD" w:rsidRPr="00563A46" w:rsidRDefault="003F29BD" w:rsidP="007714EE">
            <w:pPr>
              <w:rPr>
                <w:rStyle w:val="Paginanummer"/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</w:tbl>
    <w:p w:rsidR="003F29BD" w:rsidRPr="00563A46" w:rsidRDefault="003F29BD" w:rsidP="003F29BD">
      <w:pPr>
        <w:rPr>
          <w:rStyle w:val="Paginanummer"/>
        </w:rPr>
      </w:pPr>
    </w:p>
    <w:p w:rsidR="003F29BD" w:rsidRPr="00563A46" w:rsidRDefault="003F29BD" w:rsidP="003F29BD">
      <w:pPr>
        <w:rPr>
          <w:rStyle w:val="Paginanummer"/>
          <w:b/>
          <w:color w:val="auto"/>
        </w:rPr>
      </w:pPr>
      <w:r w:rsidRPr="00563A46">
        <w:rPr>
          <w:rStyle w:val="Paginanummer"/>
          <w:b/>
          <w:color w:val="auto"/>
        </w:rPr>
        <w:t>SCORING PROCESS</w:t>
      </w:r>
    </w:p>
    <w:p w:rsidR="003F29BD" w:rsidRPr="00563A46" w:rsidRDefault="003F29BD" w:rsidP="003F29BD">
      <w:pPr>
        <w:rPr>
          <w:rStyle w:val="Paginanummer"/>
          <w:color w:val="auto"/>
        </w:rPr>
      </w:pPr>
      <w:r w:rsidRPr="00563A46">
        <w:rPr>
          <w:rStyle w:val="Paginanummer"/>
          <w:color w:val="auto"/>
        </w:rPr>
        <w:t xml:space="preserve">Each question can be answered with “yes”, “partial”, “no” or “not applicable”. </w:t>
      </w:r>
    </w:p>
    <w:p w:rsidR="003F29BD" w:rsidRPr="00563A46" w:rsidRDefault="003F29BD" w:rsidP="003F29BD">
      <w:pPr>
        <w:rPr>
          <w:rStyle w:val="Paginanummer"/>
          <w:color w:val="auto"/>
        </w:rPr>
      </w:pPr>
      <w:r w:rsidRPr="00563A46">
        <w:rPr>
          <w:rStyle w:val="Paginanummer"/>
          <w:color w:val="auto"/>
        </w:rPr>
        <w:t>The summary score is the total sum:</w:t>
      </w:r>
    </w:p>
    <w:p w:rsidR="003F29BD" w:rsidRPr="00563A46" w:rsidRDefault="003F29BD" w:rsidP="003F29BD">
      <w:pPr>
        <w:rPr>
          <w:rStyle w:val="Paginanummer"/>
          <w:color w:val="auto"/>
        </w:rPr>
      </w:pPr>
      <w:r w:rsidRPr="00563A46">
        <w:rPr>
          <w:rStyle w:val="Paginanummer"/>
          <w:color w:val="auto"/>
        </w:rPr>
        <w:t>((number of “yes” x2) + (number of “partial” x1) / total possible sum (28 – (number of “not applicable” x2)</w:t>
      </w:r>
    </w:p>
    <w:p w:rsidR="000B3D68" w:rsidRPr="00563A46" w:rsidRDefault="00F74370"/>
    <w:sectPr w:rsidR="000B3D68" w:rsidRPr="00563A46" w:rsidSect="00C87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9BD"/>
    <w:rsid w:val="003F29BD"/>
    <w:rsid w:val="00563A46"/>
    <w:rsid w:val="007652AE"/>
    <w:rsid w:val="008F3578"/>
    <w:rsid w:val="00AB7033"/>
    <w:rsid w:val="00C87338"/>
    <w:rsid w:val="00F7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F29BD"/>
    <w:pPr>
      <w:spacing w:line="480" w:lineRule="auto"/>
      <w:jc w:val="both"/>
    </w:pPr>
    <w:rPr>
      <w:rFonts w:cstheme="minorHAnsi"/>
      <w:sz w:val="24"/>
      <w:szCs w:val="24"/>
      <w:lang w:val="en-GB" w:eastAsia="fi-FI"/>
    </w:rPr>
  </w:style>
  <w:style w:type="paragraph" w:styleId="Kop1">
    <w:name w:val="heading 1"/>
    <w:basedOn w:val="Standaard"/>
    <w:next w:val="Standaard"/>
    <w:link w:val="Kop1Char1"/>
    <w:uiPriority w:val="9"/>
    <w:qFormat/>
    <w:rsid w:val="003F29BD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36"/>
      <w:szCs w:val="36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uiPriority w:val="9"/>
    <w:rsid w:val="003F29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fi-FI"/>
    </w:rPr>
  </w:style>
  <w:style w:type="character" w:styleId="Paginanummer">
    <w:name w:val="page number"/>
    <w:basedOn w:val="Standaardalinea-lettertype"/>
    <w:uiPriority w:val="5"/>
    <w:semiHidden/>
    <w:rsid w:val="003F29BD"/>
    <w:rPr>
      <w:color w:val="82786F"/>
    </w:rPr>
  </w:style>
  <w:style w:type="table" w:styleId="Tabelraster">
    <w:name w:val="Table Grid"/>
    <w:basedOn w:val="Standaardtabel"/>
    <w:uiPriority w:val="99"/>
    <w:unhideWhenUsed/>
    <w:rsid w:val="003F2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1">
    <w:name w:val="Kop 1 Char1"/>
    <w:basedOn w:val="Standaardalinea-lettertype"/>
    <w:link w:val="Kop1"/>
    <w:uiPriority w:val="9"/>
    <w:rsid w:val="003F29BD"/>
    <w:rPr>
      <w:rFonts w:eastAsiaTheme="majorEastAsia" w:cstheme="majorBidi"/>
      <w:b/>
      <w:bCs/>
      <w:color w:val="365F91" w:themeColor="accent1" w:themeShade="BF"/>
      <w:sz w:val="36"/>
      <w:szCs w:val="36"/>
      <w:u w:val="single"/>
      <w:lang w:val="en-GB" w:eastAsia="fi-F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F29BD"/>
    <w:pPr>
      <w:spacing w:line="480" w:lineRule="auto"/>
      <w:jc w:val="both"/>
    </w:pPr>
    <w:rPr>
      <w:rFonts w:cstheme="minorHAnsi"/>
      <w:sz w:val="24"/>
      <w:szCs w:val="24"/>
      <w:lang w:val="en-GB" w:eastAsia="fi-FI"/>
    </w:rPr>
  </w:style>
  <w:style w:type="paragraph" w:styleId="Kop1">
    <w:name w:val="heading 1"/>
    <w:basedOn w:val="Standaard"/>
    <w:next w:val="Standaard"/>
    <w:link w:val="Kop1Char1"/>
    <w:uiPriority w:val="9"/>
    <w:qFormat/>
    <w:rsid w:val="003F29BD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36"/>
      <w:szCs w:val="36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uiPriority w:val="9"/>
    <w:rsid w:val="003F29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fi-FI"/>
    </w:rPr>
  </w:style>
  <w:style w:type="character" w:styleId="Paginanummer">
    <w:name w:val="page number"/>
    <w:basedOn w:val="Standaardalinea-lettertype"/>
    <w:uiPriority w:val="5"/>
    <w:semiHidden/>
    <w:rsid w:val="003F29BD"/>
    <w:rPr>
      <w:color w:val="82786F"/>
    </w:rPr>
  </w:style>
  <w:style w:type="table" w:styleId="Tabelraster">
    <w:name w:val="Table Grid"/>
    <w:basedOn w:val="Standaardtabel"/>
    <w:uiPriority w:val="99"/>
    <w:unhideWhenUsed/>
    <w:rsid w:val="003F2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1">
    <w:name w:val="Kop 1 Char1"/>
    <w:basedOn w:val="Standaardalinea-lettertype"/>
    <w:link w:val="Kop1"/>
    <w:uiPriority w:val="9"/>
    <w:rsid w:val="003F29BD"/>
    <w:rPr>
      <w:rFonts w:eastAsiaTheme="majorEastAsia" w:cstheme="majorBidi"/>
      <w:b/>
      <w:bCs/>
      <w:color w:val="365F91" w:themeColor="accent1" w:themeShade="BF"/>
      <w:sz w:val="36"/>
      <w:szCs w:val="36"/>
      <w:u w:val="single"/>
      <w:lang w:val="en-GB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UGent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De Lepeleere</dc:creator>
  <cp:lastModifiedBy>Sara De Lepeleere</cp:lastModifiedBy>
  <cp:revision>2</cp:revision>
  <dcterms:created xsi:type="dcterms:W3CDTF">2015-04-13T07:49:00Z</dcterms:created>
  <dcterms:modified xsi:type="dcterms:W3CDTF">2015-04-13T07:49:00Z</dcterms:modified>
</cp:coreProperties>
</file>