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31" w:rsidRPr="004034C6" w:rsidRDefault="00E16AC4" w:rsidP="00DD5731">
      <w:pPr>
        <w:pStyle w:val="Caption"/>
        <w:rPr>
          <w:rFonts w:asciiTheme="majorHAnsi" w:hAnsiTheme="majorHAnsi"/>
          <w:b w:val="0"/>
          <w:szCs w:val="22"/>
        </w:rPr>
      </w:pPr>
      <w:r>
        <w:rPr>
          <w:szCs w:val="22"/>
        </w:rPr>
        <w:t xml:space="preserve">Supplementary Table 1 - </w:t>
      </w:r>
      <w:bookmarkStart w:id="0" w:name="_GoBack"/>
      <w:bookmarkEnd w:id="0"/>
      <w:r w:rsidR="00DD5731" w:rsidRPr="004034C6">
        <w:rPr>
          <w:szCs w:val="22"/>
        </w:rPr>
        <w:t>Prevalence of all morbid conditions by wave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56"/>
        <w:gridCol w:w="1542"/>
        <w:gridCol w:w="1395"/>
        <w:gridCol w:w="1468"/>
        <w:gridCol w:w="1471"/>
        <w:gridCol w:w="1471"/>
        <w:gridCol w:w="1471"/>
      </w:tblGrid>
      <w:tr w:rsidR="00DD5731" w:rsidRPr="00532577" w:rsidTr="00BB6F91">
        <w:trPr>
          <w:trHeight w:val="900"/>
        </w:trPr>
        <w:tc>
          <w:tcPr>
            <w:tcW w:w="18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DD5731" w:rsidRPr="00532577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1  N=11,212</w:t>
            </w:r>
          </w:p>
        </w:tc>
        <w:tc>
          <w:tcPr>
            <w:tcW w:w="4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2 N=8,685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3 N=8,806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4 N=9,877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5 N=9,082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Wave 6 N=9,165</w:t>
            </w:r>
          </w:p>
        </w:tc>
      </w:tr>
      <w:tr w:rsidR="00DD5731" w:rsidRPr="00532577" w:rsidTr="00BB6F91">
        <w:trPr>
          <w:trHeight w:val="315"/>
        </w:trPr>
        <w:tc>
          <w:tcPr>
            <w:tcW w:w="1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DD5731" w:rsidRPr="00532577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4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5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325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n(%)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>Diabetes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829 (7.4)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745 (8.5)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842 (9.6)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979 (9.9)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1,057 (11.8)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1,099 (11.4)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Hypertension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4,257 (38)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2,664 (30.7)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3,695 (41.9)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3,852 (38.6)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3,775 (41.4)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3,619 (37.4)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672C9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72C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Stroke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672C9F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72C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480 (4.3)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D5731" w:rsidRPr="00F06771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67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282 (3.3)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441 (5.0)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451 (4.6)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449 (4.9)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455 (4.4)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672C9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72C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Myocardial Infarction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672C9F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672C9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675 (5.9)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D5731" w:rsidRPr="00F06771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4426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25</w:t>
            </w:r>
            <w:r w:rsidRPr="0044269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(3.8)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521 (5.9)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586 (5.9)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540 (5.9)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773CAB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773CA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512 (5.0)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Congestive Heart Failure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24 (0.2)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36 (0.4)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 (0.6)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44 (0.4)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 (0.5)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53 (0.5)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Angina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671 (5.9)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570 (6.6)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768 (8.7)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775 (7.8)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848 (9.4)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587 (5.8)</w:t>
            </w:r>
          </w:p>
        </w:tc>
      </w:tr>
      <w:tr w:rsidR="00DD5731" w:rsidRPr="00532577" w:rsidTr="00BB6F91">
        <w:trPr>
          <w:trHeight w:val="315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Lung Disease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738 (6.5)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459 (5.3)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621 (7.0)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497 (5.1)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481 (5.4)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468 (4.7)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Asthma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993 (8.9)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908 (10.4)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1,006 (11.4)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1,125 (11.3)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1,041 (11.4)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1,007 (10.9)</w:t>
            </w:r>
          </w:p>
        </w:tc>
      </w:tr>
      <w:tr w:rsidR="00DD5731" w:rsidRPr="00532577" w:rsidTr="00BB6F91">
        <w:trPr>
          <w:trHeight w:val="315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Arthritis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3,659 (31.9)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3,150 (36.3)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3,214 (36.5)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3,521 (34.6)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3,489 (37.4)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3,554 (35.0)</w:t>
            </w:r>
          </w:p>
        </w:tc>
      </w:tr>
      <w:tr w:rsidR="00DD5731" w:rsidRPr="00532577" w:rsidTr="00BB6F91">
        <w:trPr>
          <w:trHeight w:val="315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Osteoporosis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542 (4.7)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550 (6.3)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580 (6.6)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694 (6.8)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747 (8.0)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759 (7.4)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>Cancer</w:t>
            </w:r>
          </w:p>
        </w:tc>
        <w:tc>
          <w:tcPr>
            <w:tcW w:w="5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299 (2.6)</w:t>
            </w:r>
          </w:p>
        </w:tc>
        <w:tc>
          <w:tcPr>
            <w:tcW w:w="492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378 (3.2)</w:t>
            </w:r>
          </w:p>
        </w:tc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430 (4.9)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519 (5.0)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572 (6.0)</w:t>
            </w:r>
          </w:p>
        </w:tc>
        <w:tc>
          <w:tcPr>
            <w:tcW w:w="519" w:type="pct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540 (5.5)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Hearing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Disorders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563 (5.0)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437 (5.0)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437 (4.9)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472 (4.7)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466 (5.3)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477 (4.7)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Parkinson’s Disease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51 (0.4)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17 (0.2)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 (0.7)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69 (0.6)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64 (0.6)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63 (0.5)</w:t>
            </w:r>
          </w:p>
        </w:tc>
      </w:tr>
      <w:tr w:rsidR="00DD5731" w:rsidRPr="00532577" w:rsidTr="00BB6F91">
        <w:trPr>
          <w:trHeight w:val="315"/>
        </w:trPr>
        <w:tc>
          <w:tcPr>
            <w:tcW w:w="1889" w:type="pc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Alzheimer’s Disease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 (0.07)</w:t>
            </w:r>
          </w:p>
        </w:tc>
        <w:tc>
          <w:tcPr>
            <w:tcW w:w="49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 (0.09)</w:t>
            </w: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 (0.3)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35 (0.2)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48 (0.4)</w:t>
            </w:r>
          </w:p>
        </w:tc>
        <w:tc>
          <w:tcPr>
            <w:tcW w:w="519" w:type="pc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52 (0.2)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left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>Dementia</w:t>
            </w: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43 (0.4)</w:t>
            </w:r>
          </w:p>
        </w:tc>
        <w:tc>
          <w:tcPr>
            <w:tcW w:w="492" w:type="pct"/>
            <w:tcBorders>
              <w:left w:val="nil"/>
              <w:right w:val="nil"/>
            </w:tcBorders>
            <w:shd w:val="clear" w:color="000000" w:fill="FFFFFF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47 (0.5)</w:t>
            </w:r>
          </w:p>
        </w:tc>
        <w:tc>
          <w:tcPr>
            <w:tcW w:w="518" w:type="pct"/>
            <w:tcBorders>
              <w:left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98 (1.1)</w:t>
            </w:r>
          </w:p>
        </w:tc>
        <w:tc>
          <w:tcPr>
            <w:tcW w:w="519" w:type="pct"/>
            <w:tcBorders>
              <w:left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119 (1.0)</w:t>
            </w:r>
          </w:p>
        </w:tc>
        <w:tc>
          <w:tcPr>
            <w:tcW w:w="519" w:type="pct"/>
            <w:tcBorders>
              <w:left w:val="nil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140 (1.3)</w:t>
            </w:r>
          </w:p>
        </w:tc>
        <w:tc>
          <w:tcPr>
            <w:tcW w:w="519" w:type="pct"/>
            <w:tcBorders>
              <w:left w:val="nil"/>
              <w:right w:val="single" w:sz="8" w:space="0" w:color="000000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136 (1.1)</w:t>
            </w:r>
          </w:p>
        </w:tc>
      </w:tr>
      <w:tr w:rsidR="00DD5731" w:rsidRPr="00532577" w:rsidTr="00BB6F91">
        <w:trPr>
          <w:trHeight w:val="300"/>
        </w:trPr>
        <w:tc>
          <w:tcPr>
            <w:tcW w:w="1889" w:type="pct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D5731" w:rsidRPr="001763EF" w:rsidRDefault="00DD5731" w:rsidP="00BB6F9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1763E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>Eye conditions**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650 (5.8)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210 (2.5)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617 (7.0)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724 (7.1)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786 (8.5)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DD5731" w:rsidRPr="00532577" w:rsidRDefault="00DD5731" w:rsidP="00BB6F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809 (7.8)</w:t>
            </w:r>
          </w:p>
        </w:tc>
      </w:tr>
    </w:tbl>
    <w:p w:rsidR="00087A09" w:rsidRDefault="00DD5731" w:rsidP="00DD5731">
      <w:pPr>
        <w:spacing w:after="0" w:line="480" w:lineRule="auto"/>
      </w:pPr>
      <w:r>
        <w:rPr>
          <w:sz w:val="18"/>
          <w:szCs w:val="18"/>
        </w:rPr>
        <w:t xml:space="preserve">*weighted proportions, </w:t>
      </w:r>
      <w:r w:rsidRPr="00DD3064">
        <w:rPr>
          <w:sz w:val="18"/>
          <w:szCs w:val="18"/>
        </w:rPr>
        <w:t xml:space="preserve">**including macular </w:t>
      </w:r>
      <w:r>
        <w:rPr>
          <w:sz w:val="18"/>
          <w:szCs w:val="18"/>
        </w:rPr>
        <w:t>degeneration and glaucoma</w:t>
      </w:r>
    </w:p>
    <w:sectPr w:rsidR="00087A09" w:rsidSect="00DD57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31"/>
    <w:rsid w:val="00087A09"/>
    <w:rsid w:val="000D1E68"/>
    <w:rsid w:val="006A6DAC"/>
    <w:rsid w:val="00AF3756"/>
    <w:rsid w:val="00DD5731"/>
    <w:rsid w:val="00E1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6DAC"/>
    <w:pPr>
      <w:spacing w:line="240" w:lineRule="auto"/>
    </w:pPr>
    <w:rPr>
      <w:b/>
      <w:bCs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57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A6DAC"/>
    <w:pPr>
      <w:spacing w:line="240" w:lineRule="auto"/>
    </w:pPr>
    <w:rPr>
      <w:b/>
      <w:bCs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633B4-9B3F-4201-9289-51587227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Nafeesa Dhalwani</dc:creator>
  <cp:lastModifiedBy>Nafeesa Dhalwani</cp:lastModifiedBy>
  <cp:revision>2</cp:revision>
  <dcterms:created xsi:type="dcterms:W3CDTF">2016-01-07T17:10:00Z</dcterms:created>
  <dcterms:modified xsi:type="dcterms:W3CDTF">2016-01-07T17:11:00Z</dcterms:modified>
</cp:coreProperties>
</file>