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F27" w:rsidRDefault="00FC6C9B" w:rsidP="00190792">
      <w:pPr>
        <w:spacing w:after="0" w:line="480" w:lineRule="auto"/>
        <w:rPr>
          <w:rFonts w:ascii="Arial" w:hAnsi="Arial" w:cs="Arial"/>
          <w:color w:val="009900"/>
          <w:sz w:val="32"/>
          <w:szCs w:val="32"/>
        </w:rPr>
      </w:pPr>
      <w:bookmarkStart w:id="0" w:name="_GoBack"/>
      <w:bookmarkEnd w:id="0"/>
      <w:r w:rsidRPr="00FC6C9B">
        <w:rPr>
          <w:rFonts w:ascii="Arial" w:hAnsi="Arial" w:cs="Arial"/>
          <w:color w:val="009900"/>
          <w:sz w:val="32"/>
          <w:szCs w:val="32"/>
        </w:rPr>
        <w:t>Additional File 1 – VISTA Sample</w:t>
      </w:r>
    </w:p>
    <w:p w:rsidR="00852CA4" w:rsidRPr="00465523" w:rsidRDefault="00607438" w:rsidP="00782F27">
      <w:pPr>
        <w:spacing w:line="480" w:lineRule="auto"/>
        <w:rPr>
          <w:rFonts w:ascii="Times New Roman" w:hAnsi="Times New Roman" w:cs="Times New Roman"/>
          <w:color w:val="009900"/>
          <w:sz w:val="24"/>
          <w:szCs w:val="24"/>
        </w:rPr>
      </w:pPr>
      <w:r w:rsidRPr="00465523">
        <w:rPr>
          <w:rFonts w:ascii="Times New Roman" w:hAnsi="Times New Roman" w:cs="Times New Roman"/>
          <w:sz w:val="24"/>
          <w:szCs w:val="24"/>
        </w:rPr>
        <w:t xml:space="preserve">The VISTA survey was conducted by The Victorian Department of Transport </w:t>
      </w:r>
      <w:r w:rsidR="00EE0ABD" w:rsidRPr="00465523">
        <w:rPr>
          <w:rFonts w:ascii="Times New Roman" w:hAnsi="Times New Roman" w:cs="Times New Roman"/>
          <w:sz w:val="24"/>
          <w:szCs w:val="24"/>
        </w:rPr>
        <w:t xml:space="preserve">(now known as the Victorian Department of Economic Development, Jobs, Transport, and Resources) </w:t>
      </w:r>
      <w:r w:rsidRPr="00465523">
        <w:rPr>
          <w:rFonts w:ascii="Times New Roman" w:hAnsi="Times New Roman" w:cs="Times New Roman"/>
          <w:sz w:val="24"/>
          <w:szCs w:val="24"/>
        </w:rPr>
        <w:t xml:space="preserve">on a </w:t>
      </w:r>
      <w:r w:rsidR="00FC6C9B" w:rsidRPr="00465523">
        <w:rPr>
          <w:rFonts w:ascii="Times New Roman" w:hAnsi="Times New Roman" w:cs="Times New Roman"/>
          <w:sz w:val="24"/>
          <w:szCs w:val="24"/>
        </w:rPr>
        <w:t xml:space="preserve">target </w:t>
      </w:r>
      <w:r w:rsidRPr="00465523">
        <w:rPr>
          <w:rFonts w:ascii="Times New Roman" w:hAnsi="Times New Roman" w:cs="Times New Roman"/>
          <w:sz w:val="24"/>
          <w:szCs w:val="24"/>
        </w:rPr>
        <w:t>population including</w:t>
      </w:r>
      <w:r w:rsidR="00FC6C9B" w:rsidRPr="00465523">
        <w:rPr>
          <w:rFonts w:ascii="Times New Roman" w:hAnsi="Times New Roman" w:cs="Times New Roman"/>
          <w:sz w:val="24"/>
          <w:szCs w:val="24"/>
        </w:rPr>
        <w:t xml:space="preserve"> metropolitan Melbourne and five </w:t>
      </w:r>
      <w:r w:rsidR="00EE0ABD" w:rsidRPr="00465523">
        <w:rPr>
          <w:rFonts w:ascii="Times New Roman" w:hAnsi="Times New Roman" w:cs="Times New Roman"/>
          <w:sz w:val="24"/>
          <w:szCs w:val="24"/>
        </w:rPr>
        <w:t xml:space="preserve">Victorian </w:t>
      </w:r>
      <w:r w:rsidR="00FC6C9B" w:rsidRPr="00465523">
        <w:rPr>
          <w:rFonts w:ascii="Times New Roman" w:hAnsi="Times New Roman" w:cs="Times New Roman"/>
          <w:sz w:val="24"/>
          <w:szCs w:val="24"/>
        </w:rPr>
        <w:t>regional areas</w:t>
      </w:r>
      <w:r w:rsidR="002617A6" w:rsidRPr="00465523">
        <w:rPr>
          <w:rFonts w:ascii="Times New Roman" w:hAnsi="Times New Roman" w:cs="Times New Roman"/>
          <w:sz w:val="24"/>
          <w:szCs w:val="24"/>
        </w:rPr>
        <w:t xml:space="preserve"> for one day of travel behaviour</w:t>
      </w:r>
      <w:r w:rsidR="00EE0ABD" w:rsidRPr="00465523">
        <w:rPr>
          <w:rFonts w:ascii="Times New Roman" w:hAnsi="Times New Roman" w:cs="Times New Roman"/>
          <w:sz w:val="24"/>
          <w:szCs w:val="24"/>
        </w:rPr>
        <w:t xml:space="preserve">. Only metropolitan </w:t>
      </w:r>
      <w:r w:rsidR="005A7D38" w:rsidRPr="00465523">
        <w:rPr>
          <w:rFonts w:ascii="Times New Roman" w:hAnsi="Times New Roman" w:cs="Times New Roman"/>
          <w:sz w:val="24"/>
          <w:szCs w:val="24"/>
        </w:rPr>
        <w:t>Melbourne was used in this analysis.</w:t>
      </w:r>
      <w:r w:rsidR="000E3956" w:rsidRPr="00465523">
        <w:rPr>
          <w:rFonts w:ascii="Times New Roman" w:hAnsi="Times New Roman" w:cs="Times New Roman"/>
          <w:sz w:val="24"/>
          <w:szCs w:val="24"/>
        </w:rPr>
        <w:t xml:space="preserve">  </w:t>
      </w:r>
    </w:p>
    <w:p w:rsidR="00421B31" w:rsidRPr="00465523" w:rsidRDefault="000E3956" w:rsidP="00782F27">
      <w:pPr>
        <w:spacing w:line="480" w:lineRule="auto"/>
        <w:rPr>
          <w:rFonts w:ascii="Times New Roman" w:hAnsi="Times New Roman" w:cs="Times New Roman"/>
          <w:sz w:val="24"/>
          <w:szCs w:val="24"/>
        </w:rPr>
      </w:pPr>
      <w:r w:rsidRPr="00465523">
        <w:rPr>
          <w:rFonts w:ascii="Times New Roman" w:hAnsi="Times New Roman" w:cs="Times New Roman"/>
          <w:sz w:val="24"/>
          <w:szCs w:val="24"/>
        </w:rPr>
        <w:t xml:space="preserve">A </w:t>
      </w:r>
      <w:r w:rsidR="00412602" w:rsidRPr="00465523">
        <w:rPr>
          <w:rFonts w:ascii="Times New Roman" w:hAnsi="Times New Roman" w:cs="Times New Roman"/>
          <w:sz w:val="24"/>
          <w:szCs w:val="24"/>
        </w:rPr>
        <w:t xml:space="preserve">stratified </w:t>
      </w:r>
      <w:r w:rsidRPr="00465523">
        <w:rPr>
          <w:rFonts w:ascii="Times New Roman" w:hAnsi="Times New Roman" w:cs="Times New Roman"/>
          <w:sz w:val="24"/>
          <w:szCs w:val="24"/>
        </w:rPr>
        <w:t>multi-stage</w:t>
      </w:r>
      <w:r w:rsidR="0002198C" w:rsidRPr="00465523">
        <w:rPr>
          <w:rFonts w:ascii="Times New Roman" w:hAnsi="Times New Roman" w:cs="Times New Roman"/>
          <w:sz w:val="24"/>
          <w:szCs w:val="24"/>
        </w:rPr>
        <w:t xml:space="preserve"> sampling</w:t>
      </w:r>
      <w:r w:rsidRPr="00465523">
        <w:rPr>
          <w:rFonts w:ascii="Times New Roman" w:hAnsi="Times New Roman" w:cs="Times New Roman"/>
          <w:sz w:val="24"/>
          <w:szCs w:val="24"/>
        </w:rPr>
        <w:t xml:space="preserve"> method </w:t>
      </w:r>
      <w:r w:rsidR="0002198C" w:rsidRPr="00465523">
        <w:rPr>
          <w:rFonts w:ascii="Times New Roman" w:hAnsi="Times New Roman" w:cs="Times New Roman"/>
          <w:sz w:val="24"/>
          <w:szCs w:val="24"/>
        </w:rPr>
        <w:t xml:space="preserve">was employed </w:t>
      </w:r>
      <w:r w:rsidR="0008313D" w:rsidRPr="00465523">
        <w:rPr>
          <w:rFonts w:ascii="Times New Roman" w:hAnsi="Times New Roman" w:cs="Times New Roman"/>
          <w:sz w:val="24"/>
          <w:szCs w:val="24"/>
        </w:rPr>
        <w:t xml:space="preserve">sampling </w:t>
      </w:r>
      <w:r w:rsidRPr="00465523">
        <w:rPr>
          <w:rFonts w:ascii="Times New Roman" w:hAnsi="Times New Roman" w:cs="Times New Roman"/>
          <w:sz w:val="24"/>
          <w:szCs w:val="24"/>
        </w:rPr>
        <w:t>Census Collector Districts (</w:t>
      </w:r>
      <w:proofErr w:type="spellStart"/>
      <w:r w:rsidRPr="00465523">
        <w:rPr>
          <w:rFonts w:ascii="Times New Roman" w:hAnsi="Times New Roman" w:cs="Times New Roman"/>
          <w:sz w:val="24"/>
          <w:szCs w:val="24"/>
        </w:rPr>
        <w:t>CCDs</w:t>
      </w:r>
      <w:proofErr w:type="spellEnd"/>
      <w:r w:rsidRPr="00465523">
        <w:rPr>
          <w:rFonts w:ascii="Times New Roman" w:hAnsi="Times New Roman" w:cs="Times New Roman"/>
          <w:sz w:val="24"/>
          <w:szCs w:val="24"/>
        </w:rPr>
        <w:t>)</w:t>
      </w:r>
      <w:r w:rsidR="0008313D" w:rsidRPr="00465523">
        <w:rPr>
          <w:rFonts w:ascii="Times New Roman" w:hAnsi="Times New Roman" w:cs="Times New Roman"/>
          <w:sz w:val="24"/>
          <w:szCs w:val="24"/>
        </w:rPr>
        <w:t xml:space="preserve"> first</w:t>
      </w:r>
      <w:r w:rsidRPr="00465523">
        <w:rPr>
          <w:rFonts w:ascii="Times New Roman" w:hAnsi="Times New Roman" w:cs="Times New Roman"/>
          <w:sz w:val="24"/>
          <w:szCs w:val="24"/>
        </w:rPr>
        <w:t xml:space="preserve"> followed by households. Census Collector Districts </w:t>
      </w:r>
      <w:r w:rsidR="0008313D" w:rsidRPr="00465523">
        <w:rPr>
          <w:rFonts w:ascii="Times New Roman" w:hAnsi="Times New Roman" w:cs="Times New Roman"/>
          <w:sz w:val="24"/>
          <w:szCs w:val="24"/>
        </w:rPr>
        <w:t>are part of the Australian Geographical Standard (</w:t>
      </w:r>
      <w:proofErr w:type="spellStart"/>
      <w:r w:rsidR="0008313D" w:rsidRPr="00465523">
        <w:rPr>
          <w:rFonts w:ascii="Times New Roman" w:hAnsi="Times New Roman" w:cs="Times New Roman"/>
          <w:sz w:val="24"/>
          <w:szCs w:val="24"/>
        </w:rPr>
        <w:t>ASGC</w:t>
      </w:r>
      <w:proofErr w:type="spellEnd"/>
      <w:r w:rsidR="0008313D" w:rsidRPr="00465523">
        <w:rPr>
          <w:rFonts w:ascii="Times New Roman" w:hAnsi="Times New Roman" w:cs="Times New Roman"/>
          <w:sz w:val="24"/>
          <w:szCs w:val="24"/>
        </w:rPr>
        <w:t>) applicable to the 2006 census</w:t>
      </w:r>
      <w:r w:rsidR="00607438" w:rsidRPr="00465523">
        <w:rPr>
          <w:rFonts w:ascii="Times New Roman" w:hAnsi="Times New Roman" w:cs="Times New Roman"/>
          <w:sz w:val="24"/>
          <w:szCs w:val="24"/>
        </w:rPr>
        <w:t xml:space="preserve"> and the VISTA survey. </w:t>
      </w:r>
      <w:proofErr w:type="spellStart"/>
      <w:r w:rsidR="00607438" w:rsidRPr="00465523">
        <w:rPr>
          <w:rFonts w:ascii="Times New Roman" w:hAnsi="Times New Roman" w:cs="Times New Roman"/>
          <w:sz w:val="24"/>
          <w:szCs w:val="24"/>
        </w:rPr>
        <w:t>CCDs</w:t>
      </w:r>
      <w:proofErr w:type="spellEnd"/>
      <w:r w:rsidR="00607438" w:rsidRPr="00465523">
        <w:rPr>
          <w:rFonts w:ascii="Times New Roman" w:hAnsi="Times New Roman" w:cs="Times New Roman"/>
          <w:sz w:val="24"/>
          <w:szCs w:val="24"/>
        </w:rPr>
        <w:t xml:space="preserve"> cover on average 225 dwellings. </w:t>
      </w:r>
      <w:r w:rsidR="00EE0ABD" w:rsidRPr="00465523">
        <w:rPr>
          <w:rFonts w:ascii="Times New Roman" w:hAnsi="Times New Roman" w:cs="Times New Roman"/>
          <w:sz w:val="24"/>
          <w:szCs w:val="24"/>
        </w:rPr>
        <w:t>The sampling method was based on the VISTA 2007 survey w</w:t>
      </w:r>
      <w:r w:rsidR="00692D5B" w:rsidRPr="00465523">
        <w:rPr>
          <w:rFonts w:ascii="Times New Roman" w:hAnsi="Times New Roman" w:cs="Times New Roman"/>
          <w:sz w:val="24"/>
          <w:szCs w:val="24"/>
        </w:rPr>
        <w:t>ith</w:t>
      </w:r>
      <w:r w:rsidR="00EE0ABD" w:rsidRPr="00465523">
        <w:rPr>
          <w:rFonts w:ascii="Times New Roman" w:hAnsi="Times New Roman" w:cs="Times New Roman"/>
          <w:sz w:val="24"/>
          <w:szCs w:val="24"/>
        </w:rPr>
        <w:t xml:space="preserve"> metropolitan Melbourne</w:t>
      </w:r>
      <w:r w:rsidR="002676EE" w:rsidRPr="00465523">
        <w:rPr>
          <w:rFonts w:ascii="Times New Roman" w:hAnsi="Times New Roman" w:cs="Times New Roman"/>
          <w:sz w:val="24"/>
          <w:szCs w:val="24"/>
        </w:rPr>
        <w:t xml:space="preserve"> divided into 8 regions with an approximately equal number of households selected from each area to ensure an equal probability of selection.</w:t>
      </w:r>
      <w:r w:rsidR="00852CA4" w:rsidRPr="00465523">
        <w:rPr>
          <w:rFonts w:ascii="Times New Roman" w:hAnsi="Times New Roman" w:cs="Times New Roman"/>
          <w:sz w:val="24"/>
          <w:szCs w:val="24"/>
        </w:rPr>
        <w:t xml:space="preserve">  The proposed method was adjusted to allow for differences in the response rates and to ensure that approximately equal numbers of participants were selected across regions.  Despite this for some of the smaller regions sample sizes were smaller than anticipated due</w:t>
      </w:r>
      <w:r w:rsidR="00CA47E7" w:rsidRPr="00465523">
        <w:rPr>
          <w:rFonts w:ascii="Times New Roman" w:hAnsi="Times New Roman" w:cs="Times New Roman"/>
          <w:sz w:val="24"/>
          <w:szCs w:val="24"/>
        </w:rPr>
        <w:t xml:space="preserve"> to low survey response rates</w:t>
      </w:r>
      <w:r w:rsidR="00692D5B" w:rsidRPr="00465523">
        <w:rPr>
          <w:rFonts w:ascii="Times New Roman" w:hAnsi="Times New Roman" w:cs="Times New Roman"/>
          <w:sz w:val="24"/>
          <w:szCs w:val="24"/>
        </w:rPr>
        <w:t>, as such</w:t>
      </w:r>
      <w:r w:rsidR="00CA47E7" w:rsidRPr="00465523">
        <w:rPr>
          <w:rFonts w:ascii="Times New Roman" w:hAnsi="Times New Roman" w:cs="Times New Roman"/>
          <w:sz w:val="24"/>
          <w:szCs w:val="24"/>
        </w:rPr>
        <w:t xml:space="preserve"> </w:t>
      </w:r>
      <w:r w:rsidR="00692D5B" w:rsidRPr="00465523">
        <w:rPr>
          <w:rFonts w:ascii="Times New Roman" w:hAnsi="Times New Roman" w:cs="Times New Roman"/>
          <w:sz w:val="24"/>
          <w:szCs w:val="24"/>
        </w:rPr>
        <w:t>the</w:t>
      </w:r>
      <w:r w:rsidR="00CA47E7" w:rsidRPr="00465523">
        <w:rPr>
          <w:rFonts w:ascii="Times New Roman" w:hAnsi="Times New Roman" w:cs="Times New Roman"/>
          <w:sz w:val="24"/>
          <w:szCs w:val="24"/>
        </w:rPr>
        <w:t xml:space="preserve"> survey data is not recommended for regional spatial analyses at the local government level.  </w:t>
      </w:r>
      <w:r w:rsidR="00852CA4" w:rsidRPr="00465523">
        <w:rPr>
          <w:rFonts w:ascii="Times New Roman" w:hAnsi="Times New Roman" w:cs="Times New Roman"/>
          <w:sz w:val="24"/>
          <w:szCs w:val="24"/>
        </w:rPr>
        <w:t xml:space="preserve">This is not an issue for the study conducted here, as it is based </w:t>
      </w:r>
      <w:r w:rsidR="00412602" w:rsidRPr="00465523">
        <w:rPr>
          <w:rFonts w:ascii="Times New Roman" w:hAnsi="Times New Roman" w:cs="Times New Roman"/>
          <w:sz w:val="24"/>
          <w:szCs w:val="24"/>
        </w:rPr>
        <w:t xml:space="preserve">on </w:t>
      </w:r>
      <w:r w:rsidR="00852CA4" w:rsidRPr="00465523">
        <w:rPr>
          <w:rFonts w:ascii="Times New Roman" w:hAnsi="Times New Roman" w:cs="Times New Roman"/>
          <w:sz w:val="24"/>
          <w:szCs w:val="24"/>
        </w:rPr>
        <w:t>small</w:t>
      </w:r>
      <w:r w:rsidR="00412602" w:rsidRPr="00465523">
        <w:rPr>
          <w:rFonts w:ascii="Times New Roman" w:hAnsi="Times New Roman" w:cs="Times New Roman"/>
          <w:sz w:val="24"/>
          <w:szCs w:val="24"/>
        </w:rPr>
        <w:t>er</w:t>
      </w:r>
      <w:r w:rsidR="00852CA4" w:rsidRPr="00465523">
        <w:rPr>
          <w:rFonts w:ascii="Times New Roman" w:hAnsi="Times New Roman" w:cs="Times New Roman"/>
          <w:sz w:val="24"/>
          <w:szCs w:val="24"/>
        </w:rPr>
        <w:t xml:space="preserve"> spatial units based on the Statistical Area 2 (SA2) which account</w:t>
      </w:r>
      <w:r w:rsidR="00162BE8" w:rsidRPr="00465523">
        <w:rPr>
          <w:rFonts w:ascii="Times New Roman" w:hAnsi="Times New Roman" w:cs="Times New Roman"/>
          <w:sz w:val="24"/>
          <w:szCs w:val="24"/>
        </w:rPr>
        <w:t>ed</w:t>
      </w:r>
      <w:r w:rsidR="00852CA4" w:rsidRPr="00465523">
        <w:rPr>
          <w:rFonts w:ascii="Times New Roman" w:hAnsi="Times New Roman" w:cs="Times New Roman"/>
          <w:sz w:val="24"/>
          <w:szCs w:val="24"/>
        </w:rPr>
        <w:t xml:space="preserve"> for the clustering of households within the VISTA survey.  SA2 areas cover </w:t>
      </w:r>
      <w:r w:rsidR="00412602" w:rsidRPr="00465523">
        <w:rPr>
          <w:rFonts w:ascii="Times New Roman" w:hAnsi="Times New Roman" w:cs="Times New Roman"/>
          <w:sz w:val="24"/>
          <w:szCs w:val="24"/>
        </w:rPr>
        <w:t xml:space="preserve">approximately 10,000 households. </w:t>
      </w:r>
      <w:r w:rsidR="00421B31" w:rsidRPr="00465523">
        <w:rPr>
          <w:rFonts w:ascii="Times New Roman" w:hAnsi="Times New Roman" w:cs="Times New Roman"/>
          <w:sz w:val="24"/>
          <w:szCs w:val="24"/>
        </w:rPr>
        <w:t xml:space="preserve">In conducting the </w:t>
      </w:r>
      <w:r w:rsidR="00162BE8" w:rsidRPr="00465523">
        <w:rPr>
          <w:rFonts w:ascii="Times New Roman" w:hAnsi="Times New Roman" w:cs="Times New Roman"/>
          <w:sz w:val="24"/>
          <w:szCs w:val="24"/>
        </w:rPr>
        <w:t xml:space="preserve">survey </w:t>
      </w:r>
      <w:r w:rsidR="00421B31" w:rsidRPr="00465523">
        <w:rPr>
          <w:rFonts w:ascii="Times New Roman" w:hAnsi="Times New Roman" w:cs="Times New Roman"/>
          <w:sz w:val="24"/>
          <w:szCs w:val="24"/>
        </w:rPr>
        <w:t>no additional biases</w:t>
      </w:r>
      <w:r w:rsidR="00CA47E7" w:rsidRPr="00465523">
        <w:rPr>
          <w:rFonts w:ascii="Times New Roman" w:hAnsi="Times New Roman" w:cs="Times New Roman"/>
          <w:sz w:val="24"/>
          <w:szCs w:val="24"/>
        </w:rPr>
        <w:t xml:space="preserve"> were reported by the Victorian Department of Economic Development, Jobs, Transport, and Resources</w:t>
      </w:r>
      <w:r w:rsidR="00421B31" w:rsidRPr="00465523">
        <w:rPr>
          <w:rFonts w:ascii="Times New Roman" w:hAnsi="Times New Roman" w:cs="Times New Roman"/>
          <w:sz w:val="24"/>
          <w:szCs w:val="24"/>
        </w:rPr>
        <w:t>.</w:t>
      </w:r>
    </w:p>
    <w:p w:rsidR="00465523" w:rsidRPr="00465523" w:rsidRDefault="002676EE">
      <w:pPr>
        <w:spacing w:line="480" w:lineRule="auto"/>
        <w:rPr>
          <w:rFonts w:ascii="Times New Roman" w:hAnsi="Times New Roman" w:cs="Times New Roman"/>
          <w:sz w:val="24"/>
          <w:szCs w:val="24"/>
        </w:rPr>
      </w:pPr>
      <w:r w:rsidRPr="00465523">
        <w:rPr>
          <w:rFonts w:ascii="Times New Roman" w:hAnsi="Times New Roman" w:cs="Times New Roman"/>
          <w:sz w:val="24"/>
          <w:szCs w:val="24"/>
        </w:rPr>
        <w:t>The study is based on a subset of the full sample corresponding to adults aged over 18</w:t>
      </w:r>
      <w:r w:rsidR="002617A6" w:rsidRPr="00465523">
        <w:rPr>
          <w:rFonts w:ascii="Times New Roman" w:hAnsi="Times New Roman" w:cs="Times New Roman"/>
          <w:sz w:val="24"/>
          <w:szCs w:val="24"/>
        </w:rPr>
        <w:t xml:space="preserve"> and is based on a complete case analysis. In preparing the data several participants were removed due to a lack of data detailing their area level disadvantage (n=155) and a further 7% of the sample were not associated with a neighbourhood activity centre due to living on the extreme </w:t>
      </w:r>
      <w:r w:rsidR="002617A6" w:rsidRPr="00465523">
        <w:rPr>
          <w:rFonts w:ascii="Times New Roman" w:hAnsi="Times New Roman" w:cs="Times New Roman"/>
          <w:sz w:val="24"/>
          <w:szCs w:val="24"/>
        </w:rPr>
        <w:lastRenderedPageBreak/>
        <w:t>periphery of the city.  Due to the large sample size, we did not expect these adjustments to have a large impact on the results.</w:t>
      </w:r>
    </w:p>
    <w:sectPr w:rsidR="00465523" w:rsidRPr="00465523" w:rsidSect="004F5E98">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168" w:rsidRDefault="00917168" w:rsidP="00782F27">
      <w:pPr>
        <w:spacing w:after="0" w:line="240" w:lineRule="auto"/>
      </w:pPr>
      <w:r>
        <w:separator/>
      </w:r>
    </w:p>
  </w:endnote>
  <w:endnote w:type="continuationSeparator" w:id="0">
    <w:p w:rsidR="00917168" w:rsidRDefault="00917168" w:rsidP="00782F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775912"/>
      <w:docPartObj>
        <w:docPartGallery w:val="Page Numbers (Bottom of Page)"/>
        <w:docPartUnique/>
      </w:docPartObj>
    </w:sdtPr>
    <w:sdtEndPr>
      <w:rPr>
        <w:noProof/>
      </w:rPr>
    </w:sdtEndPr>
    <w:sdtContent>
      <w:p w:rsidR="00782F27" w:rsidRDefault="002F6771">
        <w:pPr>
          <w:pStyle w:val="Footer"/>
          <w:jc w:val="right"/>
        </w:pPr>
        <w:r>
          <w:fldChar w:fldCharType="begin"/>
        </w:r>
        <w:r w:rsidR="00782F27">
          <w:instrText xml:space="preserve"> PAGE   \* MERGEFORMAT </w:instrText>
        </w:r>
        <w:r>
          <w:fldChar w:fldCharType="separate"/>
        </w:r>
        <w:r w:rsidR="004F5E98">
          <w:rPr>
            <w:noProof/>
          </w:rPr>
          <w:t>1</w:t>
        </w:r>
        <w:r>
          <w:rPr>
            <w:noProof/>
          </w:rPr>
          <w:fldChar w:fldCharType="end"/>
        </w:r>
      </w:p>
    </w:sdtContent>
  </w:sdt>
  <w:p w:rsidR="00782F27" w:rsidRDefault="00782F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168" w:rsidRDefault="00917168" w:rsidP="00782F27">
      <w:pPr>
        <w:spacing w:after="0" w:line="240" w:lineRule="auto"/>
      </w:pPr>
      <w:r>
        <w:separator/>
      </w:r>
    </w:p>
  </w:footnote>
  <w:footnote w:type="continuationSeparator" w:id="0">
    <w:p w:rsidR="00917168" w:rsidRDefault="00917168" w:rsidP="00782F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C73D0"/>
    <w:multiLevelType w:val="multilevel"/>
    <w:tmpl w:val="AA2C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Total_Editing_Time" w:val="121"/>
  </w:docVars>
  <w:rsids>
    <w:rsidRoot w:val="00FC6C9B"/>
    <w:rsid w:val="0002198C"/>
    <w:rsid w:val="0008313D"/>
    <w:rsid w:val="000E3956"/>
    <w:rsid w:val="00123B47"/>
    <w:rsid w:val="00162BE8"/>
    <w:rsid w:val="00190792"/>
    <w:rsid w:val="00237F55"/>
    <w:rsid w:val="002617A6"/>
    <w:rsid w:val="002676EE"/>
    <w:rsid w:val="002F6771"/>
    <w:rsid w:val="00412602"/>
    <w:rsid w:val="00421B31"/>
    <w:rsid w:val="00465523"/>
    <w:rsid w:val="004F5E98"/>
    <w:rsid w:val="005A7D38"/>
    <w:rsid w:val="00607438"/>
    <w:rsid w:val="00692D5B"/>
    <w:rsid w:val="00782F27"/>
    <w:rsid w:val="00852CA4"/>
    <w:rsid w:val="00917168"/>
    <w:rsid w:val="00947940"/>
    <w:rsid w:val="00957B20"/>
    <w:rsid w:val="00CA47E7"/>
    <w:rsid w:val="00CD4343"/>
    <w:rsid w:val="00E02FDC"/>
    <w:rsid w:val="00EE0ABD"/>
    <w:rsid w:val="00FC6C9B"/>
  </w:rsids>
  <m:mathPr>
    <m:mathFont m:val="Cambria Math"/>
    <m:brkBin m:val="before"/>
    <m:brkBinSub m:val="--"/>
    <m:smallFrac m:val="off"/>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7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6C9B"/>
    <w:rPr>
      <w:color w:val="0000FF"/>
      <w:u w:val="single"/>
    </w:rPr>
  </w:style>
  <w:style w:type="character" w:customStyle="1" w:styleId="apple-converted-space">
    <w:name w:val="apple-converted-space"/>
    <w:basedOn w:val="DefaultParagraphFont"/>
    <w:rsid w:val="00FC6C9B"/>
  </w:style>
  <w:style w:type="character" w:styleId="LineNumber">
    <w:name w:val="line number"/>
    <w:basedOn w:val="DefaultParagraphFont"/>
    <w:uiPriority w:val="99"/>
    <w:semiHidden/>
    <w:unhideWhenUsed/>
    <w:rsid w:val="00782F27"/>
  </w:style>
  <w:style w:type="paragraph" w:styleId="Header">
    <w:name w:val="header"/>
    <w:basedOn w:val="Normal"/>
    <w:link w:val="HeaderChar"/>
    <w:uiPriority w:val="99"/>
    <w:unhideWhenUsed/>
    <w:rsid w:val="00782F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F27"/>
  </w:style>
  <w:style w:type="paragraph" w:styleId="Footer">
    <w:name w:val="footer"/>
    <w:basedOn w:val="Normal"/>
    <w:link w:val="FooterChar"/>
    <w:uiPriority w:val="99"/>
    <w:unhideWhenUsed/>
    <w:rsid w:val="00782F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F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6C9B"/>
    <w:rPr>
      <w:color w:val="0000FF"/>
      <w:u w:val="single"/>
    </w:rPr>
  </w:style>
  <w:style w:type="character" w:customStyle="1" w:styleId="apple-converted-space">
    <w:name w:val="apple-converted-space"/>
    <w:basedOn w:val="DefaultParagraphFont"/>
    <w:rsid w:val="00FC6C9B"/>
  </w:style>
  <w:style w:type="character" w:styleId="LineNumber">
    <w:name w:val="line number"/>
    <w:basedOn w:val="DefaultParagraphFont"/>
    <w:uiPriority w:val="99"/>
    <w:semiHidden/>
    <w:unhideWhenUsed/>
    <w:rsid w:val="00782F27"/>
  </w:style>
  <w:style w:type="paragraph" w:styleId="Header">
    <w:name w:val="header"/>
    <w:basedOn w:val="Normal"/>
    <w:link w:val="HeaderChar"/>
    <w:uiPriority w:val="99"/>
    <w:unhideWhenUsed/>
    <w:rsid w:val="00782F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F27"/>
  </w:style>
  <w:style w:type="paragraph" w:styleId="Footer">
    <w:name w:val="footer"/>
    <w:basedOn w:val="Normal"/>
    <w:link w:val="FooterChar"/>
    <w:uiPriority w:val="99"/>
    <w:unhideWhenUsed/>
    <w:rsid w:val="00782F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F27"/>
  </w:style>
</w:styles>
</file>

<file path=word/webSettings.xml><?xml version="1.0" encoding="utf-8"?>
<w:webSettings xmlns:r="http://schemas.openxmlformats.org/officeDocument/2006/relationships" xmlns:w="http://schemas.openxmlformats.org/wordprocessingml/2006/main">
  <w:divs>
    <w:div w:id="203549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348</Words>
  <Characters>1857</Characters>
  <Application>Microsoft Office Word</Application>
  <DocSecurity>0</DocSecurity>
  <Lines>26</Lines>
  <Paragraphs>4</Paragraphs>
  <ScaleCrop>false</ScaleCrop>
  <HeadingPairs>
    <vt:vector size="2" baseType="variant">
      <vt:variant>
        <vt:lpstr>Title</vt:lpstr>
      </vt:variant>
      <vt:variant>
        <vt:i4>1</vt:i4>
      </vt:variant>
    </vt:vector>
  </HeadingPairs>
  <TitlesOfParts>
    <vt:vector size="1" baseType="lpstr">
      <vt:lpstr/>
    </vt:vector>
  </TitlesOfParts>
  <Company>RMIT University</Company>
  <LinksUpToDate>false</LinksUpToDate>
  <CharactersWithSpaces>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Gunn</dc:creator>
  <cp:lastModifiedBy>CLLINGCONG</cp:lastModifiedBy>
  <cp:revision>19</cp:revision>
  <dcterms:created xsi:type="dcterms:W3CDTF">2017-02-12T22:46:00Z</dcterms:created>
  <dcterms:modified xsi:type="dcterms:W3CDTF">2017-11-28T07:41:00Z</dcterms:modified>
</cp:coreProperties>
</file>