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E6" w:rsidRDefault="00927BE6" w:rsidP="00927BE6">
      <w:pPr>
        <w:spacing w:after="200" w:line="276" w:lineRule="auto"/>
        <w:rPr>
          <w:rFonts w:ascii="Arial" w:hAnsi="Arial" w:cs="Arial"/>
          <w:b/>
          <w:sz w:val="18"/>
          <w:szCs w:val="18"/>
        </w:rPr>
      </w:pPr>
      <w:r w:rsidRPr="00C32CCE">
        <w:rPr>
          <w:rFonts w:ascii="Arial" w:eastAsia="Times New Roman" w:hAnsi="Arial" w:cs="Arial"/>
          <w:b/>
          <w:bCs/>
          <w:sz w:val="26"/>
          <w:szCs w:val="26"/>
          <w:lang w:eastAsia="en-US"/>
        </w:rPr>
        <w:t xml:space="preserve">A systematic review </w:t>
      </w:r>
      <w:r>
        <w:rPr>
          <w:rFonts w:ascii="Arial" w:eastAsia="Times New Roman" w:hAnsi="Arial" w:cs="Arial"/>
          <w:b/>
          <w:bCs/>
          <w:sz w:val="26"/>
          <w:szCs w:val="26"/>
          <w:lang w:eastAsia="en-US"/>
        </w:rPr>
        <w:t>of</w:t>
      </w:r>
      <w:r w:rsidRPr="00C32CCE">
        <w:rPr>
          <w:rFonts w:ascii="Arial" w:eastAsia="Times New Roman" w:hAnsi="Arial" w:cs="Arial"/>
          <w:b/>
          <w:bCs/>
          <w:sz w:val="26"/>
          <w:szCs w:val="26"/>
          <w:lang w:eastAsia="en-US"/>
        </w:rPr>
        <w:t xml:space="preserve"> the effect of infrastructural interventions to promote cycling</w:t>
      </w:r>
      <w:r>
        <w:rPr>
          <w:rFonts w:ascii="Arial" w:eastAsia="Times New Roman" w:hAnsi="Arial" w:cs="Arial"/>
          <w:b/>
          <w:bCs/>
          <w:sz w:val="26"/>
          <w:szCs w:val="26"/>
          <w:lang w:eastAsia="en-US"/>
        </w:rPr>
        <w:t xml:space="preserve">: </w:t>
      </w:r>
      <w:r w:rsidRPr="00C32CCE">
        <w:rPr>
          <w:rFonts w:ascii="Arial" w:eastAsia="Times New Roman" w:hAnsi="Arial" w:cs="Arial"/>
          <w:b/>
          <w:bCs/>
          <w:sz w:val="26"/>
          <w:szCs w:val="26"/>
          <w:lang w:eastAsia="en-US"/>
        </w:rPr>
        <w:t>Strengthening causal infe</w:t>
      </w:r>
      <w:r>
        <w:rPr>
          <w:rFonts w:ascii="Arial" w:eastAsia="Times New Roman" w:hAnsi="Arial" w:cs="Arial"/>
          <w:b/>
          <w:bCs/>
          <w:sz w:val="26"/>
          <w:szCs w:val="26"/>
          <w:lang w:eastAsia="en-US"/>
        </w:rPr>
        <w:t>rence from observational data</w:t>
      </w:r>
    </w:p>
    <w:p w:rsidR="00927BE6" w:rsidRPr="00BC0016" w:rsidRDefault="00927BE6" w:rsidP="00927BE6">
      <w:pPr>
        <w:spacing w:after="200" w:line="276" w:lineRule="auto"/>
        <w:rPr>
          <w:rFonts w:ascii="Arial" w:hAnsi="Arial" w:cs="Arial"/>
          <w:b/>
          <w:sz w:val="20"/>
          <w:szCs w:val="20"/>
          <w:lang w:val="nl-NL"/>
        </w:rPr>
      </w:pPr>
      <w:r w:rsidRPr="00BC0016">
        <w:rPr>
          <w:rFonts w:ascii="Arial" w:eastAsia="Times New Roman" w:hAnsi="Arial" w:cs="Arial"/>
          <w:i/>
          <w:iCs/>
          <w:color w:val="000000"/>
          <w:sz w:val="20"/>
          <w:szCs w:val="20"/>
          <w:lang w:val="nl-NL" w:eastAsia="en-US"/>
        </w:rPr>
        <w:t>Famke J.M. Mölenberg, Jenna Panter, Alex Burdorf, Frank J. van Lenthe</w:t>
      </w:r>
    </w:p>
    <w:p w:rsidR="00927BE6" w:rsidRPr="00BC0016" w:rsidRDefault="00927BE6" w:rsidP="00927BE6">
      <w:pPr>
        <w:spacing w:after="200" w:line="276" w:lineRule="auto"/>
        <w:rPr>
          <w:rFonts w:ascii="Arial" w:hAnsi="Arial" w:cs="Arial"/>
          <w:b/>
          <w:sz w:val="20"/>
          <w:szCs w:val="20"/>
          <w:lang w:val="nl-NL"/>
        </w:rPr>
      </w:pPr>
    </w:p>
    <w:p w:rsidR="00927BE6" w:rsidRPr="00BC0016" w:rsidRDefault="00927BE6" w:rsidP="00927BE6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BC0016">
        <w:rPr>
          <w:rFonts w:ascii="Arial" w:hAnsi="Arial" w:cs="Arial"/>
          <w:b/>
          <w:sz w:val="20"/>
          <w:szCs w:val="20"/>
        </w:rPr>
        <w:t>Appendix</w:t>
      </w:r>
      <w:r>
        <w:rPr>
          <w:rFonts w:ascii="Arial" w:hAnsi="Arial" w:cs="Arial"/>
          <w:b/>
          <w:sz w:val="20"/>
          <w:szCs w:val="20"/>
        </w:rPr>
        <w:t xml:space="preserve"> 2</w:t>
      </w:r>
      <w:r w:rsidRPr="00BC0016">
        <w:rPr>
          <w:rFonts w:ascii="Arial" w:hAnsi="Arial" w:cs="Arial"/>
          <w:b/>
          <w:sz w:val="20"/>
          <w:szCs w:val="20"/>
        </w:rPr>
        <w:t xml:space="preserve">. </w:t>
      </w:r>
      <w:r w:rsidR="00BD5009">
        <w:rPr>
          <w:rFonts w:ascii="Arial" w:hAnsi="Arial" w:cs="Arial"/>
          <w:b/>
          <w:sz w:val="20"/>
          <w:szCs w:val="20"/>
        </w:rPr>
        <w:t>Calculations of relative and absolute change</w:t>
      </w:r>
      <w:bookmarkStart w:id="0" w:name="_GoBack"/>
      <w:bookmarkEnd w:id="0"/>
    </w:p>
    <w:p w:rsidR="00927BE6" w:rsidRDefault="00927BE6" w:rsidP="00F769E9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927BE6" w:rsidRDefault="00927BE6" w:rsidP="00F769E9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7F1CAF" w:rsidRPr="00F769E9" w:rsidRDefault="007F1CAF" w:rsidP="007F1CAF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Example 1: Aittasalo</w:t>
      </w:r>
      <w:r w:rsidR="00DE1999">
        <w:rPr>
          <w:rFonts w:ascii="Arial" w:hAnsi="Arial" w:cs="Arial"/>
          <w:b/>
          <w:sz w:val="20"/>
          <w:szCs w:val="20"/>
          <w:u w:val="single"/>
        </w:rPr>
        <w:fldChar w:fldCharType="begin"/>
      </w:r>
      <w:r w:rsidR="00DE1999">
        <w:rPr>
          <w:rFonts w:ascii="Arial" w:hAnsi="Arial" w:cs="Arial"/>
          <w:b/>
          <w:sz w:val="20"/>
          <w:szCs w:val="20"/>
          <w:u w:val="single"/>
        </w:rPr>
        <w:instrText xml:space="preserve"> ADDIN EN.CITE &lt;EndNote&gt;&lt;Cite&gt;&lt;Author&gt;Dill&lt;/Author&gt;&lt;Year&gt;2014&lt;/Year&gt;&lt;RecNum&gt;886&lt;/RecNum&gt;&lt;DisplayText&gt;(1)&lt;/DisplayText&gt;&lt;record&gt;&lt;rec-number&gt;886&lt;/rec-number&gt;&lt;foreign-keys&gt;&lt;key app="EN" db-id="dx50x29a7d0vthe9ef7v09r2500pp9epeted" timestamp="1505401446"&gt;886&lt;/key&gt;&lt;/foreign-keys&gt;&lt;ref-type name="Journal Article"&gt;17&lt;/ref-type&gt;&lt;contributors&gt;&lt;authors&gt;&lt;author&gt;Dill, J.&lt;/author&gt;&lt;author&gt;McNeil, N.&lt;/author&gt;&lt;author&gt;Broach, J.&lt;/author&gt;&lt;author&gt;Ma, L.&lt;/author&gt;&lt;/authors&gt;&lt;/contributors&gt;&lt;titles&gt;&lt;title&gt;Bicycle boulevards and changes in physical activity and active transportation: findings from a natural experiment&lt;/title&gt;&lt;secondary-title&gt;Prev Med&lt;/secondary-title&gt;&lt;/titles&gt;&lt;periodical&gt;&lt;full-title&gt;Prev Med&lt;/full-title&gt;&lt;/periodical&gt;&lt;pages&gt;S74-78&lt;/pages&gt;&lt;volume&gt;69 Suppl 1&lt;/volume&gt;&lt;keywords&gt;&lt;keyword&gt;Accelerometry&lt;/keyword&gt;&lt;keyword&gt;Adult&lt;/keyword&gt;&lt;keyword&gt;Attitude to Health&lt;/keyword&gt;&lt;keyword&gt;Bicycling/px [Psychology]&lt;/keyword&gt;&lt;keyword&gt;*Bicycling/sn [Statistics &amp;amp; Numerical Data]&lt;/keyword&gt;&lt;keyword&gt;*Environment Design&lt;/keyword&gt;&lt;keyword&gt;Female&lt;/keyword&gt;&lt;keyword&gt;Geographic Information Systems&lt;/keyword&gt;&lt;keyword&gt;Health Surveys&lt;/keyword&gt;&lt;keyword&gt;Humans&lt;/keyword&gt;&lt;keyword&gt;Logistic Models&lt;/keyword&gt;&lt;keyword&gt;Longitudinal Studies&lt;/keyword&gt;&lt;keyword&gt;Male&lt;/keyword&gt;&lt;keyword&gt;Middle Aged&lt;/keyword&gt;&lt;keyword&gt;*Motor Activity&lt;/keyword&gt;&lt;keyword&gt;Oregon&lt;/keyword&gt;&lt;keyword&gt;Sex Distribution&lt;/keyword&gt;&lt;keyword&gt;Transportation&lt;/keyword&gt;&lt;keyword&gt;Urban Population&lt;/keyword&gt;&lt;keyword&gt;Walking&lt;/keyword&gt;&lt;keyword&gt;Weather&lt;/keyword&gt;&lt;/keywords&gt;&lt;dates&gt;&lt;year&gt;2014&lt;/year&gt;&lt;pub-dates&gt;&lt;date&gt;Dec&lt;/date&gt;&lt;/pub-dates&gt;&lt;/dates&gt;&lt;isbn&gt;1096-0260&lt;/isbn&gt;&lt;accession-num&gt;25456802&lt;/accession-num&gt;&lt;urls&gt;&lt;related-urls&gt;&lt;url&gt;http://www.ncbi.nlm.nih.gov/entrez/query.fcgi?holding=inleurlib_fft&amp;amp;cmd=Retrieve&amp;amp;db=PubMed&amp;amp;dopt=Citation&amp;amp;list_uids=25456802&lt;/url&gt;&lt;url&gt;http://ovidsp.ovid.com/ovidweb.cgi?T=JS&amp;amp;CSC=Y&amp;amp;NEWS=N&amp;amp;PAGE=fulltext&amp;amp;D=med8&amp;amp;AN=25456802&lt;/url&gt;&lt;/related-urls&gt;&lt;/urls&gt;&lt;/record&gt;&lt;/Cite&gt;&lt;/EndNote&gt;</w:instrText>
      </w:r>
      <w:r w:rsidR="00DE1999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DE1999">
        <w:rPr>
          <w:rFonts w:ascii="Arial" w:hAnsi="Arial" w:cs="Arial"/>
          <w:b/>
          <w:noProof/>
          <w:sz w:val="20"/>
          <w:szCs w:val="20"/>
          <w:u w:val="single"/>
        </w:rPr>
        <w:t>(1)</w:t>
      </w:r>
      <w:r w:rsidR="00DE1999">
        <w:rPr>
          <w:rFonts w:ascii="Arial" w:hAnsi="Arial" w:cs="Arial"/>
          <w:b/>
          <w:sz w:val="20"/>
          <w:szCs w:val="20"/>
          <w:u w:val="single"/>
        </w:rPr>
        <w:fldChar w:fldCharType="end"/>
      </w:r>
      <w:r>
        <w:rPr>
          <w:rFonts w:ascii="Arial" w:hAnsi="Arial" w:cs="Arial"/>
          <w:b/>
          <w:sz w:val="20"/>
          <w:szCs w:val="20"/>
          <w:u w:val="single"/>
        </w:rPr>
        <w:t xml:space="preserve"> – Uncontrolled study </w:t>
      </w:r>
    </w:p>
    <w:p w:rsidR="007F1CAF" w:rsidRDefault="009573E7" w:rsidP="007F1CA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7F1CAF" w:rsidRPr="00D90C5E">
        <w:rPr>
          <w:rFonts w:ascii="Arial" w:hAnsi="Arial" w:cs="Arial"/>
          <w:b/>
          <w:sz w:val="20"/>
          <w:szCs w:val="20"/>
        </w:rPr>
        <w:t xml:space="preserve">Outcome: </w:t>
      </w:r>
      <w:r w:rsidR="007F1CAF" w:rsidRPr="00006381">
        <w:rPr>
          <w:rFonts w:ascii="Arial" w:hAnsi="Arial" w:cs="Arial"/>
          <w:sz w:val="20"/>
          <w:szCs w:val="20"/>
        </w:rPr>
        <w:t>Bikes per day during afternoon peak hour</w:t>
      </w:r>
    </w:p>
    <w:p w:rsidR="007F1CAF" w:rsidRDefault="007F1CAF" w:rsidP="007F1CAF">
      <w:pPr>
        <w:spacing w:line="276" w:lineRule="auto"/>
        <w:rPr>
          <w:rFonts w:ascii="Arial" w:hAnsi="Arial" w:cs="Arial"/>
          <w:sz w:val="20"/>
          <w:szCs w:val="20"/>
        </w:rPr>
      </w:pPr>
    </w:p>
    <w:p w:rsidR="007F1CAF" w:rsidRPr="00D90C5E" w:rsidRDefault="007F1CAF" w:rsidP="007F1CAF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Results - absolute change p</w:t>
      </w:r>
      <w:r w:rsidRPr="00D90C5E">
        <w:rPr>
          <w:rFonts w:ascii="Arial" w:hAnsi="Arial" w:cs="Arial"/>
          <w:b/>
          <w:sz w:val="20"/>
          <w:szCs w:val="20"/>
        </w:rPr>
        <w:t>resented in text:</w:t>
      </w:r>
    </w:p>
    <w:p w:rsidR="009573E7" w:rsidRDefault="009573E7" w:rsidP="007F1CAF">
      <w:pPr>
        <w:spacing w:line="276" w:lineRule="auto"/>
        <w:rPr>
          <w:rFonts w:ascii="Arial" w:hAnsi="Arial" w:cs="Arial"/>
          <w:sz w:val="20"/>
          <w:szCs w:val="20"/>
        </w:rPr>
      </w:pPr>
    </w:p>
    <w:p w:rsidR="007F1CAF" w:rsidRPr="003E37D8" w:rsidRDefault="007F1CAF" w:rsidP="007F1CAF">
      <w:pPr>
        <w:spacing w:line="276" w:lineRule="auto"/>
        <w:rPr>
          <w:rFonts w:ascii="Arial" w:hAnsi="Arial" w:cs="Arial"/>
          <w:sz w:val="20"/>
          <w:szCs w:val="20"/>
        </w:rPr>
      </w:pPr>
      <w:r w:rsidRPr="003E37D8">
        <w:rPr>
          <w:rFonts w:ascii="Arial" w:hAnsi="Arial" w:cs="Arial"/>
          <w:sz w:val="20"/>
          <w:szCs w:val="20"/>
        </w:rPr>
        <w:t xml:space="preserve">Before: </w:t>
      </w:r>
      <w:r>
        <w:rPr>
          <w:rFonts w:ascii="Arial" w:hAnsi="Arial" w:cs="Arial"/>
          <w:sz w:val="20"/>
          <w:szCs w:val="20"/>
        </w:rPr>
        <w:t>646 cyclists</w:t>
      </w:r>
      <w:r w:rsidRPr="003E37D8">
        <w:rPr>
          <w:rFonts w:ascii="Arial" w:hAnsi="Arial" w:cs="Arial"/>
          <w:sz w:val="20"/>
          <w:szCs w:val="20"/>
        </w:rPr>
        <w:t xml:space="preserve"> </w:t>
      </w:r>
    </w:p>
    <w:p w:rsidR="007F1CAF" w:rsidRDefault="007F1CAF" w:rsidP="007F1CAF">
      <w:pPr>
        <w:spacing w:line="276" w:lineRule="auto"/>
        <w:rPr>
          <w:rFonts w:ascii="Arial" w:hAnsi="Arial" w:cs="Arial"/>
          <w:sz w:val="20"/>
          <w:szCs w:val="20"/>
        </w:rPr>
      </w:pPr>
      <w:r w:rsidRPr="003E37D8">
        <w:rPr>
          <w:rFonts w:ascii="Arial" w:hAnsi="Arial" w:cs="Arial"/>
          <w:sz w:val="20"/>
          <w:szCs w:val="20"/>
        </w:rPr>
        <w:t xml:space="preserve">After: </w:t>
      </w:r>
      <w:r>
        <w:rPr>
          <w:rFonts w:ascii="Arial" w:hAnsi="Arial" w:cs="Arial"/>
          <w:sz w:val="20"/>
          <w:szCs w:val="20"/>
        </w:rPr>
        <w:t>1013 cyclists</w:t>
      </w:r>
    </w:p>
    <w:p w:rsidR="007F1CAF" w:rsidRPr="00006381" w:rsidRDefault="007F1CAF" w:rsidP="007F1CAF">
      <w:pPr>
        <w:spacing w:line="276" w:lineRule="auto"/>
        <w:rPr>
          <w:rFonts w:ascii="Arial" w:hAnsi="Arial" w:cs="Arial"/>
          <w:sz w:val="20"/>
          <w:szCs w:val="20"/>
        </w:rPr>
      </w:pPr>
    </w:p>
    <w:p w:rsidR="007F1CAF" w:rsidRPr="00D90C5E" w:rsidRDefault="007F1CAF" w:rsidP="00DE1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Results - a</w:t>
      </w:r>
      <w:r w:rsidRPr="00D90C5E">
        <w:rPr>
          <w:rFonts w:ascii="Arial" w:hAnsi="Arial" w:cs="Arial"/>
          <w:b/>
          <w:sz w:val="20"/>
          <w:szCs w:val="20"/>
        </w:rPr>
        <w:t xml:space="preserve">bsolute change: </w:t>
      </w:r>
      <w:r w:rsidR="00DE199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1013 – 646 = 367 cyclists/peak hour</w:t>
      </w:r>
    </w:p>
    <w:p w:rsidR="007F1CAF" w:rsidRPr="00D90C5E" w:rsidRDefault="007F1CAF" w:rsidP="007F1CA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Results - r</w:t>
      </w:r>
      <w:r w:rsidRPr="00D90C5E">
        <w:rPr>
          <w:rFonts w:ascii="Arial" w:hAnsi="Arial" w:cs="Arial"/>
          <w:b/>
          <w:sz w:val="20"/>
          <w:szCs w:val="20"/>
        </w:rPr>
        <w:t>elative change:</w:t>
      </w:r>
      <w:r w:rsidR="00DE1999">
        <w:rPr>
          <w:rFonts w:ascii="Arial" w:hAnsi="Arial" w:cs="Arial"/>
          <w:b/>
          <w:sz w:val="20"/>
          <w:szCs w:val="20"/>
        </w:rPr>
        <w:tab/>
      </w:r>
      <w:r w:rsidR="00A81E8E">
        <w:rPr>
          <w:rFonts w:ascii="Arial" w:hAnsi="Arial" w:cs="Arial"/>
          <w:sz w:val="20"/>
          <w:szCs w:val="20"/>
        </w:rPr>
        <w:t xml:space="preserve">1013 </w:t>
      </w:r>
      <w:r>
        <w:rPr>
          <w:rFonts w:ascii="Arial" w:hAnsi="Arial" w:cs="Arial"/>
          <w:sz w:val="20"/>
          <w:szCs w:val="20"/>
        </w:rPr>
        <w:t xml:space="preserve">/ 646 </w:t>
      </w:r>
      <w:r w:rsidR="00A81E8E">
        <w:rPr>
          <w:rFonts w:ascii="Arial" w:hAnsi="Arial" w:cs="Arial"/>
          <w:sz w:val="20"/>
          <w:szCs w:val="20"/>
        </w:rPr>
        <w:t>= 1.57 (57%)</w:t>
      </w:r>
    </w:p>
    <w:p w:rsidR="007F1CAF" w:rsidRDefault="007F1CAF">
      <w:pPr>
        <w:spacing w:after="200"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71BC6" w:rsidRPr="00F769E9" w:rsidRDefault="007F1CAF" w:rsidP="00D90C5E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Example 2</w:t>
      </w:r>
      <w:r w:rsidR="00927BE6" w:rsidRPr="00927BE6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5E54E6" w:rsidRPr="00927BE6">
        <w:rPr>
          <w:rFonts w:ascii="Arial" w:hAnsi="Arial" w:cs="Arial"/>
          <w:b/>
          <w:sz w:val="20"/>
          <w:szCs w:val="20"/>
          <w:u w:val="single"/>
        </w:rPr>
        <w:t>Brown</w:t>
      </w:r>
      <w:r w:rsidR="00DE1999">
        <w:rPr>
          <w:rFonts w:ascii="Arial" w:hAnsi="Arial" w:cs="Arial"/>
          <w:b/>
          <w:sz w:val="20"/>
          <w:szCs w:val="20"/>
          <w:u w:val="single"/>
        </w:rPr>
        <w:fldChar w:fldCharType="begin"/>
      </w:r>
      <w:r w:rsidR="00DE1999">
        <w:rPr>
          <w:rFonts w:ascii="Arial" w:hAnsi="Arial" w:cs="Arial"/>
          <w:b/>
          <w:sz w:val="20"/>
          <w:szCs w:val="20"/>
          <w:u w:val="single"/>
        </w:rPr>
        <w:instrText xml:space="preserve"> ADDIN EN.CITE &lt;EndNote&gt;&lt;Cite&gt;&lt;Author&gt;Brown&lt;/Author&gt;&lt;Year&gt;2016&lt;/Year&gt;&lt;RecNum&gt;175&lt;/RecNum&gt;&lt;DisplayText&gt;(2)&lt;/DisplayText&gt;&lt;record&gt;&lt;rec-number&gt;175&lt;/rec-number&gt;&lt;foreign-keys&gt;&lt;key app="EN" db-id="dx50x29a7d0vthe9ef7v09r2500pp9epeted" timestamp="1505401409"&gt;175&lt;/key&gt;&lt;/foreign-keys&gt;&lt;ref-type name="Journal Article"&gt;17&lt;/ref-type&gt;&lt;contributors&gt;&lt;authors&gt;&lt;author&gt;Brown, B. B.&lt;/author&gt;&lt;author&gt;Smith, K. R.&lt;/author&gt;&lt;author&gt;Tharp, D.&lt;/author&gt;&lt;author&gt;Werner, C. M.&lt;/author&gt;&lt;author&gt;Tribby, C. P.&lt;/author&gt;&lt;author&gt;Miller, H. J.&lt;/author&gt;&lt;author&gt;Jensen, W.&lt;/author&gt;&lt;/authors&gt;&lt;/contributors&gt;&lt;titles&gt;&lt;title&gt;A Complete Street Intervention for Walking to Transit, Nontransit Walking, and Bicycling: A Quasi-Experimental Demonstration of Increased Use&lt;/title&gt;&lt;secondary-title&gt;J Phys Act Health&lt;/secondary-title&gt;&lt;/titles&gt;&lt;periodical&gt;&lt;full-title&gt;J Phys Act Health&lt;/full-title&gt;&lt;/periodical&gt;&lt;pages&gt;1210-1219&lt;/pages&gt;&lt;volume&gt;13&lt;/volume&gt;&lt;number&gt;11&lt;/number&gt;&lt;keywords&gt;&lt;keyword&gt;adult&lt;/keyword&gt;&lt;keyword&gt;child&lt;/keyword&gt;&lt;keyword&gt;city&lt;/keyword&gt;&lt;keyword&gt;cycling&lt;/keyword&gt;&lt;keyword&gt;environmental planning&lt;/keyword&gt;&lt;keyword&gt;ethnic group&lt;/keyword&gt;&lt;keyword&gt;evaluation study&lt;/keyword&gt;&lt;keyword&gt;female&lt;/keyword&gt;&lt;keyword&gt;geographic information system&lt;/keyword&gt;&lt;keyword&gt;human&lt;/keyword&gt;&lt;keyword&gt;male&lt;/keyword&gt;&lt;keyword&gt;sex difference&lt;/keyword&gt;&lt;keyword&gt;statistics and numerical data&lt;/keyword&gt;&lt;keyword&gt;traffic and transport&lt;/keyword&gt;&lt;keyword&gt;Utah&lt;/keyword&gt;&lt;keyword&gt;walking&lt;/keyword&gt;&lt;/keywords&gt;&lt;dates&gt;&lt;year&gt;2016&lt;/year&gt;&lt;/dates&gt;&lt;isbn&gt;1543-5474&lt;/isbn&gt;&lt;urls&gt;&lt;related-urls&gt;&lt;url&gt;http://www.embase.com/search/results?subaction=viewrecord&amp;amp;from=export&amp;amp;id=L617098045&lt;/url&gt;&lt;url&gt;http://dx.doi.org/10.1123/jpah.2016-0066&lt;/url&gt;&lt;/related-urls&gt;&lt;/urls&gt;&lt;electronic-resource-num&gt;10.1123/jpah.2016-0066&lt;/electronic-resource-num&gt;&lt;remote-database-name&gt;Medline&lt;/remote-database-name&gt;&lt;/record&gt;&lt;/Cite&gt;&lt;/EndNote&gt;</w:instrText>
      </w:r>
      <w:r w:rsidR="00DE1999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DE1999">
        <w:rPr>
          <w:rFonts w:ascii="Arial" w:hAnsi="Arial" w:cs="Arial"/>
          <w:b/>
          <w:noProof/>
          <w:sz w:val="20"/>
          <w:szCs w:val="20"/>
          <w:u w:val="single"/>
        </w:rPr>
        <w:t>(2)</w:t>
      </w:r>
      <w:r w:rsidR="00DE1999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="00927BE6">
        <w:rPr>
          <w:rFonts w:ascii="Arial" w:hAnsi="Arial" w:cs="Arial"/>
          <w:b/>
          <w:sz w:val="20"/>
          <w:szCs w:val="20"/>
          <w:u w:val="single"/>
        </w:rPr>
        <w:t xml:space="preserve"> – Controlled study</w:t>
      </w:r>
      <w:r w:rsidR="002B77E3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5E54E6" w:rsidRPr="00F769E9" w:rsidRDefault="005E54E6" w:rsidP="00D90C5E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5E54E6" w:rsidRPr="00D90C5E" w:rsidRDefault="005E54E6" w:rsidP="00D90C5E">
      <w:pPr>
        <w:spacing w:line="276" w:lineRule="auto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b/>
          <w:sz w:val="20"/>
          <w:szCs w:val="20"/>
        </w:rPr>
        <w:t xml:space="preserve">Outcome: </w:t>
      </w:r>
      <w:r w:rsidRPr="00D90C5E">
        <w:rPr>
          <w:rFonts w:ascii="Arial" w:hAnsi="Arial" w:cs="Arial"/>
          <w:sz w:val="20"/>
          <w:szCs w:val="20"/>
        </w:rPr>
        <w:t>Made a bike trip on the intervention road</w:t>
      </w:r>
      <w:r w:rsidR="00ED397F">
        <w:rPr>
          <w:rFonts w:ascii="Arial" w:hAnsi="Arial" w:cs="Arial"/>
          <w:sz w:val="20"/>
          <w:szCs w:val="20"/>
        </w:rPr>
        <w:t xml:space="preserve"> (yes-no)</w:t>
      </w:r>
    </w:p>
    <w:p w:rsidR="005E54E6" w:rsidRPr="00D90C5E" w:rsidRDefault="005E54E6" w:rsidP="00D90C5E">
      <w:pPr>
        <w:spacing w:line="276" w:lineRule="auto"/>
        <w:rPr>
          <w:rFonts w:ascii="Arial" w:hAnsi="Arial" w:cs="Arial"/>
          <w:sz w:val="20"/>
          <w:szCs w:val="20"/>
        </w:rPr>
      </w:pPr>
    </w:p>
    <w:p w:rsidR="000276F5" w:rsidRPr="00D90C5E" w:rsidRDefault="000276F5" w:rsidP="000276F5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Results - absolute change p</w:t>
      </w:r>
      <w:r w:rsidRPr="00D90C5E">
        <w:rPr>
          <w:rFonts w:ascii="Arial" w:hAnsi="Arial" w:cs="Arial"/>
          <w:b/>
          <w:sz w:val="20"/>
          <w:szCs w:val="20"/>
        </w:rPr>
        <w:t>resented in text:</w:t>
      </w:r>
    </w:p>
    <w:p w:rsidR="009573E7" w:rsidRDefault="009573E7" w:rsidP="009573E7">
      <w:pPr>
        <w:spacing w:line="276" w:lineRule="auto"/>
        <w:rPr>
          <w:rFonts w:ascii="Arial" w:hAnsi="Arial" w:cs="Arial"/>
          <w:sz w:val="20"/>
          <w:szCs w:val="20"/>
        </w:rPr>
      </w:pPr>
    </w:p>
    <w:p w:rsidR="00D90C5E" w:rsidRPr="00D90C5E" w:rsidRDefault="005E54E6" w:rsidP="009573E7">
      <w:pPr>
        <w:spacing w:line="276" w:lineRule="auto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sz w:val="20"/>
          <w:szCs w:val="20"/>
        </w:rPr>
        <w:t>Among Near residents (intervention group):</w:t>
      </w:r>
      <w:r w:rsidR="00D90C5E" w:rsidRPr="00D90C5E">
        <w:rPr>
          <w:rFonts w:ascii="Arial" w:hAnsi="Arial" w:cs="Arial"/>
          <w:sz w:val="20"/>
          <w:szCs w:val="20"/>
        </w:rPr>
        <w:t xml:space="preserve"> </w:t>
      </w:r>
    </w:p>
    <w:p w:rsidR="005E54E6" w:rsidRPr="00D90C5E" w:rsidRDefault="005E54E6" w:rsidP="00D90C5E">
      <w:pPr>
        <w:pStyle w:val="Lijstalinea"/>
        <w:numPr>
          <w:ilvl w:val="0"/>
          <w:numId w:val="3"/>
        </w:numPr>
        <w:spacing w:line="276" w:lineRule="auto"/>
        <w:ind w:left="1080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sz w:val="20"/>
          <w:szCs w:val="20"/>
        </w:rPr>
        <w:t>Before: 8% were detected cycling on the intervention road</w:t>
      </w:r>
    </w:p>
    <w:p w:rsidR="005E54E6" w:rsidRPr="00D90C5E" w:rsidRDefault="005E54E6" w:rsidP="00D90C5E">
      <w:pPr>
        <w:pStyle w:val="Lijstalinea"/>
        <w:numPr>
          <w:ilvl w:val="0"/>
          <w:numId w:val="3"/>
        </w:numPr>
        <w:spacing w:line="276" w:lineRule="auto"/>
        <w:ind w:left="1080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sz w:val="20"/>
          <w:szCs w:val="20"/>
        </w:rPr>
        <w:t>After: 10% were detected cycling on the intervention road</w:t>
      </w:r>
    </w:p>
    <w:p w:rsidR="005E54E6" w:rsidRPr="00D90C5E" w:rsidRDefault="005E54E6" w:rsidP="00D90C5E">
      <w:pPr>
        <w:spacing w:line="276" w:lineRule="auto"/>
        <w:rPr>
          <w:rFonts w:ascii="Arial" w:hAnsi="Arial" w:cs="Arial"/>
          <w:sz w:val="20"/>
          <w:szCs w:val="20"/>
        </w:rPr>
      </w:pPr>
    </w:p>
    <w:p w:rsidR="005E54E6" w:rsidRPr="00D90C5E" w:rsidRDefault="005E54E6" w:rsidP="009573E7">
      <w:pPr>
        <w:spacing w:line="276" w:lineRule="auto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sz w:val="20"/>
          <w:szCs w:val="20"/>
        </w:rPr>
        <w:t>Among Far residents (control group):</w:t>
      </w:r>
    </w:p>
    <w:p w:rsidR="005E54E6" w:rsidRPr="00D90C5E" w:rsidRDefault="005E54E6" w:rsidP="00D90C5E">
      <w:pPr>
        <w:pStyle w:val="Lijstalinea"/>
        <w:numPr>
          <w:ilvl w:val="0"/>
          <w:numId w:val="3"/>
        </w:numPr>
        <w:spacing w:line="276" w:lineRule="auto"/>
        <w:ind w:left="1080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sz w:val="20"/>
          <w:szCs w:val="20"/>
        </w:rPr>
        <w:t>Before: 5% were detected cycling on the intervention road</w:t>
      </w:r>
    </w:p>
    <w:p w:rsidR="005E54E6" w:rsidRPr="00D90C5E" w:rsidRDefault="005E54E6" w:rsidP="00D90C5E">
      <w:pPr>
        <w:pStyle w:val="Lijstalinea"/>
        <w:numPr>
          <w:ilvl w:val="0"/>
          <w:numId w:val="3"/>
        </w:numPr>
        <w:spacing w:line="276" w:lineRule="auto"/>
        <w:ind w:left="1080"/>
        <w:rPr>
          <w:rFonts w:ascii="Arial" w:hAnsi="Arial" w:cs="Arial"/>
          <w:sz w:val="20"/>
          <w:szCs w:val="20"/>
        </w:rPr>
      </w:pPr>
      <w:r w:rsidRPr="00D90C5E">
        <w:rPr>
          <w:rFonts w:ascii="Arial" w:hAnsi="Arial" w:cs="Arial"/>
          <w:sz w:val="20"/>
          <w:szCs w:val="20"/>
        </w:rPr>
        <w:t>After: 7% were detected cycling on the intervention road</w:t>
      </w:r>
    </w:p>
    <w:p w:rsidR="005E54E6" w:rsidRPr="00D90C5E" w:rsidRDefault="005E54E6" w:rsidP="00D90C5E">
      <w:pPr>
        <w:spacing w:line="276" w:lineRule="auto"/>
        <w:rPr>
          <w:rFonts w:ascii="Arial" w:hAnsi="Arial" w:cs="Arial"/>
          <w:sz w:val="20"/>
          <w:szCs w:val="20"/>
        </w:rPr>
      </w:pPr>
    </w:p>
    <w:p w:rsidR="007F1CAF" w:rsidRPr="007F1CAF" w:rsidRDefault="007F1CAF" w:rsidP="007F1CAF">
      <w:pPr>
        <w:spacing w:line="276" w:lineRule="auto"/>
        <w:rPr>
          <w:rFonts w:ascii="Arial" w:hAnsi="Arial" w:cs="Arial"/>
          <w:sz w:val="20"/>
          <w:szCs w:val="20"/>
        </w:rPr>
      </w:pPr>
      <w:r w:rsidRPr="007F1CAF">
        <w:rPr>
          <w:rFonts w:ascii="Arial" w:hAnsi="Arial" w:cs="Arial"/>
          <w:b/>
          <w:sz w:val="20"/>
          <w:szCs w:val="20"/>
        </w:rPr>
        <w:t>Results - absolute change:</w:t>
      </w:r>
      <w:r w:rsidR="00DE1999">
        <w:rPr>
          <w:rFonts w:ascii="Arial" w:hAnsi="Arial" w:cs="Arial"/>
          <w:b/>
          <w:sz w:val="20"/>
          <w:szCs w:val="20"/>
        </w:rPr>
        <w:t xml:space="preserve"> </w:t>
      </w:r>
      <w:r w:rsidR="00DE1999">
        <w:rPr>
          <w:rFonts w:ascii="Arial" w:hAnsi="Arial" w:cs="Arial"/>
          <w:b/>
          <w:sz w:val="20"/>
          <w:szCs w:val="20"/>
        </w:rPr>
        <w:tab/>
      </w:r>
      <w:r w:rsidRPr="007F1CAF">
        <w:rPr>
          <w:rFonts w:ascii="Arial" w:hAnsi="Arial" w:cs="Arial"/>
          <w:sz w:val="20"/>
          <w:szCs w:val="20"/>
        </w:rPr>
        <w:t>(10 – 8) –  (7 – 5) = 0</w:t>
      </w:r>
    </w:p>
    <w:p w:rsidR="00DE1999" w:rsidRDefault="007F1CAF" w:rsidP="00DE1999">
      <w:pPr>
        <w:spacing w:line="276" w:lineRule="auto"/>
        <w:rPr>
          <w:rFonts w:ascii="Arial" w:hAnsi="Arial" w:cs="Arial"/>
          <w:sz w:val="20"/>
          <w:szCs w:val="20"/>
        </w:rPr>
      </w:pPr>
      <w:r w:rsidRPr="007F1CAF">
        <w:rPr>
          <w:rFonts w:ascii="Arial" w:hAnsi="Arial" w:cs="Arial"/>
          <w:b/>
          <w:sz w:val="20"/>
          <w:szCs w:val="20"/>
        </w:rPr>
        <w:t>Results - relative change:</w:t>
      </w:r>
      <w:r w:rsidR="00DE1999">
        <w:rPr>
          <w:rFonts w:ascii="Arial" w:hAnsi="Arial" w:cs="Arial"/>
          <w:b/>
          <w:sz w:val="20"/>
          <w:szCs w:val="20"/>
        </w:rPr>
        <w:t xml:space="preserve"> </w:t>
      </w:r>
      <w:r w:rsidR="00DE1999">
        <w:rPr>
          <w:rFonts w:ascii="Arial" w:hAnsi="Arial" w:cs="Arial"/>
          <w:b/>
          <w:sz w:val="20"/>
          <w:szCs w:val="20"/>
        </w:rPr>
        <w:tab/>
      </w:r>
      <w:r w:rsidRPr="007F1CAF">
        <w:rPr>
          <w:rFonts w:ascii="Arial" w:hAnsi="Arial" w:cs="Arial"/>
          <w:sz w:val="20"/>
          <w:szCs w:val="20"/>
        </w:rPr>
        <w:t>(10</w:t>
      </w:r>
      <w:r>
        <w:rPr>
          <w:rFonts w:ascii="Arial" w:hAnsi="Arial" w:cs="Arial"/>
          <w:sz w:val="20"/>
          <w:szCs w:val="20"/>
        </w:rPr>
        <w:t xml:space="preserve"> </w:t>
      </w:r>
      <w:r w:rsidRPr="007F1CAF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7F1CAF">
        <w:rPr>
          <w:rFonts w:ascii="Arial" w:hAnsi="Arial" w:cs="Arial"/>
          <w:sz w:val="20"/>
          <w:szCs w:val="20"/>
        </w:rPr>
        <w:t>8) / (7</w:t>
      </w:r>
      <w:r>
        <w:rPr>
          <w:rFonts w:ascii="Arial" w:hAnsi="Arial" w:cs="Arial"/>
          <w:sz w:val="20"/>
          <w:szCs w:val="20"/>
        </w:rPr>
        <w:t xml:space="preserve"> </w:t>
      </w:r>
      <w:r w:rsidRPr="007F1CAF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7F1CAF">
        <w:rPr>
          <w:rFonts w:ascii="Arial" w:hAnsi="Arial" w:cs="Arial"/>
          <w:sz w:val="20"/>
          <w:szCs w:val="20"/>
        </w:rPr>
        <w:t>5) = 0.89 (-11%)</w:t>
      </w:r>
    </w:p>
    <w:p w:rsidR="00DE1999" w:rsidRDefault="00DE1999" w:rsidP="00DE1999">
      <w:pPr>
        <w:tabs>
          <w:tab w:val="left" w:pos="540"/>
        </w:tabs>
        <w:spacing w:after="200" w:line="276" w:lineRule="auto"/>
        <w:ind w:left="567" w:hanging="567"/>
        <w:rPr>
          <w:rFonts w:ascii="Arial" w:hAnsi="Arial" w:cs="Arial"/>
          <w:b/>
          <w:sz w:val="20"/>
          <w:szCs w:val="20"/>
        </w:rPr>
      </w:pPr>
    </w:p>
    <w:p w:rsidR="00927BE6" w:rsidRPr="00DE1999" w:rsidRDefault="00927BE6" w:rsidP="00DE1999">
      <w:pPr>
        <w:tabs>
          <w:tab w:val="left" w:pos="540"/>
        </w:tabs>
        <w:spacing w:after="20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DE1999">
        <w:rPr>
          <w:rFonts w:ascii="Arial" w:hAnsi="Arial" w:cs="Arial"/>
          <w:b/>
          <w:sz w:val="20"/>
          <w:szCs w:val="20"/>
        </w:rPr>
        <w:t>References</w:t>
      </w:r>
    </w:p>
    <w:p w:rsidR="00DE1999" w:rsidRPr="00DE1999" w:rsidRDefault="00927BE6" w:rsidP="009573E7">
      <w:pPr>
        <w:pStyle w:val="EndNoteBibliography"/>
        <w:spacing w:line="276" w:lineRule="auto"/>
        <w:ind w:left="567" w:hanging="567"/>
        <w:rPr>
          <w:rFonts w:ascii="Arial" w:hAnsi="Arial" w:cs="Arial"/>
          <w:sz w:val="20"/>
          <w:szCs w:val="20"/>
        </w:rPr>
      </w:pPr>
      <w:r w:rsidRPr="00DE1999">
        <w:rPr>
          <w:rFonts w:ascii="Arial" w:hAnsi="Arial" w:cs="Arial"/>
          <w:b/>
          <w:sz w:val="20"/>
          <w:szCs w:val="20"/>
        </w:rPr>
        <w:fldChar w:fldCharType="begin"/>
      </w:r>
      <w:r w:rsidRPr="00DE1999">
        <w:rPr>
          <w:rFonts w:ascii="Arial" w:hAnsi="Arial" w:cs="Arial"/>
          <w:b/>
          <w:sz w:val="20"/>
          <w:szCs w:val="20"/>
        </w:rPr>
        <w:instrText xml:space="preserve"> ADDIN EN.REFLIST </w:instrText>
      </w:r>
      <w:r w:rsidRPr="00DE1999">
        <w:rPr>
          <w:rFonts w:ascii="Arial" w:hAnsi="Arial" w:cs="Arial"/>
          <w:b/>
          <w:sz w:val="20"/>
          <w:szCs w:val="20"/>
        </w:rPr>
        <w:fldChar w:fldCharType="separate"/>
      </w:r>
      <w:r w:rsidR="00DE1999" w:rsidRPr="00DE1999">
        <w:rPr>
          <w:rFonts w:ascii="Arial" w:hAnsi="Arial" w:cs="Arial"/>
          <w:sz w:val="20"/>
          <w:szCs w:val="20"/>
        </w:rPr>
        <w:t>1.</w:t>
      </w:r>
      <w:r w:rsidR="00DE1999" w:rsidRPr="00DE1999">
        <w:rPr>
          <w:rFonts w:ascii="Arial" w:hAnsi="Arial" w:cs="Arial"/>
          <w:sz w:val="20"/>
          <w:szCs w:val="20"/>
        </w:rPr>
        <w:tab/>
        <w:t>Dill J, McNeil N, Broach J, Ma L. Bicycle boulevards and changes in physical activity and active transportation: findings from a natural experiment. Prev Med. 2014;69 Suppl 1:S74-8.</w:t>
      </w:r>
    </w:p>
    <w:p w:rsidR="002C60A0" w:rsidRDefault="00DE1999" w:rsidP="009573E7">
      <w:pPr>
        <w:pStyle w:val="EndNoteBibliography"/>
        <w:spacing w:line="276" w:lineRule="auto"/>
        <w:ind w:left="567" w:hanging="567"/>
        <w:rPr>
          <w:b/>
        </w:rPr>
      </w:pPr>
      <w:r w:rsidRPr="00DE1999">
        <w:rPr>
          <w:rFonts w:ascii="Arial" w:hAnsi="Arial" w:cs="Arial"/>
          <w:sz w:val="20"/>
          <w:szCs w:val="20"/>
        </w:rPr>
        <w:t>2.</w:t>
      </w:r>
      <w:r w:rsidRPr="00DE1999">
        <w:rPr>
          <w:rFonts w:ascii="Arial" w:hAnsi="Arial" w:cs="Arial"/>
          <w:sz w:val="20"/>
          <w:szCs w:val="20"/>
        </w:rPr>
        <w:tab/>
        <w:t>Brown BB, Smith KR, Tharp D, Werner CM, Tribby CP, Miller HJ, et al. A Complete Street Intervention for Walking to Transit, Nontransit Walking, and Bicycling: A Quasi-Experimental Demonstration of Increased Use. J Phys Act Health. 2016;13(11):1210-9.</w:t>
      </w:r>
      <w:r w:rsidR="00927BE6" w:rsidRPr="00DE1999">
        <w:rPr>
          <w:rFonts w:ascii="Arial" w:hAnsi="Arial" w:cs="Arial"/>
          <w:b/>
          <w:sz w:val="20"/>
          <w:szCs w:val="20"/>
        </w:rPr>
        <w:fldChar w:fldCharType="end"/>
      </w:r>
    </w:p>
    <w:sectPr w:rsidR="002C60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41C" w:rsidRDefault="00D8041C" w:rsidP="00A13B4A">
      <w:r>
        <w:separator/>
      </w:r>
    </w:p>
  </w:endnote>
  <w:endnote w:type="continuationSeparator" w:id="0">
    <w:p w:rsidR="00D8041C" w:rsidRDefault="00D8041C" w:rsidP="00A1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41C" w:rsidRDefault="00D8041C" w:rsidP="00A13B4A">
      <w:r>
        <w:separator/>
      </w:r>
    </w:p>
  </w:footnote>
  <w:footnote w:type="continuationSeparator" w:id="0">
    <w:p w:rsidR="00D8041C" w:rsidRDefault="00D8041C" w:rsidP="00A13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6791"/>
    <w:multiLevelType w:val="hybridMultilevel"/>
    <w:tmpl w:val="D466F2CC"/>
    <w:lvl w:ilvl="0" w:tplc="5ED6A7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A705B"/>
    <w:multiLevelType w:val="hybridMultilevel"/>
    <w:tmpl w:val="61E89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215B9"/>
    <w:multiLevelType w:val="hybridMultilevel"/>
    <w:tmpl w:val="B9F801BC"/>
    <w:lvl w:ilvl="0" w:tplc="CB96DF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27C05"/>
    <w:multiLevelType w:val="hybridMultilevel"/>
    <w:tmpl w:val="50647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E54E6"/>
    <w:rsid w:val="00000FAB"/>
    <w:rsid w:val="00006381"/>
    <w:rsid w:val="000276F5"/>
    <w:rsid w:val="000A3006"/>
    <w:rsid w:val="001657F5"/>
    <w:rsid w:val="00237FA6"/>
    <w:rsid w:val="00275351"/>
    <w:rsid w:val="002B17D3"/>
    <w:rsid w:val="002B77E3"/>
    <w:rsid w:val="002C60A0"/>
    <w:rsid w:val="00353283"/>
    <w:rsid w:val="003D2701"/>
    <w:rsid w:val="003E37D8"/>
    <w:rsid w:val="00411238"/>
    <w:rsid w:val="00493A64"/>
    <w:rsid w:val="00535162"/>
    <w:rsid w:val="00571BC6"/>
    <w:rsid w:val="00572736"/>
    <w:rsid w:val="00595FBB"/>
    <w:rsid w:val="005E54E6"/>
    <w:rsid w:val="006214CC"/>
    <w:rsid w:val="00674247"/>
    <w:rsid w:val="00737DF7"/>
    <w:rsid w:val="007F1CAF"/>
    <w:rsid w:val="00881B46"/>
    <w:rsid w:val="008936D4"/>
    <w:rsid w:val="008C6DB1"/>
    <w:rsid w:val="009231B2"/>
    <w:rsid w:val="00927BE6"/>
    <w:rsid w:val="009573E7"/>
    <w:rsid w:val="0096345C"/>
    <w:rsid w:val="009E59C3"/>
    <w:rsid w:val="00A13B4A"/>
    <w:rsid w:val="00A20235"/>
    <w:rsid w:val="00A81E8E"/>
    <w:rsid w:val="00A92ADB"/>
    <w:rsid w:val="00AD0073"/>
    <w:rsid w:val="00B920C4"/>
    <w:rsid w:val="00BD5009"/>
    <w:rsid w:val="00C34258"/>
    <w:rsid w:val="00C96DBA"/>
    <w:rsid w:val="00CA4B92"/>
    <w:rsid w:val="00CF7EA0"/>
    <w:rsid w:val="00D8041C"/>
    <w:rsid w:val="00D90C5E"/>
    <w:rsid w:val="00DE1999"/>
    <w:rsid w:val="00DE3DF9"/>
    <w:rsid w:val="00DF2135"/>
    <w:rsid w:val="00ED397F"/>
    <w:rsid w:val="00F769E9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33C2"/>
  <w15:docId w15:val="{B105E4F3-57A4-4262-AE92-4F710AB9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7FA6"/>
    <w:pPr>
      <w:spacing w:after="0" w:line="240" w:lineRule="auto"/>
    </w:pPr>
    <w:rPr>
      <w:rFonts w:ascii="Calibri" w:hAnsi="Calibri"/>
      <w:sz w:val="22"/>
      <w:lang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237F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37FA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37FA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37FA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fstand1">
    <w:name w:val="Geen afstand1"/>
    <w:basedOn w:val="Standaard"/>
    <w:qFormat/>
    <w:rsid w:val="00237FA6"/>
    <w:rPr>
      <w:rFonts w:eastAsia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237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Kop2Char">
    <w:name w:val="Kop 2 Char"/>
    <w:basedOn w:val="Standaardalinea-lettertype"/>
    <w:link w:val="Kop2"/>
    <w:uiPriority w:val="9"/>
    <w:rsid w:val="00237F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Kop3Char">
    <w:name w:val="Kop 3 Char"/>
    <w:basedOn w:val="Standaardalinea-lettertype"/>
    <w:link w:val="Kop3"/>
    <w:uiPriority w:val="9"/>
    <w:rsid w:val="00237FA6"/>
    <w:rPr>
      <w:rFonts w:asciiTheme="majorHAnsi" w:eastAsiaTheme="majorEastAsia" w:hAnsiTheme="majorHAnsi" w:cstheme="majorBidi"/>
      <w:b/>
      <w:bCs/>
      <w:color w:val="4F81BD" w:themeColor="accent1"/>
      <w:sz w:val="22"/>
      <w:lang w:eastAsia="en-GB"/>
    </w:rPr>
  </w:style>
  <w:style w:type="character" w:customStyle="1" w:styleId="Kop4Char">
    <w:name w:val="Kop 4 Char"/>
    <w:basedOn w:val="Standaardalinea-lettertype"/>
    <w:link w:val="Kop4"/>
    <w:uiPriority w:val="9"/>
    <w:rsid w:val="00237FA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237F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37F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styleId="Zwaar">
    <w:name w:val="Strong"/>
    <w:basedOn w:val="Standaardalinea-lettertype"/>
    <w:uiPriority w:val="22"/>
    <w:qFormat/>
    <w:rsid w:val="00237FA6"/>
    <w:rPr>
      <w:b/>
      <w:bCs/>
      <w:color w:val="5C5C5C"/>
    </w:rPr>
  </w:style>
  <w:style w:type="character" w:styleId="Nadruk">
    <w:name w:val="Emphasis"/>
    <w:basedOn w:val="Standaardalinea-lettertype"/>
    <w:uiPriority w:val="20"/>
    <w:qFormat/>
    <w:rsid w:val="00237FA6"/>
    <w:rPr>
      <w:i/>
      <w:iCs/>
    </w:rPr>
  </w:style>
  <w:style w:type="paragraph" w:styleId="Lijstalinea">
    <w:name w:val="List Paragraph"/>
    <w:basedOn w:val="Standaard"/>
    <w:uiPriority w:val="34"/>
    <w:qFormat/>
    <w:rsid w:val="00237FA6"/>
    <w:pPr>
      <w:ind w:left="720"/>
    </w:pPr>
    <w:rPr>
      <w:rFonts w:cs="Times New Roman"/>
    </w:rPr>
  </w:style>
  <w:style w:type="table" w:styleId="Tabelraster">
    <w:name w:val="Table Grid"/>
    <w:basedOn w:val="Standaardtabel"/>
    <w:uiPriority w:val="59"/>
    <w:rsid w:val="005E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13B4A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3B4A"/>
    <w:rPr>
      <w:rFonts w:ascii="Calibri" w:hAnsi="Calibri"/>
      <w:sz w:val="22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A13B4A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3B4A"/>
    <w:rPr>
      <w:rFonts w:ascii="Calibri" w:hAnsi="Calibri"/>
      <w:sz w:val="22"/>
      <w:lang w:eastAsia="en-GB"/>
    </w:rPr>
  </w:style>
  <w:style w:type="paragraph" w:customStyle="1" w:styleId="EndNoteBibliographyTitle">
    <w:name w:val="EndNote Bibliography Title"/>
    <w:basedOn w:val="Standaard"/>
    <w:link w:val="EndNoteBibliographyTitleChar"/>
    <w:rsid w:val="00927BE6"/>
    <w:pPr>
      <w:jc w:val="center"/>
    </w:pPr>
    <w:rPr>
      <w:rFonts w:cs="Calibri"/>
      <w:noProof/>
      <w:lang w:val="en-GB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927BE6"/>
    <w:rPr>
      <w:rFonts w:ascii="Calibri" w:hAnsi="Calibri" w:cs="Calibri"/>
      <w:noProof/>
      <w:sz w:val="22"/>
      <w:lang w:val="en-GB" w:eastAsia="en-GB"/>
    </w:rPr>
  </w:style>
  <w:style w:type="paragraph" w:customStyle="1" w:styleId="EndNoteBibliography">
    <w:name w:val="EndNote Bibliography"/>
    <w:basedOn w:val="Standaard"/>
    <w:link w:val="EndNoteBibliographyChar"/>
    <w:rsid w:val="00927BE6"/>
    <w:rPr>
      <w:rFonts w:cs="Calibri"/>
      <w:noProof/>
      <w:lang w:val="en-GB"/>
    </w:rPr>
  </w:style>
  <w:style w:type="character" w:customStyle="1" w:styleId="EndNoteBibliographyChar">
    <w:name w:val="EndNote Bibliography Char"/>
    <w:basedOn w:val="Standaardalinea-lettertype"/>
    <w:link w:val="EndNoteBibliography"/>
    <w:rsid w:val="00927BE6"/>
    <w:rPr>
      <w:rFonts w:ascii="Calibri" w:hAnsi="Calibri" w:cs="Calibri"/>
      <w:noProof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371B9-0E9E-48B2-B988-73070350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835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F.J.M. Molenberg</dc:creator>
  <cp:lastModifiedBy>F.J.M. Molenberg</cp:lastModifiedBy>
  <cp:revision>27</cp:revision>
  <dcterms:created xsi:type="dcterms:W3CDTF">2019-07-09T11:29:00Z</dcterms:created>
  <dcterms:modified xsi:type="dcterms:W3CDTF">2019-08-16T14:00:00Z</dcterms:modified>
</cp:coreProperties>
</file>