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1903AB" w14:textId="216DD96A" w:rsidR="00880643" w:rsidRPr="00915064" w:rsidRDefault="00915064" w:rsidP="00915064">
      <w:pPr>
        <w:spacing w:line="480" w:lineRule="auto"/>
        <w:jc w:val="both"/>
      </w:pPr>
      <w:r>
        <w:rPr>
          <w:b/>
        </w:rPr>
        <w:t>Additional</w:t>
      </w:r>
      <w:r w:rsidR="00880643">
        <w:rPr>
          <w:b/>
        </w:rPr>
        <w:t xml:space="preserve"> file 2 -</w:t>
      </w:r>
      <w:r w:rsidR="00880643">
        <w:t xml:space="preserve"> </w:t>
      </w:r>
      <w:r w:rsidR="00880643" w:rsidRPr="002B282A">
        <w:rPr>
          <w:b/>
        </w:rPr>
        <w:t>input data used in the estimation of effect for health impact modelling</w:t>
      </w:r>
    </w:p>
    <w:p w14:paraId="3AAEA38B" w14:textId="7679C56D" w:rsidR="00880643" w:rsidRPr="00494B68" w:rsidRDefault="00880643" w:rsidP="00880643">
      <w:pPr>
        <w:jc w:val="both"/>
        <w:rPr>
          <w:rFonts w:cs="Times-Roman"/>
        </w:rPr>
      </w:pPr>
      <w:r w:rsidRPr="00186ED5">
        <w:rPr>
          <w:rFonts w:cs="Times-Roman"/>
        </w:rPr>
        <w:t>Table 2</w:t>
      </w:r>
      <w:r w:rsidR="00915064">
        <w:rPr>
          <w:rFonts w:cs="Times-Roman"/>
        </w:rPr>
        <w:t>.1</w:t>
      </w:r>
      <w:r w:rsidRPr="00186ED5">
        <w:rPr>
          <w:rFonts w:cs="Times-Roman"/>
        </w:rPr>
        <w:t xml:space="preserve">: </w:t>
      </w:r>
      <w:r w:rsidRPr="00494B68">
        <w:rPr>
          <w:rFonts w:cs="Times-Roman"/>
        </w:rPr>
        <w:t>Results of input data for estimation of effect for health impact modelling</w:t>
      </w:r>
    </w:p>
    <w:tbl>
      <w:tblPr>
        <w:tblStyle w:val="TableGrid"/>
        <w:tblW w:w="10916" w:type="dxa"/>
        <w:tblInd w:w="-998" w:type="dxa"/>
        <w:tblLook w:val="04A0" w:firstRow="1" w:lastRow="0" w:firstColumn="1" w:lastColumn="0" w:noHBand="0" w:noVBand="1"/>
      </w:tblPr>
      <w:tblGrid>
        <w:gridCol w:w="561"/>
        <w:gridCol w:w="1708"/>
        <w:gridCol w:w="1418"/>
        <w:gridCol w:w="1417"/>
        <w:gridCol w:w="1418"/>
        <w:gridCol w:w="1417"/>
        <w:gridCol w:w="1559"/>
        <w:gridCol w:w="1418"/>
      </w:tblGrid>
      <w:tr w:rsidR="00880643" w:rsidRPr="00157304" w14:paraId="5ABC450B" w14:textId="77777777" w:rsidTr="00915064">
        <w:trPr>
          <w:trHeight w:val="281"/>
        </w:trPr>
        <w:tc>
          <w:tcPr>
            <w:tcW w:w="561" w:type="dxa"/>
            <w:vMerge w:val="restart"/>
            <w:shd w:val="clear" w:color="auto" w:fill="BDD6EE" w:themeFill="accent1" w:themeFillTint="66"/>
          </w:tcPr>
          <w:p w14:paraId="58C4DEF7" w14:textId="77777777" w:rsidR="00880643" w:rsidRDefault="00880643" w:rsidP="00C13389">
            <w:pPr>
              <w:jc w:val="both"/>
              <w:rPr>
                <w:rFonts w:cs="Times-Roman"/>
                <w:b/>
                <w:sz w:val="24"/>
                <w:szCs w:val="24"/>
              </w:rPr>
            </w:pPr>
            <w:r>
              <w:rPr>
                <w:rFonts w:cs="Times-Roman"/>
                <w:b/>
                <w:sz w:val="24"/>
                <w:szCs w:val="24"/>
              </w:rPr>
              <w:t>Sex</w:t>
            </w:r>
          </w:p>
        </w:tc>
        <w:tc>
          <w:tcPr>
            <w:tcW w:w="1708" w:type="dxa"/>
            <w:vMerge w:val="restart"/>
            <w:shd w:val="clear" w:color="auto" w:fill="BDD6EE" w:themeFill="accent1" w:themeFillTint="66"/>
          </w:tcPr>
          <w:p w14:paraId="13AA90E9" w14:textId="77777777" w:rsidR="00880643" w:rsidRDefault="00880643" w:rsidP="00C13389">
            <w:pPr>
              <w:jc w:val="both"/>
              <w:rPr>
                <w:rFonts w:cs="Times-Roman"/>
                <w:b/>
                <w:sz w:val="24"/>
                <w:szCs w:val="24"/>
              </w:rPr>
            </w:pPr>
            <w:r>
              <w:rPr>
                <w:rFonts w:cs="Times-Roman"/>
                <w:b/>
                <w:sz w:val="24"/>
                <w:szCs w:val="24"/>
              </w:rPr>
              <w:t>Variable</w:t>
            </w:r>
          </w:p>
        </w:tc>
        <w:tc>
          <w:tcPr>
            <w:tcW w:w="8647" w:type="dxa"/>
            <w:gridSpan w:val="6"/>
            <w:shd w:val="clear" w:color="auto" w:fill="BDD6EE" w:themeFill="accent1" w:themeFillTint="66"/>
          </w:tcPr>
          <w:p w14:paraId="1185F2B2" w14:textId="77777777" w:rsidR="00880643" w:rsidRPr="00157304" w:rsidRDefault="00880643" w:rsidP="00C13389">
            <w:pPr>
              <w:jc w:val="center"/>
              <w:rPr>
                <w:rFonts w:cs="Times-Roman"/>
                <w:b/>
                <w:sz w:val="24"/>
                <w:szCs w:val="24"/>
              </w:rPr>
            </w:pPr>
            <w:r>
              <w:rPr>
                <w:rFonts w:cs="Times-Roman"/>
                <w:b/>
                <w:sz w:val="24"/>
                <w:szCs w:val="24"/>
              </w:rPr>
              <w:t>SNAMUTS category</w:t>
            </w:r>
          </w:p>
        </w:tc>
      </w:tr>
      <w:tr w:rsidR="00880643" w:rsidRPr="00157304" w14:paraId="7E8401D0" w14:textId="77777777" w:rsidTr="00915064">
        <w:trPr>
          <w:trHeight w:val="828"/>
        </w:trPr>
        <w:tc>
          <w:tcPr>
            <w:tcW w:w="561" w:type="dxa"/>
            <w:vMerge/>
            <w:shd w:val="clear" w:color="auto" w:fill="BDD6EE" w:themeFill="accent1" w:themeFillTint="66"/>
          </w:tcPr>
          <w:p w14:paraId="03B1A18C" w14:textId="77777777" w:rsidR="00880643" w:rsidRPr="00157304" w:rsidRDefault="00880643" w:rsidP="00C13389">
            <w:pPr>
              <w:jc w:val="both"/>
              <w:rPr>
                <w:rFonts w:cs="Times-Roman"/>
                <w:b/>
                <w:sz w:val="24"/>
                <w:szCs w:val="24"/>
              </w:rPr>
            </w:pPr>
          </w:p>
        </w:tc>
        <w:tc>
          <w:tcPr>
            <w:tcW w:w="1708" w:type="dxa"/>
            <w:vMerge/>
            <w:shd w:val="clear" w:color="auto" w:fill="BDD6EE" w:themeFill="accent1" w:themeFillTint="66"/>
          </w:tcPr>
          <w:p w14:paraId="508F3693" w14:textId="77777777" w:rsidR="00880643" w:rsidRPr="00157304" w:rsidRDefault="00880643" w:rsidP="00C13389">
            <w:pPr>
              <w:jc w:val="both"/>
              <w:rPr>
                <w:rFonts w:cs="Times-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BDD6EE" w:themeFill="accent1" w:themeFillTint="66"/>
          </w:tcPr>
          <w:p w14:paraId="212D8084" w14:textId="77777777" w:rsidR="00880643" w:rsidRPr="00157304" w:rsidRDefault="00880643" w:rsidP="00C13389">
            <w:pPr>
              <w:jc w:val="both"/>
              <w:rPr>
                <w:rFonts w:cs="Times-Roman"/>
                <w:b/>
                <w:sz w:val="24"/>
                <w:szCs w:val="24"/>
              </w:rPr>
            </w:pPr>
            <w:r w:rsidRPr="00157304">
              <w:rPr>
                <w:rFonts w:cs="Times-Roman"/>
                <w:b/>
                <w:sz w:val="24"/>
                <w:szCs w:val="24"/>
              </w:rPr>
              <w:t>No minimum service</w:t>
            </w:r>
          </w:p>
        </w:tc>
        <w:tc>
          <w:tcPr>
            <w:tcW w:w="1417" w:type="dxa"/>
            <w:shd w:val="clear" w:color="auto" w:fill="BDD6EE" w:themeFill="accent1" w:themeFillTint="66"/>
          </w:tcPr>
          <w:p w14:paraId="69A81CFF" w14:textId="77777777" w:rsidR="00880643" w:rsidRPr="00157304" w:rsidRDefault="00880643" w:rsidP="00C13389">
            <w:pPr>
              <w:jc w:val="both"/>
              <w:rPr>
                <w:rFonts w:cs="Times-Roman"/>
                <w:b/>
                <w:sz w:val="24"/>
                <w:szCs w:val="24"/>
              </w:rPr>
            </w:pPr>
            <w:r w:rsidRPr="00157304">
              <w:rPr>
                <w:rFonts w:cs="Times-Roman"/>
                <w:b/>
                <w:sz w:val="24"/>
                <w:szCs w:val="24"/>
              </w:rPr>
              <w:t>Comp&lt;10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716D42B1" w14:textId="77777777" w:rsidR="00880643" w:rsidRPr="00157304" w:rsidRDefault="00880643" w:rsidP="00C13389">
            <w:pPr>
              <w:jc w:val="both"/>
              <w:rPr>
                <w:rFonts w:cs="Times-Roman"/>
                <w:b/>
                <w:sz w:val="24"/>
                <w:szCs w:val="24"/>
              </w:rPr>
            </w:pPr>
            <w:r w:rsidRPr="00157304">
              <w:rPr>
                <w:rFonts w:cs="Times-Roman"/>
                <w:b/>
                <w:sz w:val="24"/>
                <w:szCs w:val="24"/>
              </w:rPr>
              <w:t>Comp 10-14</w:t>
            </w:r>
          </w:p>
        </w:tc>
        <w:tc>
          <w:tcPr>
            <w:tcW w:w="1417" w:type="dxa"/>
            <w:shd w:val="clear" w:color="auto" w:fill="BDD6EE" w:themeFill="accent1" w:themeFillTint="66"/>
          </w:tcPr>
          <w:p w14:paraId="07A47B43" w14:textId="77777777" w:rsidR="00880643" w:rsidRPr="00157304" w:rsidRDefault="00880643" w:rsidP="00C13389">
            <w:pPr>
              <w:jc w:val="both"/>
              <w:rPr>
                <w:rFonts w:cs="Times-Roman"/>
                <w:b/>
                <w:sz w:val="24"/>
                <w:szCs w:val="24"/>
              </w:rPr>
            </w:pPr>
            <w:r w:rsidRPr="00157304">
              <w:rPr>
                <w:rFonts w:cs="Times-Roman"/>
                <w:b/>
                <w:sz w:val="24"/>
                <w:szCs w:val="24"/>
              </w:rPr>
              <w:t>Comp 15-19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4C196FAA" w14:textId="77777777" w:rsidR="00880643" w:rsidRPr="00157304" w:rsidRDefault="00880643" w:rsidP="00C13389">
            <w:pPr>
              <w:jc w:val="both"/>
              <w:rPr>
                <w:rFonts w:cs="Times-Roman"/>
                <w:b/>
                <w:sz w:val="24"/>
                <w:szCs w:val="24"/>
              </w:rPr>
            </w:pPr>
            <w:r w:rsidRPr="00157304">
              <w:rPr>
                <w:rFonts w:cs="Times-Roman"/>
                <w:b/>
                <w:sz w:val="24"/>
                <w:szCs w:val="24"/>
              </w:rPr>
              <w:t>Comp 20-24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06DD9AB0" w14:textId="77777777" w:rsidR="00880643" w:rsidRPr="00157304" w:rsidRDefault="00880643" w:rsidP="00C13389">
            <w:pPr>
              <w:jc w:val="both"/>
              <w:rPr>
                <w:rFonts w:cs="Times-Roman"/>
                <w:b/>
                <w:sz w:val="24"/>
                <w:szCs w:val="24"/>
              </w:rPr>
            </w:pPr>
            <w:r w:rsidRPr="00157304">
              <w:rPr>
                <w:rFonts w:cs="Times-Roman"/>
                <w:b/>
                <w:sz w:val="24"/>
                <w:szCs w:val="24"/>
              </w:rPr>
              <w:t>Comp 25+</w:t>
            </w:r>
          </w:p>
        </w:tc>
      </w:tr>
      <w:tr w:rsidR="00880643" w:rsidRPr="00157304" w14:paraId="0809565B" w14:textId="77777777" w:rsidTr="00915064">
        <w:trPr>
          <w:trHeight w:val="556"/>
        </w:trPr>
        <w:tc>
          <w:tcPr>
            <w:tcW w:w="561" w:type="dxa"/>
            <w:vMerge w:val="restart"/>
            <w:textDirection w:val="btLr"/>
          </w:tcPr>
          <w:p w14:paraId="29468B64" w14:textId="77777777" w:rsidR="00880643" w:rsidRDefault="00880643" w:rsidP="00C13389">
            <w:pPr>
              <w:ind w:left="113" w:right="113"/>
              <w:jc w:val="center"/>
              <w:rPr>
                <w:rFonts w:cs="Times-Roman"/>
                <w:b/>
                <w:sz w:val="24"/>
                <w:szCs w:val="24"/>
              </w:rPr>
            </w:pPr>
            <w:r>
              <w:rPr>
                <w:rFonts w:cs="Times-Roman"/>
                <w:b/>
                <w:sz w:val="24"/>
                <w:szCs w:val="24"/>
              </w:rPr>
              <w:t>Males</w:t>
            </w:r>
          </w:p>
        </w:tc>
        <w:tc>
          <w:tcPr>
            <w:tcW w:w="1708" w:type="dxa"/>
          </w:tcPr>
          <w:p w14:paraId="125E3480" w14:textId="77777777" w:rsidR="00880643" w:rsidRDefault="00880643" w:rsidP="00C13389">
            <w:pPr>
              <w:rPr>
                <w:rFonts w:cs="Times-Roman"/>
                <w:b/>
                <w:sz w:val="24"/>
                <w:szCs w:val="24"/>
              </w:rPr>
            </w:pPr>
            <w:r>
              <w:rPr>
                <w:rFonts w:cs="Times-Roman"/>
                <w:b/>
                <w:sz w:val="24"/>
                <w:szCs w:val="24"/>
              </w:rPr>
              <w:t>Proportion of population, baseline</w:t>
            </w:r>
          </w:p>
        </w:tc>
        <w:tc>
          <w:tcPr>
            <w:tcW w:w="1418" w:type="dxa"/>
          </w:tcPr>
          <w:p w14:paraId="4310DCAE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62%</w:t>
            </w:r>
          </w:p>
        </w:tc>
        <w:tc>
          <w:tcPr>
            <w:tcW w:w="1417" w:type="dxa"/>
          </w:tcPr>
          <w:p w14:paraId="78EED24E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4%</w:t>
            </w:r>
          </w:p>
        </w:tc>
        <w:tc>
          <w:tcPr>
            <w:tcW w:w="1418" w:type="dxa"/>
          </w:tcPr>
          <w:p w14:paraId="7D06E508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15%</w:t>
            </w:r>
          </w:p>
        </w:tc>
        <w:tc>
          <w:tcPr>
            <w:tcW w:w="1417" w:type="dxa"/>
          </w:tcPr>
          <w:p w14:paraId="0C8D56ED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13%</w:t>
            </w:r>
          </w:p>
        </w:tc>
        <w:tc>
          <w:tcPr>
            <w:tcW w:w="1559" w:type="dxa"/>
          </w:tcPr>
          <w:p w14:paraId="254C6EAF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4%</w:t>
            </w:r>
          </w:p>
        </w:tc>
        <w:tc>
          <w:tcPr>
            <w:tcW w:w="1418" w:type="dxa"/>
          </w:tcPr>
          <w:p w14:paraId="003EE5FA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2%</w:t>
            </w:r>
          </w:p>
        </w:tc>
      </w:tr>
      <w:tr w:rsidR="00880643" w:rsidRPr="00157304" w14:paraId="1FBC04B7" w14:textId="77777777" w:rsidTr="00915064">
        <w:trPr>
          <w:trHeight w:val="556"/>
        </w:trPr>
        <w:tc>
          <w:tcPr>
            <w:tcW w:w="561" w:type="dxa"/>
            <w:vMerge/>
            <w:textDirection w:val="btLr"/>
          </w:tcPr>
          <w:p w14:paraId="69428CD1" w14:textId="77777777" w:rsidR="00880643" w:rsidRDefault="00880643" w:rsidP="00C13389">
            <w:pPr>
              <w:ind w:left="113" w:right="113"/>
              <w:jc w:val="center"/>
              <w:rPr>
                <w:rFonts w:cs="Times-Roman"/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14:paraId="39211924" w14:textId="77777777" w:rsidR="00880643" w:rsidRDefault="00880643" w:rsidP="00C13389">
            <w:pPr>
              <w:rPr>
                <w:rFonts w:cs="Times-Roman"/>
                <w:b/>
                <w:sz w:val="24"/>
                <w:szCs w:val="24"/>
              </w:rPr>
            </w:pPr>
            <w:r>
              <w:rPr>
                <w:rFonts w:cs="Times-Roman"/>
                <w:b/>
                <w:sz w:val="24"/>
                <w:szCs w:val="24"/>
              </w:rPr>
              <w:t>Proportion of population, Scenario 1</w:t>
            </w:r>
          </w:p>
        </w:tc>
        <w:tc>
          <w:tcPr>
            <w:tcW w:w="1418" w:type="dxa"/>
          </w:tcPr>
          <w:p w14:paraId="45CE41DC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61%</w:t>
            </w:r>
          </w:p>
        </w:tc>
        <w:tc>
          <w:tcPr>
            <w:tcW w:w="1417" w:type="dxa"/>
          </w:tcPr>
          <w:p w14:paraId="14C16F37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3%</w:t>
            </w:r>
          </w:p>
        </w:tc>
        <w:tc>
          <w:tcPr>
            <w:tcW w:w="1418" w:type="dxa"/>
          </w:tcPr>
          <w:p w14:paraId="5BD43FBC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13%</w:t>
            </w:r>
          </w:p>
        </w:tc>
        <w:tc>
          <w:tcPr>
            <w:tcW w:w="1417" w:type="dxa"/>
          </w:tcPr>
          <w:p w14:paraId="789DF652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13%</w:t>
            </w:r>
          </w:p>
        </w:tc>
        <w:tc>
          <w:tcPr>
            <w:tcW w:w="1559" w:type="dxa"/>
          </w:tcPr>
          <w:p w14:paraId="5EFF9EA0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7%</w:t>
            </w:r>
          </w:p>
        </w:tc>
        <w:tc>
          <w:tcPr>
            <w:tcW w:w="1418" w:type="dxa"/>
          </w:tcPr>
          <w:p w14:paraId="0F753D44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3%</w:t>
            </w:r>
          </w:p>
        </w:tc>
      </w:tr>
      <w:tr w:rsidR="00880643" w:rsidRPr="00157304" w14:paraId="3F7A8127" w14:textId="77777777" w:rsidTr="00915064">
        <w:trPr>
          <w:trHeight w:val="556"/>
        </w:trPr>
        <w:tc>
          <w:tcPr>
            <w:tcW w:w="561" w:type="dxa"/>
            <w:vMerge/>
            <w:textDirection w:val="btLr"/>
          </w:tcPr>
          <w:p w14:paraId="0B0D9E00" w14:textId="77777777" w:rsidR="00880643" w:rsidRDefault="00880643" w:rsidP="00C13389">
            <w:pPr>
              <w:ind w:left="113" w:right="113"/>
              <w:jc w:val="center"/>
              <w:rPr>
                <w:rFonts w:cs="Times-Roman"/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14:paraId="24731E59" w14:textId="77777777" w:rsidR="00880643" w:rsidRDefault="00880643" w:rsidP="00C13389">
            <w:pPr>
              <w:rPr>
                <w:rFonts w:cs="Times-Roman"/>
                <w:b/>
                <w:sz w:val="24"/>
                <w:szCs w:val="24"/>
              </w:rPr>
            </w:pPr>
            <w:r>
              <w:rPr>
                <w:rFonts w:cs="Times-Roman"/>
                <w:b/>
                <w:sz w:val="24"/>
                <w:szCs w:val="24"/>
              </w:rPr>
              <w:t>Proportion of population, Scenario 2</w:t>
            </w:r>
          </w:p>
        </w:tc>
        <w:tc>
          <w:tcPr>
            <w:tcW w:w="1418" w:type="dxa"/>
          </w:tcPr>
          <w:p w14:paraId="6F600695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54%</w:t>
            </w:r>
          </w:p>
        </w:tc>
        <w:tc>
          <w:tcPr>
            <w:tcW w:w="1417" w:type="dxa"/>
          </w:tcPr>
          <w:p w14:paraId="51E9828E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1%</w:t>
            </w:r>
          </w:p>
        </w:tc>
        <w:tc>
          <w:tcPr>
            <w:tcW w:w="1418" w:type="dxa"/>
          </w:tcPr>
          <w:p w14:paraId="06426851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4%</w:t>
            </w:r>
          </w:p>
        </w:tc>
        <w:tc>
          <w:tcPr>
            <w:tcW w:w="1417" w:type="dxa"/>
          </w:tcPr>
          <w:p w14:paraId="3CA8A007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10%</w:t>
            </w:r>
          </w:p>
        </w:tc>
        <w:tc>
          <w:tcPr>
            <w:tcW w:w="1559" w:type="dxa"/>
          </w:tcPr>
          <w:p w14:paraId="2C0FF3A7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12%</w:t>
            </w:r>
          </w:p>
        </w:tc>
        <w:tc>
          <w:tcPr>
            <w:tcW w:w="1418" w:type="dxa"/>
          </w:tcPr>
          <w:p w14:paraId="7B030F9A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19%</w:t>
            </w:r>
          </w:p>
        </w:tc>
      </w:tr>
      <w:tr w:rsidR="00880643" w:rsidRPr="00157304" w14:paraId="74B5CCC0" w14:textId="77777777" w:rsidTr="00915064">
        <w:trPr>
          <w:trHeight w:val="556"/>
        </w:trPr>
        <w:tc>
          <w:tcPr>
            <w:tcW w:w="561" w:type="dxa"/>
            <w:vMerge/>
            <w:textDirection w:val="btLr"/>
          </w:tcPr>
          <w:p w14:paraId="59B998E5" w14:textId="77777777" w:rsidR="00880643" w:rsidRPr="00157304" w:rsidRDefault="00880643" w:rsidP="00C13389">
            <w:pPr>
              <w:ind w:left="113" w:right="113"/>
              <w:jc w:val="center"/>
              <w:rPr>
                <w:rFonts w:cs="Times-Roman"/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14:paraId="402B8054" w14:textId="77777777" w:rsidR="00880643" w:rsidRDefault="00880643" w:rsidP="00C13389">
            <w:pPr>
              <w:rPr>
                <w:rFonts w:cs="Times-Roman"/>
                <w:b/>
                <w:sz w:val="24"/>
                <w:szCs w:val="24"/>
              </w:rPr>
            </w:pPr>
            <w:r>
              <w:rPr>
                <w:rFonts w:cs="Times-Roman"/>
                <w:b/>
                <w:sz w:val="24"/>
                <w:szCs w:val="24"/>
              </w:rPr>
              <w:t xml:space="preserve">Mean number </w:t>
            </w:r>
            <w:r w:rsidRPr="00157304">
              <w:rPr>
                <w:rFonts w:cs="Times-Roman"/>
                <w:b/>
                <w:sz w:val="24"/>
                <w:szCs w:val="24"/>
              </w:rPr>
              <w:t>PT trips taken per day</w:t>
            </w:r>
            <w:r>
              <w:rPr>
                <w:rFonts w:cs="Times-Roman"/>
                <w:b/>
                <w:sz w:val="24"/>
                <w:szCs w:val="24"/>
              </w:rPr>
              <w:t xml:space="preserve"> </w:t>
            </w:r>
          </w:p>
          <w:p w14:paraId="5FE6E903" w14:textId="77777777" w:rsidR="00880643" w:rsidRPr="00157304" w:rsidRDefault="00880643" w:rsidP="00C13389">
            <w:pPr>
              <w:rPr>
                <w:rFonts w:cs="Times-Roman"/>
                <w:b/>
                <w:sz w:val="24"/>
                <w:szCs w:val="24"/>
              </w:rPr>
            </w:pPr>
            <w:r>
              <w:rPr>
                <w:rFonts w:cs="Times-Roman"/>
                <w:b/>
                <w:sz w:val="24"/>
                <w:szCs w:val="24"/>
              </w:rPr>
              <w:t>(95% UI)</w:t>
            </w:r>
          </w:p>
          <w:p w14:paraId="3885F168" w14:textId="77777777" w:rsidR="00880643" w:rsidRPr="00157304" w:rsidRDefault="00880643" w:rsidP="00C13389">
            <w:pPr>
              <w:rPr>
                <w:rFonts w:cs="Times-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058AEA0B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0.18</w:t>
            </w:r>
          </w:p>
          <w:p w14:paraId="3D415182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(0.17-0.19)</w:t>
            </w:r>
          </w:p>
        </w:tc>
        <w:tc>
          <w:tcPr>
            <w:tcW w:w="1417" w:type="dxa"/>
          </w:tcPr>
          <w:p w14:paraId="0DE0B3D5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0.18</w:t>
            </w:r>
          </w:p>
          <w:p w14:paraId="005FB06C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(0.13-0.23)</w:t>
            </w:r>
          </w:p>
        </w:tc>
        <w:tc>
          <w:tcPr>
            <w:tcW w:w="1418" w:type="dxa"/>
          </w:tcPr>
          <w:p w14:paraId="71FFE1FE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0.29</w:t>
            </w:r>
          </w:p>
          <w:p w14:paraId="008DC76A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(0.26-0.33)</w:t>
            </w:r>
          </w:p>
        </w:tc>
        <w:tc>
          <w:tcPr>
            <w:tcW w:w="1417" w:type="dxa"/>
          </w:tcPr>
          <w:p w14:paraId="5A27CBDA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0.35</w:t>
            </w:r>
          </w:p>
          <w:p w14:paraId="43C459B1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(0.32-0.40)</w:t>
            </w:r>
          </w:p>
        </w:tc>
        <w:tc>
          <w:tcPr>
            <w:tcW w:w="1559" w:type="dxa"/>
          </w:tcPr>
          <w:p w14:paraId="5EB1A507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0.52</w:t>
            </w:r>
          </w:p>
          <w:p w14:paraId="6014F38E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(0.44-0.61)</w:t>
            </w:r>
          </w:p>
        </w:tc>
        <w:tc>
          <w:tcPr>
            <w:tcW w:w="1418" w:type="dxa"/>
          </w:tcPr>
          <w:p w14:paraId="1ED06BA6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0.60</w:t>
            </w:r>
          </w:p>
          <w:p w14:paraId="3CBE89B6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(0.47-0.76)</w:t>
            </w:r>
          </w:p>
        </w:tc>
      </w:tr>
      <w:tr w:rsidR="00880643" w:rsidRPr="00157304" w14:paraId="680A89D1" w14:textId="77777777" w:rsidTr="00915064">
        <w:trPr>
          <w:trHeight w:val="556"/>
        </w:trPr>
        <w:tc>
          <w:tcPr>
            <w:tcW w:w="561" w:type="dxa"/>
            <w:vMerge/>
          </w:tcPr>
          <w:p w14:paraId="7D7CE672" w14:textId="77777777" w:rsidR="00880643" w:rsidRPr="00157304" w:rsidRDefault="00880643" w:rsidP="00C13389">
            <w:pPr>
              <w:jc w:val="both"/>
              <w:rPr>
                <w:rFonts w:cs="Times-Roman"/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14:paraId="3BA197A1" w14:textId="77777777" w:rsidR="00880643" w:rsidRPr="00157304" w:rsidRDefault="00880643" w:rsidP="00C13389">
            <w:pPr>
              <w:rPr>
                <w:rFonts w:cs="Times-Roman"/>
                <w:b/>
                <w:sz w:val="24"/>
                <w:szCs w:val="24"/>
              </w:rPr>
            </w:pPr>
            <w:r>
              <w:rPr>
                <w:rFonts w:cs="Times-Roman"/>
                <w:b/>
                <w:sz w:val="24"/>
                <w:szCs w:val="24"/>
              </w:rPr>
              <w:t xml:space="preserve">Mean distance walked (km), for combined PT </w:t>
            </w:r>
            <w:r w:rsidRPr="00157304">
              <w:rPr>
                <w:rFonts w:cs="Times-Roman"/>
                <w:b/>
                <w:sz w:val="24"/>
                <w:szCs w:val="24"/>
              </w:rPr>
              <w:t>access/egress</w:t>
            </w:r>
            <w:r>
              <w:rPr>
                <w:rFonts w:cs="Times-Roman"/>
                <w:b/>
                <w:sz w:val="24"/>
                <w:szCs w:val="24"/>
              </w:rPr>
              <w:t xml:space="preserve"> (95% UI)</w:t>
            </w:r>
          </w:p>
        </w:tc>
        <w:tc>
          <w:tcPr>
            <w:tcW w:w="1418" w:type="dxa"/>
          </w:tcPr>
          <w:p w14:paraId="4142CAD6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1.36</w:t>
            </w:r>
          </w:p>
          <w:p w14:paraId="3A6C5B4B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(1.28-1.44)</w:t>
            </w:r>
          </w:p>
        </w:tc>
        <w:tc>
          <w:tcPr>
            <w:tcW w:w="1417" w:type="dxa"/>
          </w:tcPr>
          <w:p w14:paraId="69F72722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1.12</w:t>
            </w:r>
          </w:p>
          <w:p w14:paraId="49A529DA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(0.96-1.31)</w:t>
            </w:r>
          </w:p>
        </w:tc>
        <w:tc>
          <w:tcPr>
            <w:tcW w:w="1418" w:type="dxa"/>
          </w:tcPr>
          <w:p w14:paraId="60437C9D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1.12</w:t>
            </w:r>
          </w:p>
          <w:p w14:paraId="18108CDF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(1.04-1.20)</w:t>
            </w:r>
          </w:p>
        </w:tc>
        <w:tc>
          <w:tcPr>
            <w:tcW w:w="1417" w:type="dxa"/>
          </w:tcPr>
          <w:p w14:paraId="4DF907D3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1.18</w:t>
            </w:r>
          </w:p>
          <w:p w14:paraId="65AE080F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(1.11-1.25)</w:t>
            </w:r>
          </w:p>
        </w:tc>
        <w:tc>
          <w:tcPr>
            <w:tcW w:w="1559" w:type="dxa"/>
          </w:tcPr>
          <w:p w14:paraId="6078228E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1.11</w:t>
            </w:r>
          </w:p>
          <w:p w14:paraId="7BD28C21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(1.01-1.22)</w:t>
            </w:r>
          </w:p>
        </w:tc>
        <w:tc>
          <w:tcPr>
            <w:tcW w:w="1418" w:type="dxa"/>
          </w:tcPr>
          <w:p w14:paraId="5756D96E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0.91</w:t>
            </w:r>
          </w:p>
          <w:p w14:paraId="39E02C26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(0.78-1.04)</w:t>
            </w:r>
          </w:p>
        </w:tc>
      </w:tr>
      <w:tr w:rsidR="00880643" w:rsidRPr="00157304" w14:paraId="13619A3C" w14:textId="77777777" w:rsidTr="00915064">
        <w:trPr>
          <w:trHeight w:val="567"/>
        </w:trPr>
        <w:tc>
          <w:tcPr>
            <w:tcW w:w="561" w:type="dxa"/>
            <w:vMerge/>
          </w:tcPr>
          <w:p w14:paraId="7755F2DC" w14:textId="77777777" w:rsidR="00880643" w:rsidRPr="00157304" w:rsidRDefault="00880643" w:rsidP="00C13389">
            <w:pPr>
              <w:jc w:val="both"/>
              <w:rPr>
                <w:rFonts w:cs="Times-Roman"/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14:paraId="3752DD41" w14:textId="77777777" w:rsidR="00880643" w:rsidRPr="00157304" w:rsidRDefault="00880643" w:rsidP="00C13389">
            <w:pPr>
              <w:rPr>
                <w:rFonts w:cs="Times-Roman"/>
                <w:b/>
                <w:sz w:val="24"/>
                <w:szCs w:val="24"/>
              </w:rPr>
            </w:pPr>
            <w:r w:rsidRPr="00157304">
              <w:rPr>
                <w:rFonts w:cs="Times-Roman"/>
                <w:b/>
                <w:sz w:val="24"/>
                <w:szCs w:val="24"/>
              </w:rPr>
              <w:t>Mean distance</w:t>
            </w:r>
            <w:r>
              <w:rPr>
                <w:rFonts w:cs="Times-Roman"/>
                <w:b/>
                <w:sz w:val="24"/>
                <w:szCs w:val="24"/>
              </w:rPr>
              <w:t xml:space="preserve"> (km),</w:t>
            </w:r>
            <w:r w:rsidRPr="00157304">
              <w:rPr>
                <w:rFonts w:cs="Times-Roman"/>
                <w:b/>
                <w:sz w:val="24"/>
                <w:szCs w:val="24"/>
              </w:rPr>
              <w:t xml:space="preserve"> trips by private </w:t>
            </w:r>
            <w:r>
              <w:rPr>
                <w:rFonts w:cs="Times-Roman"/>
                <w:b/>
                <w:sz w:val="24"/>
                <w:szCs w:val="24"/>
              </w:rPr>
              <w:t>car (95% UI)</w:t>
            </w:r>
          </w:p>
        </w:tc>
        <w:tc>
          <w:tcPr>
            <w:tcW w:w="1418" w:type="dxa"/>
          </w:tcPr>
          <w:p w14:paraId="00FEDFDB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15.94</w:t>
            </w:r>
          </w:p>
          <w:p w14:paraId="4CDE94D9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(15.35-16.36)</w:t>
            </w:r>
          </w:p>
        </w:tc>
        <w:tc>
          <w:tcPr>
            <w:tcW w:w="1417" w:type="dxa"/>
          </w:tcPr>
          <w:p w14:paraId="12011CD5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13.89</w:t>
            </w:r>
          </w:p>
          <w:p w14:paraId="4FBBC7B5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(12.25-15.75)</w:t>
            </w:r>
          </w:p>
        </w:tc>
        <w:tc>
          <w:tcPr>
            <w:tcW w:w="1418" w:type="dxa"/>
          </w:tcPr>
          <w:p w14:paraId="71E94AA9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14.01</w:t>
            </w:r>
          </w:p>
          <w:p w14:paraId="1DE2226B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(12.98-15.17)</w:t>
            </w:r>
          </w:p>
        </w:tc>
        <w:tc>
          <w:tcPr>
            <w:tcW w:w="1417" w:type="dxa"/>
          </w:tcPr>
          <w:p w14:paraId="074F2171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11.25</w:t>
            </w:r>
          </w:p>
          <w:p w14:paraId="01C292DE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(10.15-12.50)</w:t>
            </w:r>
          </w:p>
        </w:tc>
        <w:tc>
          <w:tcPr>
            <w:tcW w:w="1559" w:type="dxa"/>
          </w:tcPr>
          <w:p w14:paraId="20890593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11.05</w:t>
            </w:r>
          </w:p>
          <w:p w14:paraId="43A7915A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(8.71-13.60)</w:t>
            </w:r>
          </w:p>
        </w:tc>
        <w:tc>
          <w:tcPr>
            <w:tcW w:w="1418" w:type="dxa"/>
          </w:tcPr>
          <w:p w14:paraId="0E7FF5FA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9.57</w:t>
            </w:r>
          </w:p>
          <w:p w14:paraId="5E0C27D9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(7.40-12.16)</w:t>
            </w:r>
          </w:p>
        </w:tc>
      </w:tr>
      <w:tr w:rsidR="00880643" w:rsidRPr="00157304" w14:paraId="7AA032B9" w14:textId="77777777" w:rsidTr="00915064">
        <w:trPr>
          <w:trHeight w:val="556"/>
        </w:trPr>
        <w:tc>
          <w:tcPr>
            <w:tcW w:w="561" w:type="dxa"/>
            <w:vMerge w:val="restart"/>
            <w:textDirection w:val="btLr"/>
          </w:tcPr>
          <w:p w14:paraId="2266A094" w14:textId="77777777" w:rsidR="00880643" w:rsidRDefault="00880643" w:rsidP="00C13389">
            <w:pPr>
              <w:ind w:left="113" w:right="113"/>
              <w:jc w:val="center"/>
              <w:rPr>
                <w:rFonts w:cs="Times-Roman"/>
                <w:b/>
                <w:sz w:val="24"/>
                <w:szCs w:val="24"/>
              </w:rPr>
            </w:pPr>
            <w:r>
              <w:rPr>
                <w:rFonts w:cs="Times-Roman"/>
                <w:b/>
                <w:sz w:val="24"/>
                <w:szCs w:val="24"/>
              </w:rPr>
              <w:t>Females</w:t>
            </w:r>
          </w:p>
        </w:tc>
        <w:tc>
          <w:tcPr>
            <w:tcW w:w="1708" w:type="dxa"/>
          </w:tcPr>
          <w:p w14:paraId="562B0AC2" w14:textId="77777777" w:rsidR="00880643" w:rsidRDefault="00880643" w:rsidP="00C13389">
            <w:pPr>
              <w:rPr>
                <w:rFonts w:cs="Times-Roman"/>
                <w:b/>
                <w:sz w:val="24"/>
                <w:szCs w:val="24"/>
              </w:rPr>
            </w:pPr>
            <w:r>
              <w:rPr>
                <w:rFonts w:cs="Times-Roman"/>
                <w:b/>
                <w:sz w:val="24"/>
                <w:szCs w:val="24"/>
              </w:rPr>
              <w:t>Proportion of population, baseline</w:t>
            </w:r>
          </w:p>
        </w:tc>
        <w:tc>
          <w:tcPr>
            <w:tcW w:w="1418" w:type="dxa"/>
          </w:tcPr>
          <w:p w14:paraId="4C4888C5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61%</w:t>
            </w:r>
          </w:p>
        </w:tc>
        <w:tc>
          <w:tcPr>
            <w:tcW w:w="1417" w:type="dxa"/>
          </w:tcPr>
          <w:p w14:paraId="15B3D4AC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4%</w:t>
            </w:r>
          </w:p>
        </w:tc>
        <w:tc>
          <w:tcPr>
            <w:tcW w:w="1418" w:type="dxa"/>
          </w:tcPr>
          <w:p w14:paraId="2EF27B90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16%</w:t>
            </w:r>
          </w:p>
        </w:tc>
        <w:tc>
          <w:tcPr>
            <w:tcW w:w="1417" w:type="dxa"/>
          </w:tcPr>
          <w:p w14:paraId="277B1C2E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13%</w:t>
            </w:r>
          </w:p>
        </w:tc>
        <w:tc>
          <w:tcPr>
            <w:tcW w:w="1559" w:type="dxa"/>
          </w:tcPr>
          <w:p w14:paraId="38F4D486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4%</w:t>
            </w:r>
          </w:p>
        </w:tc>
        <w:tc>
          <w:tcPr>
            <w:tcW w:w="1418" w:type="dxa"/>
          </w:tcPr>
          <w:p w14:paraId="2389DAEB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2%</w:t>
            </w:r>
          </w:p>
        </w:tc>
      </w:tr>
      <w:tr w:rsidR="00880643" w:rsidRPr="00157304" w14:paraId="4BB5E7A8" w14:textId="77777777" w:rsidTr="00915064">
        <w:trPr>
          <w:trHeight w:val="556"/>
        </w:trPr>
        <w:tc>
          <w:tcPr>
            <w:tcW w:w="561" w:type="dxa"/>
            <w:vMerge/>
            <w:textDirection w:val="btLr"/>
          </w:tcPr>
          <w:p w14:paraId="6EC6DCBD" w14:textId="77777777" w:rsidR="00880643" w:rsidRDefault="00880643" w:rsidP="00C13389">
            <w:pPr>
              <w:ind w:left="113" w:right="113"/>
              <w:jc w:val="center"/>
              <w:rPr>
                <w:rFonts w:cs="Times-Roman"/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14:paraId="5E0F307A" w14:textId="77777777" w:rsidR="00880643" w:rsidRDefault="00880643" w:rsidP="00C13389">
            <w:pPr>
              <w:rPr>
                <w:rFonts w:cs="Times-Roman"/>
                <w:b/>
                <w:sz w:val="24"/>
                <w:szCs w:val="24"/>
              </w:rPr>
            </w:pPr>
            <w:r>
              <w:rPr>
                <w:rFonts w:cs="Times-Roman"/>
                <w:b/>
                <w:sz w:val="24"/>
                <w:szCs w:val="24"/>
              </w:rPr>
              <w:t>Proportion of population, Scenario 1</w:t>
            </w:r>
          </w:p>
        </w:tc>
        <w:tc>
          <w:tcPr>
            <w:tcW w:w="1418" w:type="dxa"/>
          </w:tcPr>
          <w:p w14:paraId="07C38EDE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59%</w:t>
            </w:r>
          </w:p>
        </w:tc>
        <w:tc>
          <w:tcPr>
            <w:tcW w:w="1417" w:type="dxa"/>
          </w:tcPr>
          <w:p w14:paraId="744C8641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3%</w:t>
            </w:r>
          </w:p>
        </w:tc>
        <w:tc>
          <w:tcPr>
            <w:tcW w:w="1418" w:type="dxa"/>
          </w:tcPr>
          <w:p w14:paraId="36C760E0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14%</w:t>
            </w:r>
          </w:p>
        </w:tc>
        <w:tc>
          <w:tcPr>
            <w:tcW w:w="1417" w:type="dxa"/>
          </w:tcPr>
          <w:p w14:paraId="19DC558F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13%</w:t>
            </w:r>
          </w:p>
        </w:tc>
        <w:tc>
          <w:tcPr>
            <w:tcW w:w="1559" w:type="dxa"/>
          </w:tcPr>
          <w:p w14:paraId="34CAFCCE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7%</w:t>
            </w:r>
          </w:p>
        </w:tc>
        <w:tc>
          <w:tcPr>
            <w:tcW w:w="1418" w:type="dxa"/>
          </w:tcPr>
          <w:p w14:paraId="6A514AF7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4%</w:t>
            </w:r>
          </w:p>
        </w:tc>
      </w:tr>
      <w:tr w:rsidR="00880643" w:rsidRPr="00157304" w14:paraId="7B6E0857" w14:textId="77777777" w:rsidTr="00915064">
        <w:trPr>
          <w:trHeight w:val="556"/>
        </w:trPr>
        <w:tc>
          <w:tcPr>
            <w:tcW w:w="561" w:type="dxa"/>
            <w:vMerge/>
            <w:textDirection w:val="btLr"/>
          </w:tcPr>
          <w:p w14:paraId="1C84F086" w14:textId="77777777" w:rsidR="00880643" w:rsidRDefault="00880643" w:rsidP="00C13389">
            <w:pPr>
              <w:ind w:left="113" w:right="113"/>
              <w:jc w:val="center"/>
              <w:rPr>
                <w:rFonts w:cs="Times-Roman"/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14:paraId="330C0C03" w14:textId="77777777" w:rsidR="00880643" w:rsidRDefault="00880643" w:rsidP="00C13389">
            <w:pPr>
              <w:rPr>
                <w:rFonts w:cs="Times-Roman"/>
                <w:b/>
                <w:sz w:val="24"/>
                <w:szCs w:val="24"/>
              </w:rPr>
            </w:pPr>
            <w:r>
              <w:rPr>
                <w:rFonts w:cs="Times-Roman"/>
                <w:b/>
                <w:sz w:val="24"/>
                <w:szCs w:val="24"/>
              </w:rPr>
              <w:t>Proportion of population, Scenario 2</w:t>
            </w:r>
          </w:p>
        </w:tc>
        <w:tc>
          <w:tcPr>
            <w:tcW w:w="1418" w:type="dxa"/>
          </w:tcPr>
          <w:p w14:paraId="7035A5EE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54%</w:t>
            </w:r>
          </w:p>
        </w:tc>
        <w:tc>
          <w:tcPr>
            <w:tcW w:w="1417" w:type="dxa"/>
          </w:tcPr>
          <w:p w14:paraId="552B894E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1%</w:t>
            </w:r>
          </w:p>
        </w:tc>
        <w:tc>
          <w:tcPr>
            <w:tcW w:w="1418" w:type="dxa"/>
          </w:tcPr>
          <w:p w14:paraId="023F5A45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4%</w:t>
            </w:r>
          </w:p>
        </w:tc>
        <w:tc>
          <w:tcPr>
            <w:tcW w:w="1417" w:type="dxa"/>
          </w:tcPr>
          <w:p w14:paraId="5376AFE1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11%</w:t>
            </w:r>
          </w:p>
        </w:tc>
        <w:tc>
          <w:tcPr>
            <w:tcW w:w="1559" w:type="dxa"/>
          </w:tcPr>
          <w:p w14:paraId="0B462808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11%</w:t>
            </w:r>
          </w:p>
        </w:tc>
        <w:tc>
          <w:tcPr>
            <w:tcW w:w="1418" w:type="dxa"/>
          </w:tcPr>
          <w:p w14:paraId="1D7A647E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19%</w:t>
            </w:r>
          </w:p>
        </w:tc>
      </w:tr>
      <w:tr w:rsidR="00880643" w:rsidRPr="00157304" w14:paraId="61B87362" w14:textId="77777777" w:rsidTr="00915064">
        <w:trPr>
          <w:trHeight w:val="556"/>
        </w:trPr>
        <w:tc>
          <w:tcPr>
            <w:tcW w:w="561" w:type="dxa"/>
            <w:vMerge/>
            <w:textDirection w:val="btLr"/>
          </w:tcPr>
          <w:p w14:paraId="4742F840" w14:textId="77777777" w:rsidR="00880643" w:rsidRPr="00157304" w:rsidRDefault="00880643" w:rsidP="00C13389">
            <w:pPr>
              <w:ind w:left="113" w:right="113"/>
              <w:jc w:val="center"/>
              <w:rPr>
                <w:rFonts w:cs="Times-Roman"/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14:paraId="6F3A98D2" w14:textId="77777777" w:rsidR="00880643" w:rsidRDefault="00880643" w:rsidP="00C13389">
            <w:pPr>
              <w:rPr>
                <w:rFonts w:cs="Times-Roman"/>
                <w:b/>
                <w:sz w:val="24"/>
                <w:szCs w:val="24"/>
              </w:rPr>
            </w:pPr>
            <w:r>
              <w:rPr>
                <w:rFonts w:cs="Times-Roman"/>
                <w:b/>
                <w:sz w:val="24"/>
                <w:szCs w:val="24"/>
              </w:rPr>
              <w:t xml:space="preserve">Mean number </w:t>
            </w:r>
            <w:r w:rsidRPr="00157304">
              <w:rPr>
                <w:rFonts w:cs="Times-Roman"/>
                <w:b/>
                <w:sz w:val="24"/>
                <w:szCs w:val="24"/>
              </w:rPr>
              <w:t>PT trips taken per day</w:t>
            </w:r>
            <w:r>
              <w:rPr>
                <w:rFonts w:cs="Times-Roman"/>
                <w:b/>
                <w:sz w:val="24"/>
                <w:szCs w:val="24"/>
              </w:rPr>
              <w:t xml:space="preserve"> </w:t>
            </w:r>
          </w:p>
          <w:p w14:paraId="3605ADDF" w14:textId="77777777" w:rsidR="00880643" w:rsidRPr="00157304" w:rsidRDefault="00880643" w:rsidP="00C13389">
            <w:pPr>
              <w:rPr>
                <w:rFonts w:cs="Times-Roman"/>
                <w:b/>
                <w:sz w:val="24"/>
                <w:szCs w:val="24"/>
              </w:rPr>
            </w:pPr>
            <w:r>
              <w:rPr>
                <w:rFonts w:cs="Times-Roman"/>
                <w:b/>
                <w:sz w:val="24"/>
                <w:szCs w:val="24"/>
              </w:rPr>
              <w:t>(95% UI)</w:t>
            </w:r>
          </w:p>
          <w:p w14:paraId="12EC07FA" w14:textId="77777777" w:rsidR="00880643" w:rsidRPr="00157304" w:rsidRDefault="00880643" w:rsidP="00C13389">
            <w:pPr>
              <w:rPr>
                <w:rFonts w:cs="Times-Roman"/>
                <w:b/>
                <w:sz w:val="24"/>
                <w:szCs w:val="24"/>
              </w:rPr>
            </w:pPr>
            <w:r w:rsidRPr="00157304">
              <w:rPr>
                <w:rFonts w:cs="Times-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03FAABA2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0.16</w:t>
            </w:r>
          </w:p>
          <w:p w14:paraId="429726F7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(0.15-0.18)</w:t>
            </w:r>
          </w:p>
        </w:tc>
        <w:tc>
          <w:tcPr>
            <w:tcW w:w="1417" w:type="dxa"/>
          </w:tcPr>
          <w:p w14:paraId="3BBEA5A7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0.23</w:t>
            </w:r>
          </w:p>
          <w:p w14:paraId="1BE5BBEE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(0.18-0.29)</w:t>
            </w:r>
          </w:p>
        </w:tc>
        <w:tc>
          <w:tcPr>
            <w:tcW w:w="1418" w:type="dxa"/>
          </w:tcPr>
          <w:p w14:paraId="57675F25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0.27</w:t>
            </w:r>
          </w:p>
          <w:p w14:paraId="33B9E56F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(0.24-0.31)</w:t>
            </w:r>
          </w:p>
        </w:tc>
        <w:tc>
          <w:tcPr>
            <w:tcW w:w="1417" w:type="dxa"/>
          </w:tcPr>
          <w:p w14:paraId="7DA3A8BD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0.41</w:t>
            </w:r>
          </w:p>
          <w:p w14:paraId="0A8D5D90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(0.37-0.45)</w:t>
            </w:r>
          </w:p>
        </w:tc>
        <w:tc>
          <w:tcPr>
            <w:tcW w:w="1559" w:type="dxa"/>
          </w:tcPr>
          <w:p w14:paraId="6C4B1D60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0.45</w:t>
            </w:r>
          </w:p>
          <w:p w14:paraId="18B2D155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(0.39-0.53)</w:t>
            </w:r>
          </w:p>
        </w:tc>
        <w:tc>
          <w:tcPr>
            <w:tcW w:w="1418" w:type="dxa"/>
          </w:tcPr>
          <w:p w14:paraId="1F155B42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0.66</w:t>
            </w:r>
          </w:p>
          <w:p w14:paraId="115AC15B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(0.50-0.92)</w:t>
            </w:r>
          </w:p>
        </w:tc>
      </w:tr>
      <w:tr w:rsidR="00880643" w:rsidRPr="00157304" w14:paraId="6AADD367" w14:textId="77777777" w:rsidTr="00915064">
        <w:trPr>
          <w:trHeight w:val="556"/>
        </w:trPr>
        <w:tc>
          <w:tcPr>
            <w:tcW w:w="561" w:type="dxa"/>
            <w:vMerge/>
          </w:tcPr>
          <w:p w14:paraId="7C2F60B2" w14:textId="77777777" w:rsidR="00880643" w:rsidRPr="00157304" w:rsidRDefault="00880643" w:rsidP="00C13389">
            <w:pPr>
              <w:jc w:val="both"/>
              <w:rPr>
                <w:rFonts w:cs="Times-Roman"/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14:paraId="409D94A9" w14:textId="77777777" w:rsidR="00880643" w:rsidRPr="00157304" w:rsidRDefault="00880643" w:rsidP="00C13389">
            <w:pPr>
              <w:rPr>
                <w:rFonts w:cs="Times-Roman"/>
                <w:b/>
                <w:sz w:val="24"/>
                <w:szCs w:val="24"/>
              </w:rPr>
            </w:pPr>
            <w:r w:rsidRPr="00157304">
              <w:rPr>
                <w:rFonts w:cs="Times-Roman"/>
                <w:b/>
                <w:sz w:val="24"/>
                <w:szCs w:val="24"/>
              </w:rPr>
              <w:t xml:space="preserve">Mean distance </w:t>
            </w:r>
            <w:r>
              <w:rPr>
                <w:rFonts w:cs="Times-Roman"/>
                <w:b/>
                <w:sz w:val="24"/>
                <w:szCs w:val="24"/>
              </w:rPr>
              <w:t>walked (km), for combined PT access/egress (95% UI)</w:t>
            </w:r>
          </w:p>
        </w:tc>
        <w:tc>
          <w:tcPr>
            <w:tcW w:w="1418" w:type="dxa"/>
          </w:tcPr>
          <w:p w14:paraId="785CE4F1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1.19</w:t>
            </w:r>
          </w:p>
          <w:p w14:paraId="1EC7F1AE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(1.11-1.29)</w:t>
            </w:r>
          </w:p>
        </w:tc>
        <w:tc>
          <w:tcPr>
            <w:tcW w:w="1417" w:type="dxa"/>
          </w:tcPr>
          <w:p w14:paraId="778F6B10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1.08</w:t>
            </w:r>
          </w:p>
          <w:p w14:paraId="540B3042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(0.94-1.24)</w:t>
            </w:r>
          </w:p>
        </w:tc>
        <w:tc>
          <w:tcPr>
            <w:tcW w:w="1418" w:type="dxa"/>
          </w:tcPr>
          <w:p w14:paraId="4C474019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1.10</w:t>
            </w:r>
          </w:p>
          <w:p w14:paraId="6472DD0A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(1.02-1.19)</w:t>
            </w:r>
          </w:p>
        </w:tc>
        <w:tc>
          <w:tcPr>
            <w:tcW w:w="1417" w:type="dxa"/>
          </w:tcPr>
          <w:p w14:paraId="2596C04C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1.09</w:t>
            </w:r>
          </w:p>
          <w:p w14:paraId="235BDA29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(1.03-1.17)</w:t>
            </w:r>
          </w:p>
        </w:tc>
        <w:tc>
          <w:tcPr>
            <w:tcW w:w="1559" w:type="dxa"/>
          </w:tcPr>
          <w:p w14:paraId="15CD135D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1.11</w:t>
            </w:r>
          </w:p>
          <w:p w14:paraId="776CA0A9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(1.01-1.26)</w:t>
            </w:r>
          </w:p>
        </w:tc>
        <w:tc>
          <w:tcPr>
            <w:tcW w:w="1418" w:type="dxa"/>
          </w:tcPr>
          <w:p w14:paraId="1D5C7758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1.26</w:t>
            </w:r>
          </w:p>
          <w:p w14:paraId="7F5B3FDC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(1.11-1.43)</w:t>
            </w:r>
          </w:p>
        </w:tc>
      </w:tr>
      <w:tr w:rsidR="00880643" w:rsidRPr="00157304" w14:paraId="1B7969BC" w14:textId="77777777" w:rsidTr="00915064">
        <w:trPr>
          <w:trHeight w:val="567"/>
        </w:trPr>
        <w:tc>
          <w:tcPr>
            <w:tcW w:w="561" w:type="dxa"/>
            <w:vMerge/>
          </w:tcPr>
          <w:p w14:paraId="2994199E" w14:textId="77777777" w:rsidR="00880643" w:rsidRPr="00157304" w:rsidRDefault="00880643" w:rsidP="00C13389">
            <w:pPr>
              <w:jc w:val="both"/>
              <w:rPr>
                <w:rFonts w:cs="Times-Roman"/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14:paraId="31A79E43" w14:textId="77777777" w:rsidR="00880643" w:rsidRPr="00157304" w:rsidRDefault="00880643" w:rsidP="00C13389">
            <w:pPr>
              <w:rPr>
                <w:rFonts w:cs="Times-Roman"/>
                <w:b/>
                <w:sz w:val="24"/>
                <w:szCs w:val="24"/>
              </w:rPr>
            </w:pPr>
            <w:r w:rsidRPr="00157304">
              <w:rPr>
                <w:rFonts w:cs="Times-Roman"/>
                <w:b/>
                <w:sz w:val="24"/>
                <w:szCs w:val="24"/>
              </w:rPr>
              <w:t>Mean distance</w:t>
            </w:r>
            <w:r>
              <w:rPr>
                <w:rFonts w:cs="Times-Roman"/>
                <w:b/>
                <w:sz w:val="24"/>
                <w:szCs w:val="24"/>
              </w:rPr>
              <w:t xml:space="preserve"> (km),</w:t>
            </w:r>
            <w:r w:rsidRPr="00157304">
              <w:rPr>
                <w:rFonts w:cs="Times-Roman"/>
                <w:b/>
                <w:sz w:val="24"/>
                <w:szCs w:val="24"/>
              </w:rPr>
              <w:t xml:space="preserve"> trips by private </w:t>
            </w:r>
            <w:r>
              <w:rPr>
                <w:rFonts w:cs="Times-Roman"/>
                <w:b/>
                <w:sz w:val="24"/>
                <w:szCs w:val="24"/>
              </w:rPr>
              <w:t>car (95% UI)</w:t>
            </w:r>
          </w:p>
        </w:tc>
        <w:tc>
          <w:tcPr>
            <w:tcW w:w="1418" w:type="dxa"/>
          </w:tcPr>
          <w:p w14:paraId="066F3E58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12.35</w:t>
            </w:r>
          </w:p>
          <w:p w14:paraId="74B76CD0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(11.95-12.76)</w:t>
            </w:r>
          </w:p>
        </w:tc>
        <w:tc>
          <w:tcPr>
            <w:tcW w:w="1417" w:type="dxa"/>
          </w:tcPr>
          <w:p w14:paraId="3BD66644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10.85</w:t>
            </w:r>
          </w:p>
          <w:p w14:paraId="2B1E1E8A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(9.54-12.42)</w:t>
            </w:r>
          </w:p>
        </w:tc>
        <w:tc>
          <w:tcPr>
            <w:tcW w:w="1418" w:type="dxa"/>
          </w:tcPr>
          <w:p w14:paraId="3D8653D3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10.06</w:t>
            </w:r>
          </w:p>
          <w:p w14:paraId="654A8843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(9.40-10.80)</w:t>
            </w:r>
          </w:p>
        </w:tc>
        <w:tc>
          <w:tcPr>
            <w:tcW w:w="1417" w:type="dxa"/>
          </w:tcPr>
          <w:p w14:paraId="775A5E89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9.62</w:t>
            </w:r>
          </w:p>
          <w:p w14:paraId="60E992B2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(8.47-10.82)</w:t>
            </w:r>
          </w:p>
        </w:tc>
        <w:tc>
          <w:tcPr>
            <w:tcW w:w="1559" w:type="dxa"/>
          </w:tcPr>
          <w:p w14:paraId="7BADAA46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8.71</w:t>
            </w:r>
          </w:p>
          <w:p w14:paraId="506A4A0C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(7.01-10.60)</w:t>
            </w:r>
          </w:p>
        </w:tc>
        <w:tc>
          <w:tcPr>
            <w:tcW w:w="1418" w:type="dxa"/>
          </w:tcPr>
          <w:p w14:paraId="18A789B3" w14:textId="77777777" w:rsidR="00880643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8.08</w:t>
            </w:r>
          </w:p>
          <w:p w14:paraId="6E5A5B9C" w14:textId="77777777" w:rsidR="00880643" w:rsidRPr="005B511E" w:rsidRDefault="00880643" w:rsidP="00C13389">
            <w:pPr>
              <w:jc w:val="both"/>
              <w:rPr>
                <w:rFonts w:cs="Times-Roman"/>
                <w:sz w:val="24"/>
                <w:szCs w:val="24"/>
              </w:rPr>
            </w:pPr>
            <w:r>
              <w:rPr>
                <w:rFonts w:cs="Times-Roman"/>
                <w:sz w:val="24"/>
                <w:szCs w:val="24"/>
              </w:rPr>
              <w:t>(6.15-10.42)</w:t>
            </w:r>
          </w:p>
        </w:tc>
      </w:tr>
    </w:tbl>
    <w:p w14:paraId="1BDA00BB" w14:textId="77777777" w:rsidR="00880643" w:rsidRPr="00384E79" w:rsidRDefault="00880643" w:rsidP="00880643">
      <w:pPr>
        <w:jc w:val="both"/>
        <w:rPr>
          <w:sz w:val="18"/>
          <w:szCs w:val="18"/>
        </w:rPr>
      </w:pPr>
      <w:r w:rsidRPr="00384E79">
        <w:rPr>
          <w:i/>
          <w:sz w:val="18"/>
          <w:szCs w:val="18"/>
        </w:rPr>
        <w:t>Tables notes:</w:t>
      </w:r>
      <w:r w:rsidRPr="00384E79">
        <w:rPr>
          <w:sz w:val="18"/>
          <w:szCs w:val="18"/>
        </w:rPr>
        <w:t xml:space="preserve"> km=kilometres.  PT=public transport.</w:t>
      </w:r>
      <w:r>
        <w:rPr>
          <w:sz w:val="18"/>
          <w:szCs w:val="18"/>
        </w:rPr>
        <w:t xml:space="preserve">  95% UI=95% uncertainty interval.</w:t>
      </w:r>
    </w:p>
    <w:p w14:paraId="155AB897" w14:textId="1A955CEE" w:rsidR="00880643" w:rsidRDefault="00880643" w:rsidP="00880643">
      <w:pPr>
        <w:rPr>
          <w:b/>
        </w:rPr>
      </w:pPr>
      <w:bookmarkStart w:id="0" w:name="_GoBack"/>
      <w:bookmarkEnd w:id="0"/>
    </w:p>
    <w:sectPr w:rsidR="008806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zpwfsfen59vz7ef9w95zp2wdsxx90ezd9rv&quot;&gt;Master Endnote_vb_Sep 2017&lt;record-ids&gt;&lt;item&gt;2123&lt;/item&gt;&lt;/record-ids&gt;&lt;/item&gt;&lt;/Libraries&gt;"/>
  </w:docVars>
  <w:rsids>
    <w:rsidRoot w:val="00880643"/>
    <w:rsid w:val="00171A45"/>
    <w:rsid w:val="00232973"/>
    <w:rsid w:val="002A30F1"/>
    <w:rsid w:val="002A37EE"/>
    <w:rsid w:val="002D4757"/>
    <w:rsid w:val="00322B93"/>
    <w:rsid w:val="0045313C"/>
    <w:rsid w:val="005268C2"/>
    <w:rsid w:val="007D78A7"/>
    <w:rsid w:val="00845017"/>
    <w:rsid w:val="008523CE"/>
    <w:rsid w:val="00870351"/>
    <w:rsid w:val="00880643"/>
    <w:rsid w:val="00891535"/>
    <w:rsid w:val="008978A0"/>
    <w:rsid w:val="00915064"/>
    <w:rsid w:val="00A030B1"/>
    <w:rsid w:val="00A042B6"/>
    <w:rsid w:val="00A37B31"/>
    <w:rsid w:val="00BF48BD"/>
    <w:rsid w:val="00D14030"/>
    <w:rsid w:val="00D50392"/>
    <w:rsid w:val="00D6758B"/>
    <w:rsid w:val="00E32EF1"/>
    <w:rsid w:val="00F118A2"/>
    <w:rsid w:val="00F5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598F8"/>
  <w15:docId w15:val="{08309068-6E8A-4CF6-B64E-02065AC7E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064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0643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880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3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7E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A37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7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7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7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7EE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2A37E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A37E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A37E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A37EE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Deakin University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Brown</dc:creator>
  <cp:lastModifiedBy>Victoria Brown</cp:lastModifiedBy>
  <cp:revision>3</cp:revision>
  <dcterms:created xsi:type="dcterms:W3CDTF">2019-05-16T02:56:00Z</dcterms:created>
  <dcterms:modified xsi:type="dcterms:W3CDTF">2019-05-16T02:56:00Z</dcterms:modified>
</cp:coreProperties>
</file>