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473" w:rsidRDefault="00A02B14" w:rsidP="00A02B14">
      <w:pPr>
        <w:pStyle w:val="ListParagraph"/>
        <w:jc w:val="center"/>
        <w:rPr>
          <w:color w:val="000000"/>
        </w:rPr>
      </w:pPr>
      <w:r w:rsidRPr="00704533">
        <w:rPr>
          <w:b/>
          <w:color w:val="000000"/>
        </w:rPr>
        <w:t>Table</w:t>
      </w:r>
      <w:r w:rsidR="00E42391">
        <w:rPr>
          <w:b/>
          <w:color w:val="000000"/>
        </w:rPr>
        <w:t xml:space="preserve"> 1: Study characteristics,</w:t>
      </w:r>
      <w:r>
        <w:rPr>
          <w:b/>
          <w:color w:val="000000"/>
        </w:rPr>
        <w:t xml:space="preserve"> intervention approaches </w:t>
      </w:r>
      <w:r w:rsidR="00E42391">
        <w:rPr>
          <w:b/>
          <w:color w:val="000000"/>
        </w:rPr>
        <w:t xml:space="preserve">and results </w:t>
      </w:r>
      <w:r>
        <w:rPr>
          <w:b/>
          <w:color w:val="000000"/>
        </w:rPr>
        <w:t>across various studies</w:t>
      </w:r>
    </w:p>
    <w:p w:rsidR="000734E1" w:rsidRPr="00A02B14" w:rsidRDefault="000734E1" w:rsidP="00A02B14">
      <w:pPr>
        <w:rPr>
          <w:b/>
        </w:rPr>
      </w:pP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701"/>
        <w:gridCol w:w="1701"/>
        <w:gridCol w:w="1263"/>
        <w:gridCol w:w="2536"/>
        <w:gridCol w:w="1956"/>
        <w:gridCol w:w="3510"/>
      </w:tblGrid>
      <w:tr w:rsidR="00585D97" w:rsidRPr="00634C6D" w:rsidTr="00585D97">
        <w:trPr>
          <w:trHeight w:val="600"/>
          <w:jc w:val="center"/>
        </w:trPr>
        <w:tc>
          <w:tcPr>
            <w:tcW w:w="1316" w:type="dxa"/>
            <w:shd w:val="clear" w:color="auto" w:fill="auto"/>
            <w:hideMark/>
          </w:tcPr>
          <w:p w:rsidR="00585D97" w:rsidRPr="00634C6D" w:rsidRDefault="00585D97" w:rsidP="00295081">
            <w:pPr>
              <w:spacing w:after="0" w:line="240" w:lineRule="auto"/>
              <w:jc w:val="center"/>
              <w:rPr>
                <w:rFonts w:ascii="Calibri" w:eastAsia="Times New Roman" w:hAnsi="Calibri" w:cs="Calibri"/>
                <w:b/>
                <w:bCs/>
                <w:color w:val="000000"/>
                <w:sz w:val="20"/>
                <w:szCs w:val="20"/>
                <w:lang w:bidi="hi-IN"/>
              </w:rPr>
            </w:pPr>
            <w:r>
              <w:rPr>
                <w:rFonts w:ascii="Calibri" w:eastAsia="Times New Roman" w:hAnsi="Calibri" w:cs="Calibri"/>
                <w:b/>
                <w:bCs/>
                <w:color w:val="000000"/>
                <w:sz w:val="20"/>
                <w:szCs w:val="20"/>
                <w:lang w:bidi="hi-IN"/>
              </w:rPr>
              <w:t>Study Author</w:t>
            </w:r>
          </w:p>
        </w:tc>
        <w:tc>
          <w:tcPr>
            <w:tcW w:w="1701" w:type="dxa"/>
          </w:tcPr>
          <w:p w:rsidR="00585D97" w:rsidRPr="008917CF" w:rsidRDefault="00585D97" w:rsidP="00295081">
            <w:pPr>
              <w:spacing w:after="0" w:line="240" w:lineRule="auto"/>
              <w:jc w:val="center"/>
              <w:rPr>
                <w:rFonts w:ascii="Calibri" w:eastAsia="Times New Roman" w:hAnsi="Calibri" w:cs="Calibri"/>
                <w:b/>
                <w:bCs/>
                <w:color w:val="000000"/>
                <w:sz w:val="20"/>
                <w:szCs w:val="20"/>
                <w:highlight w:val="yellow"/>
                <w:lang w:bidi="hi-IN"/>
              </w:rPr>
            </w:pPr>
            <w:r w:rsidRPr="008917CF">
              <w:rPr>
                <w:rFonts w:ascii="Calibri" w:eastAsia="Times New Roman" w:hAnsi="Calibri" w:cs="Calibri"/>
                <w:b/>
                <w:bCs/>
                <w:color w:val="000000"/>
                <w:sz w:val="20"/>
                <w:szCs w:val="20"/>
                <w:highlight w:val="yellow"/>
                <w:lang w:bidi="hi-IN"/>
              </w:rPr>
              <w:t>Study purpose</w:t>
            </w:r>
          </w:p>
        </w:tc>
        <w:tc>
          <w:tcPr>
            <w:tcW w:w="1701" w:type="dxa"/>
          </w:tcPr>
          <w:p w:rsidR="00585D97" w:rsidRPr="008917CF" w:rsidRDefault="00585D97" w:rsidP="00295081">
            <w:pPr>
              <w:spacing w:after="0" w:line="240" w:lineRule="auto"/>
              <w:jc w:val="center"/>
              <w:rPr>
                <w:rFonts w:ascii="Calibri" w:eastAsia="Times New Roman" w:hAnsi="Calibri" w:cs="Calibri"/>
                <w:b/>
                <w:bCs/>
                <w:color w:val="000000"/>
                <w:sz w:val="20"/>
                <w:szCs w:val="20"/>
                <w:highlight w:val="yellow"/>
                <w:lang w:bidi="hi-IN"/>
              </w:rPr>
            </w:pPr>
            <w:r w:rsidRPr="008917CF">
              <w:rPr>
                <w:rFonts w:ascii="Calibri" w:eastAsia="Times New Roman" w:hAnsi="Calibri" w:cs="Calibri"/>
                <w:b/>
                <w:bCs/>
                <w:color w:val="000000"/>
                <w:sz w:val="20"/>
                <w:szCs w:val="20"/>
                <w:highlight w:val="yellow"/>
                <w:lang w:bidi="hi-IN"/>
              </w:rPr>
              <w:t>Study Characteristics</w:t>
            </w:r>
          </w:p>
        </w:tc>
        <w:tc>
          <w:tcPr>
            <w:tcW w:w="1263" w:type="dxa"/>
            <w:shd w:val="clear" w:color="auto" w:fill="auto"/>
            <w:hideMark/>
          </w:tcPr>
          <w:p w:rsidR="00585D97" w:rsidRPr="00634C6D" w:rsidRDefault="00585D97" w:rsidP="00295081">
            <w:pPr>
              <w:spacing w:after="0" w:line="240" w:lineRule="auto"/>
              <w:jc w:val="center"/>
              <w:rPr>
                <w:rFonts w:ascii="Calibri" w:eastAsia="Times New Roman" w:hAnsi="Calibri" w:cs="Calibri"/>
                <w:b/>
                <w:bCs/>
                <w:color w:val="000000"/>
                <w:sz w:val="20"/>
                <w:szCs w:val="20"/>
                <w:lang w:bidi="hi-IN"/>
              </w:rPr>
            </w:pPr>
            <w:r>
              <w:rPr>
                <w:rFonts w:ascii="Calibri" w:eastAsia="Times New Roman" w:hAnsi="Calibri" w:cs="Calibri"/>
                <w:b/>
                <w:bCs/>
                <w:color w:val="000000"/>
                <w:sz w:val="20"/>
                <w:szCs w:val="20"/>
                <w:lang w:bidi="hi-IN"/>
              </w:rPr>
              <w:t>Intervention D</w:t>
            </w:r>
            <w:r w:rsidRPr="00634C6D">
              <w:rPr>
                <w:rFonts w:ascii="Calibri" w:eastAsia="Times New Roman" w:hAnsi="Calibri" w:cs="Calibri"/>
                <w:b/>
                <w:bCs/>
                <w:color w:val="000000"/>
                <w:sz w:val="20"/>
                <w:szCs w:val="20"/>
                <w:lang w:bidi="hi-IN"/>
              </w:rPr>
              <w:t>uration</w:t>
            </w:r>
          </w:p>
        </w:tc>
        <w:tc>
          <w:tcPr>
            <w:tcW w:w="2536" w:type="dxa"/>
            <w:shd w:val="clear" w:color="auto" w:fill="auto"/>
            <w:hideMark/>
          </w:tcPr>
          <w:p w:rsidR="00585D97" w:rsidRPr="00634C6D" w:rsidRDefault="00585D97" w:rsidP="00295081">
            <w:pPr>
              <w:spacing w:after="0" w:line="240" w:lineRule="auto"/>
              <w:jc w:val="center"/>
              <w:rPr>
                <w:rFonts w:ascii="Calibri" w:eastAsia="Times New Roman" w:hAnsi="Calibri" w:cs="Calibri"/>
                <w:b/>
                <w:bCs/>
                <w:color w:val="000000"/>
                <w:sz w:val="20"/>
                <w:szCs w:val="20"/>
                <w:lang w:bidi="hi-IN"/>
              </w:rPr>
            </w:pPr>
            <w:r w:rsidRPr="00634C6D">
              <w:rPr>
                <w:rFonts w:ascii="Calibri" w:eastAsia="Times New Roman" w:hAnsi="Calibri" w:cs="Calibri"/>
                <w:b/>
                <w:bCs/>
                <w:color w:val="000000"/>
                <w:sz w:val="20"/>
                <w:szCs w:val="20"/>
                <w:lang w:bidi="hi-IN"/>
              </w:rPr>
              <w:t xml:space="preserve">Intervention </w:t>
            </w:r>
            <w:r>
              <w:rPr>
                <w:rFonts w:ascii="Calibri" w:eastAsia="Times New Roman" w:hAnsi="Calibri" w:cs="Calibri"/>
                <w:b/>
                <w:bCs/>
                <w:color w:val="000000"/>
                <w:sz w:val="20"/>
                <w:szCs w:val="20"/>
                <w:lang w:bidi="hi-IN"/>
              </w:rPr>
              <w:t>D</w:t>
            </w:r>
            <w:r w:rsidRPr="00634C6D">
              <w:rPr>
                <w:rFonts w:ascii="Calibri" w:eastAsia="Times New Roman" w:hAnsi="Calibri" w:cs="Calibri"/>
                <w:b/>
                <w:bCs/>
                <w:color w:val="000000"/>
                <w:sz w:val="20"/>
                <w:szCs w:val="20"/>
                <w:lang w:bidi="hi-IN"/>
              </w:rPr>
              <w:t>escription</w:t>
            </w:r>
          </w:p>
        </w:tc>
        <w:tc>
          <w:tcPr>
            <w:tcW w:w="1956" w:type="dxa"/>
            <w:shd w:val="clear" w:color="auto" w:fill="auto"/>
            <w:hideMark/>
          </w:tcPr>
          <w:p w:rsidR="00585D97" w:rsidRPr="00CB2BF4" w:rsidRDefault="00585D97" w:rsidP="00295081">
            <w:pPr>
              <w:spacing w:after="0" w:line="240" w:lineRule="auto"/>
              <w:jc w:val="center"/>
              <w:rPr>
                <w:rFonts w:ascii="Calibri" w:eastAsia="Times New Roman" w:hAnsi="Calibri" w:cs="Calibri"/>
                <w:b/>
                <w:bCs/>
                <w:color w:val="000000"/>
                <w:sz w:val="20"/>
                <w:szCs w:val="20"/>
                <w:lang w:bidi="hi-IN"/>
              </w:rPr>
            </w:pPr>
            <w:r>
              <w:rPr>
                <w:rFonts w:ascii="Calibri" w:eastAsia="Times New Roman" w:hAnsi="Calibri" w:cs="Calibri"/>
                <w:b/>
                <w:bCs/>
                <w:color w:val="000000"/>
                <w:sz w:val="20"/>
                <w:szCs w:val="20"/>
                <w:lang w:bidi="hi-IN"/>
              </w:rPr>
              <w:t>Control D</w:t>
            </w:r>
            <w:r w:rsidRPr="00CB2BF4">
              <w:rPr>
                <w:rFonts w:ascii="Calibri" w:eastAsia="Times New Roman" w:hAnsi="Calibri" w:cs="Calibri"/>
                <w:b/>
                <w:bCs/>
                <w:color w:val="000000"/>
                <w:sz w:val="20"/>
                <w:szCs w:val="20"/>
                <w:lang w:bidi="hi-IN"/>
              </w:rPr>
              <w:t>escription</w:t>
            </w:r>
          </w:p>
        </w:tc>
        <w:tc>
          <w:tcPr>
            <w:tcW w:w="3510" w:type="dxa"/>
          </w:tcPr>
          <w:p w:rsidR="00585D97" w:rsidRPr="008917CF" w:rsidRDefault="00585D97" w:rsidP="00295081">
            <w:pPr>
              <w:spacing w:after="0" w:line="240" w:lineRule="auto"/>
              <w:jc w:val="center"/>
              <w:rPr>
                <w:rFonts w:ascii="Calibri" w:eastAsia="Times New Roman" w:hAnsi="Calibri" w:cs="Calibri"/>
                <w:b/>
                <w:bCs/>
                <w:color w:val="000000"/>
                <w:sz w:val="20"/>
                <w:szCs w:val="20"/>
                <w:highlight w:val="yellow"/>
                <w:lang w:bidi="hi-IN"/>
              </w:rPr>
            </w:pPr>
            <w:r w:rsidRPr="008917CF">
              <w:rPr>
                <w:rFonts w:ascii="Calibri" w:eastAsia="Times New Roman" w:hAnsi="Calibri" w:cs="Calibri"/>
                <w:b/>
                <w:bCs/>
                <w:color w:val="000000"/>
                <w:sz w:val="20"/>
                <w:szCs w:val="20"/>
                <w:highlight w:val="yellow"/>
                <w:lang w:bidi="hi-IN"/>
              </w:rPr>
              <w:t>Study Results</w:t>
            </w:r>
          </w:p>
        </w:tc>
      </w:tr>
      <w:tr w:rsidR="00585D97" w:rsidRPr="00634C6D" w:rsidTr="00585D97">
        <w:trPr>
          <w:trHeight w:val="3068"/>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Weinhold</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585D97">
            <w:pPr>
              <w:spacing w:after="0" w:line="240" w:lineRule="auto"/>
              <w:rPr>
                <w:rFonts w:ascii="Calibri" w:eastAsia="Times New Roman" w:hAnsi="Calibri" w:cs="Calibri"/>
                <w:color w:val="000000"/>
                <w:sz w:val="20"/>
                <w:szCs w:val="20"/>
                <w:highlight w:val="yellow"/>
                <w:lang w:bidi="hi-IN"/>
              </w:rPr>
            </w:pPr>
            <w:r w:rsidRPr="008917CF">
              <w:rPr>
                <w:rFonts w:ascii="Calibri" w:eastAsia="Times New Roman" w:hAnsi="Calibri" w:cs="Calibri"/>
                <w:color w:val="000000"/>
                <w:sz w:val="20"/>
                <w:szCs w:val="20"/>
                <w:highlight w:val="yellow"/>
                <w:lang w:bidi="hi-IN"/>
              </w:rPr>
              <w:t>To evaluate the efficacy of a worksite lifestyle intervention on metabolic and behavioral risk</w:t>
            </w:r>
          </w:p>
          <w:p w:rsidR="00585D97" w:rsidRPr="008917CF" w:rsidRDefault="00585D97" w:rsidP="00585D97">
            <w:pPr>
              <w:spacing w:after="0" w:line="240" w:lineRule="auto"/>
              <w:rPr>
                <w:rFonts w:ascii="Calibri" w:eastAsia="Times New Roman" w:hAnsi="Calibri" w:cs="Calibri"/>
                <w:color w:val="000000"/>
                <w:sz w:val="20"/>
                <w:szCs w:val="20"/>
                <w:highlight w:val="yellow"/>
                <w:lang w:bidi="hi-IN"/>
              </w:rPr>
            </w:pPr>
            <w:proofErr w:type="gramStart"/>
            <w:r w:rsidRPr="008917CF">
              <w:rPr>
                <w:rFonts w:ascii="Calibri" w:eastAsia="Times New Roman" w:hAnsi="Calibri" w:cs="Calibri"/>
                <w:color w:val="000000"/>
                <w:sz w:val="20"/>
                <w:szCs w:val="20"/>
                <w:highlight w:val="yellow"/>
                <w:lang w:bidi="hi-IN"/>
              </w:rPr>
              <w:t>factors</w:t>
            </w:r>
            <w:proofErr w:type="gramEnd"/>
            <w:r w:rsidRPr="008917CF">
              <w:rPr>
                <w:rFonts w:ascii="Calibri" w:eastAsia="Times New Roman" w:hAnsi="Calibri" w:cs="Calibri"/>
                <w:color w:val="000000"/>
                <w:sz w:val="20"/>
                <w:szCs w:val="20"/>
                <w:highlight w:val="yellow"/>
                <w:lang w:bidi="hi-IN"/>
              </w:rPr>
              <w:t xml:space="preserve"> compared with usual care.</w:t>
            </w:r>
          </w:p>
        </w:tc>
        <w:tc>
          <w:tcPr>
            <w:tcW w:w="1701" w:type="dxa"/>
            <w:vAlign w:val="center"/>
          </w:tcPr>
          <w:p w:rsidR="00585D97" w:rsidRPr="008917CF" w:rsidRDefault="00585D97" w:rsidP="00D56EDE">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RCT in worksite pre-diabetic employees with a BMI more than 25; in a US university; duration- 2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16 weeks</w:t>
            </w:r>
          </w:p>
        </w:tc>
        <w:tc>
          <w:tcPr>
            <w:tcW w:w="2536" w:type="dxa"/>
            <w:shd w:val="clear" w:color="auto" w:fill="auto"/>
            <w:hideMark/>
          </w:tcPr>
          <w:p w:rsidR="00585D97" w:rsidRPr="00634C6D" w:rsidRDefault="00585D97" w:rsidP="00173662">
            <w:pPr>
              <w:spacing w:after="0"/>
              <w:rPr>
                <w:sz w:val="20"/>
                <w:szCs w:val="20"/>
              </w:rPr>
            </w:pPr>
            <w:r w:rsidRPr="00634C6D">
              <w:rPr>
                <w:sz w:val="20"/>
                <w:szCs w:val="20"/>
              </w:rPr>
              <w:t>Campaigns and education: Study material for healthy diet and weight loss</w:t>
            </w:r>
          </w:p>
          <w:p w:rsidR="00585D97" w:rsidRPr="00634C6D" w:rsidRDefault="00585D97" w:rsidP="00173662">
            <w:pPr>
              <w:spacing w:after="0"/>
              <w:rPr>
                <w:rFonts w:cstheme="minorHAnsi"/>
                <w:color w:val="000000"/>
                <w:sz w:val="20"/>
                <w:szCs w:val="20"/>
              </w:rPr>
            </w:pPr>
          </w:p>
          <w:p w:rsidR="00585D97" w:rsidRPr="00634C6D" w:rsidRDefault="00585D97" w:rsidP="00173662">
            <w:pPr>
              <w:spacing w:after="0"/>
              <w:rPr>
                <w:sz w:val="20"/>
                <w:szCs w:val="20"/>
              </w:rPr>
            </w:pPr>
            <w:r w:rsidRPr="00634C6D">
              <w:rPr>
                <w:rFonts w:cstheme="minorHAnsi"/>
                <w:color w:val="000000"/>
                <w:sz w:val="20"/>
                <w:szCs w:val="20"/>
              </w:rPr>
              <w:t xml:space="preserve">Individual and behavioral change: DPP based curriculum </w:t>
            </w:r>
            <w:r w:rsidRPr="00634C6D">
              <w:rPr>
                <w:sz w:val="20"/>
                <w:szCs w:val="20"/>
              </w:rPr>
              <w:t>to encourage 7% weight loss and perform at least 150 minutes of moderate to vigorous PA weekly, weekly meetings, lifestyle coaches for training in healthy eating, goal setting, group discussions and activities, booklets for diet and PA monitoring</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Usual care from their health care providers and a booklet developed by the National Diabetes Education</w:t>
            </w:r>
          </w:p>
        </w:tc>
        <w:tc>
          <w:tcPr>
            <w:tcW w:w="3510" w:type="dxa"/>
          </w:tcPr>
          <w:p w:rsidR="00585D97" w:rsidRPr="008917CF" w:rsidRDefault="00585D97" w:rsidP="00CB2BF4">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 xml:space="preserve">Significant between-group difference in mean (SE) percentage weight change from baseline to </w:t>
            </w:r>
            <w:proofErr w:type="spellStart"/>
            <w:r w:rsidRPr="008917CF">
              <w:rPr>
                <w:rFonts w:ascii="Calibri" w:eastAsia="Times New Roman" w:hAnsi="Calibri" w:cs="Calibri"/>
                <w:bCs/>
                <w:color w:val="000000"/>
                <w:sz w:val="20"/>
                <w:szCs w:val="20"/>
                <w:highlight w:val="yellow"/>
                <w:lang w:bidi="hi-IN"/>
              </w:rPr>
              <w:t>postintervention</w:t>
            </w:r>
            <w:proofErr w:type="spellEnd"/>
            <w:r w:rsidRPr="008917CF">
              <w:rPr>
                <w:rFonts w:ascii="Calibri" w:eastAsia="Times New Roman" w:hAnsi="Calibri" w:cs="Calibri"/>
                <w:bCs/>
                <w:color w:val="000000"/>
                <w:sz w:val="20"/>
                <w:szCs w:val="20"/>
                <w:highlight w:val="yellow"/>
                <w:lang w:bidi="hi-IN"/>
              </w:rPr>
              <w:t xml:space="preserve"> (−5.5% [0.6], intervention; −0.4% [0.5], control; P &lt; .001). In the intervention group, 32.4% met the goal of achieving 7% or more weight loss </w:t>
            </w:r>
            <w:proofErr w:type="spellStart"/>
            <w:r w:rsidRPr="008917CF">
              <w:rPr>
                <w:rFonts w:ascii="Calibri" w:eastAsia="Times New Roman" w:hAnsi="Calibri" w:cs="Calibri"/>
                <w:bCs/>
                <w:color w:val="000000"/>
                <w:sz w:val="20"/>
                <w:szCs w:val="20"/>
                <w:highlight w:val="yellow"/>
                <w:lang w:bidi="hi-IN"/>
              </w:rPr>
              <w:t>postintervention</w:t>
            </w:r>
            <w:proofErr w:type="spellEnd"/>
            <w:r w:rsidRPr="008917CF">
              <w:rPr>
                <w:rFonts w:ascii="Calibri" w:eastAsia="Times New Roman" w:hAnsi="Calibri" w:cs="Calibri"/>
                <w:bCs/>
                <w:color w:val="000000"/>
                <w:sz w:val="20"/>
                <w:szCs w:val="20"/>
                <w:highlight w:val="yellow"/>
                <w:lang w:bidi="hi-IN"/>
              </w:rPr>
              <w:t>, which was significantly more than in the control group (2.9%; P =</w:t>
            </w:r>
            <w:r w:rsidRPr="008917CF">
              <w:rPr>
                <w:rFonts w:ascii="Calibri" w:eastAsia="Times New Roman" w:hAnsi="Calibri" w:cs="Calibri"/>
                <w:bCs/>
                <w:color w:val="000000"/>
                <w:sz w:val="20"/>
                <w:szCs w:val="20"/>
                <w:highlight w:val="yellow"/>
                <w:lang w:bidi="hi-IN"/>
              </w:rPr>
              <w:br/>
              <w:t>.003).</w:t>
            </w:r>
          </w:p>
          <w:p w:rsidR="00585D97" w:rsidRPr="008917CF" w:rsidRDefault="00585D97" w:rsidP="00CB2BF4">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782"/>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themeColor="text1"/>
                <w:sz w:val="20"/>
                <w:szCs w:val="20"/>
                <w:lang w:bidi="hi-IN"/>
              </w:rPr>
            </w:pPr>
            <w:r w:rsidRPr="00634C6D">
              <w:rPr>
                <w:rFonts w:ascii="Calibri" w:eastAsia="Times New Roman" w:hAnsi="Calibri" w:cs="Calibri"/>
                <w:color w:val="000000" w:themeColor="text1"/>
                <w:sz w:val="20"/>
                <w:szCs w:val="20"/>
                <w:lang w:bidi="hi-IN"/>
              </w:rPr>
              <w:t>S</w:t>
            </w:r>
            <w:r>
              <w:rPr>
                <w:rFonts w:ascii="Calibri" w:eastAsia="Times New Roman" w:hAnsi="Calibri" w:cs="Calibri"/>
                <w:color w:val="000000" w:themeColor="text1"/>
                <w:sz w:val="20"/>
                <w:szCs w:val="20"/>
                <w:lang w:bidi="hi-IN"/>
              </w:rPr>
              <w:t>ie</w:t>
            </w:r>
            <w:r w:rsidRPr="00634C6D">
              <w:rPr>
                <w:rFonts w:ascii="Calibri" w:eastAsia="Times New Roman" w:hAnsi="Calibri" w:cs="Calibri"/>
                <w:color w:val="000000" w:themeColor="text1"/>
                <w:sz w:val="20"/>
                <w:szCs w:val="20"/>
                <w:lang w:bidi="hi-IN"/>
              </w:rPr>
              <w:t>gel et al</w:t>
            </w:r>
          </w:p>
        </w:tc>
        <w:tc>
          <w:tcPr>
            <w:tcW w:w="1701" w:type="dxa"/>
          </w:tcPr>
          <w:p w:rsidR="00585D97" w:rsidRPr="008917CF" w:rsidRDefault="00585D97" w:rsidP="00585D97">
            <w:pPr>
              <w:autoSpaceDE w:val="0"/>
              <w:autoSpaceDN w:val="0"/>
              <w:adjustRightInd w:val="0"/>
              <w:spacing w:after="0" w:line="240" w:lineRule="auto"/>
              <w:rPr>
                <w:rFonts w:ascii="AdvPSA35D" w:hAnsi="AdvPSA35D" w:cs="AdvPSA35D"/>
                <w:sz w:val="17"/>
                <w:szCs w:val="17"/>
                <w:highlight w:val="yellow"/>
              </w:rPr>
            </w:pPr>
            <w:r w:rsidRPr="008917CF">
              <w:rPr>
                <w:rFonts w:ascii="AdvPSA35D" w:hAnsi="AdvPSA35D" w:cs="AdvPSA35D"/>
                <w:sz w:val="17"/>
                <w:szCs w:val="17"/>
                <w:highlight w:val="yellow"/>
              </w:rPr>
              <w:t>Using a participatory process to develop an obesity intervention</w:t>
            </w:r>
          </w:p>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proofErr w:type="gramStart"/>
            <w:r w:rsidRPr="008917CF">
              <w:rPr>
                <w:rFonts w:ascii="AdvPSA35D" w:hAnsi="AdvPSA35D" w:cs="AdvPSA35D"/>
                <w:sz w:val="17"/>
                <w:szCs w:val="17"/>
                <w:highlight w:val="yellow"/>
              </w:rPr>
              <w:t>appropriate</w:t>
            </w:r>
            <w:proofErr w:type="gramEnd"/>
            <w:r w:rsidRPr="008917CF">
              <w:rPr>
                <w:rFonts w:ascii="AdvPSA35D" w:hAnsi="AdvPSA35D" w:cs="AdvPSA35D"/>
                <w:sz w:val="17"/>
                <w:szCs w:val="17"/>
                <w:highlight w:val="yellow"/>
              </w:rPr>
              <w:t xml:space="preserve"> for elementary school personnel.</w:t>
            </w:r>
          </w:p>
        </w:tc>
        <w:tc>
          <w:tcPr>
            <w:tcW w:w="1701" w:type="dxa"/>
            <w:vAlign w:val="center"/>
          </w:tcPr>
          <w:p w:rsidR="00585D97" w:rsidRPr="008917CF" w:rsidRDefault="00585D97" w:rsidP="00D56EDE">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Cluster RCT in all school employees of elementary schools of LA; duration- 2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2 years</w:t>
            </w:r>
          </w:p>
        </w:tc>
        <w:tc>
          <w:tcPr>
            <w:tcW w:w="253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sz w:val="20"/>
                <w:szCs w:val="20"/>
              </w:rPr>
              <w:t xml:space="preserve">Individual and behavioral change: wellness communities for health promotions activities </w:t>
            </w:r>
            <w:r w:rsidRPr="00634C6D">
              <w:rPr>
                <w:rFonts w:ascii="Calibri" w:eastAsia="Times New Roman" w:hAnsi="Calibri" w:cs="Calibri"/>
                <w:color w:val="000000"/>
                <w:sz w:val="20"/>
                <w:szCs w:val="20"/>
                <w:lang w:bidi="hi-IN"/>
              </w:rPr>
              <w:t>directed at improving diet  or increasing physical activity</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not described</w:t>
            </w:r>
          </w:p>
        </w:tc>
        <w:tc>
          <w:tcPr>
            <w:tcW w:w="3510" w:type="dxa"/>
          </w:tcPr>
          <w:p w:rsidR="00585D97" w:rsidRPr="008917CF" w:rsidRDefault="00585D97" w:rsidP="00E42391">
            <w:pPr>
              <w:rPr>
                <w:rFonts w:ascii="Calibri" w:hAnsi="Calibri" w:cs="Calibri"/>
                <w:color w:val="000000"/>
                <w:sz w:val="20"/>
                <w:szCs w:val="20"/>
                <w:highlight w:val="yellow"/>
              </w:rPr>
            </w:pPr>
            <w:r w:rsidRPr="008917CF">
              <w:rPr>
                <w:rFonts w:ascii="Calibri" w:hAnsi="Calibri" w:cs="Calibri"/>
                <w:color w:val="000000"/>
                <w:sz w:val="20"/>
                <w:szCs w:val="20"/>
                <w:highlight w:val="yellow"/>
              </w:rPr>
              <w:t>School employees in intervention</w:t>
            </w:r>
            <w:r w:rsidRPr="008917CF">
              <w:rPr>
                <w:rFonts w:ascii="Calibri" w:hAnsi="Calibri" w:cs="Calibri"/>
                <w:color w:val="000000"/>
                <w:sz w:val="20"/>
                <w:szCs w:val="20"/>
                <w:highlight w:val="yellow"/>
              </w:rPr>
              <w:br/>
              <w:t>schools reduced their BMI by an</w:t>
            </w:r>
            <w:r w:rsidRPr="008917CF">
              <w:rPr>
                <w:rFonts w:ascii="Calibri" w:hAnsi="Calibri" w:cs="Calibri"/>
                <w:color w:val="000000"/>
                <w:sz w:val="20"/>
                <w:szCs w:val="20"/>
                <w:highlight w:val="yellow"/>
              </w:rPr>
              <w:br/>
              <w:t>average of 0.04 kg/m2, whereas employees in</w:t>
            </w:r>
            <w:r w:rsidRPr="008917CF">
              <w:rPr>
                <w:rFonts w:ascii="Calibri" w:hAnsi="Calibri" w:cs="Calibri"/>
                <w:color w:val="000000"/>
                <w:sz w:val="20"/>
                <w:szCs w:val="20"/>
                <w:highlight w:val="yellow"/>
              </w:rPr>
              <w:br/>
              <w:t>control schools increased their BMI by an</w:t>
            </w:r>
            <w:r w:rsidRPr="008917CF">
              <w:rPr>
                <w:rFonts w:ascii="Calibri" w:hAnsi="Calibri" w:cs="Calibri"/>
                <w:color w:val="000000"/>
                <w:sz w:val="20"/>
                <w:szCs w:val="20"/>
                <w:highlight w:val="yellow"/>
              </w:rPr>
              <w:br/>
              <w:t>average of 0.37 kg/m2 (intervention effect=–</w:t>
            </w:r>
            <w:r w:rsidRPr="008917CF">
              <w:rPr>
                <w:rFonts w:ascii="Calibri" w:hAnsi="Calibri" w:cs="Calibri"/>
                <w:color w:val="000000"/>
                <w:sz w:val="20"/>
                <w:szCs w:val="20"/>
                <w:highlight w:val="yellow"/>
              </w:rPr>
              <w:br/>
              <w:t>0.564; P&lt;.05). The</w:t>
            </w:r>
            <w:r w:rsidRPr="008917CF">
              <w:rPr>
                <w:rFonts w:ascii="Calibri" w:hAnsi="Calibri" w:cs="Calibri"/>
                <w:color w:val="000000"/>
                <w:sz w:val="20"/>
                <w:szCs w:val="20"/>
                <w:highlight w:val="yellow"/>
              </w:rPr>
              <w:br/>
              <w:t>intervention did not have a significant effect on</w:t>
            </w:r>
            <w:r w:rsidRPr="008917CF">
              <w:rPr>
                <w:rFonts w:ascii="Calibri" w:hAnsi="Calibri" w:cs="Calibri"/>
                <w:color w:val="000000"/>
                <w:sz w:val="20"/>
                <w:szCs w:val="20"/>
                <w:highlight w:val="yellow"/>
              </w:rPr>
              <w:br/>
              <w:t>waist–hip ratio.</w:t>
            </w:r>
          </w:p>
        </w:tc>
      </w:tr>
      <w:tr w:rsidR="00585D97" w:rsidRPr="00634C6D" w:rsidTr="00585D97">
        <w:trPr>
          <w:trHeight w:val="1547"/>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themeColor="text1"/>
                <w:sz w:val="20"/>
                <w:szCs w:val="20"/>
                <w:lang w:bidi="hi-IN"/>
              </w:rPr>
            </w:pPr>
            <w:r w:rsidRPr="00634C6D">
              <w:rPr>
                <w:rFonts w:ascii="Calibri" w:eastAsia="Times New Roman" w:hAnsi="Calibri" w:cs="Calibri"/>
                <w:color w:val="000000" w:themeColor="text1"/>
                <w:sz w:val="20"/>
                <w:szCs w:val="20"/>
                <w:lang w:bidi="hi-IN"/>
              </w:rPr>
              <w:lastRenderedPageBreak/>
              <w:t>Kim et al</w:t>
            </w:r>
          </w:p>
        </w:tc>
        <w:tc>
          <w:tcPr>
            <w:tcW w:w="1701" w:type="dxa"/>
          </w:tcPr>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To study the efficacy of a tailored text-messaging intervention for obese male participants in a</w:t>
            </w:r>
          </w:p>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proofErr w:type="gramStart"/>
            <w:r w:rsidRPr="008917CF">
              <w:rPr>
                <w:rFonts w:ascii="Calibri" w:eastAsia="Times New Roman" w:hAnsi="Calibri" w:cs="Calibri"/>
                <w:bCs/>
                <w:color w:val="000000"/>
                <w:sz w:val="20"/>
                <w:szCs w:val="20"/>
                <w:highlight w:val="yellow"/>
                <w:lang w:bidi="hi-IN"/>
              </w:rPr>
              <w:t>worksite</w:t>
            </w:r>
            <w:proofErr w:type="gramEnd"/>
            <w:r w:rsidRPr="008917CF">
              <w:rPr>
                <w:rFonts w:ascii="Calibri" w:eastAsia="Times New Roman" w:hAnsi="Calibri" w:cs="Calibri"/>
                <w:bCs/>
                <w:color w:val="000000"/>
                <w:sz w:val="20"/>
                <w:szCs w:val="20"/>
                <w:highlight w:val="yellow"/>
                <w:lang w:bidi="hi-IN"/>
              </w:rPr>
              <w:t xml:space="preserve"> weight loss program of 6 months duration.</w:t>
            </w:r>
          </w:p>
        </w:tc>
        <w:tc>
          <w:tcPr>
            <w:tcW w:w="1701" w:type="dxa"/>
            <w:vAlign w:val="center"/>
          </w:tcPr>
          <w:p w:rsidR="00585D97" w:rsidRPr="008917CF" w:rsidRDefault="00585D97" w:rsidP="00D56EDE">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RCT in employees from the Korean gas corporation, district heating corporation and expressway corporation with a BMI&gt; 25kg/m2; duration- 6 months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24 weeks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Tailored text messages for setting goals, motivating, providing nutritional tips and helpful recipes, exercise tips. Educational group sessions with printed materials on managing obesity</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The comparison group received identical support as the intervention group with the exception of not receiving automatic tailored text messages.</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The intervention group (n=63) had lost 1.71 kg (95% CI –2.53 to –</w:t>
            </w:r>
            <w:r w:rsidRPr="008917CF">
              <w:rPr>
                <w:rFonts w:ascii="Calibri" w:hAnsi="Calibri" w:cs="Calibri"/>
                <w:color w:val="000000"/>
                <w:sz w:val="20"/>
                <w:szCs w:val="20"/>
                <w:highlight w:val="yellow"/>
              </w:rPr>
              <w:br/>
              <w:t>0.88) and the control group (n=59) had lost 1.56 kg (95% CI –2.45 to –0.66); the difference between</w:t>
            </w:r>
            <w:r w:rsidRPr="008917CF">
              <w:rPr>
                <w:rFonts w:ascii="Calibri" w:hAnsi="Calibri" w:cs="Calibri"/>
                <w:color w:val="000000"/>
                <w:sz w:val="20"/>
                <w:szCs w:val="20"/>
                <w:highlight w:val="yellow"/>
              </w:rPr>
              <w:br/>
              <w:t>the 2 groups was not significant (mean difference –0.15, 95% CI –1.36 to 1.07).</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1718"/>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Almeida et al</w:t>
            </w:r>
          </w:p>
        </w:tc>
        <w:tc>
          <w:tcPr>
            <w:tcW w:w="1701" w:type="dxa"/>
          </w:tcPr>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To determine the effectiveness of an individually-targeted Internet-based intervention with monetary incentives (INCENT) at reducing weight of overweight and obese employees when compared to a less-intensive intervention (</w:t>
            </w:r>
            <w:proofErr w:type="spellStart"/>
            <w:r w:rsidRPr="008917CF">
              <w:rPr>
                <w:rFonts w:ascii="Calibri" w:eastAsia="Times New Roman" w:hAnsi="Calibri" w:cs="Calibri"/>
                <w:bCs/>
                <w:color w:val="000000"/>
                <w:sz w:val="20"/>
                <w:szCs w:val="20"/>
                <w:highlight w:val="yellow"/>
                <w:lang w:bidi="hi-IN"/>
              </w:rPr>
              <w:t>Livin</w:t>
            </w:r>
            <w:proofErr w:type="spellEnd"/>
            <w:r w:rsidRPr="008917CF">
              <w:rPr>
                <w:rFonts w:ascii="Calibri" w:eastAsia="Times New Roman" w:hAnsi="Calibri" w:cs="Calibri"/>
                <w:bCs/>
                <w:color w:val="000000"/>
                <w:sz w:val="20"/>
                <w:szCs w:val="20"/>
                <w:highlight w:val="yellow"/>
                <w:lang w:bidi="hi-IN"/>
              </w:rPr>
              <w:t>’ My Weigh [LMW])</w:t>
            </w:r>
          </w:p>
        </w:tc>
        <w:tc>
          <w:tcPr>
            <w:tcW w:w="1701" w:type="dxa"/>
            <w:vAlign w:val="center"/>
          </w:tcPr>
          <w:p w:rsidR="00585D97" w:rsidRPr="008917CF" w:rsidRDefault="00585D97" w:rsidP="00D56EDE">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Cluster RCT in employees with a BMI&gt;=25 at worksites in Virginia; duration- 18 months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12 months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Website with exercise videos, discussion forums, information on weight loss</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Promotion of a healthy diet and 150 minutes of weekly physical activity through tailored emails, monetary incentive, self-monitoring logs for PA and dietary intake</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Four newsletters on different exercise programs as well as a description of the eating plan and meal ideas, four group resource sessions on health, nutrition and strengthening exercises.</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 xml:space="preserve">Participants lost an average of 2.27 </w:t>
            </w:r>
            <w:proofErr w:type="spellStart"/>
            <w:r w:rsidRPr="008917CF">
              <w:rPr>
                <w:rFonts w:ascii="Calibri" w:hAnsi="Calibri" w:cs="Calibri"/>
                <w:color w:val="000000"/>
                <w:sz w:val="20"/>
                <w:szCs w:val="20"/>
                <w:highlight w:val="yellow"/>
              </w:rPr>
              <w:t>lbs</w:t>
            </w:r>
            <w:proofErr w:type="spellEnd"/>
            <w:r w:rsidRPr="008917CF">
              <w:rPr>
                <w:rFonts w:ascii="Calibri" w:hAnsi="Calibri" w:cs="Calibri"/>
                <w:color w:val="000000"/>
                <w:sz w:val="20"/>
                <w:szCs w:val="20"/>
                <w:highlight w:val="yellow"/>
              </w:rPr>
              <w:t xml:space="preserve"> (p&lt;0.001) with a BMI decrease of 0.36 kg/m2 (p&lt;0.001) and 1.30 </w:t>
            </w:r>
            <w:proofErr w:type="spellStart"/>
            <w:r w:rsidRPr="008917CF">
              <w:rPr>
                <w:rFonts w:ascii="Calibri" w:hAnsi="Calibri" w:cs="Calibri"/>
                <w:color w:val="000000"/>
                <w:sz w:val="20"/>
                <w:szCs w:val="20"/>
                <w:highlight w:val="yellow"/>
              </w:rPr>
              <w:t>lbs</w:t>
            </w:r>
            <w:proofErr w:type="spellEnd"/>
            <w:r w:rsidRPr="008917CF">
              <w:rPr>
                <w:rFonts w:ascii="Calibri" w:hAnsi="Calibri" w:cs="Calibri"/>
                <w:color w:val="000000"/>
                <w:sz w:val="20"/>
                <w:szCs w:val="20"/>
                <w:highlight w:val="yellow"/>
              </w:rPr>
              <w:t xml:space="preserve"> (p&lt;0.01) and a BMI decrease of 0.20 kg/m2 (p&lt;0.01) in INCENT and LMW, respectively. The difference between INCENT and LMW group in weight loss and BMI reduction were not statistically significant.</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1115"/>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Barham</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To improve nutrition and physical activity of county</w:t>
            </w:r>
          </w:p>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proofErr w:type="gramStart"/>
            <w:r w:rsidRPr="008917CF">
              <w:rPr>
                <w:rFonts w:ascii="Calibri" w:eastAsia="Times New Roman" w:hAnsi="Calibri" w:cs="Calibri"/>
                <w:bCs/>
                <w:color w:val="000000"/>
                <w:sz w:val="20"/>
                <w:szCs w:val="20"/>
                <w:highlight w:val="yellow"/>
                <w:lang w:bidi="hi-IN"/>
              </w:rPr>
              <w:t>employees</w:t>
            </w:r>
            <w:proofErr w:type="gramEnd"/>
            <w:r w:rsidRPr="008917CF">
              <w:rPr>
                <w:rFonts w:ascii="Calibri" w:eastAsia="Times New Roman" w:hAnsi="Calibri" w:cs="Calibri"/>
                <w:bCs/>
                <w:color w:val="000000"/>
                <w:sz w:val="20"/>
                <w:szCs w:val="20"/>
                <w:highlight w:val="yellow"/>
                <w:lang w:bidi="hi-IN"/>
              </w:rPr>
              <w:t xml:space="preserve"> and promote weight loss.</w:t>
            </w:r>
          </w:p>
        </w:tc>
        <w:tc>
          <w:tcPr>
            <w:tcW w:w="1701" w:type="dxa"/>
            <w:vAlign w:val="center"/>
          </w:tcPr>
          <w:p w:rsidR="00585D97" w:rsidRPr="008917CF" w:rsidRDefault="00585D97" w:rsidP="00D56EDE">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RCT in pre-diabetic or diabetic employees at the Onondaga county; duration- 19 months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12 weeks</w:t>
            </w:r>
          </w:p>
        </w:tc>
        <w:tc>
          <w:tcPr>
            <w:tcW w:w="2536" w:type="dxa"/>
            <w:shd w:val="clear" w:color="auto" w:fill="auto"/>
            <w:hideMark/>
          </w:tcPr>
          <w:p w:rsidR="00585D97" w:rsidRPr="00634C6D" w:rsidRDefault="00585D97" w:rsidP="00173662">
            <w:pPr>
              <w:spacing w:after="0" w:line="240" w:lineRule="auto"/>
              <w:rPr>
                <w:rFonts w:cstheme="minorHAnsi"/>
                <w:sz w:val="20"/>
                <w:szCs w:val="20"/>
              </w:rPr>
            </w:pPr>
            <w:r w:rsidRPr="00634C6D">
              <w:rPr>
                <w:rFonts w:cstheme="minorHAnsi"/>
                <w:sz w:val="20"/>
                <w:szCs w:val="20"/>
              </w:rPr>
              <w:t>Campaigns and education: reading materials for lifestyle improvement</w:t>
            </w:r>
          </w:p>
          <w:p w:rsidR="00585D97" w:rsidRPr="00634C6D" w:rsidRDefault="00585D97" w:rsidP="00173662">
            <w:pPr>
              <w:spacing w:after="0" w:line="240" w:lineRule="auto"/>
              <w:rPr>
                <w:rFonts w:cstheme="minorHAnsi"/>
                <w:sz w:val="20"/>
                <w:szCs w:val="20"/>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sz w:val="20"/>
                <w:szCs w:val="20"/>
              </w:rPr>
              <w:t>Individual and behavioral change: weekly group sessions on diet and activity based on DPP curriculum</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Same as intervention, only delayed by 3 months</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The intervention group lost significant</w:t>
            </w:r>
            <w:r w:rsidRPr="008917CF">
              <w:rPr>
                <w:rFonts w:ascii="Calibri" w:hAnsi="Calibri" w:cs="Calibri"/>
                <w:color w:val="000000"/>
                <w:sz w:val="20"/>
                <w:szCs w:val="20"/>
                <w:highlight w:val="yellow"/>
              </w:rPr>
              <w:br/>
              <w:t>weight compared to the wait control group over the first 3</w:t>
            </w:r>
            <w:r w:rsidRPr="008917CF">
              <w:rPr>
                <w:rFonts w:ascii="Calibri" w:hAnsi="Calibri" w:cs="Calibri"/>
                <w:color w:val="000000"/>
                <w:sz w:val="20"/>
                <w:szCs w:val="20"/>
                <w:highlight w:val="yellow"/>
              </w:rPr>
              <w:br/>
              <w:t xml:space="preserve">months (mean [95% CI], –2.23 kg [–3.5 to 0.97]) </w:t>
            </w:r>
            <w:proofErr w:type="spellStart"/>
            <w:r w:rsidRPr="008917CF">
              <w:rPr>
                <w:rFonts w:ascii="Calibri" w:hAnsi="Calibri" w:cs="Calibri"/>
                <w:color w:val="000000"/>
                <w:sz w:val="20"/>
                <w:szCs w:val="20"/>
                <w:highlight w:val="yellow"/>
              </w:rPr>
              <w:t>vs</w:t>
            </w:r>
            <w:proofErr w:type="spellEnd"/>
            <w:r w:rsidRPr="008917CF">
              <w:rPr>
                <w:rFonts w:ascii="Calibri" w:hAnsi="Calibri" w:cs="Calibri"/>
                <w:color w:val="000000"/>
                <w:sz w:val="20"/>
                <w:szCs w:val="20"/>
                <w:highlight w:val="yellow"/>
              </w:rPr>
              <w:t xml:space="preserve"> [+ 0.73 </w:t>
            </w:r>
            <w:proofErr w:type="gramStart"/>
            <w:r w:rsidRPr="008917CF">
              <w:rPr>
                <w:rFonts w:ascii="Calibri" w:hAnsi="Calibri" w:cs="Calibri"/>
                <w:color w:val="000000"/>
                <w:sz w:val="20"/>
                <w:szCs w:val="20"/>
                <w:highlight w:val="yellow"/>
              </w:rPr>
              <w:t>kg</w:t>
            </w:r>
            <w:proofErr w:type="gramEnd"/>
            <w:r w:rsidRPr="008917CF">
              <w:rPr>
                <w:rFonts w:ascii="Calibri" w:hAnsi="Calibri" w:cs="Calibri"/>
                <w:color w:val="000000"/>
                <w:sz w:val="20"/>
                <w:szCs w:val="20"/>
                <w:highlight w:val="yellow"/>
              </w:rPr>
              <w:br/>
              <w:t>(+0.17 to +1.28)]. A decrease in BMI (P &lt; .001) and waist</w:t>
            </w:r>
            <w:r w:rsidRPr="008917CF">
              <w:rPr>
                <w:rFonts w:ascii="Calibri" w:hAnsi="Calibri" w:cs="Calibri"/>
                <w:color w:val="000000"/>
                <w:sz w:val="20"/>
                <w:szCs w:val="20"/>
                <w:highlight w:val="yellow"/>
              </w:rPr>
              <w:br/>
              <w:t xml:space="preserve">circumference (P = .004) </w:t>
            </w:r>
            <w:r w:rsidRPr="008917CF">
              <w:rPr>
                <w:rFonts w:ascii="Calibri" w:hAnsi="Calibri" w:cs="Calibri"/>
                <w:color w:val="000000"/>
                <w:sz w:val="20"/>
                <w:szCs w:val="20"/>
                <w:highlight w:val="yellow"/>
              </w:rPr>
              <w:br/>
              <w:t xml:space="preserve">No improvements in </w:t>
            </w:r>
            <w:proofErr w:type="spellStart"/>
            <w:r w:rsidRPr="008917CF">
              <w:rPr>
                <w:rFonts w:ascii="Calibri" w:hAnsi="Calibri" w:cs="Calibri"/>
                <w:color w:val="000000"/>
                <w:sz w:val="20"/>
                <w:szCs w:val="20"/>
                <w:highlight w:val="yellow"/>
              </w:rPr>
              <w:t>biochem</w:t>
            </w:r>
            <w:proofErr w:type="spellEnd"/>
            <w:r w:rsidRPr="008917CF">
              <w:rPr>
                <w:rFonts w:ascii="Calibri" w:hAnsi="Calibri" w:cs="Calibri"/>
                <w:color w:val="000000"/>
                <w:sz w:val="20"/>
                <w:szCs w:val="20"/>
                <w:highlight w:val="yellow"/>
              </w:rPr>
              <w:t xml:space="preserve"> markers</w:t>
            </w:r>
          </w:p>
        </w:tc>
      </w:tr>
      <w:tr w:rsidR="00585D97" w:rsidRPr="00634C6D" w:rsidTr="00585D97">
        <w:trPr>
          <w:trHeight w:val="134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themeColor="text1"/>
                <w:sz w:val="20"/>
                <w:szCs w:val="20"/>
                <w:lang w:bidi="hi-IN"/>
              </w:rPr>
            </w:pPr>
            <w:proofErr w:type="spellStart"/>
            <w:r w:rsidRPr="00634C6D">
              <w:rPr>
                <w:rFonts w:ascii="Calibri" w:eastAsia="Times New Roman" w:hAnsi="Calibri" w:cs="Calibri"/>
                <w:color w:val="000000" w:themeColor="text1"/>
                <w:sz w:val="20"/>
                <w:szCs w:val="20"/>
                <w:lang w:bidi="hi-IN"/>
              </w:rPr>
              <w:lastRenderedPageBreak/>
              <w:t>Viester</w:t>
            </w:r>
            <w:proofErr w:type="spellEnd"/>
            <w:r w:rsidRPr="00634C6D">
              <w:rPr>
                <w:rFonts w:ascii="Calibri" w:eastAsia="Times New Roman" w:hAnsi="Calibri" w:cs="Calibri"/>
                <w:color w:val="000000" w:themeColor="text1"/>
                <w:sz w:val="20"/>
                <w:szCs w:val="20"/>
                <w:lang w:bidi="hi-IN"/>
              </w:rPr>
              <w:t xml:space="preserve"> et al</w:t>
            </w:r>
          </w:p>
        </w:tc>
        <w:tc>
          <w:tcPr>
            <w:tcW w:w="1701" w:type="dxa"/>
          </w:tcPr>
          <w:p w:rsidR="00585D97" w:rsidRPr="008917CF" w:rsidRDefault="00585D97" w:rsidP="00585D97">
            <w:pPr>
              <w:spacing w:after="0" w:line="240" w:lineRule="auto"/>
              <w:rPr>
                <w:rFonts w:cstheme="minorHAnsi"/>
                <w:sz w:val="20"/>
                <w:szCs w:val="20"/>
                <w:highlight w:val="yellow"/>
              </w:rPr>
            </w:pPr>
            <w:r w:rsidRPr="008917CF">
              <w:rPr>
                <w:rFonts w:cstheme="minorHAnsi"/>
                <w:sz w:val="20"/>
                <w:szCs w:val="20"/>
                <w:highlight w:val="yellow"/>
              </w:rPr>
              <w:t>To evaluate the effectiveness of an individually tailored intervention for improvement in lifestyle behavior, health</w:t>
            </w:r>
          </w:p>
          <w:p w:rsidR="00585D97" w:rsidRPr="008917CF" w:rsidRDefault="00585D97" w:rsidP="00585D97">
            <w:pPr>
              <w:spacing w:after="0" w:line="240" w:lineRule="auto"/>
              <w:rPr>
                <w:rFonts w:cstheme="minorHAnsi"/>
                <w:sz w:val="20"/>
                <w:szCs w:val="20"/>
                <w:highlight w:val="yellow"/>
              </w:rPr>
            </w:pPr>
            <w:proofErr w:type="gramStart"/>
            <w:r w:rsidRPr="008917CF">
              <w:rPr>
                <w:rFonts w:cstheme="minorHAnsi"/>
                <w:sz w:val="20"/>
                <w:szCs w:val="20"/>
                <w:highlight w:val="yellow"/>
              </w:rPr>
              <w:t>indicators</w:t>
            </w:r>
            <w:proofErr w:type="gramEnd"/>
            <w:r w:rsidRPr="008917CF">
              <w:rPr>
                <w:rFonts w:cstheme="minorHAnsi"/>
                <w:sz w:val="20"/>
                <w:szCs w:val="20"/>
                <w:highlight w:val="yellow"/>
              </w:rPr>
              <w:t>, and prevention and reduction of overweight among construction workers.</w:t>
            </w:r>
          </w:p>
        </w:tc>
        <w:tc>
          <w:tcPr>
            <w:tcW w:w="1701" w:type="dxa"/>
            <w:vAlign w:val="center"/>
          </w:tcPr>
          <w:p w:rsidR="00585D97" w:rsidRPr="008917CF" w:rsidRDefault="00585D97" w:rsidP="00D56EDE">
            <w:pPr>
              <w:spacing w:after="0" w:line="240" w:lineRule="auto"/>
              <w:rPr>
                <w:rFonts w:cstheme="minorHAnsi"/>
                <w:sz w:val="20"/>
                <w:szCs w:val="20"/>
                <w:highlight w:val="yellow"/>
              </w:rPr>
            </w:pPr>
            <w:r w:rsidRPr="008917CF">
              <w:rPr>
                <w:rFonts w:cstheme="minorHAnsi"/>
                <w:sz w:val="20"/>
                <w:szCs w:val="20"/>
                <w:highlight w:val="yellow"/>
              </w:rPr>
              <w:t>RCT in blue collar workers (carpenters, road workers, crane operators,</w:t>
            </w:r>
            <w:r w:rsidRPr="008917CF">
              <w:rPr>
                <w:rFonts w:cstheme="minorHAnsi"/>
                <w:sz w:val="20"/>
                <w:szCs w:val="20"/>
                <w:highlight w:val="yellow"/>
              </w:rPr>
              <w:br/>
              <w:t>and factory workers.) at a construction company in Netherlands; duration- 12 months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6 months</w:t>
            </w:r>
          </w:p>
        </w:tc>
        <w:tc>
          <w:tcPr>
            <w:tcW w:w="2536" w:type="dxa"/>
            <w:shd w:val="clear" w:color="auto" w:fill="auto"/>
            <w:hideMark/>
          </w:tcPr>
          <w:p w:rsidR="00585D97" w:rsidRPr="00634C6D" w:rsidRDefault="00585D97" w:rsidP="00173662">
            <w:pPr>
              <w:spacing w:after="0" w:line="240" w:lineRule="auto"/>
              <w:rPr>
                <w:rFonts w:cstheme="minorHAnsi"/>
                <w:sz w:val="20"/>
                <w:szCs w:val="20"/>
              </w:rPr>
            </w:pPr>
            <w:r w:rsidRPr="00634C6D">
              <w:rPr>
                <w:rFonts w:cstheme="minorHAnsi"/>
                <w:sz w:val="20"/>
                <w:szCs w:val="20"/>
              </w:rPr>
              <w:t>Individual and behavioral change: Individual coaching sessions and personalized feedback, training instructions, self-monitoring and goal setting to support changes in activity &amp; diet</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Usual care</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 xml:space="preserve">After 6 months, a statistically significant intervention effect was found on body weight (B </w:t>
            </w:r>
            <w:proofErr w:type="gramStart"/>
            <w:r w:rsidRPr="008917CF">
              <w:rPr>
                <w:rFonts w:ascii="Calibri" w:hAnsi="Calibri" w:cs="Calibri"/>
                <w:color w:val="000000"/>
                <w:sz w:val="20"/>
                <w:szCs w:val="20"/>
                <w:highlight w:val="yellow"/>
              </w:rPr>
              <w:t>¼  1.06</w:t>
            </w:r>
            <w:proofErr w:type="gramEnd"/>
            <w:r w:rsidRPr="008917CF">
              <w:rPr>
                <w:rFonts w:ascii="Calibri" w:hAnsi="Calibri" w:cs="Calibri"/>
                <w:color w:val="000000"/>
                <w:sz w:val="20"/>
                <w:szCs w:val="20"/>
                <w:highlight w:val="yellow"/>
              </w:rPr>
              <w:t>, P ¼ .010), BMI (B ¼</w:t>
            </w:r>
            <w:r w:rsidRPr="008917CF">
              <w:rPr>
                <w:rFonts w:ascii="Calibri" w:hAnsi="Calibri" w:cs="Calibri"/>
                <w:color w:val="000000"/>
                <w:sz w:val="20"/>
                <w:szCs w:val="20"/>
                <w:highlight w:val="yellow"/>
              </w:rPr>
              <w:br/>
              <w:t xml:space="preserve"> 0.32, P ¼ .010), and waist circumference (B ¼  1.38, P ¼ .032). At 12 months, for </w:t>
            </w:r>
            <w:proofErr w:type="spellStart"/>
            <w:r w:rsidRPr="008917CF">
              <w:rPr>
                <w:rFonts w:ascii="Calibri" w:hAnsi="Calibri" w:cs="Calibri"/>
                <w:color w:val="000000"/>
                <w:sz w:val="20"/>
                <w:szCs w:val="20"/>
                <w:highlight w:val="yellow"/>
              </w:rPr>
              <w:t>weightrelated</w:t>
            </w:r>
            <w:proofErr w:type="spellEnd"/>
            <w:r w:rsidRPr="008917CF">
              <w:rPr>
                <w:rFonts w:ascii="Calibri" w:hAnsi="Calibri" w:cs="Calibri"/>
                <w:color w:val="000000"/>
                <w:sz w:val="20"/>
                <w:szCs w:val="20"/>
                <w:highlight w:val="yellow"/>
              </w:rPr>
              <w:br/>
              <w:t>outcomes, these differences were slightly smaller and no longer statistically significant.</w:t>
            </w:r>
          </w:p>
        </w:tc>
      </w:tr>
      <w:tr w:rsidR="00585D97" w:rsidRPr="00634C6D" w:rsidTr="00585D97">
        <w:trPr>
          <w:trHeight w:val="107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themeColor="text1"/>
                <w:sz w:val="20"/>
                <w:szCs w:val="20"/>
                <w:lang w:bidi="hi-IN"/>
              </w:rPr>
            </w:pPr>
            <w:proofErr w:type="spellStart"/>
            <w:r w:rsidRPr="00634C6D">
              <w:rPr>
                <w:rFonts w:ascii="Calibri" w:eastAsia="Times New Roman" w:hAnsi="Calibri" w:cs="Calibri"/>
                <w:color w:val="000000" w:themeColor="text1"/>
                <w:sz w:val="20"/>
                <w:szCs w:val="20"/>
                <w:lang w:bidi="hi-IN"/>
              </w:rPr>
              <w:t>Limaye</w:t>
            </w:r>
            <w:proofErr w:type="spellEnd"/>
            <w:r w:rsidRPr="00634C6D">
              <w:rPr>
                <w:rFonts w:ascii="Calibri" w:eastAsia="Times New Roman" w:hAnsi="Calibri" w:cs="Calibri"/>
                <w:color w:val="000000" w:themeColor="text1"/>
                <w:sz w:val="20"/>
                <w:szCs w:val="20"/>
                <w:lang w:bidi="hi-IN"/>
              </w:rPr>
              <w:t xml:space="preserve"> et al</w:t>
            </w:r>
          </w:p>
        </w:tc>
        <w:tc>
          <w:tcPr>
            <w:tcW w:w="1701" w:type="dxa"/>
          </w:tcPr>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To investigate a virtual assistance-based lifestyle intervention to reduce risk factors for Type 2 diabetes in young</w:t>
            </w:r>
          </w:p>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proofErr w:type="gramStart"/>
            <w:r w:rsidRPr="008917CF">
              <w:rPr>
                <w:rFonts w:ascii="Calibri" w:eastAsia="Times New Roman" w:hAnsi="Calibri" w:cs="Calibri"/>
                <w:bCs/>
                <w:color w:val="000000"/>
                <w:sz w:val="20"/>
                <w:szCs w:val="20"/>
                <w:highlight w:val="yellow"/>
                <w:lang w:bidi="hi-IN"/>
              </w:rPr>
              <w:t>employees</w:t>
            </w:r>
            <w:proofErr w:type="gramEnd"/>
            <w:r w:rsidRPr="008917CF">
              <w:rPr>
                <w:rFonts w:ascii="Calibri" w:eastAsia="Times New Roman" w:hAnsi="Calibri" w:cs="Calibri"/>
                <w:bCs/>
                <w:color w:val="000000"/>
                <w:sz w:val="20"/>
                <w:szCs w:val="20"/>
                <w:highlight w:val="yellow"/>
                <w:lang w:bidi="hi-IN"/>
              </w:rPr>
              <w:t xml:space="preserve"> in the information technology industry in India.</w:t>
            </w:r>
          </w:p>
        </w:tc>
        <w:tc>
          <w:tcPr>
            <w:tcW w:w="1701" w:type="dxa"/>
            <w:vAlign w:val="center"/>
          </w:tcPr>
          <w:p w:rsidR="00585D97" w:rsidRPr="008917CF" w:rsidRDefault="00585D97" w:rsidP="00B943D2">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RCT in employees with ≥3 risk factors (family history of CVD, obesity, high</w:t>
            </w:r>
            <w:r w:rsidRPr="008917CF">
              <w:rPr>
                <w:rFonts w:ascii="Calibri" w:eastAsia="Times New Roman" w:hAnsi="Calibri" w:cs="Calibri"/>
                <w:bCs/>
                <w:color w:val="000000"/>
                <w:sz w:val="20"/>
                <w:szCs w:val="20"/>
                <w:highlight w:val="yellow"/>
                <w:lang w:bidi="hi-IN"/>
              </w:rPr>
              <w:br/>
              <w:t>blood pressure, impaired glucose, impaired lipids) in 2 IT industries in Pune; duration- 3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 year</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w:t>
            </w:r>
            <w:r w:rsidRPr="00634C6D">
              <w:rPr>
                <w:rFonts w:cstheme="minorHAnsi"/>
                <w:color w:val="000000"/>
                <w:sz w:val="20"/>
                <w:szCs w:val="20"/>
              </w:rPr>
              <w:br/>
              <w:t>Information on lifestyle modification through messages and emails, website and Facebook group</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Information on lifestyle modification through mobile phone messages, three mobile phone messages and two e-mails per week.</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At 6 months, the intervention group had significantly greater reductions in weight [-1.1 (95% CI -1.5, -</w:t>
            </w:r>
            <w:r w:rsidRPr="008917CF">
              <w:rPr>
                <w:rFonts w:ascii="Calibri" w:hAnsi="Calibri" w:cs="Calibri"/>
                <w:color w:val="000000"/>
                <w:sz w:val="20"/>
                <w:szCs w:val="20"/>
                <w:highlight w:val="yellow"/>
              </w:rPr>
              <w:br/>
              <w:t xml:space="preserve">0.7) </w:t>
            </w:r>
            <w:proofErr w:type="spellStart"/>
            <w:r w:rsidRPr="008917CF">
              <w:rPr>
                <w:rFonts w:ascii="Calibri" w:hAnsi="Calibri" w:cs="Calibri"/>
                <w:color w:val="000000"/>
                <w:sz w:val="20"/>
                <w:szCs w:val="20"/>
                <w:highlight w:val="yellow"/>
              </w:rPr>
              <w:t>vs</w:t>
            </w:r>
            <w:proofErr w:type="spellEnd"/>
            <w:r w:rsidRPr="008917CF">
              <w:rPr>
                <w:rFonts w:ascii="Calibri" w:hAnsi="Calibri" w:cs="Calibri"/>
                <w:color w:val="000000"/>
                <w:sz w:val="20"/>
                <w:szCs w:val="20"/>
                <w:highlight w:val="yellow"/>
              </w:rPr>
              <w:t xml:space="preserve"> 0.5 (95% CI 0.2, 0.9) kg; P&lt;0.001], waist circumference [-1.5 (95% CI -1.9, -1.1) </w:t>
            </w:r>
            <w:proofErr w:type="spellStart"/>
            <w:r w:rsidRPr="008917CF">
              <w:rPr>
                <w:rFonts w:ascii="Calibri" w:hAnsi="Calibri" w:cs="Calibri"/>
                <w:color w:val="000000"/>
                <w:sz w:val="20"/>
                <w:szCs w:val="20"/>
                <w:highlight w:val="yellow"/>
              </w:rPr>
              <w:t>vs</w:t>
            </w:r>
            <w:proofErr w:type="spellEnd"/>
            <w:r w:rsidRPr="008917CF">
              <w:rPr>
                <w:rFonts w:ascii="Calibri" w:hAnsi="Calibri" w:cs="Calibri"/>
                <w:color w:val="000000"/>
                <w:sz w:val="20"/>
                <w:szCs w:val="20"/>
                <w:highlight w:val="yellow"/>
              </w:rPr>
              <w:t xml:space="preserve"> 0.5 (95% CI</w:t>
            </w:r>
            <w:r w:rsidRPr="008917CF">
              <w:rPr>
                <w:rFonts w:ascii="Calibri" w:hAnsi="Calibri" w:cs="Calibri"/>
                <w:color w:val="000000"/>
                <w:sz w:val="20"/>
                <w:szCs w:val="20"/>
                <w:highlight w:val="yellow"/>
              </w:rPr>
              <w:br/>
              <w:t xml:space="preserve">0.2, 0.7) cm; P&lt;0.001], systolic blood pressure [-1.9 (95% CI -3.2, -0.6) </w:t>
            </w:r>
            <w:proofErr w:type="spellStart"/>
            <w:r w:rsidRPr="008917CF">
              <w:rPr>
                <w:rFonts w:ascii="Calibri" w:hAnsi="Calibri" w:cs="Calibri"/>
                <w:color w:val="000000"/>
                <w:sz w:val="20"/>
                <w:szCs w:val="20"/>
                <w:highlight w:val="yellow"/>
              </w:rPr>
              <w:t>vs</w:t>
            </w:r>
            <w:proofErr w:type="spellEnd"/>
            <w:r w:rsidRPr="008917CF">
              <w:rPr>
                <w:rFonts w:ascii="Calibri" w:hAnsi="Calibri" w:cs="Calibri"/>
                <w:color w:val="000000"/>
                <w:sz w:val="20"/>
                <w:szCs w:val="20"/>
                <w:highlight w:val="yellow"/>
              </w:rPr>
              <w:t xml:space="preserve"> 0.7 (95% CI -0.9, 2.3) mmHg;</w:t>
            </w:r>
            <w:r w:rsidRPr="008917CF">
              <w:rPr>
                <w:rFonts w:ascii="Calibri" w:hAnsi="Calibri" w:cs="Calibri"/>
                <w:color w:val="000000"/>
                <w:sz w:val="20"/>
                <w:szCs w:val="20"/>
                <w:highlight w:val="yellow"/>
              </w:rPr>
              <w:br/>
              <w:t xml:space="preserve">P=0.012], and diastolic blood pressure [-1.3 (95% CI -2.3, -0.3) </w:t>
            </w:r>
            <w:proofErr w:type="spellStart"/>
            <w:r w:rsidRPr="008917CF">
              <w:rPr>
                <w:rFonts w:ascii="Calibri" w:hAnsi="Calibri" w:cs="Calibri"/>
                <w:color w:val="000000"/>
                <w:sz w:val="20"/>
                <w:szCs w:val="20"/>
                <w:highlight w:val="yellow"/>
              </w:rPr>
              <w:t>vs</w:t>
            </w:r>
            <w:proofErr w:type="spellEnd"/>
            <w:r w:rsidRPr="008917CF">
              <w:rPr>
                <w:rFonts w:ascii="Calibri" w:hAnsi="Calibri" w:cs="Calibri"/>
                <w:color w:val="000000"/>
                <w:sz w:val="20"/>
                <w:szCs w:val="20"/>
                <w:highlight w:val="yellow"/>
              </w:rPr>
              <w:t xml:space="preserve"> 0.4 (95% CI -0.8, 1.5) mmHg,</w:t>
            </w:r>
            <w:r w:rsidRPr="008917CF">
              <w:rPr>
                <w:rFonts w:ascii="Calibri" w:hAnsi="Calibri" w:cs="Calibri"/>
                <w:color w:val="000000"/>
                <w:sz w:val="20"/>
                <w:szCs w:val="20"/>
                <w:highlight w:val="yellow"/>
              </w:rPr>
              <w:br/>
              <w:t>P=0.033] compared with the control group. Improvements were sustained at 1 year with the exception of</w:t>
            </w:r>
            <w:r w:rsidRPr="008917CF">
              <w:rPr>
                <w:rFonts w:ascii="Calibri" w:hAnsi="Calibri" w:cs="Calibri"/>
                <w:color w:val="000000"/>
                <w:sz w:val="20"/>
                <w:szCs w:val="20"/>
                <w:highlight w:val="yellow"/>
              </w:rPr>
              <w:br/>
              <w:t>systolic and diastolic blood pressure. The intervention group had</w:t>
            </w:r>
            <w:r w:rsidRPr="008917CF">
              <w:rPr>
                <w:rFonts w:ascii="Calibri" w:hAnsi="Calibri" w:cs="Calibri"/>
                <w:color w:val="000000"/>
                <w:sz w:val="20"/>
                <w:szCs w:val="20"/>
                <w:highlight w:val="yellow"/>
              </w:rPr>
              <w:br/>
              <w:t>significantly greater reductions in LDL cholesterol and a lower rise in glucose level than the control group</w:t>
            </w:r>
            <w:r w:rsidRPr="008917CF">
              <w:rPr>
                <w:rFonts w:ascii="Calibri" w:hAnsi="Calibri" w:cs="Calibri"/>
                <w:color w:val="000000"/>
                <w:sz w:val="20"/>
                <w:szCs w:val="20"/>
                <w:highlight w:val="yellow"/>
              </w:rPr>
              <w:br/>
              <w:t xml:space="preserve">at 1 year. </w:t>
            </w:r>
          </w:p>
        </w:tc>
      </w:tr>
      <w:tr w:rsidR="00585D97" w:rsidRPr="00634C6D" w:rsidTr="00585D97">
        <w:trPr>
          <w:trHeight w:val="2852"/>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themeColor="text1"/>
                <w:sz w:val="20"/>
                <w:szCs w:val="20"/>
                <w:lang w:bidi="hi-IN"/>
              </w:rPr>
            </w:pPr>
            <w:r w:rsidRPr="00634C6D">
              <w:rPr>
                <w:rFonts w:ascii="Calibri" w:eastAsia="Times New Roman" w:hAnsi="Calibri" w:cs="Calibri"/>
                <w:color w:val="000000" w:themeColor="text1"/>
                <w:sz w:val="20"/>
                <w:szCs w:val="20"/>
                <w:lang w:bidi="hi-IN"/>
              </w:rPr>
              <w:lastRenderedPageBreak/>
              <w:t>Morgan et al</w:t>
            </w:r>
          </w:p>
        </w:tc>
        <w:tc>
          <w:tcPr>
            <w:tcW w:w="1701" w:type="dxa"/>
          </w:tcPr>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To evaluate the feasibility and efficacy of a workplace-based weight loss program (Workplace</w:t>
            </w:r>
          </w:p>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POWER-WP) for male shift workers.</w:t>
            </w:r>
          </w:p>
        </w:tc>
        <w:tc>
          <w:tcPr>
            <w:tcW w:w="1701" w:type="dxa"/>
            <w:vAlign w:val="center"/>
          </w:tcPr>
          <w:p w:rsidR="00585D97" w:rsidRPr="008917CF" w:rsidRDefault="00585D97" w:rsidP="00B943D2">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 xml:space="preserve">RCT in over-weight/obese male shift workers at </w:t>
            </w:r>
            <w:proofErr w:type="spellStart"/>
            <w:r w:rsidRPr="008917CF">
              <w:rPr>
                <w:rFonts w:ascii="Calibri" w:eastAsia="Times New Roman" w:hAnsi="Calibri" w:cs="Calibri"/>
                <w:bCs/>
                <w:color w:val="000000"/>
                <w:sz w:val="20"/>
                <w:szCs w:val="20"/>
                <w:highlight w:val="yellow"/>
                <w:lang w:bidi="hi-IN"/>
              </w:rPr>
              <w:t>aluminium</w:t>
            </w:r>
            <w:proofErr w:type="spellEnd"/>
            <w:r w:rsidRPr="008917CF">
              <w:rPr>
                <w:rFonts w:ascii="Calibri" w:eastAsia="Times New Roman" w:hAnsi="Calibri" w:cs="Calibri"/>
                <w:bCs/>
                <w:color w:val="000000"/>
                <w:sz w:val="20"/>
                <w:szCs w:val="20"/>
                <w:highlight w:val="yellow"/>
                <w:lang w:bidi="hi-IN"/>
              </w:rPr>
              <w:t xml:space="preserve"> company; duration- 14 weeks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3 months</w:t>
            </w:r>
          </w:p>
        </w:tc>
        <w:tc>
          <w:tcPr>
            <w:tcW w:w="253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Individual and behavioral change: F</w:t>
            </w:r>
            <w:r>
              <w:rPr>
                <w:rFonts w:cstheme="minorHAnsi"/>
                <w:color w:val="000000"/>
                <w:sz w:val="20"/>
                <w:szCs w:val="20"/>
              </w:rPr>
              <w:t>ace-to-face intervention</w:t>
            </w:r>
            <w:r w:rsidRPr="00634C6D">
              <w:rPr>
                <w:rFonts w:cstheme="minorHAnsi"/>
                <w:color w:val="000000"/>
                <w:sz w:val="20"/>
                <w:szCs w:val="20"/>
              </w:rPr>
              <w:t>, website with personalized</w:t>
            </w:r>
            <w:r>
              <w:rPr>
                <w:rFonts w:cstheme="minorHAnsi"/>
                <w:color w:val="000000"/>
                <w:sz w:val="20"/>
                <w:szCs w:val="20"/>
              </w:rPr>
              <w:t xml:space="preserve"> strategies for </w:t>
            </w:r>
            <w:r w:rsidRPr="00634C6D">
              <w:rPr>
                <w:rFonts w:cstheme="minorHAnsi"/>
                <w:color w:val="000000"/>
                <w:sz w:val="20"/>
                <w:szCs w:val="20"/>
              </w:rPr>
              <w:t>activity, weight loss handbook, pedometer, financial incentive</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14 week wait listed control group</w:t>
            </w:r>
          </w:p>
        </w:tc>
        <w:tc>
          <w:tcPr>
            <w:tcW w:w="3510" w:type="dxa"/>
          </w:tcPr>
          <w:p w:rsidR="00585D97" w:rsidRPr="008917CF" w:rsidRDefault="00585D97" w:rsidP="000F3F93">
            <w:pPr>
              <w:rPr>
                <w:rFonts w:ascii="Calibri" w:eastAsia="Times New Roman" w:hAnsi="Calibri" w:cs="Calibri"/>
                <w:bCs/>
                <w:color w:val="000000"/>
                <w:sz w:val="20"/>
                <w:szCs w:val="20"/>
                <w:highlight w:val="yellow"/>
                <w:lang w:bidi="hi-IN"/>
              </w:rPr>
            </w:pPr>
            <w:r w:rsidRPr="008917CF">
              <w:rPr>
                <w:rFonts w:ascii="Calibri" w:hAnsi="Calibri" w:cs="Calibri"/>
                <w:color w:val="000000"/>
                <w:sz w:val="20"/>
                <w:szCs w:val="20"/>
                <w:highlight w:val="yellow"/>
              </w:rPr>
              <w:t>There was a significant treatment effect for change in weight at 14-</w:t>
            </w:r>
            <w:r w:rsidRPr="008917CF">
              <w:rPr>
                <w:rFonts w:ascii="Calibri" w:hAnsi="Calibri" w:cs="Calibri"/>
                <w:color w:val="000000"/>
                <w:sz w:val="20"/>
                <w:szCs w:val="20"/>
                <w:highlight w:val="yellow"/>
              </w:rPr>
              <w:br/>
              <w:t>week follow-up (Pb.001; d=.34) with a mean difference between</w:t>
            </w:r>
            <w:r w:rsidRPr="008917CF">
              <w:rPr>
                <w:rFonts w:ascii="Calibri" w:hAnsi="Calibri" w:cs="Calibri"/>
                <w:color w:val="000000"/>
                <w:sz w:val="20"/>
                <w:szCs w:val="20"/>
                <w:highlight w:val="yellow"/>
              </w:rPr>
              <w:br/>
              <w:t xml:space="preserve">groups of 4.3 kg. </w:t>
            </w:r>
          </w:p>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Significant intervention effects were</w:t>
            </w:r>
            <w:r w:rsidRPr="008917CF">
              <w:rPr>
                <w:rFonts w:ascii="Calibri" w:hAnsi="Calibri" w:cs="Calibri"/>
                <w:color w:val="000000"/>
                <w:sz w:val="20"/>
                <w:szCs w:val="20"/>
                <w:highlight w:val="yellow"/>
              </w:rPr>
              <w:br/>
              <w:t>also found for waist circumference (Pb.001, d=0.63), BMI (Pb.001, d=0.41), systolic blood pressure(P=.02, d=0.48)</w:t>
            </w:r>
          </w:p>
        </w:tc>
      </w:tr>
      <w:tr w:rsidR="00585D97" w:rsidRPr="00634C6D" w:rsidTr="00585D97">
        <w:trPr>
          <w:trHeight w:val="4760"/>
          <w:jc w:val="center"/>
        </w:trPr>
        <w:tc>
          <w:tcPr>
            <w:tcW w:w="1316" w:type="dxa"/>
            <w:shd w:val="clear" w:color="auto" w:fill="auto"/>
            <w:hideMark/>
          </w:tcPr>
          <w:p w:rsidR="00585D97" w:rsidRPr="00585D97" w:rsidRDefault="00585D97" w:rsidP="00173662">
            <w:pPr>
              <w:spacing w:after="0" w:line="240" w:lineRule="auto"/>
              <w:rPr>
                <w:rFonts w:ascii="Calibri" w:eastAsia="Times New Roman" w:hAnsi="Calibri" w:cs="Calibri"/>
                <w:bCs/>
                <w:color w:val="000000"/>
                <w:sz w:val="20"/>
                <w:szCs w:val="20"/>
                <w:lang w:bidi="hi-IN"/>
              </w:rPr>
            </w:pPr>
            <w:proofErr w:type="spellStart"/>
            <w:r w:rsidRPr="00585D97">
              <w:rPr>
                <w:rFonts w:ascii="Calibri" w:eastAsia="Times New Roman" w:hAnsi="Calibri" w:cs="Calibri"/>
                <w:bCs/>
                <w:color w:val="000000"/>
                <w:sz w:val="20"/>
                <w:szCs w:val="20"/>
                <w:lang w:bidi="hi-IN"/>
              </w:rPr>
              <w:t>Goetzel</w:t>
            </w:r>
            <w:proofErr w:type="spellEnd"/>
            <w:r w:rsidRPr="00585D97">
              <w:rPr>
                <w:rFonts w:ascii="Calibri" w:eastAsia="Times New Roman" w:hAnsi="Calibri" w:cs="Calibri"/>
                <w:bCs/>
                <w:color w:val="000000"/>
                <w:sz w:val="20"/>
                <w:szCs w:val="20"/>
                <w:lang w:bidi="hi-IN"/>
              </w:rPr>
              <w:t xml:space="preserve"> et al</w:t>
            </w:r>
          </w:p>
        </w:tc>
        <w:tc>
          <w:tcPr>
            <w:tcW w:w="1701" w:type="dxa"/>
          </w:tcPr>
          <w:p w:rsidR="00585D97" w:rsidRPr="008917CF" w:rsidRDefault="00585D97" w:rsidP="00585D97">
            <w:pPr>
              <w:autoSpaceDE w:val="0"/>
              <w:autoSpaceDN w:val="0"/>
              <w:adjustRightInd w:val="0"/>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To examine first-year results from a workplace environmental obesity prevention</w:t>
            </w:r>
          </w:p>
          <w:p w:rsidR="00585D97" w:rsidRPr="008917CF" w:rsidRDefault="00585D97" w:rsidP="00585D97">
            <w:pPr>
              <w:spacing w:after="0" w:line="240" w:lineRule="auto"/>
              <w:rPr>
                <w:rFonts w:ascii="Calibri" w:eastAsia="Times New Roman" w:hAnsi="Calibri" w:cs="Calibri"/>
                <w:bCs/>
                <w:color w:val="000000"/>
                <w:sz w:val="20"/>
                <w:szCs w:val="20"/>
                <w:highlight w:val="yellow"/>
                <w:lang w:bidi="hi-IN"/>
              </w:rPr>
            </w:pPr>
            <w:proofErr w:type="gramStart"/>
            <w:r w:rsidRPr="008917CF">
              <w:rPr>
                <w:rFonts w:ascii="Calibri" w:eastAsia="Times New Roman" w:hAnsi="Calibri" w:cs="Calibri"/>
                <w:bCs/>
                <w:color w:val="000000"/>
                <w:sz w:val="20"/>
                <w:szCs w:val="20"/>
                <w:highlight w:val="yellow"/>
                <w:lang w:bidi="hi-IN"/>
              </w:rPr>
              <w:t>program</w:t>
            </w:r>
            <w:proofErr w:type="gramEnd"/>
            <w:r w:rsidRPr="008917CF">
              <w:rPr>
                <w:rFonts w:ascii="Calibri" w:eastAsia="Times New Roman" w:hAnsi="Calibri" w:cs="Calibri"/>
                <w:bCs/>
                <w:color w:val="000000"/>
                <w:sz w:val="20"/>
                <w:szCs w:val="20"/>
                <w:highlight w:val="yellow"/>
                <w:lang w:bidi="hi-IN"/>
              </w:rPr>
              <w:t xml:space="preserve"> at The Dow Chemical Company.</w:t>
            </w:r>
          </w:p>
        </w:tc>
        <w:tc>
          <w:tcPr>
            <w:tcW w:w="1701" w:type="dxa"/>
            <w:vAlign w:val="center"/>
          </w:tcPr>
          <w:p w:rsidR="00585D97" w:rsidRPr="008917CF" w:rsidRDefault="00585D97" w:rsidP="00D56EDE">
            <w:pPr>
              <w:spacing w:after="0" w:line="240" w:lineRule="auto"/>
              <w:rPr>
                <w:rFonts w:ascii="Calibri" w:eastAsia="Times New Roman" w:hAnsi="Calibri" w:cs="Calibri"/>
                <w:bCs/>
                <w:color w:val="000000"/>
                <w:sz w:val="20"/>
                <w:szCs w:val="20"/>
                <w:highlight w:val="yellow"/>
                <w:lang w:bidi="hi-IN"/>
              </w:rPr>
            </w:pPr>
            <w:r w:rsidRPr="008917CF">
              <w:rPr>
                <w:rFonts w:ascii="Calibri" w:eastAsia="Times New Roman" w:hAnsi="Calibri" w:cs="Calibri"/>
                <w:bCs/>
                <w:color w:val="000000"/>
                <w:sz w:val="20"/>
                <w:szCs w:val="20"/>
                <w:highlight w:val="yellow"/>
                <w:lang w:bidi="hi-IN"/>
              </w:rPr>
              <w:t xml:space="preserve">Quasi experimental study in all employees in the manufacturing, </w:t>
            </w:r>
            <w:proofErr w:type="spellStart"/>
            <w:r w:rsidRPr="008917CF">
              <w:rPr>
                <w:rFonts w:ascii="Calibri" w:eastAsia="Times New Roman" w:hAnsi="Calibri" w:cs="Calibri"/>
                <w:bCs/>
                <w:color w:val="000000"/>
                <w:sz w:val="20"/>
                <w:szCs w:val="20"/>
                <w:highlight w:val="yellow"/>
                <w:lang w:bidi="hi-IN"/>
              </w:rPr>
              <w:t>r&amp;d</w:t>
            </w:r>
            <w:proofErr w:type="spellEnd"/>
            <w:r w:rsidRPr="008917CF">
              <w:rPr>
                <w:rFonts w:ascii="Calibri" w:eastAsia="Times New Roman" w:hAnsi="Calibri" w:cs="Calibri"/>
                <w:bCs/>
                <w:color w:val="000000"/>
                <w:sz w:val="20"/>
                <w:szCs w:val="20"/>
                <w:highlight w:val="yellow"/>
                <w:lang w:bidi="hi-IN"/>
              </w:rPr>
              <w:t xml:space="preserve"> and administration departments at all sites of Dow S&amp;T company; duration- 1 year</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 year</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dissemination of multiple health education materials (newsletters, intranet site, posters, and home mailings)</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physical activity and weight management programs, health assessments and individual consultations, online behavior change programs, reimbursements for participation</w:t>
            </w:r>
          </w:p>
          <w:p w:rsidR="00585D97" w:rsidRPr="00634C6D" w:rsidRDefault="00585D97" w:rsidP="00173662">
            <w:pPr>
              <w:rPr>
                <w:rFonts w:cstheme="minorHAnsi"/>
                <w:color w:val="000000"/>
                <w:sz w:val="20"/>
                <w:szCs w:val="20"/>
              </w:rPr>
            </w:pPr>
            <w:r w:rsidRPr="00634C6D">
              <w:rPr>
                <w:rFonts w:cstheme="minorHAnsi"/>
                <w:color w:val="000000"/>
                <w:sz w:val="20"/>
                <w:szCs w:val="20"/>
              </w:rPr>
              <w:t>Environmental change: point-of-choice messages like signs strategically located in front of stairwells, vending machines, and cafeterias, to encourage healthy eating and activity</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 intervention</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The treatment group lost 0.1 pounds while the control group gained 1.4 pounds, resulting in a net difference of 1.5 pounds between groups</w:t>
            </w:r>
            <w:r w:rsidRPr="008917CF">
              <w:rPr>
                <w:rFonts w:ascii="Calibri" w:hAnsi="Calibri" w:cs="Calibri"/>
                <w:color w:val="000000"/>
                <w:sz w:val="20"/>
                <w:szCs w:val="20"/>
                <w:highlight w:val="yellow"/>
              </w:rPr>
              <w:br/>
              <w:t xml:space="preserve">(p=0.0007). </w:t>
            </w:r>
            <w:proofErr w:type="gramStart"/>
            <w:r w:rsidRPr="008917CF">
              <w:rPr>
                <w:rFonts w:ascii="Calibri" w:hAnsi="Calibri" w:cs="Calibri"/>
                <w:color w:val="000000"/>
                <w:sz w:val="20"/>
                <w:szCs w:val="20"/>
                <w:highlight w:val="yellow"/>
              </w:rPr>
              <w:t>the</w:t>
            </w:r>
            <w:proofErr w:type="gramEnd"/>
            <w:r w:rsidRPr="008917CF">
              <w:rPr>
                <w:rFonts w:ascii="Calibri" w:hAnsi="Calibri" w:cs="Calibri"/>
                <w:color w:val="000000"/>
                <w:sz w:val="20"/>
                <w:szCs w:val="20"/>
                <w:highlight w:val="yellow"/>
              </w:rPr>
              <w:t xml:space="preserve"> average BMI score for the</w:t>
            </w:r>
            <w:r w:rsidRPr="008917CF">
              <w:rPr>
                <w:rFonts w:ascii="Calibri" w:hAnsi="Calibri" w:cs="Calibri"/>
                <w:color w:val="000000"/>
                <w:sz w:val="20"/>
                <w:szCs w:val="20"/>
                <w:highlight w:val="yellow"/>
              </w:rPr>
              <w:br/>
              <w:t>treatment group increased 0.1 while the control group BMI increased 0.3, thus producing a net</w:t>
            </w:r>
            <w:r w:rsidRPr="008917CF">
              <w:rPr>
                <w:rFonts w:ascii="Calibri" w:hAnsi="Calibri" w:cs="Calibri"/>
                <w:color w:val="000000"/>
                <w:sz w:val="20"/>
                <w:szCs w:val="20"/>
                <w:highlight w:val="yellow"/>
              </w:rPr>
              <w:br/>
              <w:t xml:space="preserve">statistically significant difference of 0.2 (p=0.0006). </w:t>
            </w:r>
          </w:p>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There was a statistically significant net reduction in high</w:t>
            </w:r>
            <w:r w:rsidRPr="008917CF">
              <w:rPr>
                <w:rFonts w:ascii="Calibri" w:hAnsi="Calibri" w:cs="Calibri"/>
                <w:color w:val="000000"/>
                <w:sz w:val="20"/>
                <w:szCs w:val="20"/>
                <w:highlight w:val="yellow"/>
              </w:rPr>
              <w:br/>
              <w:t>blood pressure risk (odds ratio [OR</w:t>
            </w:r>
            <w:proofErr w:type="gramStart"/>
            <w:r w:rsidRPr="008917CF">
              <w:rPr>
                <w:rFonts w:ascii="Calibri" w:hAnsi="Calibri" w:cs="Calibri"/>
                <w:color w:val="000000"/>
                <w:sz w:val="20"/>
                <w:szCs w:val="20"/>
                <w:highlight w:val="yellow"/>
              </w:rPr>
              <w:t>]=</w:t>
            </w:r>
            <w:proofErr w:type="gramEnd"/>
            <w:r w:rsidRPr="008917CF">
              <w:rPr>
                <w:rFonts w:ascii="Calibri" w:hAnsi="Calibri" w:cs="Calibri"/>
                <w:color w:val="000000"/>
                <w:sz w:val="20"/>
                <w:szCs w:val="20"/>
                <w:highlight w:val="yellow"/>
              </w:rPr>
              <w:t>2.8, p=0.00399) and actual systolic (p&lt;0.0001) and</w:t>
            </w:r>
            <w:r w:rsidRPr="008917CF">
              <w:rPr>
                <w:rFonts w:ascii="Calibri" w:hAnsi="Calibri" w:cs="Calibri"/>
                <w:color w:val="000000"/>
                <w:sz w:val="20"/>
                <w:szCs w:val="20"/>
                <w:highlight w:val="yellow"/>
              </w:rPr>
              <w:br/>
              <w:t>diastolic (p=0.0004) blood pressure values for treatment subjects compared to controls. high blood glucose prevalence increased more in the treatment group compared</w:t>
            </w:r>
            <w:r w:rsidRPr="008917CF">
              <w:rPr>
                <w:rFonts w:ascii="Calibri" w:hAnsi="Calibri" w:cs="Calibri"/>
                <w:color w:val="000000"/>
                <w:sz w:val="20"/>
                <w:szCs w:val="20"/>
                <w:highlight w:val="yellow"/>
              </w:rPr>
              <w:br/>
              <w:t>to the control group (approaching significance with an OR=3.4, p=0.0502), and actual blood</w:t>
            </w:r>
            <w:r w:rsidRPr="008917CF">
              <w:rPr>
                <w:rFonts w:ascii="Calibri" w:hAnsi="Calibri" w:cs="Calibri"/>
                <w:color w:val="000000"/>
                <w:sz w:val="20"/>
                <w:szCs w:val="20"/>
                <w:highlight w:val="yellow"/>
              </w:rPr>
              <w:br/>
              <w:t>glucose levels increased significantly for treatment subjects</w:t>
            </w:r>
          </w:p>
        </w:tc>
      </w:tr>
      <w:tr w:rsidR="00585D97" w:rsidRPr="00634C6D" w:rsidTr="00585D97">
        <w:trPr>
          <w:trHeight w:val="1538"/>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Wilson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evaluate the effectiveness of FUEL Your Life, a translation of the Diabetes Prevention</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Program for worksites.</w:t>
            </w:r>
          </w:p>
        </w:tc>
        <w:tc>
          <w:tcPr>
            <w:tcW w:w="1701" w:type="dxa"/>
            <w:vAlign w:val="center"/>
          </w:tcPr>
          <w:p w:rsidR="00585D97" w:rsidRPr="008917CF" w:rsidRDefault="00585D97" w:rsidP="00D56EDE">
            <w:pPr>
              <w:rPr>
                <w:rFonts w:cstheme="minorHAnsi"/>
                <w:color w:val="000000"/>
                <w:sz w:val="20"/>
                <w:szCs w:val="20"/>
                <w:highlight w:val="yellow"/>
              </w:rPr>
            </w:pPr>
            <w:r w:rsidRPr="008917CF">
              <w:rPr>
                <w:rFonts w:cstheme="minorHAnsi"/>
                <w:color w:val="000000"/>
                <w:sz w:val="20"/>
                <w:szCs w:val="20"/>
                <w:highlight w:val="yellow"/>
              </w:rPr>
              <w:t>Cluster RCT in locomotive maintenance employees at the railroad maintenance company; duration- 12 months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6 months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posters and informational material</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DPP program with health co</w:t>
            </w:r>
            <w:r>
              <w:rPr>
                <w:rFonts w:cstheme="minorHAnsi"/>
                <w:color w:val="000000"/>
                <w:sz w:val="20"/>
                <w:szCs w:val="20"/>
              </w:rPr>
              <w:t>aches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healthy food options in vending machines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 intervention</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The FYL group did not</w:t>
            </w:r>
            <w:r w:rsidRPr="008917CF">
              <w:rPr>
                <w:rFonts w:ascii="Calibri" w:hAnsi="Calibri" w:cs="Calibri"/>
                <w:color w:val="000000"/>
                <w:sz w:val="20"/>
                <w:szCs w:val="20"/>
                <w:highlight w:val="yellow"/>
              </w:rPr>
              <w:br/>
              <w:t>demonstrate significant within-groups</w:t>
            </w:r>
            <w:r w:rsidRPr="008917CF">
              <w:rPr>
                <w:rFonts w:ascii="Calibri" w:hAnsi="Calibri" w:cs="Calibri"/>
                <w:color w:val="000000"/>
                <w:sz w:val="20"/>
                <w:szCs w:val="20"/>
                <w:highlight w:val="yellow"/>
              </w:rPr>
              <w:br/>
              <w:t>effects on either primary outcome</w:t>
            </w:r>
            <w:r w:rsidRPr="008917CF">
              <w:rPr>
                <w:rFonts w:ascii="Calibri" w:hAnsi="Calibri" w:cs="Calibri"/>
                <w:color w:val="000000"/>
                <w:sz w:val="20"/>
                <w:szCs w:val="20"/>
                <w:highlight w:val="yellow"/>
              </w:rPr>
              <w:br/>
              <w:t>measure (</w:t>
            </w:r>
            <w:proofErr w:type="gramStart"/>
            <w:r w:rsidRPr="008917CF">
              <w:rPr>
                <w:rFonts w:ascii="Calibri" w:hAnsi="Calibri" w:cs="Calibri"/>
                <w:color w:val="000000"/>
                <w:sz w:val="20"/>
                <w:szCs w:val="20"/>
                <w:highlight w:val="yellow"/>
              </w:rPr>
              <w:t>BMI  .</w:t>
            </w:r>
            <w:proofErr w:type="gramEnd"/>
            <w:r w:rsidRPr="008917CF">
              <w:rPr>
                <w:rFonts w:ascii="Calibri" w:hAnsi="Calibri" w:cs="Calibri"/>
                <w:color w:val="000000"/>
                <w:sz w:val="20"/>
                <w:szCs w:val="20"/>
                <w:highlight w:val="yellow"/>
              </w:rPr>
              <w:t>053, p ¼ .45; weight</w:t>
            </w:r>
            <w:r w:rsidRPr="008917CF">
              <w:rPr>
                <w:rFonts w:ascii="Calibri" w:hAnsi="Calibri" w:cs="Calibri"/>
                <w:color w:val="000000"/>
                <w:sz w:val="20"/>
                <w:szCs w:val="20"/>
                <w:highlight w:val="yellow"/>
              </w:rPr>
              <w:br/>
              <w:t xml:space="preserve"> .330, p ¼ .39), nor did it differ</w:t>
            </w:r>
            <w:r w:rsidRPr="008917CF">
              <w:rPr>
                <w:rFonts w:ascii="Calibri" w:hAnsi="Calibri" w:cs="Calibri"/>
                <w:color w:val="000000"/>
                <w:sz w:val="20"/>
                <w:szCs w:val="20"/>
                <w:highlight w:val="yellow"/>
              </w:rPr>
              <w:br/>
              <w:t>significantly over the course of the</w:t>
            </w:r>
            <w:r w:rsidRPr="008917CF">
              <w:rPr>
                <w:rFonts w:ascii="Calibri" w:hAnsi="Calibri" w:cs="Calibri"/>
                <w:color w:val="000000"/>
                <w:sz w:val="20"/>
                <w:szCs w:val="20"/>
                <w:highlight w:val="yellow"/>
              </w:rPr>
              <w:br/>
              <w:t>study from the control group for</w:t>
            </w:r>
            <w:r w:rsidRPr="008917CF">
              <w:rPr>
                <w:rFonts w:ascii="Calibri" w:hAnsi="Calibri" w:cs="Calibri"/>
                <w:color w:val="000000"/>
                <w:sz w:val="20"/>
                <w:szCs w:val="20"/>
                <w:highlight w:val="yellow"/>
              </w:rPr>
              <w:br/>
              <w:t>either BMI (Wald [1] ¼ 1.75, p , .17)</w:t>
            </w:r>
            <w:r w:rsidRPr="008917CF">
              <w:rPr>
                <w:rFonts w:ascii="Calibri" w:hAnsi="Calibri" w:cs="Calibri"/>
                <w:color w:val="000000"/>
                <w:sz w:val="20"/>
                <w:szCs w:val="20"/>
                <w:highlight w:val="yellow"/>
              </w:rPr>
              <w:br/>
              <w:t>or weight (Wald [1] ¼ 2.59, p , .11).</w:t>
            </w:r>
          </w:p>
        </w:tc>
      </w:tr>
      <w:tr w:rsidR="00585D97" w:rsidRPr="00634C6D" w:rsidTr="00585D97">
        <w:trPr>
          <w:trHeight w:val="98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Linde</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implement a four-component</w:t>
            </w:r>
          </w:p>
          <w:p w:rsidR="00585D97" w:rsidRPr="008917CF" w:rsidRDefault="00585D97" w:rsidP="00585D97">
            <w:pPr>
              <w:rPr>
                <w:rFonts w:cstheme="minorHAnsi"/>
                <w:color w:val="000000"/>
                <w:sz w:val="20"/>
                <w:szCs w:val="20"/>
                <w:highlight w:val="yellow"/>
              </w:rPr>
            </w:pPr>
            <w:proofErr w:type="gramStart"/>
            <w:r w:rsidRPr="008917CF">
              <w:rPr>
                <w:rFonts w:cstheme="minorHAnsi"/>
                <w:color w:val="000000"/>
                <w:sz w:val="20"/>
                <w:szCs w:val="20"/>
                <w:highlight w:val="yellow"/>
              </w:rPr>
              <w:t>environmental</w:t>
            </w:r>
            <w:proofErr w:type="gramEnd"/>
            <w:r w:rsidRPr="008917CF">
              <w:rPr>
                <w:rFonts w:cstheme="minorHAnsi"/>
                <w:color w:val="000000"/>
                <w:sz w:val="20"/>
                <w:szCs w:val="20"/>
                <w:highlight w:val="yellow"/>
              </w:rPr>
              <w:t xml:space="preserve"> intervention at the worksite level to positively influence weight gain among employees over a two year period.</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worksite employees in six worksites in Minnesota; duration- 3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2 years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monthly newsletters to promote positive behavioral messages and report news on obesity</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Pedometer use, participation in the 10,000 steps a day program, walking challenges and clubs, Promote regular self-weighing, weighing challenges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changing vending food offerings, enhancing stairways, placement of scales with BMI charts, weight lockboxes, and tracking forms at various locations, healthy eating and activity information posted in multiple settings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 contact control group</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 xml:space="preserve">The adjusted mean weight gain at intervention sites was 0.32 kg/m2, versus 0.19 kg/m 2 at control sites, for an adjusted mean increase in BMI of 0.13 kg/m2 (95% CI: -0.21, 0.46) units higher at intervention sites relative to controls; this difference was not statistically significant (p = 0.36). </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170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Fernandez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assess the effects of a worksite multiple-component intervention</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addressing diet and physical activity on employees’ mean body mass</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index (BMI)</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worksite employees in nonunionized manufacturing, R&amp;D company with multiple sites in the northeastern United States; duration- 5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3 years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 xml:space="preserve">Campaigns and education: brochures, monthly newsletters, educational posters, websites with wellness information, awareness workshops, wellness fairs </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orientation and gym, competitions for fitness, pedometer use</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stickers on wending machines, healthy beverage signs, café nutrition promotion, mapping of indoor and outdoor walking routes, signs promoting stairway use &amp; healthy eating, fitness rooms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 intervention</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Within-group mean BMIs decreased by 0.54 kilograms per meter squared (P=.02) and 0.12 kilograms per meter squared (P=.73) at the intervention and control worksites, respectively, resulting in a difference in differences (DID) decrease of 0.42 kilograms per meter squared (P=.33).</w:t>
            </w:r>
          </w:p>
        </w:tc>
      </w:tr>
      <w:tr w:rsidR="00585D97" w:rsidRPr="00634C6D" w:rsidTr="00585D97">
        <w:trPr>
          <w:trHeight w:val="71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Milani</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evaluate the clinical efficacy and cost-effectiveness</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of a 6-month worksite health intervention</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worksite employees of 2 geographically disparate work locations of a single US employer; duration- 1 year</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6 months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onsite health education, monthly newsletters and focus groups</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lipid clinic, physician referr</w:t>
            </w:r>
            <w:r>
              <w:rPr>
                <w:rFonts w:cstheme="minorHAnsi"/>
                <w:color w:val="000000"/>
                <w:sz w:val="20"/>
                <w:szCs w:val="20"/>
              </w:rPr>
              <w:t>al</w:t>
            </w:r>
            <w:r w:rsidRPr="00634C6D">
              <w:rPr>
                <w:rFonts w:cstheme="minorHAnsi"/>
                <w:color w:val="000000"/>
                <w:sz w:val="20"/>
                <w:szCs w:val="20"/>
              </w:rPr>
              <w:t xml:space="preserve">, membership in fitness </w:t>
            </w:r>
            <w:proofErr w:type="spellStart"/>
            <w:r w:rsidRPr="00634C6D">
              <w:rPr>
                <w:rFonts w:cstheme="minorHAnsi"/>
                <w:color w:val="000000"/>
                <w:sz w:val="20"/>
                <w:szCs w:val="20"/>
              </w:rPr>
              <w:t>centres</w:t>
            </w:r>
            <w:proofErr w:type="spellEnd"/>
            <w:r w:rsidRPr="00634C6D">
              <w:rPr>
                <w:rFonts w:cstheme="minorHAnsi"/>
                <w:color w:val="000000"/>
                <w:sz w:val="20"/>
                <w:szCs w:val="20"/>
              </w:rPr>
              <w:t>, onsite classes on diet and activity, competitions and awards for milestones achieved, free health related premiums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Usual care</w:t>
            </w:r>
          </w:p>
        </w:tc>
        <w:tc>
          <w:tcPr>
            <w:tcW w:w="3510" w:type="dxa"/>
          </w:tcPr>
          <w:p w:rsidR="00585D97" w:rsidRPr="008917CF" w:rsidRDefault="00585D97" w:rsidP="000F3F93">
            <w:pPr>
              <w:rPr>
                <w:rFonts w:ascii="Calibri" w:eastAsia="Times New Roman" w:hAnsi="Calibri" w:cs="Calibri"/>
                <w:bCs/>
                <w:color w:val="000000"/>
                <w:sz w:val="20"/>
                <w:szCs w:val="20"/>
                <w:highlight w:val="yellow"/>
                <w:lang w:bidi="hi-IN"/>
              </w:rPr>
            </w:pPr>
            <w:r w:rsidRPr="008917CF">
              <w:rPr>
                <w:rFonts w:ascii="Calibri" w:hAnsi="Calibri" w:cs="Calibri"/>
                <w:color w:val="000000"/>
                <w:sz w:val="20"/>
                <w:szCs w:val="20"/>
                <w:highlight w:val="yellow"/>
              </w:rPr>
              <w:t>Significant improvements were demonstrated in body fat, diastolic blood pressure, and general health habits. There</w:t>
            </w:r>
            <w:r w:rsidRPr="008917CF">
              <w:rPr>
                <w:rFonts w:ascii="Calibri" w:hAnsi="Calibri" w:cs="Calibri"/>
                <w:color w:val="000000"/>
                <w:sz w:val="20"/>
                <w:szCs w:val="20"/>
                <w:highlight w:val="yellow"/>
              </w:rPr>
              <w:br/>
              <w:t xml:space="preserve">was a significant improvement in HDL cholesterol </w:t>
            </w:r>
            <w:proofErr w:type="gramStart"/>
            <w:r w:rsidRPr="008917CF">
              <w:rPr>
                <w:rFonts w:ascii="Calibri" w:hAnsi="Calibri" w:cs="Calibri"/>
                <w:color w:val="000000"/>
                <w:sz w:val="20"/>
                <w:szCs w:val="20"/>
                <w:highlight w:val="yellow"/>
              </w:rPr>
              <w:t>( 13</w:t>
            </w:r>
            <w:proofErr w:type="gramEnd"/>
            <w:r w:rsidRPr="008917CF">
              <w:rPr>
                <w:rFonts w:ascii="Calibri" w:hAnsi="Calibri" w:cs="Calibri"/>
                <w:color w:val="000000"/>
                <w:sz w:val="20"/>
                <w:szCs w:val="20"/>
                <w:highlight w:val="yellow"/>
              </w:rPr>
              <w:t>%,</w:t>
            </w:r>
            <w:r w:rsidRPr="008917CF">
              <w:rPr>
                <w:rFonts w:ascii="Calibri" w:hAnsi="Calibri" w:cs="Calibri"/>
                <w:color w:val="000000"/>
                <w:sz w:val="20"/>
                <w:szCs w:val="20"/>
                <w:highlight w:val="yellow"/>
              </w:rPr>
              <w:br/>
              <w:t>p  0.0001), total cholesterol/HDL cholesterol ratio ( 14%,</w:t>
            </w:r>
            <w:r w:rsidRPr="008917CF">
              <w:rPr>
                <w:rFonts w:ascii="Calibri" w:hAnsi="Calibri" w:cs="Calibri"/>
                <w:color w:val="000000"/>
                <w:sz w:val="20"/>
                <w:szCs w:val="20"/>
                <w:highlight w:val="yellow"/>
              </w:rPr>
              <w:br/>
              <w:t xml:space="preserve">p  0.0001). </w:t>
            </w:r>
          </w:p>
        </w:tc>
      </w:tr>
      <w:tr w:rsidR="00585D97" w:rsidRPr="00634C6D" w:rsidTr="00585D97">
        <w:trPr>
          <w:trHeight w:val="116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Kramer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determine if an evidence-based, behavioral lifestyle intervention program delivered at a worksite setting is effective in improving type 2 diabetes and CVD risk factors.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 xml:space="preserve">RCT in pre diabetic employees with BMI &gt;=24 at Bayer </w:t>
            </w:r>
            <w:proofErr w:type="spellStart"/>
            <w:r w:rsidRPr="008917CF">
              <w:rPr>
                <w:rFonts w:cstheme="minorHAnsi"/>
                <w:color w:val="000000"/>
                <w:sz w:val="20"/>
                <w:szCs w:val="20"/>
                <w:highlight w:val="yellow"/>
              </w:rPr>
              <w:t>corp</w:t>
            </w:r>
            <w:proofErr w:type="spellEnd"/>
            <w:r w:rsidRPr="008917CF">
              <w:rPr>
                <w:rFonts w:cstheme="minorHAnsi"/>
                <w:color w:val="000000"/>
                <w:sz w:val="20"/>
                <w:szCs w:val="20"/>
                <w:highlight w:val="yellow"/>
              </w:rPr>
              <w:t xml:space="preserve"> in Pittsburg; duration- 18 months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 year</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DVD and phone calls to assist in weight loss, handouts on fitness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Individual and behavioral change: DPP curriculum, face-to-face delivery sessions, self-monitoring logs, calorie counter, pedometer</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6 month wait listed control group</w:t>
            </w:r>
          </w:p>
        </w:tc>
        <w:tc>
          <w:tcPr>
            <w:tcW w:w="3510" w:type="dxa"/>
          </w:tcPr>
          <w:p w:rsidR="00585D97" w:rsidRPr="008917CF" w:rsidRDefault="00585D97" w:rsidP="000F3F93">
            <w:pPr>
              <w:rPr>
                <w:rFonts w:ascii="Calibri" w:eastAsia="Times New Roman" w:hAnsi="Calibri" w:cs="Calibri"/>
                <w:bCs/>
                <w:color w:val="000000"/>
                <w:sz w:val="20"/>
                <w:szCs w:val="20"/>
                <w:highlight w:val="yellow"/>
                <w:lang w:bidi="hi-IN"/>
              </w:rPr>
            </w:pPr>
            <w:r w:rsidRPr="008917CF">
              <w:rPr>
                <w:rFonts w:ascii="Calibri" w:hAnsi="Calibri" w:cs="Calibri"/>
                <w:color w:val="000000"/>
                <w:sz w:val="20"/>
                <w:szCs w:val="20"/>
                <w:highlight w:val="yellow"/>
              </w:rPr>
              <w:t xml:space="preserve">Those assigned to the immediate intervention had a significantly greater mean weight loss than those assigned to delayed control at 6 months (−10.4 lbs. or 5.1%, vs. −2.3 lbs. or 1%). </w:t>
            </w:r>
          </w:p>
          <w:p w:rsidR="00585D97" w:rsidRPr="008917CF" w:rsidRDefault="00585D97" w:rsidP="000F3F93">
            <w:pPr>
              <w:rPr>
                <w:rFonts w:ascii="Calibri" w:eastAsia="Times New Roman" w:hAnsi="Calibri" w:cs="Calibri"/>
                <w:bCs/>
                <w:color w:val="000000"/>
                <w:sz w:val="20"/>
                <w:szCs w:val="20"/>
                <w:highlight w:val="yellow"/>
                <w:lang w:bidi="hi-IN"/>
              </w:rPr>
            </w:pPr>
            <w:r w:rsidRPr="008917CF">
              <w:rPr>
                <w:rFonts w:ascii="Calibri" w:hAnsi="Calibri" w:cs="Calibri"/>
                <w:color w:val="000000"/>
                <w:sz w:val="20"/>
                <w:szCs w:val="20"/>
                <w:highlight w:val="yellow"/>
              </w:rPr>
              <w:t xml:space="preserve">Those assigned to the immediate intervention had significantly greater improvements in HbA1c, systolic blood pressure, BMI and waist circumference. A significant decrease was noted in triglycerides for the immediate group but not for the control group although the between group difference was not significant. </w:t>
            </w:r>
          </w:p>
        </w:tc>
      </w:tr>
      <w:tr w:rsidR="00585D97" w:rsidRPr="00634C6D" w:rsidTr="00585D97">
        <w:trPr>
          <w:trHeight w:val="458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Engbers</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To present the effects of a relatively modest environmental intervention on biological cardiovascular risk factors.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Controlled trial in overweight office employees with a BMI&gt;=23 in 2 Netherland government companies; duration- 1 year</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12 months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brochures and leaflets on healthy lifestyle</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informational sheets placed near food products in canteen, as well as on vending machines, stairways made attractive, point of choice prompts placed at elevator doors, slim-making big mirrors on every floor</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 intervention</w:t>
            </w:r>
          </w:p>
        </w:tc>
        <w:tc>
          <w:tcPr>
            <w:tcW w:w="3510" w:type="dxa"/>
          </w:tcPr>
          <w:p w:rsidR="00585D97" w:rsidRPr="008917CF" w:rsidRDefault="00585D97" w:rsidP="000F3F93">
            <w:pPr>
              <w:rPr>
                <w:rFonts w:ascii="Calibri" w:hAnsi="Calibri" w:cs="Calibri"/>
                <w:color w:val="000000"/>
                <w:sz w:val="20"/>
                <w:szCs w:val="20"/>
                <w:highlight w:val="yellow"/>
              </w:rPr>
            </w:pPr>
            <w:r w:rsidRPr="008917CF">
              <w:rPr>
                <w:rFonts w:ascii="Calibri" w:hAnsi="Calibri" w:cs="Calibri"/>
                <w:color w:val="000000"/>
                <w:sz w:val="20"/>
                <w:szCs w:val="20"/>
                <w:highlight w:val="yellow"/>
              </w:rPr>
              <w:t>Significant differences in change between groups (n= 540) in favor of the intervention group were found on: waist circumference, [1] total cholesterol for</w:t>
            </w:r>
            <w:r w:rsidRPr="008917CF">
              <w:rPr>
                <w:rFonts w:ascii="Calibri" w:hAnsi="Calibri" w:cs="Calibri"/>
                <w:color w:val="000000"/>
                <w:sz w:val="20"/>
                <w:szCs w:val="20"/>
                <w:highlight w:val="yellow"/>
              </w:rPr>
              <w:br/>
              <w:t xml:space="preserve">women (−0.35 </w:t>
            </w:r>
            <w:proofErr w:type="spellStart"/>
            <w:r w:rsidRPr="008917CF">
              <w:rPr>
                <w:rFonts w:ascii="Calibri" w:hAnsi="Calibri" w:cs="Calibri"/>
                <w:color w:val="000000"/>
                <w:sz w:val="20"/>
                <w:szCs w:val="20"/>
                <w:highlight w:val="yellow"/>
              </w:rPr>
              <w:t>mmol</w:t>
            </w:r>
            <w:proofErr w:type="spellEnd"/>
            <w:r w:rsidRPr="008917CF">
              <w:rPr>
                <w:rFonts w:ascii="Calibri" w:hAnsi="Calibri" w:cs="Calibri"/>
                <w:color w:val="000000"/>
                <w:sz w:val="20"/>
                <w:szCs w:val="20"/>
                <w:highlight w:val="yellow"/>
              </w:rPr>
              <w:t xml:space="preserve">/l); [2] HDL for men at 3 months (0.05 </w:t>
            </w:r>
            <w:proofErr w:type="spellStart"/>
            <w:r w:rsidRPr="008917CF">
              <w:rPr>
                <w:rFonts w:ascii="Calibri" w:hAnsi="Calibri" w:cs="Calibri"/>
                <w:color w:val="000000"/>
                <w:sz w:val="20"/>
                <w:szCs w:val="20"/>
                <w:highlight w:val="yellow"/>
              </w:rPr>
              <w:t>mmol</w:t>
            </w:r>
            <w:proofErr w:type="spellEnd"/>
            <w:r w:rsidRPr="008917CF">
              <w:rPr>
                <w:rFonts w:ascii="Calibri" w:hAnsi="Calibri" w:cs="Calibri"/>
                <w:color w:val="000000"/>
                <w:sz w:val="20"/>
                <w:szCs w:val="20"/>
                <w:highlight w:val="yellow"/>
              </w:rPr>
              <w:t xml:space="preserve">/l) and 12 months (0.10 </w:t>
            </w:r>
            <w:proofErr w:type="spellStart"/>
            <w:r w:rsidRPr="008917CF">
              <w:rPr>
                <w:rFonts w:ascii="Calibri" w:hAnsi="Calibri" w:cs="Calibri"/>
                <w:color w:val="000000"/>
                <w:sz w:val="20"/>
                <w:szCs w:val="20"/>
                <w:highlight w:val="yellow"/>
              </w:rPr>
              <w:t>mmol</w:t>
            </w:r>
            <w:proofErr w:type="spellEnd"/>
            <w:r w:rsidRPr="008917CF">
              <w:rPr>
                <w:rFonts w:ascii="Calibri" w:hAnsi="Calibri" w:cs="Calibri"/>
                <w:color w:val="000000"/>
                <w:sz w:val="20"/>
                <w:szCs w:val="20"/>
                <w:highlight w:val="yellow"/>
              </w:rPr>
              <w:t>/l); and [3] the total–HDL ratio for the total</w:t>
            </w:r>
            <w:r w:rsidRPr="008917CF">
              <w:rPr>
                <w:rFonts w:ascii="Calibri" w:hAnsi="Calibri" w:cs="Calibri"/>
                <w:color w:val="000000"/>
                <w:sz w:val="20"/>
                <w:szCs w:val="20"/>
                <w:highlight w:val="yellow"/>
              </w:rPr>
              <w:br/>
              <w:t xml:space="preserve">intervention group at 3 and 12 months (−0.45 </w:t>
            </w:r>
            <w:proofErr w:type="spellStart"/>
            <w:r w:rsidRPr="008917CF">
              <w:rPr>
                <w:rFonts w:ascii="Calibri" w:hAnsi="Calibri" w:cs="Calibri"/>
                <w:color w:val="000000"/>
                <w:sz w:val="20"/>
                <w:szCs w:val="20"/>
                <w:highlight w:val="yellow"/>
              </w:rPr>
              <w:t>mmol</w:t>
            </w:r>
            <w:proofErr w:type="spellEnd"/>
            <w:r w:rsidRPr="008917CF">
              <w:rPr>
                <w:rFonts w:ascii="Calibri" w:hAnsi="Calibri" w:cs="Calibri"/>
                <w:color w:val="000000"/>
                <w:sz w:val="20"/>
                <w:szCs w:val="20"/>
                <w:highlight w:val="yellow"/>
              </w:rPr>
              <w:t>/l). A</w:t>
            </w:r>
            <w:r w:rsidRPr="008917CF">
              <w:rPr>
                <w:rFonts w:ascii="Calibri" w:hAnsi="Calibri" w:cs="Calibri"/>
                <w:color w:val="000000"/>
                <w:sz w:val="20"/>
                <w:szCs w:val="20"/>
                <w:highlight w:val="yellow"/>
              </w:rPr>
              <w:br/>
              <w:t>significant difference in change in systolic BP was found in favor of the control group (</w:t>
            </w:r>
            <w:r w:rsidRPr="008917CF">
              <w:rPr>
                <w:rFonts w:ascii="Cambria Math" w:hAnsi="Cambria Math" w:cs="Cambria Math"/>
                <w:color w:val="000000"/>
                <w:sz w:val="20"/>
                <w:szCs w:val="20"/>
                <w:highlight w:val="yellow"/>
              </w:rPr>
              <w:t>∼</w:t>
            </w:r>
            <w:r w:rsidRPr="008917CF">
              <w:rPr>
                <w:rFonts w:ascii="Calibri" w:hAnsi="Calibri" w:cs="Calibri"/>
                <w:color w:val="000000"/>
                <w:sz w:val="20"/>
                <w:szCs w:val="20"/>
                <w:highlight w:val="yellow"/>
              </w:rPr>
              <w:t>4 mm Hg), due to an increase in the intervention group at</w:t>
            </w:r>
            <w:r w:rsidRPr="008917CF">
              <w:rPr>
                <w:rFonts w:ascii="Calibri" w:hAnsi="Calibri" w:cs="Calibri"/>
                <w:color w:val="000000"/>
                <w:sz w:val="20"/>
                <w:szCs w:val="20"/>
                <w:highlight w:val="yellow"/>
              </w:rPr>
              <w:br/>
              <w:t>both follow-ups.</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278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Lemon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test the effectiveness of a multilevel intervention on weight gain prevention among hospital employees.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 xml:space="preserve">Cluster RCT in employees of 6 hospitals in </w:t>
            </w:r>
            <w:proofErr w:type="spellStart"/>
            <w:r w:rsidRPr="008917CF">
              <w:rPr>
                <w:rFonts w:cstheme="minorHAnsi"/>
                <w:color w:val="000000"/>
                <w:sz w:val="20"/>
                <w:szCs w:val="20"/>
                <w:highlight w:val="yellow"/>
              </w:rPr>
              <w:t>Massachussets</w:t>
            </w:r>
            <w:proofErr w:type="spellEnd"/>
            <w:r w:rsidRPr="008917CF">
              <w:rPr>
                <w:rFonts w:cstheme="minorHAnsi"/>
                <w:color w:val="000000"/>
                <w:sz w:val="20"/>
                <w:szCs w:val="20"/>
                <w:highlight w:val="yellow"/>
              </w:rPr>
              <w:t>; duration- 3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Pr>
                <w:rFonts w:ascii="Calibri" w:eastAsia="Times New Roman" w:hAnsi="Calibri" w:cs="Calibri"/>
                <w:color w:val="000000"/>
                <w:sz w:val="20"/>
                <w:szCs w:val="20"/>
                <w:lang w:bidi="hi-IN"/>
              </w:rPr>
              <w:t>3</w:t>
            </w:r>
            <w:r w:rsidRPr="00634C6D">
              <w:rPr>
                <w:rFonts w:ascii="Calibri" w:eastAsia="Times New Roman" w:hAnsi="Calibri" w:cs="Calibri"/>
                <w:color w:val="000000"/>
                <w:sz w:val="20"/>
                <w:szCs w:val="20"/>
                <w:lang w:bidi="hi-IN"/>
              </w:rPr>
              <w:t xml:space="preserve"> years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weekly newsletter, a website and an information center with print materials and recipe books centrally located</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periodic campaigns and challenges targeting physical activity, healthy eating and weight maintenance and loss, display and workshop series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signs in stairways and at elevator waiting areas, walking routes and maps created, café signs on nutritional information of foods and beverages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 intervention</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There was no intervention impact on change in BMI from baseline to 12 (β=0.272; 95%</w:t>
            </w:r>
            <w:r w:rsidRPr="008917CF">
              <w:rPr>
                <w:rFonts w:ascii="Calibri" w:hAnsi="Calibri" w:cs="Calibri"/>
                <w:color w:val="000000"/>
                <w:sz w:val="20"/>
                <w:szCs w:val="20"/>
                <w:highlight w:val="yellow"/>
              </w:rPr>
              <w:br/>
              <w:t>CI= −0.271–0.782) or 24 months (β=0.276; 95% CI= −0.338, 0.890) in intention-to-treat analysis.</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1628"/>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Chen et al</w:t>
            </w:r>
          </w:p>
        </w:tc>
        <w:tc>
          <w:tcPr>
            <w:tcW w:w="1701" w:type="dxa"/>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To determine the effectiveness of a pragmatic health promotion program to improve the metabolic disorders in older workers in Taiwan.</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Quasi experimental study in full time older industrial workers in 3 worksites in Taiwan; duration- 24 weeks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24 weeks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motivational lectures to improve knowledge</w:t>
            </w:r>
          </w:p>
          <w:p w:rsidR="00585D97" w:rsidRPr="00634C6D" w:rsidRDefault="00585D97" w:rsidP="00173662">
            <w:pPr>
              <w:spacing w:after="0" w:line="240" w:lineRule="auto"/>
              <w:rPr>
                <w:rFonts w:cstheme="minorHAnsi"/>
                <w:color w:val="000000"/>
                <w:sz w:val="20"/>
                <w:szCs w:val="20"/>
              </w:rPr>
            </w:pPr>
            <w:r w:rsidRPr="00634C6D">
              <w:rPr>
                <w:rFonts w:cstheme="minorHAnsi"/>
                <w:color w:val="000000"/>
                <w:sz w:val="20"/>
                <w:szCs w:val="20"/>
              </w:rPr>
              <w:t>Individual and behavioral change: training in behavioral modifications to improve diet and increase activity, group competitions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 intervention</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 xml:space="preserve">The intervention significantly lowered </w:t>
            </w:r>
            <w:proofErr w:type="gramStart"/>
            <w:r w:rsidRPr="008917CF">
              <w:rPr>
                <w:rFonts w:ascii="Calibri" w:hAnsi="Calibri" w:cs="Calibri"/>
                <w:color w:val="000000"/>
                <w:sz w:val="20"/>
                <w:szCs w:val="20"/>
                <w:highlight w:val="yellow"/>
              </w:rPr>
              <w:t>weight</w:t>
            </w:r>
            <w:proofErr w:type="gramEnd"/>
            <w:r w:rsidRPr="008917CF">
              <w:rPr>
                <w:rFonts w:ascii="Calibri" w:hAnsi="Calibri" w:cs="Calibri"/>
                <w:color w:val="000000"/>
                <w:sz w:val="20"/>
                <w:szCs w:val="20"/>
                <w:highlight w:val="yellow"/>
              </w:rPr>
              <w:br/>
              <w:t>(intervention vs. ref = −1.22 vs. –0.30kg, p = 0.026), BMI (–0.46 vs. –0.02kg/m2, p = 0.006),</w:t>
            </w:r>
            <w:r w:rsidRPr="008917CF">
              <w:rPr>
                <w:rFonts w:ascii="Calibri" w:hAnsi="Calibri" w:cs="Calibri"/>
                <w:color w:val="000000"/>
                <w:sz w:val="20"/>
                <w:szCs w:val="20"/>
                <w:highlight w:val="yellow"/>
              </w:rPr>
              <w:br/>
              <w:t xml:space="preserve">and waist </w:t>
            </w:r>
            <w:proofErr w:type="spellStart"/>
            <w:r w:rsidRPr="008917CF">
              <w:rPr>
                <w:rFonts w:ascii="Calibri" w:hAnsi="Calibri" w:cs="Calibri"/>
                <w:color w:val="000000"/>
                <w:sz w:val="20"/>
                <w:szCs w:val="20"/>
                <w:highlight w:val="yellow"/>
              </w:rPr>
              <w:t>circ</w:t>
            </w:r>
            <w:proofErr w:type="spellEnd"/>
            <w:r w:rsidRPr="008917CF">
              <w:rPr>
                <w:rFonts w:ascii="Calibri" w:hAnsi="Calibri" w:cs="Calibri"/>
                <w:color w:val="000000"/>
                <w:sz w:val="20"/>
                <w:szCs w:val="20"/>
                <w:highlight w:val="yellow"/>
              </w:rPr>
              <w:t xml:space="preserve"> (–2.68 vs. +0.79cm, p &lt;0.001), but had no effect on biochemical parameters. </w:t>
            </w:r>
          </w:p>
        </w:tc>
      </w:tr>
      <w:tr w:rsidR="00585D97" w:rsidRPr="00634C6D" w:rsidTr="00585D97">
        <w:trPr>
          <w:trHeight w:val="2195"/>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Williams et al</w:t>
            </w:r>
          </w:p>
        </w:tc>
        <w:tc>
          <w:tcPr>
            <w:tcW w:w="1701" w:type="dxa"/>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To assess the effectiveness of a worksite management intervention for overweight and obese hotel employees.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hotel employees with a BMI&gt;=25 in 30 hotels in Hawaii; duration- 2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2 years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 xml:space="preserve">Individual and behavioral change: group sessions by </w:t>
            </w:r>
            <w:proofErr w:type="spellStart"/>
            <w:r w:rsidRPr="00634C6D">
              <w:rPr>
                <w:rFonts w:cstheme="minorHAnsi"/>
                <w:color w:val="000000"/>
                <w:sz w:val="20"/>
                <w:szCs w:val="20"/>
              </w:rPr>
              <w:t>counsellors</w:t>
            </w:r>
            <w:proofErr w:type="spellEnd"/>
            <w:r w:rsidRPr="00634C6D">
              <w:rPr>
                <w:rFonts w:cstheme="minorHAnsi"/>
                <w:color w:val="000000"/>
                <w:sz w:val="20"/>
                <w:szCs w:val="20"/>
              </w:rPr>
              <w:t xml:space="preserve"> on diet and activity</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displays in cafeterias, break rooms, halls, stairways, and elevators, n</w:t>
            </w:r>
            <w:r>
              <w:rPr>
                <w:rFonts w:cstheme="minorHAnsi"/>
                <w:color w:val="000000"/>
                <w:sz w:val="20"/>
                <w:szCs w:val="20"/>
              </w:rPr>
              <w:t>ewsletters</w:t>
            </w:r>
            <w:r w:rsidRPr="00634C6D">
              <w:rPr>
                <w:rFonts w:cstheme="minorHAnsi"/>
                <w:color w:val="000000"/>
                <w:sz w:val="20"/>
                <w:szCs w:val="20"/>
              </w:rPr>
              <w:t>, promoting healthy food choi</w:t>
            </w:r>
            <w:r>
              <w:rPr>
                <w:rFonts w:cstheme="minorHAnsi"/>
                <w:color w:val="000000"/>
                <w:sz w:val="20"/>
                <w:szCs w:val="20"/>
              </w:rPr>
              <w:t>ces in café</w:t>
            </w:r>
            <w:r w:rsidRPr="00634C6D">
              <w:rPr>
                <w:rFonts w:cstheme="minorHAnsi"/>
                <w:color w:val="000000"/>
                <w:sz w:val="20"/>
                <w:szCs w:val="20"/>
              </w:rPr>
              <w:t>, modifying café menu, creating recipe</w:t>
            </w:r>
            <w:r>
              <w:rPr>
                <w:rFonts w:cstheme="minorHAnsi"/>
                <w:color w:val="000000"/>
                <w:sz w:val="20"/>
                <w:szCs w:val="20"/>
              </w:rPr>
              <w:t>s</w:t>
            </w:r>
            <w:r w:rsidRPr="00634C6D">
              <w:rPr>
                <w:rFonts w:cstheme="minorHAnsi"/>
                <w:color w:val="000000"/>
                <w:sz w:val="20"/>
                <w:szCs w:val="20"/>
              </w:rPr>
              <w:t xml:space="preserve"> </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not described</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Relative to the</w:t>
            </w:r>
            <w:r w:rsidRPr="008917CF">
              <w:rPr>
                <w:rFonts w:ascii="Calibri" w:hAnsi="Calibri" w:cs="Calibri"/>
                <w:color w:val="000000"/>
                <w:sz w:val="20"/>
                <w:szCs w:val="20"/>
                <w:highlight w:val="yellow"/>
              </w:rPr>
              <w:br/>
              <w:t>control condition, BMI in the intervention</w:t>
            </w:r>
            <w:r w:rsidRPr="008917CF">
              <w:rPr>
                <w:rFonts w:ascii="Calibri" w:hAnsi="Calibri" w:cs="Calibri"/>
                <w:color w:val="000000"/>
                <w:sz w:val="20"/>
                <w:szCs w:val="20"/>
                <w:highlight w:val="yellow"/>
              </w:rPr>
              <w:br/>
              <w:t>condition decreased by .10 per</w:t>
            </w:r>
            <w:r w:rsidRPr="008917CF">
              <w:rPr>
                <w:rFonts w:ascii="Calibri" w:hAnsi="Calibri" w:cs="Calibri"/>
                <w:color w:val="000000"/>
                <w:sz w:val="20"/>
                <w:szCs w:val="20"/>
                <w:highlight w:val="yellow"/>
              </w:rPr>
              <w:br/>
              <w:t xml:space="preserve">year (j&amp;= .18) and </w:t>
            </w:r>
            <w:proofErr w:type="spellStart"/>
            <w:r w:rsidRPr="008917CF">
              <w:rPr>
                <w:rFonts w:ascii="Calibri" w:hAnsi="Calibri" w:cs="Calibri"/>
                <w:color w:val="000000"/>
                <w:sz w:val="20"/>
                <w:szCs w:val="20"/>
                <w:highlight w:val="yellow"/>
              </w:rPr>
              <w:t>WHtR</w:t>
            </w:r>
            <w:proofErr w:type="spellEnd"/>
            <w:r w:rsidRPr="008917CF">
              <w:rPr>
                <w:rFonts w:ascii="Calibri" w:hAnsi="Calibri" w:cs="Calibri"/>
                <w:color w:val="000000"/>
                <w:sz w:val="20"/>
                <w:szCs w:val="20"/>
                <w:highlight w:val="yellow"/>
              </w:rPr>
              <w:t xml:space="preserve"> decreased by</w:t>
            </w:r>
            <w:r w:rsidRPr="008917CF">
              <w:rPr>
                <w:rFonts w:ascii="Calibri" w:hAnsi="Calibri" w:cs="Calibri"/>
                <w:color w:val="000000"/>
                <w:sz w:val="20"/>
                <w:szCs w:val="20"/>
                <w:highlight w:val="yellow"/>
              </w:rPr>
              <w:br/>
              <w:t>.18 per year {p— .14) during 2 years. Results were not significant. At control hotels, employees' mean</w:t>
            </w:r>
            <w:r w:rsidRPr="008917CF">
              <w:rPr>
                <w:rFonts w:ascii="Calibri" w:hAnsi="Calibri" w:cs="Calibri"/>
                <w:color w:val="000000"/>
                <w:sz w:val="20"/>
                <w:szCs w:val="20"/>
                <w:highlight w:val="yellow"/>
              </w:rPr>
              <w:br/>
              <w:t>BMI was virtually unchanged during 12</w:t>
            </w:r>
            <w:r w:rsidRPr="008917CF">
              <w:rPr>
                <w:rFonts w:ascii="Calibri" w:hAnsi="Calibri" w:cs="Calibri"/>
                <w:color w:val="000000"/>
                <w:sz w:val="20"/>
                <w:szCs w:val="20"/>
                <w:highlight w:val="yellow"/>
              </w:rPr>
              <w:br/>
              <w:t>months and increased by .12 during 24</w:t>
            </w:r>
            <w:r w:rsidRPr="008917CF">
              <w:rPr>
                <w:rFonts w:ascii="Calibri" w:hAnsi="Calibri" w:cs="Calibri"/>
                <w:color w:val="000000"/>
                <w:sz w:val="20"/>
                <w:szCs w:val="20"/>
                <w:highlight w:val="yellow"/>
              </w:rPr>
              <w:br/>
              <w:t xml:space="preserve">months. At intervention hotels, </w:t>
            </w:r>
            <w:proofErr w:type="spellStart"/>
            <w:r w:rsidRPr="008917CF">
              <w:rPr>
                <w:rFonts w:ascii="Calibri" w:hAnsi="Calibri" w:cs="Calibri"/>
                <w:color w:val="000000"/>
                <w:sz w:val="20"/>
                <w:szCs w:val="20"/>
                <w:highlight w:val="yellow"/>
              </w:rPr>
              <w:t>em-ployees</w:t>
            </w:r>
            <w:proofErr w:type="spellEnd"/>
            <w:r w:rsidRPr="008917CF">
              <w:rPr>
                <w:rFonts w:ascii="Calibri" w:hAnsi="Calibri" w:cs="Calibri"/>
                <w:color w:val="000000"/>
                <w:sz w:val="20"/>
                <w:szCs w:val="20"/>
                <w:highlight w:val="yellow"/>
              </w:rPr>
              <w:t>' mean BMI decreased by .10</w:t>
            </w:r>
            <w:r w:rsidRPr="008917CF">
              <w:rPr>
                <w:rFonts w:ascii="Calibri" w:hAnsi="Calibri" w:cs="Calibri"/>
                <w:color w:val="000000"/>
                <w:sz w:val="20"/>
                <w:szCs w:val="20"/>
                <w:highlight w:val="yellow"/>
              </w:rPr>
              <w:br/>
              <w:t>during 12 months and by .28 during 24</w:t>
            </w:r>
            <w:r w:rsidRPr="008917CF">
              <w:rPr>
                <w:rFonts w:ascii="Calibri" w:hAnsi="Calibri" w:cs="Calibri"/>
                <w:color w:val="000000"/>
                <w:sz w:val="20"/>
                <w:szCs w:val="20"/>
                <w:highlight w:val="yellow"/>
              </w:rPr>
              <w:br/>
              <w:t>months.</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224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Moy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 xml:space="preserve">To study the </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 xml:space="preserve">impact of a worksite health promotion </w:t>
            </w:r>
            <w:proofErr w:type="spellStart"/>
            <w:r w:rsidRPr="008917CF">
              <w:rPr>
                <w:rFonts w:cstheme="minorHAnsi"/>
                <w:color w:val="000000"/>
                <w:sz w:val="20"/>
                <w:szCs w:val="20"/>
                <w:highlight w:val="yellow"/>
              </w:rPr>
              <w:t>programme</w:t>
            </w:r>
            <w:proofErr w:type="spellEnd"/>
            <w:r w:rsidRPr="008917CF">
              <w:rPr>
                <w:rFonts w:cstheme="minorHAnsi"/>
                <w:color w:val="000000"/>
                <w:sz w:val="20"/>
                <w:szCs w:val="20"/>
                <w:highlight w:val="yellow"/>
              </w:rPr>
              <w:t xml:space="preserve"> on</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serum cholesterol and dietary changes among employees</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in a city in Malaysia</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Quasi experimental study in security guards in a public health university and teaching hospital in KL; duration- 2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2 years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pamphlets distributed to participants, group teaching sessions</w:t>
            </w:r>
          </w:p>
          <w:p w:rsidR="00585D97" w:rsidRPr="00634C6D" w:rsidRDefault="00585D97" w:rsidP="00173662">
            <w:pPr>
              <w:rPr>
                <w:rFonts w:cstheme="minorHAnsi"/>
                <w:color w:val="000000"/>
                <w:sz w:val="20"/>
                <w:szCs w:val="20"/>
              </w:rPr>
            </w:pPr>
            <w:r w:rsidRPr="00634C6D">
              <w:rPr>
                <w:rFonts w:cstheme="minorHAnsi"/>
                <w:color w:val="000000"/>
                <w:sz w:val="20"/>
                <w:szCs w:val="20"/>
              </w:rPr>
              <w:t xml:space="preserve">Individual and behavioral change: one-to-one </w:t>
            </w:r>
            <w:proofErr w:type="spellStart"/>
            <w:r w:rsidRPr="00634C6D">
              <w:rPr>
                <w:rFonts w:cstheme="minorHAnsi"/>
                <w:color w:val="000000"/>
                <w:sz w:val="20"/>
                <w:szCs w:val="20"/>
              </w:rPr>
              <w:t>counselling</w:t>
            </w:r>
            <w:proofErr w:type="spellEnd"/>
            <w:r w:rsidRPr="00634C6D">
              <w:rPr>
                <w:rFonts w:cstheme="minorHAnsi"/>
                <w:color w:val="000000"/>
                <w:sz w:val="20"/>
                <w:szCs w:val="20"/>
              </w:rPr>
              <w:t>, self-monitoring booklets, quiz programs, incentives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Microwave oven, water cooler, weighing scale placed in the work office</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 xml:space="preserve">Minimal heath education through feedback of health check results through mails, distribution of standard brochures and group sessions. </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The intervention group showed a statistically significant</w:t>
            </w:r>
            <w:r w:rsidRPr="008917CF">
              <w:rPr>
                <w:rFonts w:ascii="Calibri" w:hAnsi="Calibri" w:cs="Calibri"/>
                <w:color w:val="000000"/>
                <w:sz w:val="20"/>
                <w:szCs w:val="20"/>
                <w:highlight w:val="yellow"/>
              </w:rPr>
              <w:br/>
              <w:t>reduction in their mean total cholesterol levels as compared</w:t>
            </w:r>
            <w:r w:rsidRPr="008917CF">
              <w:rPr>
                <w:rFonts w:ascii="Calibri" w:hAnsi="Calibri" w:cs="Calibri"/>
                <w:color w:val="000000"/>
                <w:sz w:val="20"/>
                <w:szCs w:val="20"/>
                <w:highlight w:val="yellow"/>
              </w:rPr>
              <w:br/>
              <w:t>with the comparison group, with an intervention</w:t>
            </w:r>
            <w:r w:rsidRPr="008917CF">
              <w:rPr>
                <w:rFonts w:ascii="Calibri" w:hAnsi="Calibri" w:cs="Calibri"/>
                <w:color w:val="000000"/>
                <w:sz w:val="20"/>
                <w:szCs w:val="20"/>
                <w:highlight w:val="yellow"/>
              </w:rPr>
              <w:br/>
              <w:t xml:space="preserve">effect of –0.38 (95% CI = –0.63, –0.14) </w:t>
            </w:r>
            <w:proofErr w:type="spellStart"/>
            <w:r w:rsidRPr="008917CF">
              <w:rPr>
                <w:rFonts w:ascii="Calibri" w:hAnsi="Calibri" w:cs="Calibri"/>
                <w:color w:val="000000"/>
                <w:sz w:val="20"/>
                <w:szCs w:val="20"/>
                <w:highlight w:val="yellow"/>
              </w:rPr>
              <w:t>mmol</w:t>
            </w:r>
            <w:proofErr w:type="spellEnd"/>
            <w:r w:rsidRPr="008917CF">
              <w:rPr>
                <w:rFonts w:ascii="Calibri" w:hAnsi="Calibri" w:cs="Calibri"/>
                <w:color w:val="000000"/>
                <w:sz w:val="20"/>
                <w:szCs w:val="20"/>
                <w:highlight w:val="yellow"/>
              </w:rPr>
              <w:t xml:space="preserve">/l. overall there was an increase in the mean LDL for both groups where this was mostly contributed by those in the lower </w:t>
            </w:r>
            <w:proofErr w:type="spellStart"/>
            <w:r w:rsidRPr="008917CF">
              <w:rPr>
                <w:rFonts w:ascii="Calibri" w:hAnsi="Calibri" w:cs="Calibri"/>
                <w:color w:val="000000"/>
                <w:sz w:val="20"/>
                <w:szCs w:val="20"/>
                <w:highlight w:val="yellow"/>
              </w:rPr>
              <w:t>LDLcholesterol</w:t>
            </w:r>
            <w:proofErr w:type="spellEnd"/>
            <w:r w:rsidRPr="008917CF">
              <w:rPr>
                <w:rFonts w:ascii="Calibri" w:hAnsi="Calibri" w:cs="Calibri"/>
                <w:color w:val="000000"/>
                <w:sz w:val="20"/>
                <w:szCs w:val="20"/>
                <w:highlight w:val="yellow"/>
              </w:rPr>
              <w:t xml:space="preserve"> (&lt;4.53 </w:t>
            </w:r>
            <w:proofErr w:type="spellStart"/>
            <w:r w:rsidRPr="008917CF">
              <w:rPr>
                <w:rFonts w:ascii="Calibri" w:hAnsi="Calibri" w:cs="Calibri"/>
                <w:color w:val="000000"/>
                <w:sz w:val="20"/>
                <w:szCs w:val="20"/>
                <w:highlight w:val="yellow"/>
              </w:rPr>
              <w:t>mmo</w:t>
            </w:r>
            <w:proofErr w:type="spellEnd"/>
            <w:r w:rsidRPr="008917CF">
              <w:rPr>
                <w:rFonts w:ascii="Calibri" w:hAnsi="Calibri" w:cs="Calibri"/>
                <w:color w:val="000000"/>
                <w:sz w:val="20"/>
                <w:szCs w:val="20"/>
                <w:highlight w:val="yellow"/>
              </w:rPr>
              <w:t xml:space="preserve">/l) group; participants with high levels ( 4.53 </w:t>
            </w:r>
            <w:proofErr w:type="spellStart"/>
            <w:r w:rsidRPr="008917CF">
              <w:rPr>
                <w:rFonts w:ascii="Calibri" w:hAnsi="Calibri" w:cs="Calibri"/>
                <w:color w:val="000000"/>
                <w:sz w:val="20"/>
                <w:szCs w:val="20"/>
                <w:highlight w:val="yellow"/>
              </w:rPr>
              <w:t>mmol</w:t>
            </w:r>
            <w:proofErr w:type="spellEnd"/>
            <w:r w:rsidRPr="008917CF">
              <w:rPr>
                <w:rFonts w:ascii="Calibri" w:hAnsi="Calibri" w:cs="Calibri"/>
                <w:color w:val="000000"/>
                <w:sz w:val="20"/>
                <w:szCs w:val="20"/>
                <w:highlight w:val="yellow"/>
              </w:rPr>
              <w:t>/l) demonstrated reduced levels with a larger reduction in the intervention group; however, the difference</w:t>
            </w:r>
          </w:p>
          <w:p w:rsidR="00585D97" w:rsidRPr="008917CF" w:rsidRDefault="00585D97" w:rsidP="004B122B">
            <w:pPr>
              <w:rPr>
                <w:rFonts w:ascii="Calibri" w:hAnsi="Calibri" w:cs="Calibri"/>
                <w:color w:val="000000"/>
                <w:sz w:val="20"/>
                <w:szCs w:val="20"/>
                <w:highlight w:val="yellow"/>
              </w:rPr>
            </w:pPr>
            <w:proofErr w:type="gramStart"/>
            <w:r w:rsidRPr="008917CF">
              <w:rPr>
                <w:rFonts w:ascii="Calibri" w:hAnsi="Calibri" w:cs="Calibri"/>
                <w:color w:val="000000"/>
                <w:sz w:val="20"/>
                <w:szCs w:val="20"/>
                <w:highlight w:val="yellow"/>
              </w:rPr>
              <w:t>between</w:t>
            </w:r>
            <w:proofErr w:type="gramEnd"/>
            <w:r w:rsidRPr="008917CF">
              <w:rPr>
                <w:rFonts w:ascii="Calibri" w:hAnsi="Calibri" w:cs="Calibri"/>
                <w:color w:val="000000"/>
                <w:sz w:val="20"/>
                <w:szCs w:val="20"/>
                <w:highlight w:val="yellow"/>
              </w:rPr>
              <w:t xml:space="preserve"> groups was not significant (–0.26, 95% CI = –1.08, 0.56). </w:t>
            </w:r>
            <w:proofErr w:type="gramStart"/>
            <w:r w:rsidRPr="008917CF">
              <w:rPr>
                <w:rFonts w:ascii="Calibri" w:hAnsi="Calibri" w:cs="Calibri"/>
                <w:color w:val="000000"/>
                <w:sz w:val="20"/>
                <w:szCs w:val="20"/>
                <w:highlight w:val="yellow"/>
              </w:rPr>
              <w:t>systolic</w:t>
            </w:r>
            <w:proofErr w:type="gramEnd"/>
            <w:r w:rsidRPr="008917CF">
              <w:rPr>
                <w:rFonts w:ascii="Calibri" w:hAnsi="Calibri" w:cs="Calibri"/>
                <w:color w:val="000000"/>
                <w:sz w:val="20"/>
                <w:szCs w:val="20"/>
                <w:highlight w:val="yellow"/>
              </w:rPr>
              <w:t xml:space="preserve"> and diastolic blood pressure also improved in both groups although the difference was not statistically significant (P &gt; 0.05) The HDL-cholesterol was reduced </w:t>
            </w:r>
            <w:r w:rsidRPr="008917CF">
              <w:rPr>
                <w:rFonts w:ascii="Calibri" w:hAnsi="Calibri" w:cs="Calibri"/>
                <w:color w:val="000000"/>
                <w:sz w:val="20"/>
                <w:szCs w:val="20"/>
                <w:highlight w:val="yellow"/>
              </w:rPr>
              <w:lastRenderedPageBreak/>
              <w:t xml:space="preserve">significantly in both groups (P &lt; 0.05). However, the reduction was larger in the intervention. </w:t>
            </w:r>
            <w:proofErr w:type="gramStart"/>
            <w:r w:rsidRPr="008917CF">
              <w:rPr>
                <w:rFonts w:ascii="Calibri" w:hAnsi="Calibri" w:cs="Calibri"/>
                <w:color w:val="000000"/>
                <w:sz w:val="20"/>
                <w:szCs w:val="20"/>
                <w:highlight w:val="yellow"/>
              </w:rPr>
              <w:t>group</w:t>
            </w:r>
            <w:proofErr w:type="gramEnd"/>
            <w:r w:rsidRPr="008917CF">
              <w:rPr>
                <w:rFonts w:ascii="Calibri" w:hAnsi="Calibri" w:cs="Calibri"/>
                <w:color w:val="000000"/>
                <w:sz w:val="20"/>
                <w:szCs w:val="20"/>
                <w:highlight w:val="yellow"/>
              </w:rPr>
              <w:t xml:space="preserve"> following the reduction of total cholesterol level between follow up and baseline. There was no significant difference in the levels of triglycerides and fasting blood sugar in both groups over the 24-month study period. The BMI of the intervention group remained quite similar over the 24-month follow up; while there was a small increase in the comparison group</w:t>
            </w:r>
          </w:p>
        </w:tc>
      </w:tr>
      <w:tr w:rsidR="00585D97" w:rsidRPr="00634C6D" w:rsidTr="00585D97">
        <w:trPr>
          <w:trHeight w:val="53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Lemon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describe the effectiveness, reach and implementation of a weight gain prevention intervention among public school employees.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employees of 12 central Massachusetts public high schools; duration- 3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Pr>
                <w:rFonts w:ascii="Calibri" w:eastAsia="Times New Roman" w:hAnsi="Calibri" w:cs="Calibri"/>
                <w:color w:val="000000"/>
                <w:sz w:val="20"/>
                <w:szCs w:val="20"/>
                <w:lang w:bidi="hi-IN"/>
              </w:rPr>
              <w:t>3</w:t>
            </w:r>
            <w:r w:rsidRPr="00634C6D">
              <w:rPr>
                <w:rFonts w:ascii="Calibri" w:eastAsia="Times New Roman" w:hAnsi="Calibri" w:cs="Calibri"/>
                <w:color w:val="000000"/>
                <w:sz w:val="20"/>
                <w:szCs w:val="20"/>
                <w:lang w:bidi="hi-IN"/>
              </w:rPr>
              <w:t xml:space="preserve"> years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health promotion displays and print and web-based materials</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group walking and physical activity campaigns and challenges, walking groups, staff basketball games, healthy potluck lunches and breakfast, weight loss challenges, self-weighing programs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onsite fitness classes, lockers rooms, healthy lunch options, elimination and reduction of sugar-sweetened beverages in faculty lounges and point-of-purchase nutritional information in cafeterias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 xml:space="preserve">Print (newsletters) and electronic materials (website/email), on healthy recipes, walking maps of routes in the school building and outdoors, and educational materials on healthy eating, weight management and physical activity topics. </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For both outcome variables, there were statistically significant differences at 24-month follow-up. There was a net change (difference of the difference) of −3.03 lbs. (p=.04) and of −.48 BMI units (p=.05) between intervention and comparison conditions.</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1637"/>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Christensen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study the impact of an intervention on weight loss among overweight health care workers.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female overweight health care workers at a Danish Municipality in Jutland; duration- 14 months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12 months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advice on dietary change weight measurements, weight loss targets, strengthening exercises and initiating leisure time fitness exercise, sports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arrangement of fitness g</w:t>
            </w:r>
            <w:r>
              <w:rPr>
                <w:rFonts w:cstheme="minorHAnsi"/>
                <w:color w:val="000000"/>
                <w:sz w:val="20"/>
                <w:szCs w:val="20"/>
              </w:rPr>
              <w:t xml:space="preserve">ym, </w:t>
            </w:r>
            <w:r w:rsidRPr="00634C6D">
              <w:rPr>
                <w:rFonts w:cstheme="minorHAnsi"/>
                <w:color w:val="000000"/>
                <w:sz w:val="20"/>
                <w:szCs w:val="20"/>
              </w:rPr>
              <w:t>fitness machines for abdominal and back extension, leg curls and leg press.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Monthly two-hour oral presentation during working hours.</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The intervention group significantly reduced body weight by 6 kg (p &lt; 0.001), BMI by 2.2 (p &lt; 0.001) and</w:t>
            </w:r>
            <w:r w:rsidRPr="008917CF">
              <w:rPr>
                <w:rFonts w:ascii="Calibri" w:hAnsi="Calibri" w:cs="Calibri"/>
                <w:color w:val="000000"/>
                <w:sz w:val="20"/>
                <w:szCs w:val="20"/>
                <w:highlight w:val="yellow"/>
              </w:rPr>
              <w:br/>
              <w:t>body fat percentage by 2.8 (p &lt; 0.001). Intervention group*</w:t>
            </w:r>
            <w:r w:rsidRPr="008917CF">
              <w:rPr>
                <w:rFonts w:ascii="Calibri" w:hAnsi="Calibri" w:cs="Calibri"/>
                <w:color w:val="000000"/>
                <w:sz w:val="20"/>
                <w:szCs w:val="20"/>
                <w:highlight w:val="yellow"/>
              </w:rPr>
              <w:br/>
              <w:t>There were no statistical reductions in the control group, resulting in</w:t>
            </w:r>
            <w:r w:rsidRPr="008917CF">
              <w:rPr>
                <w:rFonts w:ascii="Calibri" w:hAnsi="Calibri" w:cs="Calibri"/>
                <w:color w:val="000000"/>
                <w:sz w:val="20"/>
                <w:szCs w:val="20"/>
                <w:highlight w:val="yellow"/>
              </w:rPr>
              <w:br/>
              <w:t>significant differences between the two groups over time. Changes in blood pressure were not significant.</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161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Atlantis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 To investigate the effects of a comprehensive exercise and lifestyle intervention on physical health.</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RCT in healthy but sedentary casino subjects in Australian casinos; duration- 1 year</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24 weeks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group seminars, worksite manual</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 xml:space="preserve">Individual and behavioral change: weekly aerobic exercise, weight training prescribed to participants, one-to-one </w:t>
            </w:r>
            <w:proofErr w:type="spellStart"/>
            <w:r w:rsidRPr="00634C6D">
              <w:rPr>
                <w:rFonts w:cstheme="minorHAnsi"/>
                <w:color w:val="000000"/>
                <w:sz w:val="20"/>
                <w:szCs w:val="20"/>
              </w:rPr>
              <w:t>counselling</w:t>
            </w:r>
            <w:proofErr w:type="spellEnd"/>
            <w:r w:rsidRPr="00634C6D">
              <w:rPr>
                <w:rFonts w:cstheme="minorHAnsi"/>
                <w:color w:val="000000"/>
                <w:sz w:val="20"/>
                <w:szCs w:val="20"/>
              </w:rPr>
              <w:t>, rewards, incentives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The wait-list control group was the no intervention group.</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For study completers, between-group differences in</w:t>
            </w:r>
            <w:r w:rsidRPr="008917CF">
              <w:rPr>
                <w:rFonts w:ascii="Calibri" w:hAnsi="Calibri" w:cs="Calibri"/>
                <w:color w:val="000000"/>
                <w:sz w:val="20"/>
                <w:szCs w:val="20"/>
                <w:highlight w:val="yellow"/>
              </w:rPr>
              <w:br/>
              <w:t>the mean waist circumference (82.3 ± 9.2 versus 90.5 ±</w:t>
            </w:r>
            <w:r w:rsidRPr="008917CF">
              <w:rPr>
                <w:rFonts w:ascii="Calibri" w:hAnsi="Calibri" w:cs="Calibri"/>
                <w:color w:val="000000"/>
                <w:sz w:val="20"/>
                <w:szCs w:val="20"/>
                <w:highlight w:val="yellow"/>
              </w:rPr>
              <w:br/>
              <w:t>17.8 cm, p = 0.01) remained significant, favoring the intervention. No significant effects on body mass</w:t>
            </w:r>
            <w:r w:rsidRPr="008917CF">
              <w:rPr>
                <w:rFonts w:ascii="Calibri" w:hAnsi="Calibri" w:cs="Calibri"/>
                <w:color w:val="000000"/>
                <w:sz w:val="20"/>
                <w:szCs w:val="20"/>
                <w:highlight w:val="yellow"/>
              </w:rPr>
              <w:br/>
              <w:t>index were found.</w:t>
            </w:r>
          </w:p>
        </w:tc>
      </w:tr>
      <w:tr w:rsidR="00585D97" w:rsidRPr="00634C6D" w:rsidTr="00585D97">
        <w:trPr>
          <w:trHeight w:val="269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Racette</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evaluate the effectiveness of a worksite health promotion program on improving cardiovascular disease risk factors.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Medical Centre adult employees at worksites within a large medical center in Missouri; duration- 1 year</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 year</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ascii="Calibri" w:eastAsia="Times New Roman" w:hAnsi="Calibri" w:cs="Calibri"/>
                <w:color w:val="000000"/>
                <w:sz w:val="20"/>
                <w:szCs w:val="20"/>
                <w:lang w:bidi="hi-IN"/>
              </w:rPr>
              <w:t>C</w:t>
            </w:r>
            <w:r w:rsidRPr="00634C6D">
              <w:rPr>
                <w:rFonts w:cstheme="minorHAnsi"/>
                <w:color w:val="000000"/>
                <w:sz w:val="20"/>
                <w:szCs w:val="20"/>
              </w:rPr>
              <w:t>ampaigns and education: seminars, newsletters, handouts</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pedometers for participants, exercise sessions, group meetings, team competitions, rewards, incentives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weekly healthy snack cart, walking maps on site dietician for queries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Assessment only- personalized health reports</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Additional improvements occurred at intervention worksite in BMI. Changes in BP and lipids not significant between worksite groups</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2780"/>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Naito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study the effect of</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a workplace-based physical activity intervention program on</w:t>
            </w:r>
          </w:p>
          <w:p w:rsidR="00585D97" w:rsidRPr="008917CF" w:rsidRDefault="00585D97" w:rsidP="00585D97">
            <w:pPr>
              <w:rPr>
                <w:rFonts w:cstheme="minorHAnsi"/>
                <w:color w:val="000000"/>
                <w:sz w:val="20"/>
                <w:szCs w:val="20"/>
                <w:highlight w:val="yellow"/>
              </w:rPr>
            </w:pPr>
            <w:proofErr w:type="gramStart"/>
            <w:r w:rsidRPr="008917CF">
              <w:rPr>
                <w:rFonts w:cstheme="minorHAnsi"/>
                <w:color w:val="000000"/>
                <w:sz w:val="20"/>
                <w:szCs w:val="20"/>
                <w:highlight w:val="yellow"/>
              </w:rPr>
              <w:t>the</w:t>
            </w:r>
            <w:proofErr w:type="gramEnd"/>
            <w:r w:rsidRPr="008917CF">
              <w:rPr>
                <w:rFonts w:cstheme="minorHAnsi"/>
                <w:color w:val="000000"/>
                <w:sz w:val="20"/>
                <w:szCs w:val="20"/>
                <w:highlight w:val="yellow"/>
              </w:rPr>
              <w:t xml:space="preserve"> blood lipid profiles of participating employees.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Controlled trial in factory employees in Japan; duration- 5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5 years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Campaigns and education: posters, websites, workplace newspapers, campaign to increase activity</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self-recorded diary, lectures on walking/exercise, sporting events, pedometers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construction of walking paths, distribution of maps</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The company was provided only with individual intervention teaching material.</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The absolute/proportional</w:t>
            </w:r>
            <w:r w:rsidRPr="008917CF">
              <w:rPr>
                <w:rFonts w:ascii="Calibri" w:hAnsi="Calibri" w:cs="Calibri"/>
                <w:color w:val="000000"/>
                <w:sz w:val="20"/>
                <w:szCs w:val="20"/>
                <w:highlight w:val="yellow"/>
              </w:rPr>
              <w:br/>
              <w:t>changes in HDL-cholesterol were 2.7 mg/</w:t>
            </w:r>
            <w:proofErr w:type="spellStart"/>
            <w:r w:rsidRPr="008917CF">
              <w:rPr>
                <w:rFonts w:ascii="Calibri" w:hAnsi="Calibri" w:cs="Calibri"/>
                <w:color w:val="000000"/>
                <w:sz w:val="20"/>
                <w:szCs w:val="20"/>
                <w:highlight w:val="yellow"/>
              </w:rPr>
              <w:t>dL</w:t>
            </w:r>
            <w:proofErr w:type="spellEnd"/>
            <w:r w:rsidRPr="008917CF">
              <w:rPr>
                <w:rFonts w:ascii="Calibri" w:hAnsi="Calibri" w:cs="Calibri"/>
                <w:color w:val="000000"/>
                <w:sz w:val="20"/>
                <w:szCs w:val="20"/>
                <w:highlight w:val="yellow"/>
              </w:rPr>
              <w:t xml:space="preserve"> (4.8%) in the intervention group and −0.6 mg/</w:t>
            </w:r>
            <w:proofErr w:type="spellStart"/>
            <w:r w:rsidRPr="008917CF">
              <w:rPr>
                <w:rFonts w:ascii="Calibri" w:hAnsi="Calibri" w:cs="Calibri"/>
                <w:color w:val="000000"/>
                <w:sz w:val="20"/>
                <w:szCs w:val="20"/>
                <w:highlight w:val="yellow"/>
              </w:rPr>
              <w:t>dL</w:t>
            </w:r>
            <w:proofErr w:type="spellEnd"/>
            <w:r w:rsidRPr="008917CF">
              <w:rPr>
                <w:rFonts w:ascii="Calibri" w:hAnsi="Calibri" w:cs="Calibri"/>
                <w:color w:val="000000"/>
                <w:sz w:val="20"/>
                <w:szCs w:val="20"/>
                <w:highlight w:val="yellow"/>
              </w:rPr>
              <w:t xml:space="preserve"> (−1.0%) in the control group. The differences</w:t>
            </w:r>
            <w:r w:rsidRPr="008917CF">
              <w:rPr>
                <w:rFonts w:ascii="Calibri" w:hAnsi="Calibri" w:cs="Calibri"/>
                <w:color w:val="000000"/>
                <w:sz w:val="20"/>
                <w:szCs w:val="20"/>
                <w:highlight w:val="yellow"/>
              </w:rPr>
              <w:br/>
              <w:t>between the two groups in the change in serum levels of HDL-cholesterol were highly significant (p &lt; 0.001) in each analysis of covariance</w:t>
            </w:r>
            <w:proofErr w:type="gramStart"/>
            <w:r w:rsidRPr="008917CF">
              <w:rPr>
                <w:rFonts w:ascii="Calibri" w:hAnsi="Calibri" w:cs="Calibri"/>
                <w:color w:val="000000"/>
                <w:sz w:val="20"/>
                <w:szCs w:val="20"/>
                <w:highlight w:val="yellow"/>
              </w:rPr>
              <w:t>,</w:t>
            </w:r>
            <w:proofErr w:type="gramEnd"/>
            <w:r w:rsidRPr="008917CF">
              <w:rPr>
                <w:rFonts w:ascii="Calibri" w:hAnsi="Calibri" w:cs="Calibri"/>
                <w:color w:val="000000"/>
                <w:sz w:val="20"/>
                <w:szCs w:val="20"/>
                <w:highlight w:val="yellow"/>
              </w:rPr>
              <w:br/>
              <w:t>in which the number of cigarettes smoked was included or excluded.</w:t>
            </w:r>
          </w:p>
        </w:tc>
      </w:tr>
      <w:tr w:rsidR="00585D97" w:rsidRPr="00634C6D" w:rsidTr="00585D97">
        <w:trPr>
          <w:trHeight w:val="3248"/>
          <w:jc w:val="center"/>
        </w:trPr>
        <w:tc>
          <w:tcPr>
            <w:tcW w:w="131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Prabhakaran</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To develop and study the effects of a comprehensive CVD prevention and health promotion program on the cardiovascular health of employees.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Controlled trial in employees at Indian industrial sites; duration- 4 years</w:t>
            </w:r>
          </w:p>
        </w:tc>
        <w:tc>
          <w:tcPr>
            <w:tcW w:w="1263"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4 years</w:t>
            </w:r>
          </w:p>
        </w:tc>
        <w:tc>
          <w:tcPr>
            <w:tcW w:w="2536" w:type="dxa"/>
            <w:shd w:val="clear" w:color="auto" w:fill="auto"/>
            <w:hideMark/>
          </w:tcPr>
          <w:p w:rsidR="00585D97" w:rsidRPr="00634C6D" w:rsidRDefault="00585D97" w:rsidP="00173662">
            <w:pPr>
              <w:rPr>
                <w:rFonts w:cstheme="minorHAnsi"/>
                <w:color w:val="000000"/>
                <w:sz w:val="20"/>
                <w:szCs w:val="20"/>
              </w:rPr>
            </w:pPr>
            <w:r w:rsidRPr="00634C6D">
              <w:rPr>
                <w:rFonts w:cstheme="minorHAnsi"/>
                <w:color w:val="000000"/>
                <w:sz w:val="20"/>
                <w:szCs w:val="20"/>
              </w:rPr>
              <w:t xml:space="preserve">Campaigns and education: posters and banners, handouts, booklets, and real-time videos, motivational sessions </w:t>
            </w:r>
          </w:p>
          <w:p w:rsidR="00585D97" w:rsidRPr="00634C6D" w:rsidRDefault="00585D97" w:rsidP="00173662">
            <w:pPr>
              <w:rPr>
                <w:rFonts w:cstheme="minorHAnsi"/>
                <w:color w:val="000000"/>
                <w:sz w:val="20"/>
                <w:szCs w:val="20"/>
              </w:rPr>
            </w:pPr>
            <w:r w:rsidRPr="00634C6D">
              <w:rPr>
                <w:rFonts w:cstheme="minorHAnsi"/>
                <w:color w:val="000000"/>
                <w:sz w:val="20"/>
                <w:szCs w:val="20"/>
              </w:rPr>
              <w:t>Individual and behavioral change: dynamic group interactions,</w:t>
            </w:r>
            <w:r w:rsidRPr="00634C6D">
              <w:rPr>
                <w:rFonts w:cstheme="minorHAnsi"/>
                <w:color w:val="000000"/>
                <w:sz w:val="20"/>
                <w:szCs w:val="20"/>
              </w:rPr>
              <w:br/>
              <w:t xml:space="preserve">health </w:t>
            </w:r>
            <w:proofErr w:type="spellStart"/>
            <w:r w:rsidRPr="00634C6D">
              <w:rPr>
                <w:rFonts w:cstheme="minorHAnsi"/>
                <w:color w:val="000000"/>
                <w:sz w:val="20"/>
                <w:szCs w:val="20"/>
              </w:rPr>
              <w:t>melas</w:t>
            </w:r>
            <w:proofErr w:type="spellEnd"/>
            <w:r w:rsidRPr="00634C6D">
              <w:rPr>
                <w:rFonts w:cstheme="minorHAnsi"/>
                <w:color w:val="000000"/>
                <w:sz w:val="20"/>
                <w:szCs w:val="20"/>
              </w:rPr>
              <w:t xml:space="preserve"> (health display), special individual and group </w:t>
            </w:r>
            <w:proofErr w:type="spellStart"/>
            <w:r w:rsidRPr="00634C6D">
              <w:rPr>
                <w:rFonts w:cstheme="minorHAnsi"/>
                <w:color w:val="000000"/>
                <w:sz w:val="20"/>
                <w:szCs w:val="20"/>
              </w:rPr>
              <w:t>counselling</w:t>
            </w:r>
            <w:proofErr w:type="spellEnd"/>
            <w:r w:rsidRPr="00634C6D">
              <w:rPr>
                <w:rFonts w:cstheme="minorHAnsi"/>
                <w:color w:val="000000"/>
                <w:sz w:val="20"/>
                <w:szCs w:val="20"/>
              </w:rPr>
              <w:t xml:space="preserve"> sessions</w:t>
            </w: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cstheme="minorHAnsi"/>
                <w:color w:val="000000"/>
                <w:sz w:val="20"/>
                <w:szCs w:val="20"/>
              </w:rPr>
              <w:t>Environmental change: modifications in canteen food to increase fruit intake and reduce fried food intake</w:t>
            </w:r>
          </w:p>
        </w:tc>
        <w:tc>
          <w:tcPr>
            <w:tcW w:w="1956" w:type="dxa"/>
            <w:shd w:val="clear" w:color="auto" w:fill="auto"/>
            <w:hideMark/>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All individuals with established CVD risk factors were referred to the industry-managed clinic for further follow-up. The industry management was free to organize any health promotion activities during the intervention phase.</w:t>
            </w:r>
          </w:p>
        </w:tc>
        <w:tc>
          <w:tcPr>
            <w:tcW w:w="3510" w:type="dxa"/>
          </w:tcPr>
          <w:p w:rsidR="00585D97" w:rsidRPr="008917CF" w:rsidRDefault="00585D97" w:rsidP="004B122B">
            <w:pPr>
              <w:rPr>
                <w:rFonts w:ascii="Calibri" w:eastAsia="Times New Roman" w:hAnsi="Calibri" w:cs="Calibri"/>
                <w:bCs/>
                <w:color w:val="000000"/>
                <w:sz w:val="20"/>
                <w:szCs w:val="20"/>
                <w:highlight w:val="yellow"/>
                <w:lang w:bidi="hi-IN"/>
              </w:rPr>
            </w:pPr>
            <w:r w:rsidRPr="008917CF">
              <w:rPr>
                <w:rFonts w:ascii="Calibri" w:hAnsi="Calibri" w:cs="Calibri"/>
                <w:color w:val="000000"/>
                <w:sz w:val="20"/>
                <w:szCs w:val="20"/>
                <w:highlight w:val="yellow"/>
              </w:rPr>
              <w:t>After adjustment for all covariates, the mean difference in</w:t>
            </w:r>
            <w:r w:rsidRPr="008917CF">
              <w:rPr>
                <w:rFonts w:ascii="Calibri" w:hAnsi="Calibri" w:cs="Calibri"/>
                <w:color w:val="000000"/>
                <w:sz w:val="20"/>
                <w:szCs w:val="20"/>
                <w:highlight w:val="yellow"/>
              </w:rPr>
              <w:br/>
              <w:t>change between the intervention group and the control</w:t>
            </w:r>
            <w:r w:rsidRPr="008917CF">
              <w:rPr>
                <w:rFonts w:ascii="Calibri" w:hAnsi="Calibri" w:cs="Calibri"/>
                <w:color w:val="000000"/>
                <w:sz w:val="20"/>
                <w:szCs w:val="20"/>
                <w:highlight w:val="yellow"/>
              </w:rPr>
              <w:br/>
              <w:t xml:space="preserve">group </w:t>
            </w:r>
            <w:proofErr w:type="gramStart"/>
            <w:r w:rsidRPr="008917CF">
              <w:rPr>
                <w:rFonts w:ascii="Calibri" w:hAnsi="Calibri" w:cs="Calibri"/>
                <w:color w:val="000000"/>
                <w:sz w:val="20"/>
                <w:szCs w:val="20"/>
                <w:highlight w:val="yellow"/>
              </w:rPr>
              <w:t>( intervention</w:t>
            </w:r>
            <w:proofErr w:type="gramEnd"/>
            <w:r w:rsidRPr="008917CF">
              <w:rPr>
                <w:rFonts w:ascii="Calibri" w:hAnsi="Calibri" w:cs="Calibri"/>
                <w:color w:val="000000"/>
                <w:sz w:val="20"/>
                <w:szCs w:val="20"/>
                <w:highlight w:val="yellow"/>
              </w:rPr>
              <w:t xml:space="preserve">     control) in weight was  2.8 kg (95% CI:  2.1 to  3.5 kg), and in waist circumference</w:t>
            </w:r>
            <w:r w:rsidRPr="008917CF">
              <w:rPr>
                <w:rFonts w:ascii="Calibri" w:hAnsi="Calibri" w:cs="Calibri"/>
                <w:color w:val="000000"/>
                <w:sz w:val="20"/>
                <w:szCs w:val="20"/>
                <w:highlight w:val="yellow"/>
              </w:rPr>
              <w:br/>
              <w:t>was  3.5 cm (95% CI:  2.7 to  4.3 cm). Similarly, the</w:t>
            </w:r>
            <w:r w:rsidRPr="008917CF">
              <w:rPr>
                <w:rFonts w:ascii="Calibri" w:hAnsi="Calibri" w:cs="Calibri"/>
                <w:color w:val="000000"/>
                <w:sz w:val="20"/>
                <w:szCs w:val="20"/>
                <w:highlight w:val="yellow"/>
              </w:rPr>
              <w:br/>
              <w:t>mean differences in change between the intervention group</w:t>
            </w:r>
            <w:r w:rsidRPr="008917CF">
              <w:rPr>
                <w:rFonts w:ascii="Calibri" w:hAnsi="Calibri" w:cs="Calibri"/>
                <w:color w:val="000000"/>
                <w:sz w:val="20"/>
                <w:szCs w:val="20"/>
                <w:highlight w:val="yellow"/>
              </w:rPr>
              <w:br/>
              <w:t xml:space="preserve">and the control group in SBP and diastolic blood </w:t>
            </w:r>
            <w:proofErr w:type="gramStart"/>
            <w:r w:rsidRPr="008917CF">
              <w:rPr>
                <w:rFonts w:ascii="Calibri" w:hAnsi="Calibri" w:cs="Calibri"/>
                <w:color w:val="000000"/>
                <w:sz w:val="20"/>
                <w:szCs w:val="20"/>
                <w:highlight w:val="yellow"/>
              </w:rPr>
              <w:t>pressure</w:t>
            </w:r>
            <w:proofErr w:type="gramEnd"/>
            <w:r w:rsidRPr="008917CF">
              <w:rPr>
                <w:rFonts w:ascii="Calibri" w:hAnsi="Calibri" w:cs="Calibri"/>
                <w:color w:val="000000"/>
                <w:sz w:val="20"/>
                <w:szCs w:val="20"/>
                <w:highlight w:val="yellow"/>
              </w:rPr>
              <w:br/>
              <w:t>(DBP) were  11.8 mm Hg (95% CI:  10.1 to  13.4</w:t>
            </w:r>
            <w:r w:rsidRPr="008917CF">
              <w:rPr>
                <w:rFonts w:ascii="Calibri" w:hAnsi="Calibri" w:cs="Calibri"/>
                <w:color w:val="000000"/>
                <w:sz w:val="20"/>
                <w:szCs w:val="20"/>
                <w:highlight w:val="yellow"/>
              </w:rPr>
              <w:br/>
              <w:t>mm Hg) and  8.4 mm Hg (95% CI:  7.3 to  9.4 mm</w:t>
            </w:r>
            <w:r w:rsidRPr="008917CF">
              <w:rPr>
                <w:rFonts w:ascii="Calibri" w:hAnsi="Calibri" w:cs="Calibri"/>
                <w:color w:val="000000"/>
                <w:sz w:val="20"/>
                <w:szCs w:val="20"/>
                <w:highlight w:val="yellow"/>
              </w:rPr>
              <w:br/>
              <w:t>Hg), respectively. The relative differences in change in</w:t>
            </w:r>
            <w:r w:rsidRPr="008917CF">
              <w:rPr>
                <w:rFonts w:ascii="Calibri" w:hAnsi="Calibri" w:cs="Calibri"/>
                <w:color w:val="000000"/>
                <w:sz w:val="20"/>
                <w:szCs w:val="20"/>
                <w:highlight w:val="yellow"/>
              </w:rPr>
              <w:br/>
              <w:t>mean plasma glucose and total cholesterol levels were also</w:t>
            </w:r>
            <w:r w:rsidRPr="008917CF">
              <w:rPr>
                <w:rFonts w:ascii="Calibri" w:hAnsi="Calibri" w:cs="Calibri"/>
                <w:color w:val="000000"/>
                <w:sz w:val="20"/>
                <w:szCs w:val="20"/>
                <w:highlight w:val="yellow"/>
              </w:rPr>
              <w:br/>
              <w:t>in favor of the intervention group,  17.4 mg/dl (95% CI:</w:t>
            </w:r>
            <w:r w:rsidRPr="008917CF">
              <w:rPr>
                <w:rFonts w:ascii="Calibri" w:hAnsi="Calibri" w:cs="Calibri"/>
                <w:color w:val="000000"/>
                <w:sz w:val="20"/>
                <w:szCs w:val="20"/>
                <w:highlight w:val="yellow"/>
              </w:rPr>
              <w:br/>
              <w:t xml:space="preserve"> 13.6 to  21.2 mg/dl) and  11.8 mg/dl </w:t>
            </w:r>
            <w:r w:rsidRPr="008917CF">
              <w:rPr>
                <w:rFonts w:ascii="Calibri" w:hAnsi="Calibri" w:cs="Calibri"/>
                <w:color w:val="000000"/>
                <w:sz w:val="20"/>
                <w:szCs w:val="20"/>
                <w:highlight w:val="yellow"/>
              </w:rPr>
              <w:lastRenderedPageBreak/>
              <w:t>(95% CI:  7.3</w:t>
            </w:r>
            <w:r w:rsidRPr="008917CF">
              <w:rPr>
                <w:rFonts w:ascii="Calibri" w:hAnsi="Calibri" w:cs="Calibri"/>
                <w:color w:val="000000"/>
                <w:sz w:val="20"/>
                <w:szCs w:val="20"/>
                <w:highlight w:val="yellow"/>
              </w:rPr>
              <w:br/>
              <w:t>to  16.3 mg/dl), respectively. The mean difference in</w:t>
            </w:r>
            <w:r w:rsidRPr="008917CF">
              <w:rPr>
                <w:rFonts w:ascii="Calibri" w:hAnsi="Calibri" w:cs="Calibri"/>
                <w:color w:val="000000"/>
                <w:sz w:val="20"/>
                <w:szCs w:val="20"/>
                <w:highlight w:val="yellow"/>
              </w:rPr>
              <w:br/>
              <w:t>change in HDL cholesterol was 4.1 mg/dl (95% CI: 2.9 to</w:t>
            </w:r>
            <w:r w:rsidRPr="008917CF">
              <w:rPr>
                <w:rFonts w:ascii="Calibri" w:hAnsi="Calibri" w:cs="Calibri"/>
                <w:color w:val="000000"/>
                <w:sz w:val="20"/>
                <w:szCs w:val="20"/>
                <w:highlight w:val="yellow"/>
              </w:rPr>
              <w:br/>
              <w:t>6.4 mg/dl). Although mean triglyceride</w:t>
            </w:r>
            <w:r w:rsidRPr="008917CF">
              <w:rPr>
                <w:rFonts w:ascii="Calibri" w:hAnsi="Calibri" w:cs="Calibri"/>
                <w:color w:val="000000"/>
                <w:sz w:val="20"/>
                <w:szCs w:val="20"/>
                <w:highlight w:val="yellow"/>
              </w:rPr>
              <w:br/>
              <w:t>level decreased in the intervention group, the relative difference was not</w:t>
            </w:r>
            <w:r w:rsidRPr="008917CF">
              <w:rPr>
                <w:rFonts w:ascii="Calibri" w:hAnsi="Calibri" w:cs="Calibri"/>
                <w:color w:val="000000"/>
                <w:sz w:val="20"/>
                <w:szCs w:val="20"/>
                <w:highlight w:val="yellow"/>
              </w:rPr>
              <w:br/>
              <w:t xml:space="preserve">significant. </w:t>
            </w:r>
          </w:p>
        </w:tc>
      </w:tr>
      <w:tr w:rsidR="00585D97" w:rsidRPr="00634C6D" w:rsidTr="00585D97">
        <w:trPr>
          <w:trHeight w:val="1772"/>
          <w:jc w:val="center"/>
        </w:trPr>
        <w:tc>
          <w:tcPr>
            <w:tcW w:w="131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Jamal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compare the effectiveness of a group based lifestyle modification</w:t>
            </w:r>
          </w:p>
          <w:p w:rsidR="00585D97" w:rsidRPr="008917CF" w:rsidRDefault="00585D97" w:rsidP="00585D97">
            <w:pPr>
              <w:rPr>
                <w:rFonts w:cstheme="minorHAnsi"/>
                <w:color w:val="000000"/>
                <w:sz w:val="20"/>
                <w:szCs w:val="20"/>
                <w:highlight w:val="yellow"/>
              </w:rPr>
            </w:pPr>
            <w:proofErr w:type="spellStart"/>
            <w:r w:rsidRPr="008917CF">
              <w:rPr>
                <w:rFonts w:cstheme="minorHAnsi"/>
                <w:color w:val="000000"/>
                <w:sz w:val="20"/>
                <w:szCs w:val="20"/>
                <w:highlight w:val="yellow"/>
              </w:rPr>
              <w:t>programme</w:t>
            </w:r>
            <w:proofErr w:type="spellEnd"/>
            <w:r w:rsidRPr="008917CF">
              <w:rPr>
                <w:rFonts w:cstheme="minorHAnsi"/>
                <w:color w:val="000000"/>
                <w:sz w:val="20"/>
                <w:szCs w:val="20"/>
                <w:highlight w:val="yellow"/>
              </w:rPr>
              <w:t xml:space="preserve"> amongst obese individuals with an existing dietary counseling </w:t>
            </w:r>
            <w:proofErr w:type="spellStart"/>
            <w:r w:rsidRPr="008917CF">
              <w:rPr>
                <w:rFonts w:cstheme="minorHAnsi"/>
                <w:color w:val="000000"/>
                <w:sz w:val="20"/>
                <w:szCs w:val="20"/>
                <w:highlight w:val="yellow"/>
              </w:rPr>
              <w:t>programme</w:t>
            </w:r>
            <w:proofErr w:type="spellEnd"/>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RCT in overweight/obese employees from a local university in Melbourne; duration- 2 years</w:t>
            </w:r>
          </w:p>
        </w:tc>
        <w:tc>
          <w:tcPr>
            <w:tcW w:w="1263"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24 weeks</w:t>
            </w:r>
          </w:p>
        </w:tc>
        <w:tc>
          <w:tcPr>
            <w:tcW w:w="253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Campaigns and education: seminars and group sessions</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rPr>
                <w:rFonts w:cstheme="minorHAnsi"/>
                <w:color w:val="000000"/>
                <w:sz w:val="20"/>
                <w:szCs w:val="20"/>
              </w:rPr>
            </w:pPr>
            <w:r w:rsidRPr="00634C6D">
              <w:rPr>
                <w:rFonts w:ascii="Calibri" w:eastAsia="Times New Roman" w:hAnsi="Calibri" w:cs="Calibri"/>
                <w:color w:val="000000"/>
                <w:sz w:val="20"/>
                <w:szCs w:val="20"/>
                <w:lang w:bidi="hi-IN"/>
              </w:rPr>
              <w:t>Individual and behavioral change: 6% weight loss and 150 minutes of PA based on the DPP curriculum, self-monitoring, dietary change advocacy</w:t>
            </w:r>
          </w:p>
        </w:tc>
        <w:tc>
          <w:tcPr>
            <w:tcW w:w="195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 xml:space="preserve">Hourly individual </w:t>
            </w:r>
            <w:proofErr w:type="spellStart"/>
            <w:r w:rsidRPr="00634C6D">
              <w:rPr>
                <w:rFonts w:ascii="Calibri" w:eastAsia="Times New Roman" w:hAnsi="Calibri" w:cs="Calibri"/>
                <w:color w:val="000000"/>
                <w:sz w:val="20"/>
                <w:szCs w:val="20"/>
                <w:lang w:bidi="hi-IN"/>
              </w:rPr>
              <w:t>counselling</w:t>
            </w:r>
            <w:proofErr w:type="spellEnd"/>
            <w:r w:rsidRPr="00634C6D">
              <w:rPr>
                <w:rFonts w:ascii="Calibri" w:eastAsia="Times New Roman" w:hAnsi="Calibri" w:cs="Calibri"/>
                <w:color w:val="000000"/>
                <w:sz w:val="20"/>
                <w:szCs w:val="20"/>
                <w:lang w:bidi="hi-IN"/>
              </w:rPr>
              <w:t xml:space="preserve"> every 12 weeks</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 xml:space="preserve">No significant between group difference in weight, </w:t>
            </w:r>
            <w:proofErr w:type="spellStart"/>
            <w:r w:rsidRPr="008917CF">
              <w:rPr>
                <w:rFonts w:ascii="Calibri" w:hAnsi="Calibri" w:cs="Calibri"/>
                <w:color w:val="000000"/>
                <w:sz w:val="20"/>
                <w:szCs w:val="20"/>
                <w:highlight w:val="yellow"/>
              </w:rPr>
              <w:t>bmi</w:t>
            </w:r>
            <w:proofErr w:type="spellEnd"/>
            <w:r w:rsidRPr="008917CF">
              <w:rPr>
                <w:rFonts w:ascii="Calibri" w:hAnsi="Calibri" w:cs="Calibri"/>
                <w:color w:val="000000"/>
                <w:sz w:val="20"/>
                <w:szCs w:val="20"/>
                <w:highlight w:val="yellow"/>
              </w:rPr>
              <w:t xml:space="preserve">, waist, </w:t>
            </w:r>
            <w:proofErr w:type="spellStart"/>
            <w:r w:rsidRPr="008917CF">
              <w:rPr>
                <w:rFonts w:ascii="Calibri" w:hAnsi="Calibri" w:cs="Calibri"/>
                <w:color w:val="000000"/>
                <w:sz w:val="20"/>
                <w:szCs w:val="20"/>
                <w:highlight w:val="yellow"/>
              </w:rPr>
              <w:t>bp</w:t>
            </w:r>
            <w:proofErr w:type="spellEnd"/>
            <w:r w:rsidRPr="008917CF">
              <w:rPr>
                <w:rFonts w:ascii="Calibri" w:hAnsi="Calibri" w:cs="Calibri"/>
                <w:color w:val="000000"/>
                <w:sz w:val="20"/>
                <w:szCs w:val="20"/>
                <w:highlight w:val="yellow"/>
              </w:rPr>
              <w:t xml:space="preserve">, lipids, triglycerides, fasting glucose. </w:t>
            </w:r>
          </w:p>
          <w:p w:rsidR="00585D97" w:rsidRPr="008917CF" w:rsidRDefault="00585D97" w:rsidP="004B122B">
            <w:pPr>
              <w:rPr>
                <w:rFonts w:ascii="Calibri" w:hAnsi="Calibri" w:cs="Calibri"/>
                <w:color w:val="000000"/>
                <w:sz w:val="20"/>
                <w:szCs w:val="20"/>
                <w:highlight w:val="yellow"/>
              </w:rPr>
            </w:pP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2132"/>
          <w:jc w:val="center"/>
        </w:trPr>
        <w:tc>
          <w:tcPr>
            <w:tcW w:w="131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Shrivastava</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 xml:space="preserve">To study the impact of the multicomponent interventions on body weight and </w:t>
            </w:r>
            <w:proofErr w:type="spellStart"/>
            <w:r w:rsidRPr="008917CF">
              <w:rPr>
                <w:rFonts w:cstheme="minorHAnsi"/>
                <w:color w:val="000000"/>
                <w:sz w:val="20"/>
                <w:szCs w:val="20"/>
                <w:highlight w:val="yellow"/>
              </w:rPr>
              <w:t>cardiometabolic</w:t>
            </w:r>
            <w:proofErr w:type="spellEnd"/>
            <w:r w:rsidRPr="008917CF">
              <w:rPr>
                <w:rFonts w:cstheme="minorHAnsi"/>
                <w:color w:val="000000"/>
                <w:sz w:val="20"/>
                <w:szCs w:val="20"/>
                <w:highlight w:val="yellow"/>
              </w:rPr>
              <w:t xml:space="preserve"> risk factors</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 xml:space="preserve">in overweight individuals working in corporate </w:t>
            </w:r>
            <w:r w:rsidRPr="008917CF">
              <w:rPr>
                <w:rFonts w:cstheme="minorHAnsi"/>
                <w:color w:val="000000"/>
                <w:sz w:val="20"/>
                <w:szCs w:val="20"/>
                <w:highlight w:val="yellow"/>
              </w:rPr>
              <w:lastRenderedPageBreak/>
              <w:t>worksites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lastRenderedPageBreak/>
              <w:t>Cluster RCT in overweight employees at 4 worksites from Delhi-NCR; duration- 6 months</w:t>
            </w:r>
          </w:p>
        </w:tc>
        <w:tc>
          <w:tcPr>
            <w:tcW w:w="1263"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6 months</w:t>
            </w:r>
          </w:p>
        </w:tc>
        <w:tc>
          <w:tcPr>
            <w:tcW w:w="253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Campaigns and education: detailed sessions on healthy living, diet, PA every 15 days for about an hour, physical activity training sessions also given</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Individual and behavioral change: Participants encouraged to engage in PA supported by pedometer use</w:t>
            </w:r>
          </w:p>
        </w:tc>
        <w:tc>
          <w:tcPr>
            <w:tcW w:w="195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Delayed intervention. Participants given general health talk twice in 6 months</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Significant change in weight, BMI, waist, hip, skinfolds, triglycerides, lipids.</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1430"/>
          <w:jc w:val="center"/>
        </w:trPr>
        <w:tc>
          <w:tcPr>
            <w:tcW w:w="131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Muto et al</w:t>
            </w:r>
          </w:p>
        </w:tc>
        <w:tc>
          <w:tcPr>
            <w:tcW w:w="1701" w:type="dxa"/>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To evaluate the effectiveness of a health promotion program on the cardiovascular risk factors of employees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RCT in workers with at least one abnormal CVD risk factor at a building maintenance company in Japan; duration- 18 months</w:t>
            </w:r>
          </w:p>
        </w:tc>
        <w:tc>
          <w:tcPr>
            <w:tcW w:w="1263"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 year</w:t>
            </w:r>
          </w:p>
        </w:tc>
        <w:tc>
          <w:tcPr>
            <w:tcW w:w="253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 xml:space="preserve">Campaigns and education: Lectures, training, individual </w:t>
            </w:r>
            <w:proofErr w:type="spellStart"/>
            <w:r w:rsidRPr="00634C6D">
              <w:rPr>
                <w:rFonts w:ascii="Calibri" w:eastAsia="Times New Roman" w:hAnsi="Calibri" w:cs="Calibri"/>
                <w:color w:val="000000"/>
                <w:sz w:val="20"/>
                <w:szCs w:val="20"/>
                <w:lang w:bidi="hi-IN"/>
              </w:rPr>
              <w:t>counselling</w:t>
            </w:r>
            <w:proofErr w:type="spellEnd"/>
            <w:r w:rsidRPr="00634C6D">
              <w:rPr>
                <w:rFonts w:ascii="Calibri" w:eastAsia="Times New Roman" w:hAnsi="Calibri" w:cs="Calibri"/>
                <w:color w:val="000000"/>
                <w:sz w:val="20"/>
                <w:szCs w:val="20"/>
                <w:lang w:bidi="hi-IN"/>
              </w:rPr>
              <w:t>, GDs, on PA, nutrition, CVD risk factors</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Individual and behavioral change: Goal setting and evaluation</w:t>
            </w:r>
          </w:p>
        </w:tc>
        <w:tc>
          <w:tcPr>
            <w:tcW w:w="195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Annual health check-ups</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 xml:space="preserve">Significant between group </w:t>
            </w:r>
            <w:proofErr w:type="gramStart"/>
            <w:r w:rsidRPr="008917CF">
              <w:rPr>
                <w:rFonts w:ascii="Calibri" w:hAnsi="Calibri" w:cs="Calibri"/>
                <w:color w:val="000000"/>
                <w:sz w:val="20"/>
                <w:szCs w:val="20"/>
                <w:highlight w:val="yellow"/>
              </w:rPr>
              <w:t>difference</w:t>
            </w:r>
            <w:proofErr w:type="gramEnd"/>
            <w:r w:rsidRPr="008917CF">
              <w:rPr>
                <w:rFonts w:ascii="Calibri" w:hAnsi="Calibri" w:cs="Calibri"/>
                <w:color w:val="000000"/>
                <w:sz w:val="20"/>
                <w:szCs w:val="20"/>
                <w:highlight w:val="yellow"/>
              </w:rPr>
              <w:t xml:space="preserve"> in weight, BMI, SBP, TC, TG.</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1700"/>
          <w:jc w:val="center"/>
        </w:trPr>
        <w:tc>
          <w:tcPr>
            <w:tcW w:w="131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Nilsson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investigate the effects of a long-term comprehensive program of life-style intervention to prevent cardiovascular</w:t>
            </w:r>
          </w:p>
          <w:p w:rsidR="00585D97" w:rsidRPr="008917CF" w:rsidRDefault="00585D97" w:rsidP="00585D97">
            <w:pPr>
              <w:rPr>
                <w:rFonts w:cstheme="minorHAnsi"/>
                <w:color w:val="000000"/>
                <w:sz w:val="20"/>
                <w:szCs w:val="20"/>
                <w:highlight w:val="yellow"/>
              </w:rPr>
            </w:pPr>
            <w:proofErr w:type="gramStart"/>
            <w:r w:rsidRPr="008917CF">
              <w:rPr>
                <w:rFonts w:cstheme="minorHAnsi"/>
                <w:color w:val="000000"/>
                <w:sz w:val="20"/>
                <w:szCs w:val="20"/>
                <w:highlight w:val="yellow"/>
              </w:rPr>
              <w:t>disease</w:t>
            </w:r>
            <w:proofErr w:type="gramEnd"/>
            <w:r w:rsidRPr="008917CF">
              <w:rPr>
                <w:rFonts w:cstheme="minorHAnsi"/>
                <w:color w:val="000000"/>
                <w:sz w:val="20"/>
                <w:szCs w:val="20"/>
                <w:highlight w:val="yellow"/>
              </w:rPr>
              <w:t>.</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RCT in nurses, cleaners, gardeners, drivers or transportation workers with a CVD risk score greater than 9 at 4 branches of Helsingborg public sector; duration- 18 months</w:t>
            </w:r>
          </w:p>
        </w:tc>
        <w:tc>
          <w:tcPr>
            <w:tcW w:w="1263"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18 months</w:t>
            </w:r>
          </w:p>
        </w:tc>
        <w:tc>
          <w:tcPr>
            <w:tcW w:w="253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 xml:space="preserve">Campaigns and education: 16 group sessions with individual </w:t>
            </w:r>
            <w:proofErr w:type="spellStart"/>
            <w:r w:rsidRPr="00634C6D">
              <w:rPr>
                <w:rFonts w:ascii="Calibri" w:eastAsia="Times New Roman" w:hAnsi="Calibri" w:cs="Calibri"/>
                <w:color w:val="000000"/>
                <w:sz w:val="20"/>
                <w:szCs w:val="20"/>
                <w:lang w:bidi="hi-IN"/>
              </w:rPr>
              <w:t>counselling</w:t>
            </w:r>
            <w:proofErr w:type="spellEnd"/>
            <w:r w:rsidRPr="00634C6D">
              <w:rPr>
                <w:rFonts w:ascii="Calibri" w:eastAsia="Times New Roman" w:hAnsi="Calibri" w:cs="Calibri"/>
                <w:color w:val="000000"/>
                <w:sz w:val="20"/>
                <w:szCs w:val="20"/>
                <w:lang w:bidi="hi-IN"/>
              </w:rPr>
              <w:t xml:space="preserve"> by nurse, lectures, discussions, videos</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Individual and behavioral change: outdoor activities for weight reduction and improved PA</w:t>
            </w:r>
          </w:p>
        </w:tc>
        <w:tc>
          <w:tcPr>
            <w:tcW w:w="195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Standard written and oral advice on CVD risk factors</w:t>
            </w:r>
          </w:p>
        </w:tc>
        <w:tc>
          <w:tcPr>
            <w:tcW w:w="3510" w:type="dxa"/>
          </w:tcPr>
          <w:p w:rsidR="00585D97" w:rsidRPr="008917CF" w:rsidRDefault="00585D97" w:rsidP="004B122B">
            <w:pPr>
              <w:rPr>
                <w:rFonts w:ascii="Calibri" w:hAnsi="Calibri" w:cs="Calibri"/>
                <w:color w:val="000000"/>
                <w:sz w:val="20"/>
                <w:szCs w:val="20"/>
                <w:highlight w:val="yellow"/>
              </w:rPr>
            </w:pPr>
            <w:r w:rsidRPr="008917CF">
              <w:rPr>
                <w:rFonts w:ascii="Calibri" w:hAnsi="Calibri" w:cs="Calibri"/>
                <w:color w:val="000000"/>
                <w:sz w:val="20"/>
                <w:szCs w:val="20"/>
                <w:highlight w:val="yellow"/>
              </w:rPr>
              <w:t xml:space="preserve">Significant reduction trend (ANOVA) was recorded for BMI (–0.7 kg/m2 after 12 months and –0.5 kg/m2 after 18 months), diastolic blood pressure [–5.4 mm Hg (–0.09 </w:t>
            </w:r>
            <w:proofErr w:type="spellStart"/>
            <w:r w:rsidRPr="008917CF">
              <w:rPr>
                <w:rFonts w:ascii="Calibri" w:hAnsi="Calibri" w:cs="Calibri"/>
                <w:color w:val="000000"/>
                <w:sz w:val="20"/>
                <w:szCs w:val="20"/>
                <w:highlight w:val="yellow"/>
              </w:rPr>
              <w:t>kPa</w:t>
            </w:r>
            <w:proofErr w:type="spellEnd"/>
            <w:r w:rsidRPr="008917CF">
              <w:rPr>
                <w:rFonts w:ascii="Calibri" w:hAnsi="Calibri" w:cs="Calibri"/>
                <w:color w:val="000000"/>
                <w:sz w:val="20"/>
                <w:szCs w:val="20"/>
                <w:highlight w:val="yellow"/>
              </w:rPr>
              <w:t xml:space="preserve">) after 12 months and –5.7 mm Hg (–0.76 </w:t>
            </w:r>
            <w:proofErr w:type="spellStart"/>
            <w:r w:rsidRPr="008917CF">
              <w:rPr>
                <w:rFonts w:ascii="Calibri" w:hAnsi="Calibri" w:cs="Calibri"/>
                <w:color w:val="000000"/>
                <w:sz w:val="20"/>
                <w:szCs w:val="20"/>
                <w:highlight w:val="yellow"/>
              </w:rPr>
              <w:t>kPa</w:t>
            </w:r>
            <w:proofErr w:type="spellEnd"/>
            <w:r w:rsidRPr="008917CF">
              <w:rPr>
                <w:rFonts w:ascii="Calibri" w:hAnsi="Calibri" w:cs="Calibri"/>
                <w:color w:val="000000"/>
                <w:sz w:val="20"/>
                <w:szCs w:val="20"/>
                <w:highlight w:val="yellow"/>
              </w:rPr>
              <w:t xml:space="preserve">) after 18 months], LDL cholesterol (–0.3 </w:t>
            </w:r>
            <w:proofErr w:type="spellStart"/>
            <w:r w:rsidRPr="008917CF">
              <w:rPr>
                <w:rFonts w:ascii="Calibri" w:hAnsi="Calibri" w:cs="Calibri"/>
                <w:color w:val="000000"/>
                <w:sz w:val="20"/>
                <w:szCs w:val="20"/>
                <w:highlight w:val="yellow"/>
              </w:rPr>
              <w:t>mmol</w:t>
            </w:r>
            <w:proofErr w:type="spellEnd"/>
            <w:r w:rsidRPr="008917CF">
              <w:rPr>
                <w:rFonts w:ascii="Calibri" w:hAnsi="Calibri" w:cs="Calibri"/>
                <w:color w:val="000000"/>
                <w:sz w:val="20"/>
                <w:szCs w:val="20"/>
                <w:highlight w:val="yellow"/>
              </w:rPr>
              <w:t xml:space="preserve">/l after 12 months and –0.3 </w:t>
            </w:r>
            <w:proofErr w:type="spellStart"/>
            <w:r w:rsidRPr="008917CF">
              <w:rPr>
                <w:rFonts w:ascii="Calibri" w:hAnsi="Calibri" w:cs="Calibri"/>
                <w:color w:val="000000"/>
                <w:sz w:val="20"/>
                <w:szCs w:val="20"/>
                <w:highlight w:val="yellow"/>
              </w:rPr>
              <w:t>mmol</w:t>
            </w:r>
            <w:proofErr w:type="spellEnd"/>
            <w:r w:rsidRPr="008917CF">
              <w:rPr>
                <w:rFonts w:ascii="Calibri" w:hAnsi="Calibri" w:cs="Calibri"/>
                <w:color w:val="000000"/>
                <w:sz w:val="20"/>
                <w:szCs w:val="20"/>
                <w:highlight w:val="yellow"/>
              </w:rPr>
              <w:t>/l after 18 months), and the LDL:HDL ratio (–0.5 after 12 months and –0.5 after 18 months). Significant group differences for trend (ANCOVA) were recorded for BMI, diastolic blood pressure, and HDL cholesterol, all in favor of the intervention group</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2960"/>
          <w:jc w:val="center"/>
        </w:trPr>
        <w:tc>
          <w:tcPr>
            <w:tcW w:w="131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lastRenderedPageBreak/>
              <w:t>Brehm</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determine the effects of an environmental intervention on obesity, disease risk</w:t>
            </w:r>
          </w:p>
          <w:p w:rsidR="00585D97" w:rsidRPr="008917CF" w:rsidRDefault="00585D97" w:rsidP="00585D97">
            <w:pPr>
              <w:rPr>
                <w:rFonts w:cstheme="minorHAnsi"/>
                <w:color w:val="000000"/>
                <w:sz w:val="20"/>
                <w:szCs w:val="20"/>
                <w:highlight w:val="yellow"/>
              </w:rPr>
            </w:pPr>
            <w:proofErr w:type="gramStart"/>
            <w:r w:rsidRPr="008917CF">
              <w:rPr>
                <w:rFonts w:cstheme="minorHAnsi"/>
                <w:color w:val="000000"/>
                <w:sz w:val="20"/>
                <w:szCs w:val="20"/>
                <w:highlight w:val="yellow"/>
              </w:rPr>
              <w:t>factors</w:t>
            </w:r>
            <w:proofErr w:type="gramEnd"/>
            <w:r w:rsidRPr="008917CF">
              <w:rPr>
                <w:rFonts w:cstheme="minorHAnsi"/>
                <w:color w:val="000000"/>
                <w:sz w:val="20"/>
                <w:szCs w:val="20"/>
                <w:highlight w:val="yellow"/>
              </w:rPr>
              <w:t>, and dietary intake in an employee population.</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employees of 8 US manufacturing companies</w:t>
            </w:r>
          </w:p>
        </w:tc>
        <w:tc>
          <w:tcPr>
            <w:tcW w:w="1263"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 year</w:t>
            </w:r>
          </w:p>
        </w:tc>
        <w:tc>
          <w:tcPr>
            <w:tcW w:w="253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Campaigns and education: Educational material and website to encourage a healthy lifestyle, binders at reception</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Individual and behavioral change: health fair to introduce employees to health foods and walking paths via games, contests, magazine subscription</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Environmental change: Point of decision prompts near stairs, elevators, break rooms, walking paths, changes to café menu</w:t>
            </w:r>
          </w:p>
        </w:tc>
        <w:tc>
          <w:tcPr>
            <w:tcW w:w="195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No intervention</w:t>
            </w:r>
          </w:p>
        </w:tc>
        <w:tc>
          <w:tcPr>
            <w:tcW w:w="3510" w:type="dxa"/>
          </w:tcPr>
          <w:p w:rsidR="00585D97" w:rsidRPr="008917CF" w:rsidRDefault="00585D97" w:rsidP="00E42391">
            <w:pPr>
              <w:rPr>
                <w:rFonts w:ascii="Calibri" w:hAnsi="Calibri" w:cs="Calibri"/>
                <w:color w:val="000000"/>
                <w:sz w:val="20"/>
                <w:szCs w:val="20"/>
                <w:highlight w:val="yellow"/>
              </w:rPr>
            </w:pPr>
            <w:r w:rsidRPr="008917CF">
              <w:rPr>
                <w:rFonts w:ascii="Calibri" w:hAnsi="Calibri" w:cs="Calibri"/>
                <w:color w:val="000000"/>
                <w:sz w:val="20"/>
                <w:szCs w:val="20"/>
                <w:highlight w:val="yellow"/>
              </w:rPr>
              <w:t>No intervention effects on any outcome variables</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2150"/>
          <w:jc w:val="center"/>
        </w:trPr>
        <w:tc>
          <w:tcPr>
            <w:tcW w:w="131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proofErr w:type="spellStart"/>
            <w:r w:rsidRPr="00634C6D">
              <w:rPr>
                <w:rFonts w:ascii="Calibri" w:eastAsia="Times New Roman" w:hAnsi="Calibri" w:cs="Calibri"/>
                <w:color w:val="000000"/>
                <w:sz w:val="20"/>
                <w:szCs w:val="20"/>
                <w:lang w:bidi="hi-IN"/>
              </w:rPr>
              <w:t>Makrides</w:t>
            </w:r>
            <w:proofErr w:type="spellEnd"/>
            <w:r w:rsidRPr="00634C6D">
              <w:rPr>
                <w:rFonts w:ascii="Calibri" w:eastAsia="Times New Roman" w:hAnsi="Calibri" w:cs="Calibri"/>
                <w:color w:val="000000"/>
                <w:sz w:val="20"/>
                <w:szCs w:val="20"/>
                <w:lang w:bidi="hi-IN"/>
              </w:rPr>
              <w:t xml:space="preserve">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determine the impact of a coronary risk factor modification program for</w:t>
            </w:r>
          </w:p>
          <w:p w:rsidR="00585D97" w:rsidRPr="008917CF" w:rsidRDefault="00585D97" w:rsidP="00585D97">
            <w:pPr>
              <w:rPr>
                <w:rFonts w:cstheme="minorHAnsi"/>
                <w:color w:val="000000"/>
                <w:sz w:val="20"/>
                <w:szCs w:val="20"/>
                <w:highlight w:val="yellow"/>
              </w:rPr>
            </w:pPr>
            <w:proofErr w:type="gramStart"/>
            <w:r w:rsidRPr="008917CF">
              <w:rPr>
                <w:rFonts w:cstheme="minorHAnsi"/>
                <w:color w:val="000000"/>
                <w:sz w:val="20"/>
                <w:szCs w:val="20"/>
                <w:highlight w:val="yellow"/>
              </w:rPr>
              <w:t>employees</w:t>
            </w:r>
            <w:proofErr w:type="gramEnd"/>
            <w:r w:rsidRPr="008917CF">
              <w:rPr>
                <w:rFonts w:cstheme="minorHAnsi"/>
                <w:color w:val="000000"/>
                <w:sz w:val="20"/>
                <w:szCs w:val="20"/>
                <w:highlight w:val="yellow"/>
              </w:rPr>
              <w:t>.</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RCT in employees with at least 2 modifiable coronary risk factors in the Halifax area, Nova Scotia</w:t>
            </w:r>
          </w:p>
        </w:tc>
        <w:tc>
          <w:tcPr>
            <w:tcW w:w="1263"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12 weeks</w:t>
            </w:r>
          </w:p>
        </w:tc>
        <w:tc>
          <w:tcPr>
            <w:tcW w:w="253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 xml:space="preserve">Campaigns and education: group seminars and </w:t>
            </w:r>
            <w:proofErr w:type="spellStart"/>
            <w:r w:rsidRPr="00634C6D">
              <w:rPr>
                <w:rFonts w:ascii="Calibri" w:eastAsia="Times New Roman" w:hAnsi="Calibri" w:cs="Calibri"/>
                <w:color w:val="000000"/>
                <w:sz w:val="20"/>
                <w:szCs w:val="20"/>
                <w:lang w:bidi="hi-IN"/>
              </w:rPr>
              <w:t>counselling</w:t>
            </w:r>
            <w:proofErr w:type="spellEnd"/>
            <w:r w:rsidRPr="00634C6D">
              <w:rPr>
                <w:rFonts w:ascii="Calibri" w:eastAsia="Times New Roman" w:hAnsi="Calibri" w:cs="Calibri"/>
                <w:color w:val="000000"/>
                <w:sz w:val="20"/>
                <w:szCs w:val="20"/>
                <w:lang w:bidi="hi-IN"/>
              </w:rPr>
              <w:t>, on CVD risk factors, lifestyle, exercise and nutrition</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Individual and behavioral change: exercise prescriptions, supervised exercise classes, home exercise program, monitoring participant progress, telephone follow ups.</w:t>
            </w:r>
          </w:p>
        </w:tc>
        <w:tc>
          <w:tcPr>
            <w:tcW w:w="195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Control participants offered the program when the study was completed</w:t>
            </w:r>
          </w:p>
        </w:tc>
        <w:tc>
          <w:tcPr>
            <w:tcW w:w="3510" w:type="dxa"/>
          </w:tcPr>
          <w:p w:rsidR="00585D97" w:rsidRPr="008917CF" w:rsidRDefault="00585D97" w:rsidP="00E42391">
            <w:pPr>
              <w:rPr>
                <w:rFonts w:ascii="Calibri" w:hAnsi="Calibri" w:cs="Calibri"/>
                <w:color w:val="000000"/>
                <w:sz w:val="20"/>
                <w:szCs w:val="20"/>
                <w:highlight w:val="yellow"/>
              </w:rPr>
            </w:pPr>
            <w:r w:rsidRPr="008917CF">
              <w:rPr>
                <w:rFonts w:ascii="Calibri" w:hAnsi="Calibri" w:cs="Calibri"/>
                <w:color w:val="000000"/>
                <w:sz w:val="20"/>
                <w:szCs w:val="20"/>
                <w:highlight w:val="yellow"/>
              </w:rPr>
              <w:t>Difference in the change in BMI between the two groups was significant (</w:t>
            </w:r>
            <w:proofErr w:type="gramStart"/>
            <w:r w:rsidRPr="008917CF">
              <w:rPr>
                <w:rFonts w:ascii="Calibri" w:hAnsi="Calibri" w:cs="Calibri"/>
                <w:color w:val="000000"/>
                <w:sz w:val="20"/>
                <w:szCs w:val="20"/>
                <w:highlight w:val="yellow"/>
              </w:rPr>
              <w:t>p ,</w:t>
            </w:r>
            <w:proofErr w:type="gramEnd"/>
            <w:r w:rsidRPr="008917CF">
              <w:rPr>
                <w:rFonts w:ascii="Calibri" w:hAnsi="Calibri" w:cs="Calibri"/>
                <w:color w:val="000000"/>
                <w:sz w:val="20"/>
                <w:szCs w:val="20"/>
                <w:highlight w:val="yellow"/>
              </w:rPr>
              <w:t xml:space="preserve"> 0:001). For total cholesterol, intervention participants the difference was not significant at six months. Intervention effects on HDL and BP were not significant.</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710"/>
          <w:jc w:val="center"/>
        </w:trPr>
        <w:tc>
          <w:tcPr>
            <w:tcW w:w="131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French et al</w:t>
            </w:r>
          </w:p>
        </w:tc>
        <w:tc>
          <w:tcPr>
            <w:tcW w:w="1701" w:type="dxa"/>
          </w:tcPr>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To study the effects of a worksite intervention on obesity among</w:t>
            </w:r>
          </w:p>
          <w:p w:rsidR="00585D97" w:rsidRPr="008917CF" w:rsidRDefault="00585D97" w:rsidP="00585D97">
            <w:pPr>
              <w:rPr>
                <w:rFonts w:cstheme="minorHAnsi"/>
                <w:color w:val="000000"/>
                <w:sz w:val="20"/>
                <w:szCs w:val="20"/>
                <w:highlight w:val="yellow"/>
              </w:rPr>
            </w:pPr>
            <w:r w:rsidRPr="008917CF">
              <w:rPr>
                <w:rFonts w:cstheme="minorHAnsi"/>
                <w:color w:val="000000"/>
                <w:sz w:val="20"/>
                <w:szCs w:val="20"/>
                <w:highlight w:val="yellow"/>
              </w:rPr>
              <w:t>metropolitan transit workers</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workers at 4 Minneapolis garages; 2 urban, 2 suburban; duration- 2 years</w:t>
            </w:r>
          </w:p>
        </w:tc>
        <w:tc>
          <w:tcPr>
            <w:tcW w:w="1263"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18 months</w:t>
            </w:r>
          </w:p>
        </w:tc>
        <w:tc>
          <w:tcPr>
            <w:tcW w:w="253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Individual and behavioral change: daily weighing competitions, team walking competitions, fruit and vegetable intake challenges, fitness classes with individualized instructions including yoga, tai chi and personal training</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 xml:space="preserve">Environmental change: changes to vending machine </w:t>
            </w:r>
            <w:r w:rsidRPr="00634C6D">
              <w:rPr>
                <w:rFonts w:ascii="Calibri" w:eastAsia="Times New Roman" w:hAnsi="Calibri" w:cs="Calibri"/>
                <w:color w:val="000000"/>
                <w:sz w:val="20"/>
                <w:szCs w:val="20"/>
                <w:lang w:bidi="hi-IN"/>
              </w:rPr>
              <w:lastRenderedPageBreak/>
              <w:t>for more health food at lower costs, nutrition information displayed on healthy items, new fitness equipment, fitness room made aesthetic</w:t>
            </w:r>
          </w:p>
        </w:tc>
        <w:tc>
          <w:tcPr>
            <w:tcW w:w="195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No intervention</w:t>
            </w:r>
          </w:p>
        </w:tc>
        <w:tc>
          <w:tcPr>
            <w:tcW w:w="3510" w:type="dxa"/>
          </w:tcPr>
          <w:p w:rsidR="00585D97" w:rsidRPr="008917CF" w:rsidRDefault="00585D97" w:rsidP="00E42391">
            <w:pPr>
              <w:rPr>
                <w:rFonts w:ascii="Calibri" w:hAnsi="Calibri" w:cs="Calibri"/>
                <w:color w:val="000000"/>
                <w:sz w:val="20"/>
                <w:szCs w:val="20"/>
                <w:highlight w:val="yellow"/>
              </w:rPr>
            </w:pPr>
            <w:r w:rsidRPr="008917CF">
              <w:rPr>
                <w:rFonts w:ascii="Calibri" w:hAnsi="Calibri" w:cs="Calibri"/>
                <w:color w:val="000000"/>
                <w:sz w:val="20"/>
                <w:szCs w:val="20"/>
                <w:highlight w:val="yellow"/>
              </w:rPr>
              <w:t>The intervention mean BMI change was −0.14 kg/m2, which was not statistically significant, compared to control garages.</w:t>
            </w:r>
          </w:p>
          <w:p w:rsidR="00585D97" w:rsidRPr="008917CF" w:rsidRDefault="00585D97" w:rsidP="00173662">
            <w:pPr>
              <w:spacing w:after="0" w:line="240" w:lineRule="auto"/>
              <w:rPr>
                <w:rFonts w:ascii="Calibri" w:eastAsia="Times New Roman" w:hAnsi="Calibri" w:cs="Calibri"/>
                <w:bCs/>
                <w:color w:val="000000"/>
                <w:sz w:val="20"/>
                <w:szCs w:val="20"/>
                <w:highlight w:val="yellow"/>
                <w:lang w:bidi="hi-IN"/>
              </w:rPr>
            </w:pPr>
          </w:p>
        </w:tc>
      </w:tr>
      <w:tr w:rsidR="00585D97" w:rsidRPr="00634C6D" w:rsidTr="00585D97">
        <w:trPr>
          <w:trHeight w:val="2312"/>
          <w:jc w:val="center"/>
        </w:trPr>
        <w:tc>
          <w:tcPr>
            <w:tcW w:w="131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lastRenderedPageBreak/>
              <w:t>Healy et al</w:t>
            </w:r>
          </w:p>
        </w:tc>
        <w:tc>
          <w:tcPr>
            <w:tcW w:w="1701" w:type="dxa"/>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To evaluate the initial and long-term impacts on cardio-metabolic health indicators of the Stand Up Victoria intervention</w:t>
            </w:r>
          </w:p>
        </w:tc>
        <w:tc>
          <w:tcPr>
            <w:tcW w:w="1701" w:type="dxa"/>
            <w:vAlign w:val="center"/>
          </w:tcPr>
          <w:p w:rsidR="00585D97" w:rsidRPr="008917CF" w:rsidRDefault="00585D97" w:rsidP="00CB2BF4">
            <w:pPr>
              <w:rPr>
                <w:rFonts w:cstheme="minorHAnsi"/>
                <w:color w:val="000000"/>
                <w:sz w:val="20"/>
                <w:szCs w:val="20"/>
                <w:highlight w:val="yellow"/>
              </w:rPr>
            </w:pPr>
            <w:r w:rsidRPr="008917CF">
              <w:rPr>
                <w:rFonts w:cstheme="minorHAnsi"/>
                <w:color w:val="000000"/>
                <w:sz w:val="20"/>
                <w:szCs w:val="20"/>
                <w:highlight w:val="yellow"/>
              </w:rPr>
              <w:t>Cluster RCT in employees at worksites from a large public service organization in Australia; duration- 4 years</w:t>
            </w:r>
          </w:p>
        </w:tc>
        <w:tc>
          <w:tcPr>
            <w:tcW w:w="1263"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12 months</w:t>
            </w:r>
          </w:p>
        </w:tc>
        <w:tc>
          <w:tcPr>
            <w:tcW w:w="253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Campaigns and education: Recruitment of a team champion, email from champion promoting intervention</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Individual and behavioral change: health coach sessions, goal setting and tracking to check progress</w:t>
            </w:r>
          </w:p>
          <w:p w:rsidR="00585D97" w:rsidRPr="00634C6D" w:rsidRDefault="00585D97" w:rsidP="00173662">
            <w:pPr>
              <w:spacing w:after="0" w:line="240" w:lineRule="auto"/>
              <w:rPr>
                <w:rFonts w:ascii="Calibri" w:eastAsia="Times New Roman" w:hAnsi="Calibri" w:cs="Calibri"/>
                <w:color w:val="000000"/>
                <w:sz w:val="20"/>
                <w:szCs w:val="20"/>
                <w:lang w:bidi="hi-IN"/>
              </w:rPr>
            </w:pPr>
          </w:p>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Environmental change: sit-stand workstations</w:t>
            </w:r>
          </w:p>
        </w:tc>
        <w:tc>
          <w:tcPr>
            <w:tcW w:w="1956" w:type="dxa"/>
            <w:shd w:val="clear" w:color="auto" w:fill="auto"/>
          </w:tcPr>
          <w:p w:rsidR="00585D97" w:rsidRPr="00634C6D" w:rsidRDefault="00585D97" w:rsidP="00173662">
            <w:pPr>
              <w:spacing w:after="0" w:line="240" w:lineRule="auto"/>
              <w:rPr>
                <w:rFonts w:ascii="Calibri" w:eastAsia="Times New Roman" w:hAnsi="Calibri" w:cs="Calibri"/>
                <w:color w:val="000000"/>
                <w:sz w:val="20"/>
                <w:szCs w:val="20"/>
                <w:lang w:bidi="hi-IN"/>
              </w:rPr>
            </w:pPr>
            <w:r w:rsidRPr="00634C6D">
              <w:rPr>
                <w:rFonts w:ascii="Calibri" w:eastAsia="Times New Roman" w:hAnsi="Calibri" w:cs="Calibri"/>
                <w:color w:val="000000"/>
                <w:sz w:val="20"/>
                <w:szCs w:val="20"/>
                <w:lang w:bidi="hi-IN"/>
              </w:rPr>
              <w:t>Usual practice along with assessment and feedback</w:t>
            </w:r>
          </w:p>
        </w:tc>
        <w:tc>
          <w:tcPr>
            <w:tcW w:w="3510" w:type="dxa"/>
          </w:tcPr>
          <w:p w:rsidR="00585D97" w:rsidRPr="008917CF" w:rsidRDefault="00585D97" w:rsidP="00173662">
            <w:pPr>
              <w:spacing w:after="0" w:line="240" w:lineRule="auto"/>
              <w:rPr>
                <w:rFonts w:ascii="Calibri" w:eastAsia="Times New Roman" w:hAnsi="Calibri" w:cs="Calibri"/>
                <w:color w:val="000000"/>
                <w:sz w:val="20"/>
                <w:szCs w:val="20"/>
                <w:highlight w:val="yellow"/>
                <w:lang w:bidi="hi-IN"/>
              </w:rPr>
            </w:pPr>
            <w:r w:rsidRPr="008917CF">
              <w:rPr>
                <w:rFonts w:ascii="Calibri" w:eastAsia="Times New Roman" w:hAnsi="Calibri" w:cs="Calibri"/>
                <w:color w:val="000000"/>
                <w:sz w:val="20"/>
                <w:szCs w:val="20"/>
                <w:highlight w:val="yellow"/>
                <w:lang w:bidi="hi-IN"/>
              </w:rPr>
              <w:t xml:space="preserve">Significant effects, favoring intervention, were observed at 12 months for fasting glucose (-0.34, 95%CI -0.65, -0.03, p=0.028 </w:t>
            </w:r>
            <w:proofErr w:type="spellStart"/>
            <w:r w:rsidRPr="008917CF">
              <w:rPr>
                <w:rFonts w:ascii="Calibri" w:eastAsia="Times New Roman" w:hAnsi="Calibri" w:cs="Calibri"/>
                <w:color w:val="000000"/>
                <w:sz w:val="20"/>
                <w:szCs w:val="20"/>
                <w:highlight w:val="yellow"/>
                <w:lang w:bidi="hi-IN"/>
              </w:rPr>
              <w:t>mmol</w:t>
            </w:r>
            <w:proofErr w:type="spellEnd"/>
            <w:r w:rsidRPr="008917CF">
              <w:rPr>
                <w:rFonts w:ascii="Calibri" w:eastAsia="Times New Roman" w:hAnsi="Calibri" w:cs="Calibri"/>
                <w:color w:val="000000"/>
                <w:sz w:val="20"/>
                <w:szCs w:val="20"/>
                <w:highlight w:val="yellow"/>
                <w:lang w:bidi="hi-IN"/>
              </w:rPr>
              <w:t>/L) and the overall cardio-metabolic risk score (-0.16, 95%CI -0.30, -0.03, p=0.019). Other intervention effects were typically weakly in favor of the intervention group, but were non-significant and estimated with wide confidence intervals.</w:t>
            </w:r>
            <w:bookmarkStart w:id="0" w:name="_GoBack"/>
            <w:bookmarkEnd w:id="0"/>
          </w:p>
        </w:tc>
      </w:tr>
    </w:tbl>
    <w:p w:rsidR="000734E1" w:rsidRDefault="00D41473" w:rsidP="00A02B14">
      <w:pPr>
        <w:rPr>
          <w:b/>
        </w:rPr>
      </w:pPr>
      <w:r w:rsidRPr="00704533">
        <w:rPr>
          <w:b/>
          <w:color w:val="000000"/>
        </w:rPr>
        <w:br/>
      </w:r>
    </w:p>
    <w:sectPr w:rsidR="000734E1" w:rsidSect="00CB2BF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dvPSA35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0F60"/>
    <w:multiLevelType w:val="multilevel"/>
    <w:tmpl w:val="ECE823D0"/>
    <w:lvl w:ilvl="0">
      <w:start w:val="6"/>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626B2D"/>
    <w:multiLevelType w:val="hybridMultilevel"/>
    <w:tmpl w:val="C54C6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451E8D"/>
    <w:multiLevelType w:val="multilevel"/>
    <w:tmpl w:val="9B76A266"/>
    <w:lvl w:ilvl="0">
      <w:start w:val="6"/>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87132D9"/>
    <w:multiLevelType w:val="hybridMultilevel"/>
    <w:tmpl w:val="D090D822"/>
    <w:lvl w:ilvl="0" w:tplc="0900866E">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DB703F"/>
    <w:multiLevelType w:val="multilevel"/>
    <w:tmpl w:val="F1CE2EDA"/>
    <w:lvl w:ilvl="0">
      <w:start w:val="6"/>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0122DDB"/>
    <w:multiLevelType w:val="hybridMultilevel"/>
    <w:tmpl w:val="69320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8F16F7"/>
    <w:multiLevelType w:val="hybridMultilevel"/>
    <w:tmpl w:val="594E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yNDE2MjcwtTAzNzc0NjRS0lEKTi0uzszPAykwrAUAvz0B0CwAAAA="/>
  </w:docVars>
  <w:rsids>
    <w:rsidRoot w:val="00B62C7B"/>
    <w:rsid w:val="00046980"/>
    <w:rsid w:val="00054A47"/>
    <w:rsid w:val="000734E1"/>
    <w:rsid w:val="00080D3A"/>
    <w:rsid w:val="0009356A"/>
    <w:rsid w:val="000A2261"/>
    <w:rsid w:val="000F3F93"/>
    <w:rsid w:val="00137820"/>
    <w:rsid w:val="00164970"/>
    <w:rsid w:val="00173662"/>
    <w:rsid w:val="00181DAD"/>
    <w:rsid w:val="001837A3"/>
    <w:rsid w:val="00202F56"/>
    <w:rsid w:val="0026045E"/>
    <w:rsid w:val="00295081"/>
    <w:rsid w:val="002A1083"/>
    <w:rsid w:val="002E58F4"/>
    <w:rsid w:val="0032739B"/>
    <w:rsid w:val="0033668D"/>
    <w:rsid w:val="00353456"/>
    <w:rsid w:val="00364D9F"/>
    <w:rsid w:val="003B3319"/>
    <w:rsid w:val="003E46E4"/>
    <w:rsid w:val="004504E6"/>
    <w:rsid w:val="004B122B"/>
    <w:rsid w:val="00540149"/>
    <w:rsid w:val="00577CD3"/>
    <w:rsid w:val="00585D97"/>
    <w:rsid w:val="005A5637"/>
    <w:rsid w:val="005C5A11"/>
    <w:rsid w:val="005E0BEA"/>
    <w:rsid w:val="00621DE4"/>
    <w:rsid w:val="006271F8"/>
    <w:rsid w:val="00665C8C"/>
    <w:rsid w:val="006927DB"/>
    <w:rsid w:val="006A3932"/>
    <w:rsid w:val="006B4860"/>
    <w:rsid w:val="006D5A75"/>
    <w:rsid w:val="006E2387"/>
    <w:rsid w:val="00710444"/>
    <w:rsid w:val="007A41E5"/>
    <w:rsid w:val="007D6A01"/>
    <w:rsid w:val="007E4A6B"/>
    <w:rsid w:val="00800B7B"/>
    <w:rsid w:val="00817D85"/>
    <w:rsid w:val="00866575"/>
    <w:rsid w:val="008757A3"/>
    <w:rsid w:val="008917CF"/>
    <w:rsid w:val="009B51AA"/>
    <w:rsid w:val="009D325A"/>
    <w:rsid w:val="00A02B14"/>
    <w:rsid w:val="00AB038E"/>
    <w:rsid w:val="00AB791E"/>
    <w:rsid w:val="00B069B0"/>
    <w:rsid w:val="00B62C7B"/>
    <w:rsid w:val="00B943D2"/>
    <w:rsid w:val="00BC3ABB"/>
    <w:rsid w:val="00BE7775"/>
    <w:rsid w:val="00C5160D"/>
    <w:rsid w:val="00CB2BF4"/>
    <w:rsid w:val="00D0197A"/>
    <w:rsid w:val="00D07D4F"/>
    <w:rsid w:val="00D41473"/>
    <w:rsid w:val="00D56EDE"/>
    <w:rsid w:val="00D941EB"/>
    <w:rsid w:val="00DC3299"/>
    <w:rsid w:val="00DC601D"/>
    <w:rsid w:val="00E30ECC"/>
    <w:rsid w:val="00E3590E"/>
    <w:rsid w:val="00E42391"/>
    <w:rsid w:val="00E4246E"/>
    <w:rsid w:val="00E475D7"/>
    <w:rsid w:val="00E84777"/>
    <w:rsid w:val="00E9599E"/>
    <w:rsid w:val="00EA7C79"/>
    <w:rsid w:val="00F20814"/>
    <w:rsid w:val="00F4526E"/>
    <w:rsid w:val="00F6245B"/>
    <w:rsid w:val="00F650E8"/>
    <w:rsid w:val="00FB096D"/>
    <w:rsid w:val="00FC27AC"/>
    <w:rsid w:val="00FF34CC"/>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B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2C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791E"/>
    <w:pPr>
      <w:ind w:left="720"/>
      <w:contextualSpacing/>
    </w:pPr>
  </w:style>
  <w:style w:type="paragraph" w:customStyle="1" w:styleId="Default">
    <w:name w:val="Default"/>
    <w:rsid w:val="00585D9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336">
      <w:bodyDiv w:val="1"/>
      <w:marLeft w:val="0"/>
      <w:marRight w:val="0"/>
      <w:marTop w:val="0"/>
      <w:marBottom w:val="0"/>
      <w:divBdr>
        <w:top w:val="none" w:sz="0" w:space="0" w:color="auto"/>
        <w:left w:val="none" w:sz="0" w:space="0" w:color="auto"/>
        <w:bottom w:val="none" w:sz="0" w:space="0" w:color="auto"/>
        <w:right w:val="none" w:sz="0" w:space="0" w:color="auto"/>
      </w:divBdr>
    </w:div>
    <w:div w:id="3015811">
      <w:bodyDiv w:val="1"/>
      <w:marLeft w:val="0"/>
      <w:marRight w:val="0"/>
      <w:marTop w:val="0"/>
      <w:marBottom w:val="0"/>
      <w:divBdr>
        <w:top w:val="none" w:sz="0" w:space="0" w:color="auto"/>
        <w:left w:val="none" w:sz="0" w:space="0" w:color="auto"/>
        <w:bottom w:val="none" w:sz="0" w:space="0" w:color="auto"/>
        <w:right w:val="none" w:sz="0" w:space="0" w:color="auto"/>
      </w:divBdr>
    </w:div>
    <w:div w:id="9375321">
      <w:bodyDiv w:val="1"/>
      <w:marLeft w:val="0"/>
      <w:marRight w:val="0"/>
      <w:marTop w:val="0"/>
      <w:marBottom w:val="0"/>
      <w:divBdr>
        <w:top w:val="none" w:sz="0" w:space="0" w:color="auto"/>
        <w:left w:val="none" w:sz="0" w:space="0" w:color="auto"/>
        <w:bottom w:val="none" w:sz="0" w:space="0" w:color="auto"/>
        <w:right w:val="none" w:sz="0" w:space="0" w:color="auto"/>
      </w:divBdr>
    </w:div>
    <w:div w:id="15737317">
      <w:bodyDiv w:val="1"/>
      <w:marLeft w:val="0"/>
      <w:marRight w:val="0"/>
      <w:marTop w:val="0"/>
      <w:marBottom w:val="0"/>
      <w:divBdr>
        <w:top w:val="none" w:sz="0" w:space="0" w:color="auto"/>
        <w:left w:val="none" w:sz="0" w:space="0" w:color="auto"/>
        <w:bottom w:val="none" w:sz="0" w:space="0" w:color="auto"/>
        <w:right w:val="none" w:sz="0" w:space="0" w:color="auto"/>
      </w:divBdr>
    </w:div>
    <w:div w:id="22051466">
      <w:bodyDiv w:val="1"/>
      <w:marLeft w:val="0"/>
      <w:marRight w:val="0"/>
      <w:marTop w:val="0"/>
      <w:marBottom w:val="0"/>
      <w:divBdr>
        <w:top w:val="none" w:sz="0" w:space="0" w:color="auto"/>
        <w:left w:val="none" w:sz="0" w:space="0" w:color="auto"/>
        <w:bottom w:val="none" w:sz="0" w:space="0" w:color="auto"/>
        <w:right w:val="none" w:sz="0" w:space="0" w:color="auto"/>
      </w:divBdr>
    </w:div>
    <w:div w:id="39985577">
      <w:bodyDiv w:val="1"/>
      <w:marLeft w:val="0"/>
      <w:marRight w:val="0"/>
      <w:marTop w:val="0"/>
      <w:marBottom w:val="0"/>
      <w:divBdr>
        <w:top w:val="none" w:sz="0" w:space="0" w:color="auto"/>
        <w:left w:val="none" w:sz="0" w:space="0" w:color="auto"/>
        <w:bottom w:val="none" w:sz="0" w:space="0" w:color="auto"/>
        <w:right w:val="none" w:sz="0" w:space="0" w:color="auto"/>
      </w:divBdr>
    </w:div>
    <w:div w:id="43218751">
      <w:bodyDiv w:val="1"/>
      <w:marLeft w:val="0"/>
      <w:marRight w:val="0"/>
      <w:marTop w:val="0"/>
      <w:marBottom w:val="0"/>
      <w:divBdr>
        <w:top w:val="none" w:sz="0" w:space="0" w:color="auto"/>
        <w:left w:val="none" w:sz="0" w:space="0" w:color="auto"/>
        <w:bottom w:val="none" w:sz="0" w:space="0" w:color="auto"/>
        <w:right w:val="none" w:sz="0" w:space="0" w:color="auto"/>
      </w:divBdr>
    </w:div>
    <w:div w:id="55588858">
      <w:bodyDiv w:val="1"/>
      <w:marLeft w:val="0"/>
      <w:marRight w:val="0"/>
      <w:marTop w:val="0"/>
      <w:marBottom w:val="0"/>
      <w:divBdr>
        <w:top w:val="none" w:sz="0" w:space="0" w:color="auto"/>
        <w:left w:val="none" w:sz="0" w:space="0" w:color="auto"/>
        <w:bottom w:val="none" w:sz="0" w:space="0" w:color="auto"/>
        <w:right w:val="none" w:sz="0" w:space="0" w:color="auto"/>
      </w:divBdr>
    </w:div>
    <w:div w:id="89356884">
      <w:bodyDiv w:val="1"/>
      <w:marLeft w:val="0"/>
      <w:marRight w:val="0"/>
      <w:marTop w:val="0"/>
      <w:marBottom w:val="0"/>
      <w:divBdr>
        <w:top w:val="none" w:sz="0" w:space="0" w:color="auto"/>
        <w:left w:val="none" w:sz="0" w:space="0" w:color="auto"/>
        <w:bottom w:val="none" w:sz="0" w:space="0" w:color="auto"/>
        <w:right w:val="none" w:sz="0" w:space="0" w:color="auto"/>
      </w:divBdr>
    </w:div>
    <w:div w:id="111168727">
      <w:bodyDiv w:val="1"/>
      <w:marLeft w:val="0"/>
      <w:marRight w:val="0"/>
      <w:marTop w:val="0"/>
      <w:marBottom w:val="0"/>
      <w:divBdr>
        <w:top w:val="none" w:sz="0" w:space="0" w:color="auto"/>
        <w:left w:val="none" w:sz="0" w:space="0" w:color="auto"/>
        <w:bottom w:val="none" w:sz="0" w:space="0" w:color="auto"/>
        <w:right w:val="none" w:sz="0" w:space="0" w:color="auto"/>
      </w:divBdr>
    </w:div>
    <w:div w:id="116533644">
      <w:bodyDiv w:val="1"/>
      <w:marLeft w:val="0"/>
      <w:marRight w:val="0"/>
      <w:marTop w:val="0"/>
      <w:marBottom w:val="0"/>
      <w:divBdr>
        <w:top w:val="none" w:sz="0" w:space="0" w:color="auto"/>
        <w:left w:val="none" w:sz="0" w:space="0" w:color="auto"/>
        <w:bottom w:val="none" w:sz="0" w:space="0" w:color="auto"/>
        <w:right w:val="none" w:sz="0" w:space="0" w:color="auto"/>
      </w:divBdr>
    </w:div>
    <w:div w:id="134182486">
      <w:bodyDiv w:val="1"/>
      <w:marLeft w:val="0"/>
      <w:marRight w:val="0"/>
      <w:marTop w:val="0"/>
      <w:marBottom w:val="0"/>
      <w:divBdr>
        <w:top w:val="none" w:sz="0" w:space="0" w:color="auto"/>
        <w:left w:val="none" w:sz="0" w:space="0" w:color="auto"/>
        <w:bottom w:val="none" w:sz="0" w:space="0" w:color="auto"/>
        <w:right w:val="none" w:sz="0" w:space="0" w:color="auto"/>
      </w:divBdr>
    </w:div>
    <w:div w:id="146556978">
      <w:bodyDiv w:val="1"/>
      <w:marLeft w:val="0"/>
      <w:marRight w:val="0"/>
      <w:marTop w:val="0"/>
      <w:marBottom w:val="0"/>
      <w:divBdr>
        <w:top w:val="none" w:sz="0" w:space="0" w:color="auto"/>
        <w:left w:val="none" w:sz="0" w:space="0" w:color="auto"/>
        <w:bottom w:val="none" w:sz="0" w:space="0" w:color="auto"/>
        <w:right w:val="none" w:sz="0" w:space="0" w:color="auto"/>
      </w:divBdr>
    </w:div>
    <w:div w:id="163132876">
      <w:bodyDiv w:val="1"/>
      <w:marLeft w:val="0"/>
      <w:marRight w:val="0"/>
      <w:marTop w:val="0"/>
      <w:marBottom w:val="0"/>
      <w:divBdr>
        <w:top w:val="none" w:sz="0" w:space="0" w:color="auto"/>
        <w:left w:val="none" w:sz="0" w:space="0" w:color="auto"/>
        <w:bottom w:val="none" w:sz="0" w:space="0" w:color="auto"/>
        <w:right w:val="none" w:sz="0" w:space="0" w:color="auto"/>
      </w:divBdr>
    </w:div>
    <w:div w:id="182284660">
      <w:bodyDiv w:val="1"/>
      <w:marLeft w:val="0"/>
      <w:marRight w:val="0"/>
      <w:marTop w:val="0"/>
      <w:marBottom w:val="0"/>
      <w:divBdr>
        <w:top w:val="none" w:sz="0" w:space="0" w:color="auto"/>
        <w:left w:val="none" w:sz="0" w:space="0" w:color="auto"/>
        <w:bottom w:val="none" w:sz="0" w:space="0" w:color="auto"/>
        <w:right w:val="none" w:sz="0" w:space="0" w:color="auto"/>
      </w:divBdr>
    </w:div>
    <w:div w:id="204417680">
      <w:bodyDiv w:val="1"/>
      <w:marLeft w:val="0"/>
      <w:marRight w:val="0"/>
      <w:marTop w:val="0"/>
      <w:marBottom w:val="0"/>
      <w:divBdr>
        <w:top w:val="none" w:sz="0" w:space="0" w:color="auto"/>
        <w:left w:val="none" w:sz="0" w:space="0" w:color="auto"/>
        <w:bottom w:val="none" w:sz="0" w:space="0" w:color="auto"/>
        <w:right w:val="none" w:sz="0" w:space="0" w:color="auto"/>
      </w:divBdr>
    </w:div>
    <w:div w:id="205724972">
      <w:bodyDiv w:val="1"/>
      <w:marLeft w:val="0"/>
      <w:marRight w:val="0"/>
      <w:marTop w:val="0"/>
      <w:marBottom w:val="0"/>
      <w:divBdr>
        <w:top w:val="none" w:sz="0" w:space="0" w:color="auto"/>
        <w:left w:val="none" w:sz="0" w:space="0" w:color="auto"/>
        <w:bottom w:val="none" w:sz="0" w:space="0" w:color="auto"/>
        <w:right w:val="none" w:sz="0" w:space="0" w:color="auto"/>
      </w:divBdr>
    </w:div>
    <w:div w:id="208691581">
      <w:bodyDiv w:val="1"/>
      <w:marLeft w:val="0"/>
      <w:marRight w:val="0"/>
      <w:marTop w:val="0"/>
      <w:marBottom w:val="0"/>
      <w:divBdr>
        <w:top w:val="none" w:sz="0" w:space="0" w:color="auto"/>
        <w:left w:val="none" w:sz="0" w:space="0" w:color="auto"/>
        <w:bottom w:val="none" w:sz="0" w:space="0" w:color="auto"/>
        <w:right w:val="none" w:sz="0" w:space="0" w:color="auto"/>
      </w:divBdr>
    </w:div>
    <w:div w:id="216820469">
      <w:bodyDiv w:val="1"/>
      <w:marLeft w:val="0"/>
      <w:marRight w:val="0"/>
      <w:marTop w:val="0"/>
      <w:marBottom w:val="0"/>
      <w:divBdr>
        <w:top w:val="none" w:sz="0" w:space="0" w:color="auto"/>
        <w:left w:val="none" w:sz="0" w:space="0" w:color="auto"/>
        <w:bottom w:val="none" w:sz="0" w:space="0" w:color="auto"/>
        <w:right w:val="none" w:sz="0" w:space="0" w:color="auto"/>
      </w:divBdr>
    </w:div>
    <w:div w:id="219021673">
      <w:bodyDiv w:val="1"/>
      <w:marLeft w:val="0"/>
      <w:marRight w:val="0"/>
      <w:marTop w:val="0"/>
      <w:marBottom w:val="0"/>
      <w:divBdr>
        <w:top w:val="none" w:sz="0" w:space="0" w:color="auto"/>
        <w:left w:val="none" w:sz="0" w:space="0" w:color="auto"/>
        <w:bottom w:val="none" w:sz="0" w:space="0" w:color="auto"/>
        <w:right w:val="none" w:sz="0" w:space="0" w:color="auto"/>
      </w:divBdr>
    </w:div>
    <w:div w:id="228349811">
      <w:bodyDiv w:val="1"/>
      <w:marLeft w:val="0"/>
      <w:marRight w:val="0"/>
      <w:marTop w:val="0"/>
      <w:marBottom w:val="0"/>
      <w:divBdr>
        <w:top w:val="none" w:sz="0" w:space="0" w:color="auto"/>
        <w:left w:val="none" w:sz="0" w:space="0" w:color="auto"/>
        <w:bottom w:val="none" w:sz="0" w:space="0" w:color="auto"/>
        <w:right w:val="none" w:sz="0" w:space="0" w:color="auto"/>
      </w:divBdr>
    </w:div>
    <w:div w:id="236978864">
      <w:bodyDiv w:val="1"/>
      <w:marLeft w:val="0"/>
      <w:marRight w:val="0"/>
      <w:marTop w:val="0"/>
      <w:marBottom w:val="0"/>
      <w:divBdr>
        <w:top w:val="none" w:sz="0" w:space="0" w:color="auto"/>
        <w:left w:val="none" w:sz="0" w:space="0" w:color="auto"/>
        <w:bottom w:val="none" w:sz="0" w:space="0" w:color="auto"/>
        <w:right w:val="none" w:sz="0" w:space="0" w:color="auto"/>
      </w:divBdr>
    </w:div>
    <w:div w:id="237176854">
      <w:bodyDiv w:val="1"/>
      <w:marLeft w:val="0"/>
      <w:marRight w:val="0"/>
      <w:marTop w:val="0"/>
      <w:marBottom w:val="0"/>
      <w:divBdr>
        <w:top w:val="none" w:sz="0" w:space="0" w:color="auto"/>
        <w:left w:val="none" w:sz="0" w:space="0" w:color="auto"/>
        <w:bottom w:val="none" w:sz="0" w:space="0" w:color="auto"/>
        <w:right w:val="none" w:sz="0" w:space="0" w:color="auto"/>
      </w:divBdr>
    </w:div>
    <w:div w:id="255093015">
      <w:bodyDiv w:val="1"/>
      <w:marLeft w:val="0"/>
      <w:marRight w:val="0"/>
      <w:marTop w:val="0"/>
      <w:marBottom w:val="0"/>
      <w:divBdr>
        <w:top w:val="none" w:sz="0" w:space="0" w:color="auto"/>
        <w:left w:val="none" w:sz="0" w:space="0" w:color="auto"/>
        <w:bottom w:val="none" w:sz="0" w:space="0" w:color="auto"/>
        <w:right w:val="none" w:sz="0" w:space="0" w:color="auto"/>
      </w:divBdr>
    </w:div>
    <w:div w:id="272324635">
      <w:bodyDiv w:val="1"/>
      <w:marLeft w:val="0"/>
      <w:marRight w:val="0"/>
      <w:marTop w:val="0"/>
      <w:marBottom w:val="0"/>
      <w:divBdr>
        <w:top w:val="none" w:sz="0" w:space="0" w:color="auto"/>
        <w:left w:val="none" w:sz="0" w:space="0" w:color="auto"/>
        <w:bottom w:val="none" w:sz="0" w:space="0" w:color="auto"/>
        <w:right w:val="none" w:sz="0" w:space="0" w:color="auto"/>
      </w:divBdr>
    </w:div>
    <w:div w:id="274215866">
      <w:bodyDiv w:val="1"/>
      <w:marLeft w:val="0"/>
      <w:marRight w:val="0"/>
      <w:marTop w:val="0"/>
      <w:marBottom w:val="0"/>
      <w:divBdr>
        <w:top w:val="none" w:sz="0" w:space="0" w:color="auto"/>
        <w:left w:val="none" w:sz="0" w:space="0" w:color="auto"/>
        <w:bottom w:val="none" w:sz="0" w:space="0" w:color="auto"/>
        <w:right w:val="none" w:sz="0" w:space="0" w:color="auto"/>
      </w:divBdr>
    </w:div>
    <w:div w:id="291640396">
      <w:bodyDiv w:val="1"/>
      <w:marLeft w:val="0"/>
      <w:marRight w:val="0"/>
      <w:marTop w:val="0"/>
      <w:marBottom w:val="0"/>
      <w:divBdr>
        <w:top w:val="none" w:sz="0" w:space="0" w:color="auto"/>
        <w:left w:val="none" w:sz="0" w:space="0" w:color="auto"/>
        <w:bottom w:val="none" w:sz="0" w:space="0" w:color="auto"/>
        <w:right w:val="none" w:sz="0" w:space="0" w:color="auto"/>
      </w:divBdr>
    </w:div>
    <w:div w:id="299456518">
      <w:bodyDiv w:val="1"/>
      <w:marLeft w:val="0"/>
      <w:marRight w:val="0"/>
      <w:marTop w:val="0"/>
      <w:marBottom w:val="0"/>
      <w:divBdr>
        <w:top w:val="none" w:sz="0" w:space="0" w:color="auto"/>
        <w:left w:val="none" w:sz="0" w:space="0" w:color="auto"/>
        <w:bottom w:val="none" w:sz="0" w:space="0" w:color="auto"/>
        <w:right w:val="none" w:sz="0" w:space="0" w:color="auto"/>
      </w:divBdr>
    </w:div>
    <w:div w:id="328101861">
      <w:bodyDiv w:val="1"/>
      <w:marLeft w:val="0"/>
      <w:marRight w:val="0"/>
      <w:marTop w:val="0"/>
      <w:marBottom w:val="0"/>
      <w:divBdr>
        <w:top w:val="none" w:sz="0" w:space="0" w:color="auto"/>
        <w:left w:val="none" w:sz="0" w:space="0" w:color="auto"/>
        <w:bottom w:val="none" w:sz="0" w:space="0" w:color="auto"/>
        <w:right w:val="none" w:sz="0" w:space="0" w:color="auto"/>
      </w:divBdr>
    </w:div>
    <w:div w:id="330301473">
      <w:bodyDiv w:val="1"/>
      <w:marLeft w:val="0"/>
      <w:marRight w:val="0"/>
      <w:marTop w:val="0"/>
      <w:marBottom w:val="0"/>
      <w:divBdr>
        <w:top w:val="none" w:sz="0" w:space="0" w:color="auto"/>
        <w:left w:val="none" w:sz="0" w:space="0" w:color="auto"/>
        <w:bottom w:val="none" w:sz="0" w:space="0" w:color="auto"/>
        <w:right w:val="none" w:sz="0" w:space="0" w:color="auto"/>
      </w:divBdr>
    </w:div>
    <w:div w:id="348725536">
      <w:bodyDiv w:val="1"/>
      <w:marLeft w:val="0"/>
      <w:marRight w:val="0"/>
      <w:marTop w:val="0"/>
      <w:marBottom w:val="0"/>
      <w:divBdr>
        <w:top w:val="none" w:sz="0" w:space="0" w:color="auto"/>
        <w:left w:val="none" w:sz="0" w:space="0" w:color="auto"/>
        <w:bottom w:val="none" w:sz="0" w:space="0" w:color="auto"/>
        <w:right w:val="none" w:sz="0" w:space="0" w:color="auto"/>
      </w:divBdr>
    </w:div>
    <w:div w:id="366756462">
      <w:bodyDiv w:val="1"/>
      <w:marLeft w:val="0"/>
      <w:marRight w:val="0"/>
      <w:marTop w:val="0"/>
      <w:marBottom w:val="0"/>
      <w:divBdr>
        <w:top w:val="none" w:sz="0" w:space="0" w:color="auto"/>
        <w:left w:val="none" w:sz="0" w:space="0" w:color="auto"/>
        <w:bottom w:val="none" w:sz="0" w:space="0" w:color="auto"/>
        <w:right w:val="none" w:sz="0" w:space="0" w:color="auto"/>
      </w:divBdr>
    </w:div>
    <w:div w:id="368379591">
      <w:bodyDiv w:val="1"/>
      <w:marLeft w:val="0"/>
      <w:marRight w:val="0"/>
      <w:marTop w:val="0"/>
      <w:marBottom w:val="0"/>
      <w:divBdr>
        <w:top w:val="none" w:sz="0" w:space="0" w:color="auto"/>
        <w:left w:val="none" w:sz="0" w:space="0" w:color="auto"/>
        <w:bottom w:val="none" w:sz="0" w:space="0" w:color="auto"/>
        <w:right w:val="none" w:sz="0" w:space="0" w:color="auto"/>
      </w:divBdr>
    </w:div>
    <w:div w:id="382103323">
      <w:bodyDiv w:val="1"/>
      <w:marLeft w:val="0"/>
      <w:marRight w:val="0"/>
      <w:marTop w:val="0"/>
      <w:marBottom w:val="0"/>
      <w:divBdr>
        <w:top w:val="none" w:sz="0" w:space="0" w:color="auto"/>
        <w:left w:val="none" w:sz="0" w:space="0" w:color="auto"/>
        <w:bottom w:val="none" w:sz="0" w:space="0" w:color="auto"/>
        <w:right w:val="none" w:sz="0" w:space="0" w:color="auto"/>
      </w:divBdr>
    </w:div>
    <w:div w:id="405499473">
      <w:bodyDiv w:val="1"/>
      <w:marLeft w:val="0"/>
      <w:marRight w:val="0"/>
      <w:marTop w:val="0"/>
      <w:marBottom w:val="0"/>
      <w:divBdr>
        <w:top w:val="none" w:sz="0" w:space="0" w:color="auto"/>
        <w:left w:val="none" w:sz="0" w:space="0" w:color="auto"/>
        <w:bottom w:val="none" w:sz="0" w:space="0" w:color="auto"/>
        <w:right w:val="none" w:sz="0" w:space="0" w:color="auto"/>
      </w:divBdr>
    </w:div>
    <w:div w:id="410322440">
      <w:bodyDiv w:val="1"/>
      <w:marLeft w:val="0"/>
      <w:marRight w:val="0"/>
      <w:marTop w:val="0"/>
      <w:marBottom w:val="0"/>
      <w:divBdr>
        <w:top w:val="none" w:sz="0" w:space="0" w:color="auto"/>
        <w:left w:val="none" w:sz="0" w:space="0" w:color="auto"/>
        <w:bottom w:val="none" w:sz="0" w:space="0" w:color="auto"/>
        <w:right w:val="none" w:sz="0" w:space="0" w:color="auto"/>
      </w:divBdr>
    </w:div>
    <w:div w:id="415707179">
      <w:bodyDiv w:val="1"/>
      <w:marLeft w:val="0"/>
      <w:marRight w:val="0"/>
      <w:marTop w:val="0"/>
      <w:marBottom w:val="0"/>
      <w:divBdr>
        <w:top w:val="none" w:sz="0" w:space="0" w:color="auto"/>
        <w:left w:val="none" w:sz="0" w:space="0" w:color="auto"/>
        <w:bottom w:val="none" w:sz="0" w:space="0" w:color="auto"/>
        <w:right w:val="none" w:sz="0" w:space="0" w:color="auto"/>
      </w:divBdr>
    </w:div>
    <w:div w:id="443157100">
      <w:bodyDiv w:val="1"/>
      <w:marLeft w:val="0"/>
      <w:marRight w:val="0"/>
      <w:marTop w:val="0"/>
      <w:marBottom w:val="0"/>
      <w:divBdr>
        <w:top w:val="none" w:sz="0" w:space="0" w:color="auto"/>
        <w:left w:val="none" w:sz="0" w:space="0" w:color="auto"/>
        <w:bottom w:val="none" w:sz="0" w:space="0" w:color="auto"/>
        <w:right w:val="none" w:sz="0" w:space="0" w:color="auto"/>
      </w:divBdr>
    </w:div>
    <w:div w:id="467210557">
      <w:bodyDiv w:val="1"/>
      <w:marLeft w:val="0"/>
      <w:marRight w:val="0"/>
      <w:marTop w:val="0"/>
      <w:marBottom w:val="0"/>
      <w:divBdr>
        <w:top w:val="none" w:sz="0" w:space="0" w:color="auto"/>
        <w:left w:val="none" w:sz="0" w:space="0" w:color="auto"/>
        <w:bottom w:val="none" w:sz="0" w:space="0" w:color="auto"/>
        <w:right w:val="none" w:sz="0" w:space="0" w:color="auto"/>
      </w:divBdr>
    </w:div>
    <w:div w:id="477384687">
      <w:bodyDiv w:val="1"/>
      <w:marLeft w:val="0"/>
      <w:marRight w:val="0"/>
      <w:marTop w:val="0"/>
      <w:marBottom w:val="0"/>
      <w:divBdr>
        <w:top w:val="none" w:sz="0" w:space="0" w:color="auto"/>
        <w:left w:val="none" w:sz="0" w:space="0" w:color="auto"/>
        <w:bottom w:val="none" w:sz="0" w:space="0" w:color="auto"/>
        <w:right w:val="none" w:sz="0" w:space="0" w:color="auto"/>
      </w:divBdr>
    </w:div>
    <w:div w:id="484932624">
      <w:bodyDiv w:val="1"/>
      <w:marLeft w:val="0"/>
      <w:marRight w:val="0"/>
      <w:marTop w:val="0"/>
      <w:marBottom w:val="0"/>
      <w:divBdr>
        <w:top w:val="none" w:sz="0" w:space="0" w:color="auto"/>
        <w:left w:val="none" w:sz="0" w:space="0" w:color="auto"/>
        <w:bottom w:val="none" w:sz="0" w:space="0" w:color="auto"/>
        <w:right w:val="none" w:sz="0" w:space="0" w:color="auto"/>
      </w:divBdr>
    </w:div>
    <w:div w:id="489368285">
      <w:bodyDiv w:val="1"/>
      <w:marLeft w:val="0"/>
      <w:marRight w:val="0"/>
      <w:marTop w:val="0"/>
      <w:marBottom w:val="0"/>
      <w:divBdr>
        <w:top w:val="none" w:sz="0" w:space="0" w:color="auto"/>
        <w:left w:val="none" w:sz="0" w:space="0" w:color="auto"/>
        <w:bottom w:val="none" w:sz="0" w:space="0" w:color="auto"/>
        <w:right w:val="none" w:sz="0" w:space="0" w:color="auto"/>
      </w:divBdr>
    </w:div>
    <w:div w:id="525338339">
      <w:bodyDiv w:val="1"/>
      <w:marLeft w:val="0"/>
      <w:marRight w:val="0"/>
      <w:marTop w:val="0"/>
      <w:marBottom w:val="0"/>
      <w:divBdr>
        <w:top w:val="none" w:sz="0" w:space="0" w:color="auto"/>
        <w:left w:val="none" w:sz="0" w:space="0" w:color="auto"/>
        <w:bottom w:val="none" w:sz="0" w:space="0" w:color="auto"/>
        <w:right w:val="none" w:sz="0" w:space="0" w:color="auto"/>
      </w:divBdr>
    </w:div>
    <w:div w:id="532306232">
      <w:bodyDiv w:val="1"/>
      <w:marLeft w:val="0"/>
      <w:marRight w:val="0"/>
      <w:marTop w:val="0"/>
      <w:marBottom w:val="0"/>
      <w:divBdr>
        <w:top w:val="none" w:sz="0" w:space="0" w:color="auto"/>
        <w:left w:val="none" w:sz="0" w:space="0" w:color="auto"/>
        <w:bottom w:val="none" w:sz="0" w:space="0" w:color="auto"/>
        <w:right w:val="none" w:sz="0" w:space="0" w:color="auto"/>
      </w:divBdr>
    </w:div>
    <w:div w:id="542407773">
      <w:bodyDiv w:val="1"/>
      <w:marLeft w:val="0"/>
      <w:marRight w:val="0"/>
      <w:marTop w:val="0"/>
      <w:marBottom w:val="0"/>
      <w:divBdr>
        <w:top w:val="none" w:sz="0" w:space="0" w:color="auto"/>
        <w:left w:val="none" w:sz="0" w:space="0" w:color="auto"/>
        <w:bottom w:val="none" w:sz="0" w:space="0" w:color="auto"/>
        <w:right w:val="none" w:sz="0" w:space="0" w:color="auto"/>
      </w:divBdr>
    </w:div>
    <w:div w:id="583035362">
      <w:bodyDiv w:val="1"/>
      <w:marLeft w:val="0"/>
      <w:marRight w:val="0"/>
      <w:marTop w:val="0"/>
      <w:marBottom w:val="0"/>
      <w:divBdr>
        <w:top w:val="none" w:sz="0" w:space="0" w:color="auto"/>
        <w:left w:val="none" w:sz="0" w:space="0" w:color="auto"/>
        <w:bottom w:val="none" w:sz="0" w:space="0" w:color="auto"/>
        <w:right w:val="none" w:sz="0" w:space="0" w:color="auto"/>
      </w:divBdr>
    </w:div>
    <w:div w:id="585114580">
      <w:bodyDiv w:val="1"/>
      <w:marLeft w:val="0"/>
      <w:marRight w:val="0"/>
      <w:marTop w:val="0"/>
      <w:marBottom w:val="0"/>
      <w:divBdr>
        <w:top w:val="none" w:sz="0" w:space="0" w:color="auto"/>
        <w:left w:val="none" w:sz="0" w:space="0" w:color="auto"/>
        <w:bottom w:val="none" w:sz="0" w:space="0" w:color="auto"/>
        <w:right w:val="none" w:sz="0" w:space="0" w:color="auto"/>
      </w:divBdr>
    </w:div>
    <w:div w:id="585576032">
      <w:bodyDiv w:val="1"/>
      <w:marLeft w:val="0"/>
      <w:marRight w:val="0"/>
      <w:marTop w:val="0"/>
      <w:marBottom w:val="0"/>
      <w:divBdr>
        <w:top w:val="none" w:sz="0" w:space="0" w:color="auto"/>
        <w:left w:val="none" w:sz="0" w:space="0" w:color="auto"/>
        <w:bottom w:val="none" w:sz="0" w:space="0" w:color="auto"/>
        <w:right w:val="none" w:sz="0" w:space="0" w:color="auto"/>
      </w:divBdr>
    </w:div>
    <w:div w:id="597131132">
      <w:bodyDiv w:val="1"/>
      <w:marLeft w:val="0"/>
      <w:marRight w:val="0"/>
      <w:marTop w:val="0"/>
      <w:marBottom w:val="0"/>
      <w:divBdr>
        <w:top w:val="none" w:sz="0" w:space="0" w:color="auto"/>
        <w:left w:val="none" w:sz="0" w:space="0" w:color="auto"/>
        <w:bottom w:val="none" w:sz="0" w:space="0" w:color="auto"/>
        <w:right w:val="none" w:sz="0" w:space="0" w:color="auto"/>
      </w:divBdr>
    </w:div>
    <w:div w:id="614755273">
      <w:bodyDiv w:val="1"/>
      <w:marLeft w:val="0"/>
      <w:marRight w:val="0"/>
      <w:marTop w:val="0"/>
      <w:marBottom w:val="0"/>
      <w:divBdr>
        <w:top w:val="none" w:sz="0" w:space="0" w:color="auto"/>
        <w:left w:val="none" w:sz="0" w:space="0" w:color="auto"/>
        <w:bottom w:val="none" w:sz="0" w:space="0" w:color="auto"/>
        <w:right w:val="none" w:sz="0" w:space="0" w:color="auto"/>
      </w:divBdr>
    </w:div>
    <w:div w:id="634336012">
      <w:bodyDiv w:val="1"/>
      <w:marLeft w:val="0"/>
      <w:marRight w:val="0"/>
      <w:marTop w:val="0"/>
      <w:marBottom w:val="0"/>
      <w:divBdr>
        <w:top w:val="none" w:sz="0" w:space="0" w:color="auto"/>
        <w:left w:val="none" w:sz="0" w:space="0" w:color="auto"/>
        <w:bottom w:val="none" w:sz="0" w:space="0" w:color="auto"/>
        <w:right w:val="none" w:sz="0" w:space="0" w:color="auto"/>
      </w:divBdr>
    </w:div>
    <w:div w:id="645623702">
      <w:bodyDiv w:val="1"/>
      <w:marLeft w:val="0"/>
      <w:marRight w:val="0"/>
      <w:marTop w:val="0"/>
      <w:marBottom w:val="0"/>
      <w:divBdr>
        <w:top w:val="none" w:sz="0" w:space="0" w:color="auto"/>
        <w:left w:val="none" w:sz="0" w:space="0" w:color="auto"/>
        <w:bottom w:val="none" w:sz="0" w:space="0" w:color="auto"/>
        <w:right w:val="none" w:sz="0" w:space="0" w:color="auto"/>
      </w:divBdr>
    </w:div>
    <w:div w:id="665210042">
      <w:bodyDiv w:val="1"/>
      <w:marLeft w:val="0"/>
      <w:marRight w:val="0"/>
      <w:marTop w:val="0"/>
      <w:marBottom w:val="0"/>
      <w:divBdr>
        <w:top w:val="none" w:sz="0" w:space="0" w:color="auto"/>
        <w:left w:val="none" w:sz="0" w:space="0" w:color="auto"/>
        <w:bottom w:val="none" w:sz="0" w:space="0" w:color="auto"/>
        <w:right w:val="none" w:sz="0" w:space="0" w:color="auto"/>
      </w:divBdr>
    </w:div>
    <w:div w:id="695812293">
      <w:bodyDiv w:val="1"/>
      <w:marLeft w:val="0"/>
      <w:marRight w:val="0"/>
      <w:marTop w:val="0"/>
      <w:marBottom w:val="0"/>
      <w:divBdr>
        <w:top w:val="none" w:sz="0" w:space="0" w:color="auto"/>
        <w:left w:val="none" w:sz="0" w:space="0" w:color="auto"/>
        <w:bottom w:val="none" w:sz="0" w:space="0" w:color="auto"/>
        <w:right w:val="none" w:sz="0" w:space="0" w:color="auto"/>
      </w:divBdr>
    </w:div>
    <w:div w:id="696320023">
      <w:bodyDiv w:val="1"/>
      <w:marLeft w:val="0"/>
      <w:marRight w:val="0"/>
      <w:marTop w:val="0"/>
      <w:marBottom w:val="0"/>
      <w:divBdr>
        <w:top w:val="none" w:sz="0" w:space="0" w:color="auto"/>
        <w:left w:val="none" w:sz="0" w:space="0" w:color="auto"/>
        <w:bottom w:val="none" w:sz="0" w:space="0" w:color="auto"/>
        <w:right w:val="none" w:sz="0" w:space="0" w:color="auto"/>
      </w:divBdr>
    </w:div>
    <w:div w:id="703332797">
      <w:bodyDiv w:val="1"/>
      <w:marLeft w:val="0"/>
      <w:marRight w:val="0"/>
      <w:marTop w:val="0"/>
      <w:marBottom w:val="0"/>
      <w:divBdr>
        <w:top w:val="none" w:sz="0" w:space="0" w:color="auto"/>
        <w:left w:val="none" w:sz="0" w:space="0" w:color="auto"/>
        <w:bottom w:val="none" w:sz="0" w:space="0" w:color="auto"/>
        <w:right w:val="none" w:sz="0" w:space="0" w:color="auto"/>
      </w:divBdr>
    </w:div>
    <w:div w:id="716586262">
      <w:bodyDiv w:val="1"/>
      <w:marLeft w:val="0"/>
      <w:marRight w:val="0"/>
      <w:marTop w:val="0"/>
      <w:marBottom w:val="0"/>
      <w:divBdr>
        <w:top w:val="none" w:sz="0" w:space="0" w:color="auto"/>
        <w:left w:val="none" w:sz="0" w:space="0" w:color="auto"/>
        <w:bottom w:val="none" w:sz="0" w:space="0" w:color="auto"/>
        <w:right w:val="none" w:sz="0" w:space="0" w:color="auto"/>
      </w:divBdr>
    </w:div>
    <w:div w:id="729033721">
      <w:bodyDiv w:val="1"/>
      <w:marLeft w:val="0"/>
      <w:marRight w:val="0"/>
      <w:marTop w:val="0"/>
      <w:marBottom w:val="0"/>
      <w:divBdr>
        <w:top w:val="none" w:sz="0" w:space="0" w:color="auto"/>
        <w:left w:val="none" w:sz="0" w:space="0" w:color="auto"/>
        <w:bottom w:val="none" w:sz="0" w:space="0" w:color="auto"/>
        <w:right w:val="none" w:sz="0" w:space="0" w:color="auto"/>
      </w:divBdr>
    </w:div>
    <w:div w:id="754741295">
      <w:bodyDiv w:val="1"/>
      <w:marLeft w:val="0"/>
      <w:marRight w:val="0"/>
      <w:marTop w:val="0"/>
      <w:marBottom w:val="0"/>
      <w:divBdr>
        <w:top w:val="none" w:sz="0" w:space="0" w:color="auto"/>
        <w:left w:val="none" w:sz="0" w:space="0" w:color="auto"/>
        <w:bottom w:val="none" w:sz="0" w:space="0" w:color="auto"/>
        <w:right w:val="none" w:sz="0" w:space="0" w:color="auto"/>
      </w:divBdr>
    </w:div>
    <w:div w:id="782270097">
      <w:bodyDiv w:val="1"/>
      <w:marLeft w:val="0"/>
      <w:marRight w:val="0"/>
      <w:marTop w:val="0"/>
      <w:marBottom w:val="0"/>
      <w:divBdr>
        <w:top w:val="none" w:sz="0" w:space="0" w:color="auto"/>
        <w:left w:val="none" w:sz="0" w:space="0" w:color="auto"/>
        <w:bottom w:val="none" w:sz="0" w:space="0" w:color="auto"/>
        <w:right w:val="none" w:sz="0" w:space="0" w:color="auto"/>
      </w:divBdr>
    </w:div>
    <w:div w:id="784230927">
      <w:bodyDiv w:val="1"/>
      <w:marLeft w:val="0"/>
      <w:marRight w:val="0"/>
      <w:marTop w:val="0"/>
      <w:marBottom w:val="0"/>
      <w:divBdr>
        <w:top w:val="none" w:sz="0" w:space="0" w:color="auto"/>
        <w:left w:val="none" w:sz="0" w:space="0" w:color="auto"/>
        <w:bottom w:val="none" w:sz="0" w:space="0" w:color="auto"/>
        <w:right w:val="none" w:sz="0" w:space="0" w:color="auto"/>
      </w:divBdr>
    </w:div>
    <w:div w:id="788358235">
      <w:bodyDiv w:val="1"/>
      <w:marLeft w:val="0"/>
      <w:marRight w:val="0"/>
      <w:marTop w:val="0"/>
      <w:marBottom w:val="0"/>
      <w:divBdr>
        <w:top w:val="none" w:sz="0" w:space="0" w:color="auto"/>
        <w:left w:val="none" w:sz="0" w:space="0" w:color="auto"/>
        <w:bottom w:val="none" w:sz="0" w:space="0" w:color="auto"/>
        <w:right w:val="none" w:sz="0" w:space="0" w:color="auto"/>
      </w:divBdr>
    </w:div>
    <w:div w:id="802961147">
      <w:bodyDiv w:val="1"/>
      <w:marLeft w:val="0"/>
      <w:marRight w:val="0"/>
      <w:marTop w:val="0"/>
      <w:marBottom w:val="0"/>
      <w:divBdr>
        <w:top w:val="none" w:sz="0" w:space="0" w:color="auto"/>
        <w:left w:val="none" w:sz="0" w:space="0" w:color="auto"/>
        <w:bottom w:val="none" w:sz="0" w:space="0" w:color="auto"/>
        <w:right w:val="none" w:sz="0" w:space="0" w:color="auto"/>
      </w:divBdr>
    </w:div>
    <w:div w:id="812530534">
      <w:bodyDiv w:val="1"/>
      <w:marLeft w:val="0"/>
      <w:marRight w:val="0"/>
      <w:marTop w:val="0"/>
      <w:marBottom w:val="0"/>
      <w:divBdr>
        <w:top w:val="none" w:sz="0" w:space="0" w:color="auto"/>
        <w:left w:val="none" w:sz="0" w:space="0" w:color="auto"/>
        <w:bottom w:val="none" w:sz="0" w:space="0" w:color="auto"/>
        <w:right w:val="none" w:sz="0" w:space="0" w:color="auto"/>
      </w:divBdr>
    </w:div>
    <w:div w:id="832256797">
      <w:bodyDiv w:val="1"/>
      <w:marLeft w:val="0"/>
      <w:marRight w:val="0"/>
      <w:marTop w:val="0"/>
      <w:marBottom w:val="0"/>
      <w:divBdr>
        <w:top w:val="none" w:sz="0" w:space="0" w:color="auto"/>
        <w:left w:val="none" w:sz="0" w:space="0" w:color="auto"/>
        <w:bottom w:val="none" w:sz="0" w:space="0" w:color="auto"/>
        <w:right w:val="none" w:sz="0" w:space="0" w:color="auto"/>
      </w:divBdr>
    </w:div>
    <w:div w:id="833226190">
      <w:bodyDiv w:val="1"/>
      <w:marLeft w:val="0"/>
      <w:marRight w:val="0"/>
      <w:marTop w:val="0"/>
      <w:marBottom w:val="0"/>
      <w:divBdr>
        <w:top w:val="none" w:sz="0" w:space="0" w:color="auto"/>
        <w:left w:val="none" w:sz="0" w:space="0" w:color="auto"/>
        <w:bottom w:val="none" w:sz="0" w:space="0" w:color="auto"/>
        <w:right w:val="none" w:sz="0" w:space="0" w:color="auto"/>
      </w:divBdr>
    </w:div>
    <w:div w:id="837305965">
      <w:bodyDiv w:val="1"/>
      <w:marLeft w:val="0"/>
      <w:marRight w:val="0"/>
      <w:marTop w:val="0"/>
      <w:marBottom w:val="0"/>
      <w:divBdr>
        <w:top w:val="none" w:sz="0" w:space="0" w:color="auto"/>
        <w:left w:val="none" w:sz="0" w:space="0" w:color="auto"/>
        <w:bottom w:val="none" w:sz="0" w:space="0" w:color="auto"/>
        <w:right w:val="none" w:sz="0" w:space="0" w:color="auto"/>
      </w:divBdr>
    </w:div>
    <w:div w:id="837310572">
      <w:bodyDiv w:val="1"/>
      <w:marLeft w:val="0"/>
      <w:marRight w:val="0"/>
      <w:marTop w:val="0"/>
      <w:marBottom w:val="0"/>
      <w:divBdr>
        <w:top w:val="none" w:sz="0" w:space="0" w:color="auto"/>
        <w:left w:val="none" w:sz="0" w:space="0" w:color="auto"/>
        <w:bottom w:val="none" w:sz="0" w:space="0" w:color="auto"/>
        <w:right w:val="none" w:sz="0" w:space="0" w:color="auto"/>
      </w:divBdr>
    </w:div>
    <w:div w:id="863862377">
      <w:bodyDiv w:val="1"/>
      <w:marLeft w:val="0"/>
      <w:marRight w:val="0"/>
      <w:marTop w:val="0"/>
      <w:marBottom w:val="0"/>
      <w:divBdr>
        <w:top w:val="none" w:sz="0" w:space="0" w:color="auto"/>
        <w:left w:val="none" w:sz="0" w:space="0" w:color="auto"/>
        <w:bottom w:val="none" w:sz="0" w:space="0" w:color="auto"/>
        <w:right w:val="none" w:sz="0" w:space="0" w:color="auto"/>
      </w:divBdr>
    </w:div>
    <w:div w:id="872577828">
      <w:bodyDiv w:val="1"/>
      <w:marLeft w:val="0"/>
      <w:marRight w:val="0"/>
      <w:marTop w:val="0"/>
      <w:marBottom w:val="0"/>
      <w:divBdr>
        <w:top w:val="none" w:sz="0" w:space="0" w:color="auto"/>
        <w:left w:val="none" w:sz="0" w:space="0" w:color="auto"/>
        <w:bottom w:val="none" w:sz="0" w:space="0" w:color="auto"/>
        <w:right w:val="none" w:sz="0" w:space="0" w:color="auto"/>
      </w:divBdr>
    </w:div>
    <w:div w:id="873347853">
      <w:bodyDiv w:val="1"/>
      <w:marLeft w:val="0"/>
      <w:marRight w:val="0"/>
      <w:marTop w:val="0"/>
      <w:marBottom w:val="0"/>
      <w:divBdr>
        <w:top w:val="none" w:sz="0" w:space="0" w:color="auto"/>
        <w:left w:val="none" w:sz="0" w:space="0" w:color="auto"/>
        <w:bottom w:val="none" w:sz="0" w:space="0" w:color="auto"/>
        <w:right w:val="none" w:sz="0" w:space="0" w:color="auto"/>
      </w:divBdr>
    </w:div>
    <w:div w:id="910191889">
      <w:bodyDiv w:val="1"/>
      <w:marLeft w:val="0"/>
      <w:marRight w:val="0"/>
      <w:marTop w:val="0"/>
      <w:marBottom w:val="0"/>
      <w:divBdr>
        <w:top w:val="none" w:sz="0" w:space="0" w:color="auto"/>
        <w:left w:val="none" w:sz="0" w:space="0" w:color="auto"/>
        <w:bottom w:val="none" w:sz="0" w:space="0" w:color="auto"/>
        <w:right w:val="none" w:sz="0" w:space="0" w:color="auto"/>
      </w:divBdr>
    </w:div>
    <w:div w:id="933707344">
      <w:bodyDiv w:val="1"/>
      <w:marLeft w:val="0"/>
      <w:marRight w:val="0"/>
      <w:marTop w:val="0"/>
      <w:marBottom w:val="0"/>
      <w:divBdr>
        <w:top w:val="none" w:sz="0" w:space="0" w:color="auto"/>
        <w:left w:val="none" w:sz="0" w:space="0" w:color="auto"/>
        <w:bottom w:val="none" w:sz="0" w:space="0" w:color="auto"/>
        <w:right w:val="none" w:sz="0" w:space="0" w:color="auto"/>
      </w:divBdr>
    </w:div>
    <w:div w:id="946933906">
      <w:bodyDiv w:val="1"/>
      <w:marLeft w:val="0"/>
      <w:marRight w:val="0"/>
      <w:marTop w:val="0"/>
      <w:marBottom w:val="0"/>
      <w:divBdr>
        <w:top w:val="none" w:sz="0" w:space="0" w:color="auto"/>
        <w:left w:val="none" w:sz="0" w:space="0" w:color="auto"/>
        <w:bottom w:val="none" w:sz="0" w:space="0" w:color="auto"/>
        <w:right w:val="none" w:sz="0" w:space="0" w:color="auto"/>
      </w:divBdr>
    </w:div>
    <w:div w:id="970137043">
      <w:bodyDiv w:val="1"/>
      <w:marLeft w:val="0"/>
      <w:marRight w:val="0"/>
      <w:marTop w:val="0"/>
      <w:marBottom w:val="0"/>
      <w:divBdr>
        <w:top w:val="none" w:sz="0" w:space="0" w:color="auto"/>
        <w:left w:val="none" w:sz="0" w:space="0" w:color="auto"/>
        <w:bottom w:val="none" w:sz="0" w:space="0" w:color="auto"/>
        <w:right w:val="none" w:sz="0" w:space="0" w:color="auto"/>
      </w:divBdr>
    </w:div>
    <w:div w:id="980429696">
      <w:bodyDiv w:val="1"/>
      <w:marLeft w:val="0"/>
      <w:marRight w:val="0"/>
      <w:marTop w:val="0"/>
      <w:marBottom w:val="0"/>
      <w:divBdr>
        <w:top w:val="none" w:sz="0" w:space="0" w:color="auto"/>
        <w:left w:val="none" w:sz="0" w:space="0" w:color="auto"/>
        <w:bottom w:val="none" w:sz="0" w:space="0" w:color="auto"/>
        <w:right w:val="none" w:sz="0" w:space="0" w:color="auto"/>
      </w:divBdr>
    </w:div>
    <w:div w:id="995383459">
      <w:bodyDiv w:val="1"/>
      <w:marLeft w:val="0"/>
      <w:marRight w:val="0"/>
      <w:marTop w:val="0"/>
      <w:marBottom w:val="0"/>
      <w:divBdr>
        <w:top w:val="none" w:sz="0" w:space="0" w:color="auto"/>
        <w:left w:val="none" w:sz="0" w:space="0" w:color="auto"/>
        <w:bottom w:val="none" w:sz="0" w:space="0" w:color="auto"/>
        <w:right w:val="none" w:sz="0" w:space="0" w:color="auto"/>
      </w:divBdr>
    </w:div>
    <w:div w:id="1041323458">
      <w:bodyDiv w:val="1"/>
      <w:marLeft w:val="0"/>
      <w:marRight w:val="0"/>
      <w:marTop w:val="0"/>
      <w:marBottom w:val="0"/>
      <w:divBdr>
        <w:top w:val="none" w:sz="0" w:space="0" w:color="auto"/>
        <w:left w:val="none" w:sz="0" w:space="0" w:color="auto"/>
        <w:bottom w:val="none" w:sz="0" w:space="0" w:color="auto"/>
        <w:right w:val="none" w:sz="0" w:space="0" w:color="auto"/>
      </w:divBdr>
    </w:div>
    <w:div w:id="1048532688">
      <w:bodyDiv w:val="1"/>
      <w:marLeft w:val="0"/>
      <w:marRight w:val="0"/>
      <w:marTop w:val="0"/>
      <w:marBottom w:val="0"/>
      <w:divBdr>
        <w:top w:val="none" w:sz="0" w:space="0" w:color="auto"/>
        <w:left w:val="none" w:sz="0" w:space="0" w:color="auto"/>
        <w:bottom w:val="none" w:sz="0" w:space="0" w:color="auto"/>
        <w:right w:val="none" w:sz="0" w:space="0" w:color="auto"/>
      </w:divBdr>
    </w:div>
    <w:div w:id="1056584882">
      <w:bodyDiv w:val="1"/>
      <w:marLeft w:val="0"/>
      <w:marRight w:val="0"/>
      <w:marTop w:val="0"/>
      <w:marBottom w:val="0"/>
      <w:divBdr>
        <w:top w:val="none" w:sz="0" w:space="0" w:color="auto"/>
        <w:left w:val="none" w:sz="0" w:space="0" w:color="auto"/>
        <w:bottom w:val="none" w:sz="0" w:space="0" w:color="auto"/>
        <w:right w:val="none" w:sz="0" w:space="0" w:color="auto"/>
      </w:divBdr>
    </w:div>
    <w:div w:id="1063715336">
      <w:bodyDiv w:val="1"/>
      <w:marLeft w:val="0"/>
      <w:marRight w:val="0"/>
      <w:marTop w:val="0"/>
      <w:marBottom w:val="0"/>
      <w:divBdr>
        <w:top w:val="none" w:sz="0" w:space="0" w:color="auto"/>
        <w:left w:val="none" w:sz="0" w:space="0" w:color="auto"/>
        <w:bottom w:val="none" w:sz="0" w:space="0" w:color="auto"/>
        <w:right w:val="none" w:sz="0" w:space="0" w:color="auto"/>
      </w:divBdr>
    </w:div>
    <w:div w:id="1076516061">
      <w:bodyDiv w:val="1"/>
      <w:marLeft w:val="0"/>
      <w:marRight w:val="0"/>
      <w:marTop w:val="0"/>
      <w:marBottom w:val="0"/>
      <w:divBdr>
        <w:top w:val="none" w:sz="0" w:space="0" w:color="auto"/>
        <w:left w:val="none" w:sz="0" w:space="0" w:color="auto"/>
        <w:bottom w:val="none" w:sz="0" w:space="0" w:color="auto"/>
        <w:right w:val="none" w:sz="0" w:space="0" w:color="auto"/>
      </w:divBdr>
    </w:div>
    <w:div w:id="1083799940">
      <w:bodyDiv w:val="1"/>
      <w:marLeft w:val="0"/>
      <w:marRight w:val="0"/>
      <w:marTop w:val="0"/>
      <w:marBottom w:val="0"/>
      <w:divBdr>
        <w:top w:val="none" w:sz="0" w:space="0" w:color="auto"/>
        <w:left w:val="none" w:sz="0" w:space="0" w:color="auto"/>
        <w:bottom w:val="none" w:sz="0" w:space="0" w:color="auto"/>
        <w:right w:val="none" w:sz="0" w:space="0" w:color="auto"/>
      </w:divBdr>
    </w:div>
    <w:div w:id="1097556098">
      <w:bodyDiv w:val="1"/>
      <w:marLeft w:val="0"/>
      <w:marRight w:val="0"/>
      <w:marTop w:val="0"/>
      <w:marBottom w:val="0"/>
      <w:divBdr>
        <w:top w:val="none" w:sz="0" w:space="0" w:color="auto"/>
        <w:left w:val="none" w:sz="0" w:space="0" w:color="auto"/>
        <w:bottom w:val="none" w:sz="0" w:space="0" w:color="auto"/>
        <w:right w:val="none" w:sz="0" w:space="0" w:color="auto"/>
      </w:divBdr>
    </w:div>
    <w:div w:id="1125543867">
      <w:bodyDiv w:val="1"/>
      <w:marLeft w:val="0"/>
      <w:marRight w:val="0"/>
      <w:marTop w:val="0"/>
      <w:marBottom w:val="0"/>
      <w:divBdr>
        <w:top w:val="none" w:sz="0" w:space="0" w:color="auto"/>
        <w:left w:val="none" w:sz="0" w:space="0" w:color="auto"/>
        <w:bottom w:val="none" w:sz="0" w:space="0" w:color="auto"/>
        <w:right w:val="none" w:sz="0" w:space="0" w:color="auto"/>
      </w:divBdr>
    </w:div>
    <w:div w:id="1130901150">
      <w:bodyDiv w:val="1"/>
      <w:marLeft w:val="0"/>
      <w:marRight w:val="0"/>
      <w:marTop w:val="0"/>
      <w:marBottom w:val="0"/>
      <w:divBdr>
        <w:top w:val="none" w:sz="0" w:space="0" w:color="auto"/>
        <w:left w:val="none" w:sz="0" w:space="0" w:color="auto"/>
        <w:bottom w:val="none" w:sz="0" w:space="0" w:color="auto"/>
        <w:right w:val="none" w:sz="0" w:space="0" w:color="auto"/>
      </w:divBdr>
    </w:div>
    <w:div w:id="1134326326">
      <w:bodyDiv w:val="1"/>
      <w:marLeft w:val="0"/>
      <w:marRight w:val="0"/>
      <w:marTop w:val="0"/>
      <w:marBottom w:val="0"/>
      <w:divBdr>
        <w:top w:val="none" w:sz="0" w:space="0" w:color="auto"/>
        <w:left w:val="none" w:sz="0" w:space="0" w:color="auto"/>
        <w:bottom w:val="none" w:sz="0" w:space="0" w:color="auto"/>
        <w:right w:val="none" w:sz="0" w:space="0" w:color="auto"/>
      </w:divBdr>
    </w:div>
    <w:div w:id="1134955043">
      <w:bodyDiv w:val="1"/>
      <w:marLeft w:val="0"/>
      <w:marRight w:val="0"/>
      <w:marTop w:val="0"/>
      <w:marBottom w:val="0"/>
      <w:divBdr>
        <w:top w:val="none" w:sz="0" w:space="0" w:color="auto"/>
        <w:left w:val="none" w:sz="0" w:space="0" w:color="auto"/>
        <w:bottom w:val="none" w:sz="0" w:space="0" w:color="auto"/>
        <w:right w:val="none" w:sz="0" w:space="0" w:color="auto"/>
      </w:divBdr>
    </w:div>
    <w:div w:id="1140344789">
      <w:bodyDiv w:val="1"/>
      <w:marLeft w:val="0"/>
      <w:marRight w:val="0"/>
      <w:marTop w:val="0"/>
      <w:marBottom w:val="0"/>
      <w:divBdr>
        <w:top w:val="none" w:sz="0" w:space="0" w:color="auto"/>
        <w:left w:val="none" w:sz="0" w:space="0" w:color="auto"/>
        <w:bottom w:val="none" w:sz="0" w:space="0" w:color="auto"/>
        <w:right w:val="none" w:sz="0" w:space="0" w:color="auto"/>
      </w:divBdr>
    </w:div>
    <w:div w:id="1145463173">
      <w:bodyDiv w:val="1"/>
      <w:marLeft w:val="0"/>
      <w:marRight w:val="0"/>
      <w:marTop w:val="0"/>
      <w:marBottom w:val="0"/>
      <w:divBdr>
        <w:top w:val="none" w:sz="0" w:space="0" w:color="auto"/>
        <w:left w:val="none" w:sz="0" w:space="0" w:color="auto"/>
        <w:bottom w:val="none" w:sz="0" w:space="0" w:color="auto"/>
        <w:right w:val="none" w:sz="0" w:space="0" w:color="auto"/>
      </w:divBdr>
    </w:div>
    <w:div w:id="1148668942">
      <w:bodyDiv w:val="1"/>
      <w:marLeft w:val="0"/>
      <w:marRight w:val="0"/>
      <w:marTop w:val="0"/>
      <w:marBottom w:val="0"/>
      <w:divBdr>
        <w:top w:val="none" w:sz="0" w:space="0" w:color="auto"/>
        <w:left w:val="none" w:sz="0" w:space="0" w:color="auto"/>
        <w:bottom w:val="none" w:sz="0" w:space="0" w:color="auto"/>
        <w:right w:val="none" w:sz="0" w:space="0" w:color="auto"/>
      </w:divBdr>
    </w:div>
    <w:div w:id="1159034313">
      <w:bodyDiv w:val="1"/>
      <w:marLeft w:val="0"/>
      <w:marRight w:val="0"/>
      <w:marTop w:val="0"/>
      <w:marBottom w:val="0"/>
      <w:divBdr>
        <w:top w:val="none" w:sz="0" w:space="0" w:color="auto"/>
        <w:left w:val="none" w:sz="0" w:space="0" w:color="auto"/>
        <w:bottom w:val="none" w:sz="0" w:space="0" w:color="auto"/>
        <w:right w:val="none" w:sz="0" w:space="0" w:color="auto"/>
      </w:divBdr>
    </w:div>
    <w:div w:id="1213542998">
      <w:bodyDiv w:val="1"/>
      <w:marLeft w:val="0"/>
      <w:marRight w:val="0"/>
      <w:marTop w:val="0"/>
      <w:marBottom w:val="0"/>
      <w:divBdr>
        <w:top w:val="none" w:sz="0" w:space="0" w:color="auto"/>
        <w:left w:val="none" w:sz="0" w:space="0" w:color="auto"/>
        <w:bottom w:val="none" w:sz="0" w:space="0" w:color="auto"/>
        <w:right w:val="none" w:sz="0" w:space="0" w:color="auto"/>
      </w:divBdr>
    </w:div>
    <w:div w:id="1215118533">
      <w:bodyDiv w:val="1"/>
      <w:marLeft w:val="0"/>
      <w:marRight w:val="0"/>
      <w:marTop w:val="0"/>
      <w:marBottom w:val="0"/>
      <w:divBdr>
        <w:top w:val="none" w:sz="0" w:space="0" w:color="auto"/>
        <w:left w:val="none" w:sz="0" w:space="0" w:color="auto"/>
        <w:bottom w:val="none" w:sz="0" w:space="0" w:color="auto"/>
        <w:right w:val="none" w:sz="0" w:space="0" w:color="auto"/>
      </w:divBdr>
    </w:div>
    <w:div w:id="1221667961">
      <w:bodyDiv w:val="1"/>
      <w:marLeft w:val="0"/>
      <w:marRight w:val="0"/>
      <w:marTop w:val="0"/>
      <w:marBottom w:val="0"/>
      <w:divBdr>
        <w:top w:val="none" w:sz="0" w:space="0" w:color="auto"/>
        <w:left w:val="none" w:sz="0" w:space="0" w:color="auto"/>
        <w:bottom w:val="none" w:sz="0" w:space="0" w:color="auto"/>
        <w:right w:val="none" w:sz="0" w:space="0" w:color="auto"/>
      </w:divBdr>
    </w:div>
    <w:div w:id="1230575023">
      <w:bodyDiv w:val="1"/>
      <w:marLeft w:val="0"/>
      <w:marRight w:val="0"/>
      <w:marTop w:val="0"/>
      <w:marBottom w:val="0"/>
      <w:divBdr>
        <w:top w:val="none" w:sz="0" w:space="0" w:color="auto"/>
        <w:left w:val="none" w:sz="0" w:space="0" w:color="auto"/>
        <w:bottom w:val="none" w:sz="0" w:space="0" w:color="auto"/>
        <w:right w:val="none" w:sz="0" w:space="0" w:color="auto"/>
      </w:divBdr>
    </w:div>
    <w:div w:id="1235890208">
      <w:bodyDiv w:val="1"/>
      <w:marLeft w:val="0"/>
      <w:marRight w:val="0"/>
      <w:marTop w:val="0"/>
      <w:marBottom w:val="0"/>
      <w:divBdr>
        <w:top w:val="none" w:sz="0" w:space="0" w:color="auto"/>
        <w:left w:val="none" w:sz="0" w:space="0" w:color="auto"/>
        <w:bottom w:val="none" w:sz="0" w:space="0" w:color="auto"/>
        <w:right w:val="none" w:sz="0" w:space="0" w:color="auto"/>
      </w:divBdr>
    </w:div>
    <w:div w:id="1258323146">
      <w:bodyDiv w:val="1"/>
      <w:marLeft w:val="0"/>
      <w:marRight w:val="0"/>
      <w:marTop w:val="0"/>
      <w:marBottom w:val="0"/>
      <w:divBdr>
        <w:top w:val="none" w:sz="0" w:space="0" w:color="auto"/>
        <w:left w:val="none" w:sz="0" w:space="0" w:color="auto"/>
        <w:bottom w:val="none" w:sz="0" w:space="0" w:color="auto"/>
        <w:right w:val="none" w:sz="0" w:space="0" w:color="auto"/>
      </w:divBdr>
    </w:div>
    <w:div w:id="1260337498">
      <w:bodyDiv w:val="1"/>
      <w:marLeft w:val="0"/>
      <w:marRight w:val="0"/>
      <w:marTop w:val="0"/>
      <w:marBottom w:val="0"/>
      <w:divBdr>
        <w:top w:val="none" w:sz="0" w:space="0" w:color="auto"/>
        <w:left w:val="none" w:sz="0" w:space="0" w:color="auto"/>
        <w:bottom w:val="none" w:sz="0" w:space="0" w:color="auto"/>
        <w:right w:val="none" w:sz="0" w:space="0" w:color="auto"/>
      </w:divBdr>
    </w:div>
    <w:div w:id="1284579465">
      <w:bodyDiv w:val="1"/>
      <w:marLeft w:val="0"/>
      <w:marRight w:val="0"/>
      <w:marTop w:val="0"/>
      <w:marBottom w:val="0"/>
      <w:divBdr>
        <w:top w:val="none" w:sz="0" w:space="0" w:color="auto"/>
        <w:left w:val="none" w:sz="0" w:space="0" w:color="auto"/>
        <w:bottom w:val="none" w:sz="0" w:space="0" w:color="auto"/>
        <w:right w:val="none" w:sz="0" w:space="0" w:color="auto"/>
      </w:divBdr>
    </w:div>
    <w:div w:id="1301420395">
      <w:bodyDiv w:val="1"/>
      <w:marLeft w:val="0"/>
      <w:marRight w:val="0"/>
      <w:marTop w:val="0"/>
      <w:marBottom w:val="0"/>
      <w:divBdr>
        <w:top w:val="none" w:sz="0" w:space="0" w:color="auto"/>
        <w:left w:val="none" w:sz="0" w:space="0" w:color="auto"/>
        <w:bottom w:val="none" w:sz="0" w:space="0" w:color="auto"/>
        <w:right w:val="none" w:sz="0" w:space="0" w:color="auto"/>
      </w:divBdr>
    </w:div>
    <w:div w:id="1305965984">
      <w:bodyDiv w:val="1"/>
      <w:marLeft w:val="0"/>
      <w:marRight w:val="0"/>
      <w:marTop w:val="0"/>
      <w:marBottom w:val="0"/>
      <w:divBdr>
        <w:top w:val="none" w:sz="0" w:space="0" w:color="auto"/>
        <w:left w:val="none" w:sz="0" w:space="0" w:color="auto"/>
        <w:bottom w:val="none" w:sz="0" w:space="0" w:color="auto"/>
        <w:right w:val="none" w:sz="0" w:space="0" w:color="auto"/>
      </w:divBdr>
    </w:div>
    <w:div w:id="1340084063">
      <w:bodyDiv w:val="1"/>
      <w:marLeft w:val="0"/>
      <w:marRight w:val="0"/>
      <w:marTop w:val="0"/>
      <w:marBottom w:val="0"/>
      <w:divBdr>
        <w:top w:val="none" w:sz="0" w:space="0" w:color="auto"/>
        <w:left w:val="none" w:sz="0" w:space="0" w:color="auto"/>
        <w:bottom w:val="none" w:sz="0" w:space="0" w:color="auto"/>
        <w:right w:val="none" w:sz="0" w:space="0" w:color="auto"/>
      </w:divBdr>
    </w:div>
    <w:div w:id="1345941252">
      <w:bodyDiv w:val="1"/>
      <w:marLeft w:val="0"/>
      <w:marRight w:val="0"/>
      <w:marTop w:val="0"/>
      <w:marBottom w:val="0"/>
      <w:divBdr>
        <w:top w:val="none" w:sz="0" w:space="0" w:color="auto"/>
        <w:left w:val="none" w:sz="0" w:space="0" w:color="auto"/>
        <w:bottom w:val="none" w:sz="0" w:space="0" w:color="auto"/>
        <w:right w:val="none" w:sz="0" w:space="0" w:color="auto"/>
      </w:divBdr>
    </w:div>
    <w:div w:id="1349259160">
      <w:bodyDiv w:val="1"/>
      <w:marLeft w:val="0"/>
      <w:marRight w:val="0"/>
      <w:marTop w:val="0"/>
      <w:marBottom w:val="0"/>
      <w:divBdr>
        <w:top w:val="none" w:sz="0" w:space="0" w:color="auto"/>
        <w:left w:val="none" w:sz="0" w:space="0" w:color="auto"/>
        <w:bottom w:val="none" w:sz="0" w:space="0" w:color="auto"/>
        <w:right w:val="none" w:sz="0" w:space="0" w:color="auto"/>
      </w:divBdr>
    </w:div>
    <w:div w:id="1384329122">
      <w:bodyDiv w:val="1"/>
      <w:marLeft w:val="0"/>
      <w:marRight w:val="0"/>
      <w:marTop w:val="0"/>
      <w:marBottom w:val="0"/>
      <w:divBdr>
        <w:top w:val="none" w:sz="0" w:space="0" w:color="auto"/>
        <w:left w:val="none" w:sz="0" w:space="0" w:color="auto"/>
        <w:bottom w:val="none" w:sz="0" w:space="0" w:color="auto"/>
        <w:right w:val="none" w:sz="0" w:space="0" w:color="auto"/>
      </w:divBdr>
    </w:div>
    <w:div w:id="1384478787">
      <w:bodyDiv w:val="1"/>
      <w:marLeft w:val="0"/>
      <w:marRight w:val="0"/>
      <w:marTop w:val="0"/>
      <w:marBottom w:val="0"/>
      <w:divBdr>
        <w:top w:val="none" w:sz="0" w:space="0" w:color="auto"/>
        <w:left w:val="none" w:sz="0" w:space="0" w:color="auto"/>
        <w:bottom w:val="none" w:sz="0" w:space="0" w:color="auto"/>
        <w:right w:val="none" w:sz="0" w:space="0" w:color="auto"/>
      </w:divBdr>
    </w:div>
    <w:div w:id="1392121387">
      <w:bodyDiv w:val="1"/>
      <w:marLeft w:val="0"/>
      <w:marRight w:val="0"/>
      <w:marTop w:val="0"/>
      <w:marBottom w:val="0"/>
      <w:divBdr>
        <w:top w:val="none" w:sz="0" w:space="0" w:color="auto"/>
        <w:left w:val="none" w:sz="0" w:space="0" w:color="auto"/>
        <w:bottom w:val="none" w:sz="0" w:space="0" w:color="auto"/>
        <w:right w:val="none" w:sz="0" w:space="0" w:color="auto"/>
      </w:divBdr>
    </w:div>
    <w:div w:id="1401094296">
      <w:bodyDiv w:val="1"/>
      <w:marLeft w:val="0"/>
      <w:marRight w:val="0"/>
      <w:marTop w:val="0"/>
      <w:marBottom w:val="0"/>
      <w:divBdr>
        <w:top w:val="none" w:sz="0" w:space="0" w:color="auto"/>
        <w:left w:val="none" w:sz="0" w:space="0" w:color="auto"/>
        <w:bottom w:val="none" w:sz="0" w:space="0" w:color="auto"/>
        <w:right w:val="none" w:sz="0" w:space="0" w:color="auto"/>
      </w:divBdr>
    </w:div>
    <w:div w:id="1402605386">
      <w:bodyDiv w:val="1"/>
      <w:marLeft w:val="0"/>
      <w:marRight w:val="0"/>
      <w:marTop w:val="0"/>
      <w:marBottom w:val="0"/>
      <w:divBdr>
        <w:top w:val="none" w:sz="0" w:space="0" w:color="auto"/>
        <w:left w:val="none" w:sz="0" w:space="0" w:color="auto"/>
        <w:bottom w:val="none" w:sz="0" w:space="0" w:color="auto"/>
        <w:right w:val="none" w:sz="0" w:space="0" w:color="auto"/>
      </w:divBdr>
    </w:div>
    <w:div w:id="1403795139">
      <w:bodyDiv w:val="1"/>
      <w:marLeft w:val="0"/>
      <w:marRight w:val="0"/>
      <w:marTop w:val="0"/>
      <w:marBottom w:val="0"/>
      <w:divBdr>
        <w:top w:val="none" w:sz="0" w:space="0" w:color="auto"/>
        <w:left w:val="none" w:sz="0" w:space="0" w:color="auto"/>
        <w:bottom w:val="none" w:sz="0" w:space="0" w:color="auto"/>
        <w:right w:val="none" w:sz="0" w:space="0" w:color="auto"/>
      </w:divBdr>
    </w:div>
    <w:div w:id="1403868822">
      <w:bodyDiv w:val="1"/>
      <w:marLeft w:val="0"/>
      <w:marRight w:val="0"/>
      <w:marTop w:val="0"/>
      <w:marBottom w:val="0"/>
      <w:divBdr>
        <w:top w:val="none" w:sz="0" w:space="0" w:color="auto"/>
        <w:left w:val="none" w:sz="0" w:space="0" w:color="auto"/>
        <w:bottom w:val="none" w:sz="0" w:space="0" w:color="auto"/>
        <w:right w:val="none" w:sz="0" w:space="0" w:color="auto"/>
      </w:divBdr>
    </w:div>
    <w:div w:id="1413500967">
      <w:bodyDiv w:val="1"/>
      <w:marLeft w:val="0"/>
      <w:marRight w:val="0"/>
      <w:marTop w:val="0"/>
      <w:marBottom w:val="0"/>
      <w:divBdr>
        <w:top w:val="none" w:sz="0" w:space="0" w:color="auto"/>
        <w:left w:val="none" w:sz="0" w:space="0" w:color="auto"/>
        <w:bottom w:val="none" w:sz="0" w:space="0" w:color="auto"/>
        <w:right w:val="none" w:sz="0" w:space="0" w:color="auto"/>
      </w:divBdr>
    </w:div>
    <w:div w:id="1415129523">
      <w:bodyDiv w:val="1"/>
      <w:marLeft w:val="0"/>
      <w:marRight w:val="0"/>
      <w:marTop w:val="0"/>
      <w:marBottom w:val="0"/>
      <w:divBdr>
        <w:top w:val="none" w:sz="0" w:space="0" w:color="auto"/>
        <w:left w:val="none" w:sz="0" w:space="0" w:color="auto"/>
        <w:bottom w:val="none" w:sz="0" w:space="0" w:color="auto"/>
        <w:right w:val="none" w:sz="0" w:space="0" w:color="auto"/>
      </w:divBdr>
    </w:div>
    <w:div w:id="1418483546">
      <w:bodyDiv w:val="1"/>
      <w:marLeft w:val="0"/>
      <w:marRight w:val="0"/>
      <w:marTop w:val="0"/>
      <w:marBottom w:val="0"/>
      <w:divBdr>
        <w:top w:val="none" w:sz="0" w:space="0" w:color="auto"/>
        <w:left w:val="none" w:sz="0" w:space="0" w:color="auto"/>
        <w:bottom w:val="none" w:sz="0" w:space="0" w:color="auto"/>
        <w:right w:val="none" w:sz="0" w:space="0" w:color="auto"/>
      </w:divBdr>
    </w:div>
    <w:div w:id="1441335725">
      <w:bodyDiv w:val="1"/>
      <w:marLeft w:val="0"/>
      <w:marRight w:val="0"/>
      <w:marTop w:val="0"/>
      <w:marBottom w:val="0"/>
      <w:divBdr>
        <w:top w:val="none" w:sz="0" w:space="0" w:color="auto"/>
        <w:left w:val="none" w:sz="0" w:space="0" w:color="auto"/>
        <w:bottom w:val="none" w:sz="0" w:space="0" w:color="auto"/>
        <w:right w:val="none" w:sz="0" w:space="0" w:color="auto"/>
      </w:divBdr>
    </w:div>
    <w:div w:id="1449200188">
      <w:bodyDiv w:val="1"/>
      <w:marLeft w:val="0"/>
      <w:marRight w:val="0"/>
      <w:marTop w:val="0"/>
      <w:marBottom w:val="0"/>
      <w:divBdr>
        <w:top w:val="none" w:sz="0" w:space="0" w:color="auto"/>
        <w:left w:val="none" w:sz="0" w:space="0" w:color="auto"/>
        <w:bottom w:val="none" w:sz="0" w:space="0" w:color="auto"/>
        <w:right w:val="none" w:sz="0" w:space="0" w:color="auto"/>
      </w:divBdr>
    </w:div>
    <w:div w:id="1451245861">
      <w:bodyDiv w:val="1"/>
      <w:marLeft w:val="0"/>
      <w:marRight w:val="0"/>
      <w:marTop w:val="0"/>
      <w:marBottom w:val="0"/>
      <w:divBdr>
        <w:top w:val="none" w:sz="0" w:space="0" w:color="auto"/>
        <w:left w:val="none" w:sz="0" w:space="0" w:color="auto"/>
        <w:bottom w:val="none" w:sz="0" w:space="0" w:color="auto"/>
        <w:right w:val="none" w:sz="0" w:space="0" w:color="auto"/>
      </w:divBdr>
    </w:div>
    <w:div w:id="1452751010">
      <w:bodyDiv w:val="1"/>
      <w:marLeft w:val="0"/>
      <w:marRight w:val="0"/>
      <w:marTop w:val="0"/>
      <w:marBottom w:val="0"/>
      <w:divBdr>
        <w:top w:val="none" w:sz="0" w:space="0" w:color="auto"/>
        <w:left w:val="none" w:sz="0" w:space="0" w:color="auto"/>
        <w:bottom w:val="none" w:sz="0" w:space="0" w:color="auto"/>
        <w:right w:val="none" w:sz="0" w:space="0" w:color="auto"/>
      </w:divBdr>
    </w:div>
    <w:div w:id="1481340534">
      <w:bodyDiv w:val="1"/>
      <w:marLeft w:val="0"/>
      <w:marRight w:val="0"/>
      <w:marTop w:val="0"/>
      <w:marBottom w:val="0"/>
      <w:divBdr>
        <w:top w:val="none" w:sz="0" w:space="0" w:color="auto"/>
        <w:left w:val="none" w:sz="0" w:space="0" w:color="auto"/>
        <w:bottom w:val="none" w:sz="0" w:space="0" w:color="auto"/>
        <w:right w:val="none" w:sz="0" w:space="0" w:color="auto"/>
      </w:divBdr>
    </w:div>
    <w:div w:id="1483617842">
      <w:bodyDiv w:val="1"/>
      <w:marLeft w:val="0"/>
      <w:marRight w:val="0"/>
      <w:marTop w:val="0"/>
      <w:marBottom w:val="0"/>
      <w:divBdr>
        <w:top w:val="none" w:sz="0" w:space="0" w:color="auto"/>
        <w:left w:val="none" w:sz="0" w:space="0" w:color="auto"/>
        <w:bottom w:val="none" w:sz="0" w:space="0" w:color="auto"/>
        <w:right w:val="none" w:sz="0" w:space="0" w:color="auto"/>
      </w:divBdr>
    </w:div>
    <w:div w:id="1489007485">
      <w:bodyDiv w:val="1"/>
      <w:marLeft w:val="0"/>
      <w:marRight w:val="0"/>
      <w:marTop w:val="0"/>
      <w:marBottom w:val="0"/>
      <w:divBdr>
        <w:top w:val="none" w:sz="0" w:space="0" w:color="auto"/>
        <w:left w:val="none" w:sz="0" w:space="0" w:color="auto"/>
        <w:bottom w:val="none" w:sz="0" w:space="0" w:color="auto"/>
        <w:right w:val="none" w:sz="0" w:space="0" w:color="auto"/>
      </w:divBdr>
    </w:div>
    <w:div w:id="1508788038">
      <w:bodyDiv w:val="1"/>
      <w:marLeft w:val="0"/>
      <w:marRight w:val="0"/>
      <w:marTop w:val="0"/>
      <w:marBottom w:val="0"/>
      <w:divBdr>
        <w:top w:val="none" w:sz="0" w:space="0" w:color="auto"/>
        <w:left w:val="none" w:sz="0" w:space="0" w:color="auto"/>
        <w:bottom w:val="none" w:sz="0" w:space="0" w:color="auto"/>
        <w:right w:val="none" w:sz="0" w:space="0" w:color="auto"/>
      </w:divBdr>
    </w:div>
    <w:div w:id="1509710083">
      <w:bodyDiv w:val="1"/>
      <w:marLeft w:val="0"/>
      <w:marRight w:val="0"/>
      <w:marTop w:val="0"/>
      <w:marBottom w:val="0"/>
      <w:divBdr>
        <w:top w:val="none" w:sz="0" w:space="0" w:color="auto"/>
        <w:left w:val="none" w:sz="0" w:space="0" w:color="auto"/>
        <w:bottom w:val="none" w:sz="0" w:space="0" w:color="auto"/>
        <w:right w:val="none" w:sz="0" w:space="0" w:color="auto"/>
      </w:divBdr>
    </w:div>
    <w:div w:id="1513299604">
      <w:bodyDiv w:val="1"/>
      <w:marLeft w:val="0"/>
      <w:marRight w:val="0"/>
      <w:marTop w:val="0"/>
      <w:marBottom w:val="0"/>
      <w:divBdr>
        <w:top w:val="none" w:sz="0" w:space="0" w:color="auto"/>
        <w:left w:val="none" w:sz="0" w:space="0" w:color="auto"/>
        <w:bottom w:val="none" w:sz="0" w:space="0" w:color="auto"/>
        <w:right w:val="none" w:sz="0" w:space="0" w:color="auto"/>
      </w:divBdr>
    </w:div>
    <w:div w:id="1549872796">
      <w:bodyDiv w:val="1"/>
      <w:marLeft w:val="0"/>
      <w:marRight w:val="0"/>
      <w:marTop w:val="0"/>
      <w:marBottom w:val="0"/>
      <w:divBdr>
        <w:top w:val="none" w:sz="0" w:space="0" w:color="auto"/>
        <w:left w:val="none" w:sz="0" w:space="0" w:color="auto"/>
        <w:bottom w:val="none" w:sz="0" w:space="0" w:color="auto"/>
        <w:right w:val="none" w:sz="0" w:space="0" w:color="auto"/>
      </w:divBdr>
    </w:div>
    <w:div w:id="1557619274">
      <w:bodyDiv w:val="1"/>
      <w:marLeft w:val="0"/>
      <w:marRight w:val="0"/>
      <w:marTop w:val="0"/>
      <w:marBottom w:val="0"/>
      <w:divBdr>
        <w:top w:val="none" w:sz="0" w:space="0" w:color="auto"/>
        <w:left w:val="none" w:sz="0" w:space="0" w:color="auto"/>
        <w:bottom w:val="none" w:sz="0" w:space="0" w:color="auto"/>
        <w:right w:val="none" w:sz="0" w:space="0" w:color="auto"/>
      </w:divBdr>
    </w:div>
    <w:div w:id="1579712171">
      <w:bodyDiv w:val="1"/>
      <w:marLeft w:val="0"/>
      <w:marRight w:val="0"/>
      <w:marTop w:val="0"/>
      <w:marBottom w:val="0"/>
      <w:divBdr>
        <w:top w:val="none" w:sz="0" w:space="0" w:color="auto"/>
        <w:left w:val="none" w:sz="0" w:space="0" w:color="auto"/>
        <w:bottom w:val="none" w:sz="0" w:space="0" w:color="auto"/>
        <w:right w:val="none" w:sz="0" w:space="0" w:color="auto"/>
      </w:divBdr>
    </w:div>
    <w:div w:id="1585798403">
      <w:bodyDiv w:val="1"/>
      <w:marLeft w:val="0"/>
      <w:marRight w:val="0"/>
      <w:marTop w:val="0"/>
      <w:marBottom w:val="0"/>
      <w:divBdr>
        <w:top w:val="none" w:sz="0" w:space="0" w:color="auto"/>
        <w:left w:val="none" w:sz="0" w:space="0" w:color="auto"/>
        <w:bottom w:val="none" w:sz="0" w:space="0" w:color="auto"/>
        <w:right w:val="none" w:sz="0" w:space="0" w:color="auto"/>
      </w:divBdr>
    </w:div>
    <w:div w:id="1600066719">
      <w:bodyDiv w:val="1"/>
      <w:marLeft w:val="0"/>
      <w:marRight w:val="0"/>
      <w:marTop w:val="0"/>
      <w:marBottom w:val="0"/>
      <w:divBdr>
        <w:top w:val="none" w:sz="0" w:space="0" w:color="auto"/>
        <w:left w:val="none" w:sz="0" w:space="0" w:color="auto"/>
        <w:bottom w:val="none" w:sz="0" w:space="0" w:color="auto"/>
        <w:right w:val="none" w:sz="0" w:space="0" w:color="auto"/>
      </w:divBdr>
    </w:div>
    <w:div w:id="1630087963">
      <w:bodyDiv w:val="1"/>
      <w:marLeft w:val="0"/>
      <w:marRight w:val="0"/>
      <w:marTop w:val="0"/>
      <w:marBottom w:val="0"/>
      <w:divBdr>
        <w:top w:val="none" w:sz="0" w:space="0" w:color="auto"/>
        <w:left w:val="none" w:sz="0" w:space="0" w:color="auto"/>
        <w:bottom w:val="none" w:sz="0" w:space="0" w:color="auto"/>
        <w:right w:val="none" w:sz="0" w:space="0" w:color="auto"/>
      </w:divBdr>
    </w:div>
    <w:div w:id="1646199879">
      <w:bodyDiv w:val="1"/>
      <w:marLeft w:val="0"/>
      <w:marRight w:val="0"/>
      <w:marTop w:val="0"/>
      <w:marBottom w:val="0"/>
      <w:divBdr>
        <w:top w:val="none" w:sz="0" w:space="0" w:color="auto"/>
        <w:left w:val="none" w:sz="0" w:space="0" w:color="auto"/>
        <w:bottom w:val="none" w:sz="0" w:space="0" w:color="auto"/>
        <w:right w:val="none" w:sz="0" w:space="0" w:color="auto"/>
      </w:divBdr>
    </w:div>
    <w:div w:id="1655526104">
      <w:bodyDiv w:val="1"/>
      <w:marLeft w:val="0"/>
      <w:marRight w:val="0"/>
      <w:marTop w:val="0"/>
      <w:marBottom w:val="0"/>
      <w:divBdr>
        <w:top w:val="none" w:sz="0" w:space="0" w:color="auto"/>
        <w:left w:val="none" w:sz="0" w:space="0" w:color="auto"/>
        <w:bottom w:val="none" w:sz="0" w:space="0" w:color="auto"/>
        <w:right w:val="none" w:sz="0" w:space="0" w:color="auto"/>
      </w:divBdr>
    </w:div>
    <w:div w:id="1661350960">
      <w:bodyDiv w:val="1"/>
      <w:marLeft w:val="0"/>
      <w:marRight w:val="0"/>
      <w:marTop w:val="0"/>
      <w:marBottom w:val="0"/>
      <w:divBdr>
        <w:top w:val="none" w:sz="0" w:space="0" w:color="auto"/>
        <w:left w:val="none" w:sz="0" w:space="0" w:color="auto"/>
        <w:bottom w:val="none" w:sz="0" w:space="0" w:color="auto"/>
        <w:right w:val="none" w:sz="0" w:space="0" w:color="auto"/>
      </w:divBdr>
    </w:div>
    <w:div w:id="1670400494">
      <w:bodyDiv w:val="1"/>
      <w:marLeft w:val="0"/>
      <w:marRight w:val="0"/>
      <w:marTop w:val="0"/>
      <w:marBottom w:val="0"/>
      <w:divBdr>
        <w:top w:val="none" w:sz="0" w:space="0" w:color="auto"/>
        <w:left w:val="none" w:sz="0" w:space="0" w:color="auto"/>
        <w:bottom w:val="none" w:sz="0" w:space="0" w:color="auto"/>
        <w:right w:val="none" w:sz="0" w:space="0" w:color="auto"/>
      </w:divBdr>
    </w:div>
    <w:div w:id="1672753818">
      <w:bodyDiv w:val="1"/>
      <w:marLeft w:val="0"/>
      <w:marRight w:val="0"/>
      <w:marTop w:val="0"/>
      <w:marBottom w:val="0"/>
      <w:divBdr>
        <w:top w:val="none" w:sz="0" w:space="0" w:color="auto"/>
        <w:left w:val="none" w:sz="0" w:space="0" w:color="auto"/>
        <w:bottom w:val="none" w:sz="0" w:space="0" w:color="auto"/>
        <w:right w:val="none" w:sz="0" w:space="0" w:color="auto"/>
      </w:divBdr>
    </w:div>
    <w:div w:id="1688675482">
      <w:bodyDiv w:val="1"/>
      <w:marLeft w:val="0"/>
      <w:marRight w:val="0"/>
      <w:marTop w:val="0"/>
      <w:marBottom w:val="0"/>
      <w:divBdr>
        <w:top w:val="none" w:sz="0" w:space="0" w:color="auto"/>
        <w:left w:val="none" w:sz="0" w:space="0" w:color="auto"/>
        <w:bottom w:val="none" w:sz="0" w:space="0" w:color="auto"/>
        <w:right w:val="none" w:sz="0" w:space="0" w:color="auto"/>
      </w:divBdr>
    </w:div>
    <w:div w:id="1689798191">
      <w:bodyDiv w:val="1"/>
      <w:marLeft w:val="0"/>
      <w:marRight w:val="0"/>
      <w:marTop w:val="0"/>
      <w:marBottom w:val="0"/>
      <w:divBdr>
        <w:top w:val="none" w:sz="0" w:space="0" w:color="auto"/>
        <w:left w:val="none" w:sz="0" w:space="0" w:color="auto"/>
        <w:bottom w:val="none" w:sz="0" w:space="0" w:color="auto"/>
        <w:right w:val="none" w:sz="0" w:space="0" w:color="auto"/>
      </w:divBdr>
    </w:div>
    <w:div w:id="1712341183">
      <w:bodyDiv w:val="1"/>
      <w:marLeft w:val="0"/>
      <w:marRight w:val="0"/>
      <w:marTop w:val="0"/>
      <w:marBottom w:val="0"/>
      <w:divBdr>
        <w:top w:val="none" w:sz="0" w:space="0" w:color="auto"/>
        <w:left w:val="none" w:sz="0" w:space="0" w:color="auto"/>
        <w:bottom w:val="none" w:sz="0" w:space="0" w:color="auto"/>
        <w:right w:val="none" w:sz="0" w:space="0" w:color="auto"/>
      </w:divBdr>
    </w:div>
    <w:div w:id="1720350499">
      <w:bodyDiv w:val="1"/>
      <w:marLeft w:val="0"/>
      <w:marRight w:val="0"/>
      <w:marTop w:val="0"/>
      <w:marBottom w:val="0"/>
      <w:divBdr>
        <w:top w:val="none" w:sz="0" w:space="0" w:color="auto"/>
        <w:left w:val="none" w:sz="0" w:space="0" w:color="auto"/>
        <w:bottom w:val="none" w:sz="0" w:space="0" w:color="auto"/>
        <w:right w:val="none" w:sz="0" w:space="0" w:color="auto"/>
      </w:divBdr>
    </w:div>
    <w:div w:id="1731226543">
      <w:bodyDiv w:val="1"/>
      <w:marLeft w:val="0"/>
      <w:marRight w:val="0"/>
      <w:marTop w:val="0"/>
      <w:marBottom w:val="0"/>
      <w:divBdr>
        <w:top w:val="none" w:sz="0" w:space="0" w:color="auto"/>
        <w:left w:val="none" w:sz="0" w:space="0" w:color="auto"/>
        <w:bottom w:val="none" w:sz="0" w:space="0" w:color="auto"/>
        <w:right w:val="none" w:sz="0" w:space="0" w:color="auto"/>
      </w:divBdr>
    </w:div>
    <w:div w:id="1752968445">
      <w:bodyDiv w:val="1"/>
      <w:marLeft w:val="0"/>
      <w:marRight w:val="0"/>
      <w:marTop w:val="0"/>
      <w:marBottom w:val="0"/>
      <w:divBdr>
        <w:top w:val="none" w:sz="0" w:space="0" w:color="auto"/>
        <w:left w:val="none" w:sz="0" w:space="0" w:color="auto"/>
        <w:bottom w:val="none" w:sz="0" w:space="0" w:color="auto"/>
        <w:right w:val="none" w:sz="0" w:space="0" w:color="auto"/>
      </w:divBdr>
    </w:div>
    <w:div w:id="1757511007">
      <w:bodyDiv w:val="1"/>
      <w:marLeft w:val="0"/>
      <w:marRight w:val="0"/>
      <w:marTop w:val="0"/>
      <w:marBottom w:val="0"/>
      <w:divBdr>
        <w:top w:val="none" w:sz="0" w:space="0" w:color="auto"/>
        <w:left w:val="none" w:sz="0" w:space="0" w:color="auto"/>
        <w:bottom w:val="none" w:sz="0" w:space="0" w:color="auto"/>
        <w:right w:val="none" w:sz="0" w:space="0" w:color="auto"/>
      </w:divBdr>
    </w:div>
    <w:div w:id="1778451016">
      <w:bodyDiv w:val="1"/>
      <w:marLeft w:val="0"/>
      <w:marRight w:val="0"/>
      <w:marTop w:val="0"/>
      <w:marBottom w:val="0"/>
      <w:divBdr>
        <w:top w:val="none" w:sz="0" w:space="0" w:color="auto"/>
        <w:left w:val="none" w:sz="0" w:space="0" w:color="auto"/>
        <w:bottom w:val="none" w:sz="0" w:space="0" w:color="auto"/>
        <w:right w:val="none" w:sz="0" w:space="0" w:color="auto"/>
      </w:divBdr>
    </w:div>
    <w:div w:id="1785808042">
      <w:bodyDiv w:val="1"/>
      <w:marLeft w:val="0"/>
      <w:marRight w:val="0"/>
      <w:marTop w:val="0"/>
      <w:marBottom w:val="0"/>
      <w:divBdr>
        <w:top w:val="none" w:sz="0" w:space="0" w:color="auto"/>
        <w:left w:val="none" w:sz="0" w:space="0" w:color="auto"/>
        <w:bottom w:val="none" w:sz="0" w:space="0" w:color="auto"/>
        <w:right w:val="none" w:sz="0" w:space="0" w:color="auto"/>
      </w:divBdr>
    </w:div>
    <w:div w:id="1796408273">
      <w:bodyDiv w:val="1"/>
      <w:marLeft w:val="0"/>
      <w:marRight w:val="0"/>
      <w:marTop w:val="0"/>
      <w:marBottom w:val="0"/>
      <w:divBdr>
        <w:top w:val="none" w:sz="0" w:space="0" w:color="auto"/>
        <w:left w:val="none" w:sz="0" w:space="0" w:color="auto"/>
        <w:bottom w:val="none" w:sz="0" w:space="0" w:color="auto"/>
        <w:right w:val="none" w:sz="0" w:space="0" w:color="auto"/>
      </w:divBdr>
    </w:div>
    <w:div w:id="1806310083">
      <w:bodyDiv w:val="1"/>
      <w:marLeft w:val="0"/>
      <w:marRight w:val="0"/>
      <w:marTop w:val="0"/>
      <w:marBottom w:val="0"/>
      <w:divBdr>
        <w:top w:val="none" w:sz="0" w:space="0" w:color="auto"/>
        <w:left w:val="none" w:sz="0" w:space="0" w:color="auto"/>
        <w:bottom w:val="none" w:sz="0" w:space="0" w:color="auto"/>
        <w:right w:val="none" w:sz="0" w:space="0" w:color="auto"/>
      </w:divBdr>
    </w:div>
    <w:div w:id="1833377493">
      <w:bodyDiv w:val="1"/>
      <w:marLeft w:val="0"/>
      <w:marRight w:val="0"/>
      <w:marTop w:val="0"/>
      <w:marBottom w:val="0"/>
      <w:divBdr>
        <w:top w:val="none" w:sz="0" w:space="0" w:color="auto"/>
        <w:left w:val="none" w:sz="0" w:space="0" w:color="auto"/>
        <w:bottom w:val="none" w:sz="0" w:space="0" w:color="auto"/>
        <w:right w:val="none" w:sz="0" w:space="0" w:color="auto"/>
      </w:divBdr>
    </w:div>
    <w:div w:id="1836452258">
      <w:bodyDiv w:val="1"/>
      <w:marLeft w:val="0"/>
      <w:marRight w:val="0"/>
      <w:marTop w:val="0"/>
      <w:marBottom w:val="0"/>
      <w:divBdr>
        <w:top w:val="none" w:sz="0" w:space="0" w:color="auto"/>
        <w:left w:val="none" w:sz="0" w:space="0" w:color="auto"/>
        <w:bottom w:val="none" w:sz="0" w:space="0" w:color="auto"/>
        <w:right w:val="none" w:sz="0" w:space="0" w:color="auto"/>
      </w:divBdr>
    </w:div>
    <w:div w:id="1849638926">
      <w:bodyDiv w:val="1"/>
      <w:marLeft w:val="0"/>
      <w:marRight w:val="0"/>
      <w:marTop w:val="0"/>
      <w:marBottom w:val="0"/>
      <w:divBdr>
        <w:top w:val="none" w:sz="0" w:space="0" w:color="auto"/>
        <w:left w:val="none" w:sz="0" w:space="0" w:color="auto"/>
        <w:bottom w:val="none" w:sz="0" w:space="0" w:color="auto"/>
        <w:right w:val="none" w:sz="0" w:space="0" w:color="auto"/>
      </w:divBdr>
    </w:div>
    <w:div w:id="1876116463">
      <w:bodyDiv w:val="1"/>
      <w:marLeft w:val="0"/>
      <w:marRight w:val="0"/>
      <w:marTop w:val="0"/>
      <w:marBottom w:val="0"/>
      <w:divBdr>
        <w:top w:val="none" w:sz="0" w:space="0" w:color="auto"/>
        <w:left w:val="none" w:sz="0" w:space="0" w:color="auto"/>
        <w:bottom w:val="none" w:sz="0" w:space="0" w:color="auto"/>
        <w:right w:val="none" w:sz="0" w:space="0" w:color="auto"/>
      </w:divBdr>
    </w:div>
    <w:div w:id="1879472019">
      <w:bodyDiv w:val="1"/>
      <w:marLeft w:val="0"/>
      <w:marRight w:val="0"/>
      <w:marTop w:val="0"/>
      <w:marBottom w:val="0"/>
      <w:divBdr>
        <w:top w:val="none" w:sz="0" w:space="0" w:color="auto"/>
        <w:left w:val="none" w:sz="0" w:space="0" w:color="auto"/>
        <w:bottom w:val="none" w:sz="0" w:space="0" w:color="auto"/>
        <w:right w:val="none" w:sz="0" w:space="0" w:color="auto"/>
      </w:divBdr>
    </w:div>
    <w:div w:id="1899510869">
      <w:bodyDiv w:val="1"/>
      <w:marLeft w:val="0"/>
      <w:marRight w:val="0"/>
      <w:marTop w:val="0"/>
      <w:marBottom w:val="0"/>
      <w:divBdr>
        <w:top w:val="none" w:sz="0" w:space="0" w:color="auto"/>
        <w:left w:val="none" w:sz="0" w:space="0" w:color="auto"/>
        <w:bottom w:val="none" w:sz="0" w:space="0" w:color="auto"/>
        <w:right w:val="none" w:sz="0" w:space="0" w:color="auto"/>
      </w:divBdr>
    </w:div>
    <w:div w:id="1904370883">
      <w:bodyDiv w:val="1"/>
      <w:marLeft w:val="0"/>
      <w:marRight w:val="0"/>
      <w:marTop w:val="0"/>
      <w:marBottom w:val="0"/>
      <w:divBdr>
        <w:top w:val="none" w:sz="0" w:space="0" w:color="auto"/>
        <w:left w:val="none" w:sz="0" w:space="0" w:color="auto"/>
        <w:bottom w:val="none" w:sz="0" w:space="0" w:color="auto"/>
        <w:right w:val="none" w:sz="0" w:space="0" w:color="auto"/>
      </w:divBdr>
    </w:div>
    <w:div w:id="1914008366">
      <w:bodyDiv w:val="1"/>
      <w:marLeft w:val="0"/>
      <w:marRight w:val="0"/>
      <w:marTop w:val="0"/>
      <w:marBottom w:val="0"/>
      <w:divBdr>
        <w:top w:val="none" w:sz="0" w:space="0" w:color="auto"/>
        <w:left w:val="none" w:sz="0" w:space="0" w:color="auto"/>
        <w:bottom w:val="none" w:sz="0" w:space="0" w:color="auto"/>
        <w:right w:val="none" w:sz="0" w:space="0" w:color="auto"/>
      </w:divBdr>
    </w:div>
    <w:div w:id="1926919170">
      <w:bodyDiv w:val="1"/>
      <w:marLeft w:val="0"/>
      <w:marRight w:val="0"/>
      <w:marTop w:val="0"/>
      <w:marBottom w:val="0"/>
      <w:divBdr>
        <w:top w:val="none" w:sz="0" w:space="0" w:color="auto"/>
        <w:left w:val="none" w:sz="0" w:space="0" w:color="auto"/>
        <w:bottom w:val="none" w:sz="0" w:space="0" w:color="auto"/>
        <w:right w:val="none" w:sz="0" w:space="0" w:color="auto"/>
      </w:divBdr>
    </w:div>
    <w:div w:id="1933319545">
      <w:bodyDiv w:val="1"/>
      <w:marLeft w:val="0"/>
      <w:marRight w:val="0"/>
      <w:marTop w:val="0"/>
      <w:marBottom w:val="0"/>
      <w:divBdr>
        <w:top w:val="none" w:sz="0" w:space="0" w:color="auto"/>
        <w:left w:val="none" w:sz="0" w:space="0" w:color="auto"/>
        <w:bottom w:val="none" w:sz="0" w:space="0" w:color="auto"/>
        <w:right w:val="none" w:sz="0" w:space="0" w:color="auto"/>
      </w:divBdr>
    </w:div>
    <w:div w:id="1942444508">
      <w:bodyDiv w:val="1"/>
      <w:marLeft w:val="0"/>
      <w:marRight w:val="0"/>
      <w:marTop w:val="0"/>
      <w:marBottom w:val="0"/>
      <w:divBdr>
        <w:top w:val="none" w:sz="0" w:space="0" w:color="auto"/>
        <w:left w:val="none" w:sz="0" w:space="0" w:color="auto"/>
        <w:bottom w:val="none" w:sz="0" w:space="0" w:color="auto"/>
        <w:right w:val="none" w:sz="0" w:space="0" w:color="auto"/>
      </w:divBdr>
    </w:div>
    <w:div w:id="1951089554">
      <w:bodyDiv w:val="1"/>
      <w:marLeft w:val="0"/>
      <w:marRight w:val="0"/>
      <w:marTop w:val="0"/>
      <w:marBottom w:val="0"/>
      <w:divBdr>
        <w:top w:val="none" w:sz="0" w:space="0" w:color="auto"/>
        <w:left w:val="none" w:sz="0" w:space="0" w:color="auto"/>
        <w:bottom w:val="none" w:sz="0" w:space="0" w:color="auto"/>
        <w:right w:val="none" w:sz="0" w:space="0" w:color="auto"/>
      </w:divBdr>
    </w:div>
    <w:div w:id="1956407272">
      <w:bodyDiv w:val="1"/>
      <w:marLeft w:val="0"/>
      <w:marRight w:val="0"/>
      <w:marTop w:val="0"/>
      <w:marBottom w:val="0"/>
      <w:divBdr>
        <w:top w:val="none" w:sz="0" w:space="0" w:color="auto"/>
        <w:left w:val="none" w:sz="0" w:space="0" w:color="auto"/>
        <w:bottom w:val="none" w:sz="0" w:space="0" w:color="auto"/>
        <w:right w:val="none" w:sz="0" w:space="0" w:color="auto"/>
      </w:divBdr>
    </w:div>
    <w:div w:id="1959871560">
      <w:bodyDiv w:val="1"/>
      <w:marLeft w:val="0"/>
      <w:marRight w:val="0"/>
      <w:marTop w:val="0"/>
      <w:marBottom w:val="0"/>
      <w:divBdr>
        <w:top w:val="none" w:sz="0" w:space="0" w:color="auto"/>
        <w:left w:val="none" w:sz="0" w:space="0" w:color="auto"/>
        <w:bottom w:val="none" w:sz="0" w:space="0" w:color="auto"/>
        <w:right w:val="none" w:sz="0" w:space="0" w:color="auto"/>
      </w:divBdr>
    </w:div>
    <w:div w:id="1977027712">
      <w:bodyDiv w:val="1"/>
      <w:marLeft w:val="0"/>
      <w:marRight w:val="0"/>
      <w:marTop w:val="0"/>
      <w:marBottom w:val="0"/>
      <w:divBdr>
        <w:top w:val="none" w:sz="0" w:space="0" w:color="auto"/>
        <w:left w:val="none" w:sz="0" w:space="0" w:color="auto"/>
        <w:bottom w:val="none" w:sz="0" w:space="0" w:color="auto"/>
        <w:right w:val="none" w:sz="0" w:space="0" w:color="auto"/>
      </w:divBdr>
    </w:div>
    <w:div w:id="2014718651">
      <w:bodyDiv w:val="1"/>
      <w:marLeft w:val="0"/>
      <w:marRight w:val="0"/>
      <w:marTop w:val="0"/>
      <w:marBottom w:val="0"/>
      <w:divBdr>
        <w:top w:val="none" w:sz="0" w:space="0" w:color="auto"/>
        <w:left w:val="none" w:sz="0" w:space="0" w:color="auto"/>
        <w:bottom w:val="none" w:sz="0" w:space="0" w:color="auto"/>
        <w:right w:val="none" w:sz="0" w:space="0" w:color="auto"/>
      </w:divBdr>
    </w:div>
    <w:div w:id="2019118139">
      <w:bodyDiv w:val="1"/>
      <w:marLeft w:val="0"/>
      <w:marRight w:val="0"/>
      <w:marTop w:val="0"/>
      <w:marBottom w:val="0"/>
      <w:divBdr>
        <w:top w:val="none" w:sz="0" w:space="0" w:color="auto"/>
        <w:left w:val="none" w:sz="0" w:space="0" w:color="auto"/>
        <w:bottom w:val="none" w:sz="0" w:space="0" w:color="auto"/>
        <w:right w:val="none" w:sz="0" w:space="0" w:color="auto"/>
      </w:divBdr>
    </w:div>
    <w:div w:id="2019652095">
      <w:bodyDiv w:val="1"/>
      <w:marLeft w:val="0"/>
      <w:marRight w:val="0"/>
      <w:marTop w:val="0"/>
      <w:marBottom w:val="0"/>
      <w:divBdr>
        <w:top w:val="none" w:sz="0" w:space="0" w:color="auto"/>
        <w:left w:val="none" w:sz="0" w:space="0" w:color="auto"/>
        <w:bottom w:val="none" w:sz="0" w:space="0" w:color="auto"/>
        <w:right w:val="none" w:sz="0" w:space="0" w:color="auto"/>
      </w:divBdr>
    </w:div>
    <w:div w:id="2020042166">
      <w:bodyDiv w:val="1"/>
      <w:marLeft w:val="0"/>
      <w:marRight w:val="0"/>
      <w:marTop w:val="0"/>
      <w:marBottom w:val="0"/>
      <w:divBdr>
        <w:top w:val="none" w:sz="0" w:space="0" w:color="auto"/>
        <w:left w:val="none" w:sz="0" w:space="0" w:color="auto"/>
        <w:bottom w:val="none" w:sz="0" w:space="0" w:color="auto"/>
        <w:right w:val="none" w:sz="0" w:space="0" w:color="auto"/>
      </w:divBdr>
    </w:div>
    <w:div w:id="2021005062">
      <w:bodyDiv w:val="1"/>
      <w:marLeft w:val="0"/>
      <w:marRight w:val="0"/>
      <w:marTop w:val="0"/>
      <w:marBottom w:val="0"/>
      <w:divBdr>
        <w:top w:val="none" w:sz="0" w:space="0" w:color="auto"/>
        <w:left w:val="none" w:sz="0" w:space="0" w:color="auto"/>
        <w:bottom w:val="none" w:sz="0" w:space="0" w:color="auto"/>
        <w:right w:val="none" w:sz="0" w:space="0" w:color="auto"/>
      </w:divBdr>
    </w:div>
    <w:div w:id="2046829695">
      <w:bodyDiv w:val="1"/>
      <w:marLeft w:val="0"/>
      <w:marRight w:val="0"/>
      <w:marTop w:val="0"/>
      <w:marBottom w:val="0"/>
      <w:divBdr>
        <w:top w:val="none" w:sz="0" w:space="0" w:color="auto"/>
        <w:left w:val="none" w:sz="0" w:space="0" w:color="auto"/>
        <w:bottom w:val="none" w:sz="0" w:space="0" w:color="auto"/>
        <w:right w:val="none" w:sz="0" w:space="0" w:color="auto"/>
      </w:divBdr>
    </w:div>
    <w:div w:id="2056807868">
      <w:bodyDiv w:val="1"/>
      <w:marLeft w:val="0"/>
      <w:marRight w:val="0"/>
      <w:marTop w:val="0"/>
      <w:marBottom w:val="0"/>
      <w:divBdr>
        <w:top w:val="none" w:sz="0" w:space="0" w:color="auto"/>
        <w:left w:val="none" w:sz="0" w:space="0" w:color="auto"/>
        <w:bottom w:val="none" w:sz="0" w:space="0" w:color="auto"/>
        <w:right w:val="none" w:sz="0" w:space="0" w:color="auto"/>
      </w:divBdr>
    </w:div>
    <w:div w:id="2057049308">
      <w:bodyDiv w:val="1"/>
      <w:marLeft w:val="0"/>
      <w:marRight w:val="0"/>
      <w:marTop w:val="0"/>
      <w:marBottom w:val="0"/>
      <w:divBdr>
        <w:top w:val="none" w:sz="0" w:space="0" w:color="auto"/>
        <w:left w:val="none" w:sz="0" w:space="0" w:color="auto"/>
        <w:bottom w:val="none" w:sz="0" w:space="0" w:color="auto"/>
        <w:right w:val="none" w:sz="0" w:space="0" w:color="auto"/>
      </w:divBdr>
    </w:div>
    <w:div w:id="2067100915">
      <w:bodyDiv w:val="1"/>
      <w:marLeft w:val="0"/>
      <w:marRight w:val="0"/>
      <w:marTop w:val="0"/>
      <w:marBottom w:val="0"/>
      <w:divBdr>
        <w:top w:val="none" w:sz="0" w:space="0" w:color="auto"/>
        <w:left w:val="none" w:sz="0" w:space="0" w:color="auto"/>
        <w:bottom w:val="none" w:sz="0" w:space="0" w:color="auto"/>
        <w:right w:val="none" w:sz="0" w:space="0" w:color="auto"/>
      </w:divBdr>
    </w:div>
    <w:div w:id="2068917492">
      <w:bodyDiv w:val="1"/>
      <w:marLeft w:val="0"/>
      <w:marRight w:val="0"/>
      <w:marTop w:val="0"/>
      <w:marBottom w:val="0"/>
      <w:divBdr>
        <w:top w:val="none" w:sz="0" w:space="0" w:color="auto"/>
        <w:left w:val="none" w:sz="0" w:space="0" w:color="auto"/>
        <w:bottom w:val="none" w:sz="0" w:space="0" w:color="auto"/>
        <w:right w:val="none" w:sz="0" w:space="0" w:color="auto"/>
      </w:divBdr>
    </w:div>
    <w:div w:id="2071808359">
      <w:bodyDiv w:val="1"/>
      <w:marLeft w:val="0"/>
      <w:marRight w:val="0"/>
      <w:marTop w:val="0"/>
      <w:marBottom w:val="0"/>
      <w:divBdr>
        <w:top w:val="none" w:sz="0" w:space="0" w:color="auto"/>
        <w:left w:val="none" w:sz="0" w:space="0" w:color="auto"/>
        <w:bottom w:val="none" w:sz="0" w:space="0" w:color="auto"/>
        <w:right w:val="none" w:sz="0" w:space="0" w:color="auto"/>
      </w:divBdr>
    </w:div>
    <w:div w:id="2100178211">
      <w:bodyDiv w:val="1"/>
      <w:marLeft w:val="0"/>
      <w:marRight w:val="0"/>
      <w:marTop w:val="0"/>
      <w:marBottom w:val="0"/>
      <w:divBdr>
        <w:top w:val="none" w:sz="0" w:space="0" w:color="auto"/>
        <w:left w:val="none" w:sz="0" w:space="0" w:color="auto"/>
        <w:bottom w:val="none" w:sz="0" w:space="0" w:color="auto"/>
        <w:right w:val="none" w:sz="0" w:space="0" w:color="auto"/>
      </w:divBdr>
    </w:div>
    <w:div w:id="2122340213">
      <w:bodyDiv w:val="1"/>
      <w:marLeft w:val="0"/>
      <w:marRight w:val="0"/>
      <w:marTop w:val="0"/>
      <w:marBottom w:val="0"/>
      <w:divBdr>
        <w:top w:val="none" w:sz="0" w:space="0" w:color="auto"/>
        <w:left w:val="none" w:sz="0" w:space="0" w:color="auto"/>
        <w:bottom w:val="none" w:sz="0" w:space="0" w:color="auto"/>
        <w:right w:val="none" w:sz="0" w:space="0" w:color="auto"/>
      </w:divBdr>
    </w:div>
    <w:div w:id="2122408872">
      <w:bodyDiv w:val="1"/>
      <w:marLeft w:val="0"/>
      <w:marRight w:val="0"/>
      <w:marTop w:val="0"/>
      <w:marBottom w:val="0"/>
      <w:divBdr>
        <w:top w:val="none" w:sz="0" w:space="0" w:color="auto"/>
        <w:left w:val="none" w:sz="0" w:space="0" w:color="auto"/>
        <w:bottom w:val="none" w:sz="0" w:space="0" w:color="auto"/>
        <w:right w:val="none" w:sz="0" w:space="0" w:color="auto"/>
      </w:divBdr>
    </w:div>
    <w:div w:id="2133861702">
      <w:bodyDiv w:val="1"/>
      <w:marLeft w:val="0"/>
      <w:marRight w:val="0"/>
      <w:marTop w:val="0"/>
      <w:marBottom w:val="0"/>
      <w:divBdr>
        <w:top w:val="none" w:sz="0" w:space="0" w:color="auto"/>
        <w:left w:val="none" w:sz="0" w:space="0" w:color="auto"/>
        <w:bottom w:val="none" w:sz="0" w:space="0" w:color="auto"/>
        <w:right w:val="none" w:sz="0" w:space="0" w:color="auto"/>
      </w:divBdr>
    </w:div>
    <w:div w:id="2139830710">
      <w:bodyDiv w:val="1"/>
      <w:marLeft w:val="0"/>
      <w:marRight w:val="0"/>
      <w:marTop w:val="0"/>
      <w:marBottom w:val="0"/>
      <w:divBdr>
        <w:top w:val="none" w:sz="0" w:space="0" w:color="auto"/>
        <w:left w:val="none" w:sz="0" w:space="0" w:color="auto"/>
        <w:bottom w:val="none" w:sz="0" w:space="0" w:color="auto"/>
        <w:right w:val="none" w:sz="0" w:space="0" w:color="auto"/>
      </w:divBdr>
    </w:div>
    <w:div w:id="2144426994">
      <w:bodyDiv w:val="1"/>
      <w:marLeft w:val="0"/>
      <w:marRight w:val="0"/>
      <w:marTop w:val="0"/>
      <w:marBottom w:val="0"/>
      <w:divBdr>
        <w:top w:val="none" w:sz="0" w:space="0" w:color="auto"/>
        <w:left w:val="none" w:sz="0" w:space="0" w:color="auto"/>
        <w:bottom w:val="none" w:sz="0" w:space="0" w:color="auto"/>
        <w:right w:val="none" w:sz="0" w:space="0" w:color="auto"/>
      </w:divBdr>
    </w:div>
    <w:div w:id="214558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16</Pages>
  <Words>4775</Words>
  <Characters>27220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Rubina</dc:creator>
  <cp:lastModifiedBy>Dell</cp:lastModifiedBy>
  <cp:revision>39</cp:revision>
  <dcterms:created xsi:type="dcterms:W3CDTF">2018-03-29T14:36:00Z</dcterms:created>
  <dcterms:modified xsi:type="dcterms:W3CDTF">2019-10-01T12:37:00Z</dcterms:modified>
</cp:coreProperties>
</file>