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C9D" w:rsidRPr="00D53C9D" w:rsidRDefault="002613A2" w:rsidP="00D53C9D">
      <w:pPr>
        <w:spacing w:after="20" w:line="480" w:lineRule="auto"/>
        <w:rPr>
          <w:rFonts w:eastAsia="Times New Roman" w:cstheme="minorHAnsi"/>
          <w:bCs/>
          <w:color w:val="000000"/>
          <w:sz w:val="20"/>
          <w:lang w:eastAsia="en-IE"/>
        </w:rPr>
      </w:pPr>
      <w:r>
        <w:rPr>
          <w:rFonts w:eastAsia="Times New Roman" w:cstheme="minorHAnsi"/>
          <w:b/>
          <w:bCs/>
          <w:color w:val="000000"/>
          <w:sz w:val="20"/>
          <w:lang w:eastAsia="en-IE"/>
        </w:rPr>
        <w:t>Additional file 5</w:t>
      </w:r>
      <w:r w:rsidR="00D53C9D" w:rsidRPr="00BF54FC">
        <w:rPr>
          <w:rFonts w:eastAsia="Times New Roman" w:cstheme="minorHAnsi"/>
          <w:b/>
          <w:bCs/>
          <w:color w:val="000000"/>
          <w:sz w:val="20"/>
          <w:lang w:eastAsia="en-IE"/>
        </w:rPr>
        <w:t xml:space="preserve"> </w:t>
      </w:r>
      <w:r w:rsidR="00D53C9D" w:rsidRPr="00BF54FC">
        <w:rPr>
          <w:rFonts w:eastAsia="Times New Roman" w:cstheme="minorHAnsi"/>
          <w:bCs/>
          <w:color w:val="000000"/>
          <w:sz w:val="20"/>
          <w:lang w:eastAsia="en-IE"/>
        </w:rPr>
        <w:t>Characteristics of included studies</w:t>
      </w:r>
      <w:r w:rsidR="00D53C9D">
        <w:rPr>
          <w:rFonts w:eastAsia="Times New Roman" w:cstheme="minorHAnsi"/>
          <w:bCs/>
          <w:color w:val="000000"/>
          <w:sz w:val="20"/>
          <w:lang w:eastAsia="en-IE"/>
        </w:rPr>
        <w:t xml:space="preserve"> (</w:t>
      </w:r>
      <w:r w:rsidR="00D53C9D" w:rsidRPr="003E53F4">
        <w:rPr>
          <w:rFonts w:eastAsia="Times New Roman" w:cstheme="minorHAnsi"/>
          <w:bCs/>
          <w:i/>
          <w:color w:val="000000"/>
          <w:sz w:val="20"/>
          <w:lang w:eastAsia="en-IE"/>
        </w:rPr>
        <w:t>n</w:t>
      </w:r>
      <w:r w:rsidR="00D53C9D">
        <w:rPr>
          <w:rFonts w:eastAsia="Times New Roman" w:cstheme="minorHAnsi"/>
          <w:bCs/>
          <w:color w:val="000000"/>
          <w:sz w:val="20"/>
          <w:lang w:eastAsia="en-IE"/>
        </w:rPr>
        <w:t>=17)</w:t>
      </w:r>
    </w:p>
    <w:tbl>
      <w:tblPr>
        <w:tblW w:w="14689" w:type="dxa"/>
        <w:tblLook w:val="04A0" w:firstRow="1" w:lastRow="0" w:firstColumn="1" w:lastColumn="0" w:noHBand="0" w:noVBand="1"/>
      </w:tblPr>
      <w:tblGrid>
        <w:gridCol w:w="1330"/>
        <w:gridCol w:w="1080"/>
        <w:gridCol w:w="1276"/>
        <w:gridCol w:w="1984"/>
        <w:gridCol w:w="3402"/>
        <w:gridCol w:w="2977"/>
        <w:gridCol w:w="1843"/>
        <w:gridCol w:w="797"/>
      </w:tblGrid>
      <w:tr w:rsidR="00D53C9D" w:rsidRPr="002D1971" w:rsidTr="00D53C9D">
        <w:trPr>
          <w:trHeight w:val="439"/>
        </w:trPr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Author, year, country of origin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Publication type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Design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Methods, data source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Study participants (</w:t>
            </w:r>
            <w:r w:rsidRPr="000E69EC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Setting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Intervention type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IE"/>
              </w:rPr>
              <w:t>MMAT score, %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Almanza, 1997, USA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&lt;EndNote&gt;&lt;Cite&gt;&lt;Author&gt;Almanza&lt;/Author&gt;&lt;Year&gt;1997&lt;/Year&gt;&lt;RecNum&gt;1&lt;/RecNum&gt;&lt;DisplayText&gt;[1]&lt;/DisplayText&gt;&lt;record&gt;&lt;rec-number&gt;1&lt;/rec-number&gt;&lt;foreign-keys&gt;&lt;key app="EN" db-id="xt0wzvwemr9vdkepetspta9ddsdsr9s0epzs"&gt;1&lt;/key&gt;&lt;/foreign-keys&gt;&lt;ref-type name="Journal Article"&gt;17&lt;/ref-type&gt;&lt;contributors&gt;&lt;authors&gt;&lt;author&gt;Almanza, Barbara A&lt;/author&gt;&lt;author&gt;Nelson, Douglas&lt;/author&gt;&lt;author&gt;Chai, Stella&lt;/author&gt;&lt;/authors&gt;&lt;/contributors&gt;&lt;titles&gt;&lt;title&gt;Obstacles to nutrition labeling in restaurants&lt;/title&gt;&lt;secondary-title&gt;J Am Diet Assoc.&lt;/secondary-title&gt;&lt;/titles&gt;&lt;periodical&gt;&lt;full-title&gt;J Am Diet Assoc.&lt;/full-title&gt;&lt;/periodical&gt;&lt;pages&gt;157-161&lt;/pages&gt;&lt;volume&gt;97&lt;/volume&gt;&lt;number&gt;2&lt;/number&gt;&lt;dates&gt;&lt;year&gt;1997&lt;/year&gt;&lt;/dates&gt;&lt;urls&gt;&lt;/urls&gt;&lt;/record&gt;&lt;/Cite&gt;&lt;/EndNote&gt;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" w:tooltip="Almanza, 1997 #1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Quantitative.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Questionnaire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and development directors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=65)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Large foodservice corporations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Britt, 2011, USA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&lt;EndNote&gt;&lt;Cite&gt;&lt;Author&gt;Britt&lt;/Author&gt;&lt;Year&gt;2011&lt;/Year&gt;&lt;RecNum&gt;2&lt;/RecNum&gt;&lt;DisplayText&gt;[2]&lt;/DisplayText&gt;&lt;record&gt;&lt;rec-number&gt;2&lt;/rec-number&gt;&lt;foreign-keys&gt;&lt;key app="EN" db-id="xt0wzvwemr9vdkepetspta9ddsdsr9s0epzs"&gt;2&lt;/key&gt;&lt;/foreign-keys&gt;&lt;ref-type name="Journal Article"&gt;17&lt;/ref-type&gt;&lt;contributors&gt;&lt;authors&gt;&lt;author&gt;Britt, John W&lt;/author&gt;&lt;author&gt;Frandsen, Kirsten&lt;/author&gt;&lt;author&gt;Leng, Kirsten&lt;/author&gt;&lt;author&gt;Evans, Diane&lt;/author&gt;&lt;author&gt;Pulos, Elizabeth&lt;/author&gt;&lt;/authors&gt;&lt;/contributors&gt;&lt;titles&gt;&lt;title&gt;Feasibility of voluntary menu labeling among locally owned restaurants&lt;/title&gt;&lt;secondary-title&gt;Health Promot Pract&lt;/secondary-title&gt;&lt;/titles&gt;&lt;periodical&gt;&lt;full-title&gt;Health Promot Pract&lt;/full-title&gt;&lt;/periodical&gt;&lt;pages&gt;18-24&lt;/pages&gt;&lt;volume&gt;12&lt;/volume&gt;&lt;dates&gt;&lt;year&gt;2011&lt;/year&gt;&lt;/dates&gt;&lt;urls&gt;&lt;/urls&gt;&lt;/record&gt;&lt;/Cite&gt;&lt;/EndNote&gt;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2" w:tooltip="Britt, 2011 #2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2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Interviews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Managers/owners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9 independently owned restaurants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calorie, fat, carbohydrate, &amp; sodium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Clegg, 2009, UK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&lt;EndNote&gt;&lt;Cite&gt;&lt;Author&gt;Clegg S&lt;/Author&gt;&lt;Year&gt;2009&lt;/Year&gt;&lt;RecNum&gt;9&lt;/RecNum&gt;&lt;DisplayText&gt;[3]&lt;/DisplayText&gt;&lt;record&gt;&lt;rec-number&gt;9&lt;/rec-number&gt;&lt;foreign-keys&gt;&lt;key app="EN" db-id="xt0wzvwemr9vdkepetspta9ddsdsr9s0epzs"&gt;9&lt;/key&gt;&lt;/foreign-keys&gt;&lt;ref-type name="Report"&gt;27&lt;/ref-type&gt;&lt;contributors&gt;&lt;authors&gt;&lt;author&gt;Clegg S,&lt;/author&gt;&lt;author&gt;Jordan E,&lt;/author&gt;&lt;author&gt;Slade Z,&lt;/author&gt;&lt;/authors&gt;&lt;/contributors&gt;&lt;titles&gt;&lt;title&gt;An Evaluation of Provision of Calorie Information by Catering Outlets&lt;/title&gt;&lt;/titles&gt;&lt;dates&gt;&lt;year&gt;2009&lt;/year&gt;&lt;/dates&gt;&lt;pub-location&gt;United Kingdom&lt;/pub-location&gt;&lt;publisher&gt;Food Standards Agency&lt;/publisher&gt;&lt;urls&gt;&lt;/urls&gt;&lt;/record&gt;&lt;/Cite&gt;&lt;/EndNote&gt;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3" w:tooltip="Clegg S, 2009 #9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3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Interviews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Head office representatives and outlet managers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21 catering outlets (includes seated service, counter service, self-selection and workplace catering)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75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Din, 2012, Malaysia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&lt;EndNote&gt;&lt;Cite&gt;&lt;Author&gt;Din&lt;/Author&gt;&lt;Year&gt;2012&lt;/Year&gt;&lt;RecNum&gt;4&lt;/RecNum&gt;&lt;DisplayText&gt;[4]&lt;/DisplayText&gt;&lt;record&gt;&lt;rec-number&gt;4&lt;/rec-number&gt;&lt;foreign-keys&gt;&lt;key app="EN" db-id="xt0wzvwemr9vdkepetspta9ddsdsr9s0epzs"&gt;4&lt;/key&gt;&lt;/foreign-keys&gt;&lt;ref-type name="Journal Article"&gt;17&lt;/ref-type&gt;&lt;contributors&gt;&lt;authors&gt;&lt;author&gt;Din, Norrina&lt;/author&gt;&lt;author&gt;Zahari, Mohd Salehuddin Mohd&lt;/author&gt;&lt;author&gt;Othman, Che Noriah&lt;/author&gt;&lt;author&gt;Abas, Rafidah&lt;/author&gt;&lt;/authors&gt;&lt;/contributors&gt;&lt;titles&gt;&lt;title&gt;Restaurant operator&amp;apos;s receptiveness towards providing nutritional information on menu&lt;/title&gt;&lt;secondary-title&gt;Procedia Soc Behav Sci. &lt;/secondary-title&gt;&lt;/titles&gt;&lt;periodical&gt;&lt;full-title&gt;Procedia Soc Behav Sci.&lt;/full-title&gt;&lt;/periodical&gt;&lt;pages&gt;699-709&lt;/pages&gt;&lt;volume&gt;50&lt;/volume&gt;&lt;dates&gt;&lt;year&gt;2012&lt;/year&gt;&lt;/dates&gt;&lt;urls&gt;&lt;/urls&gt;&lt;/record&gt;&lt;/Cite&gt;&lt;/EndNote&gt;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4" w:tooltip="Din, 2012 #4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4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Interviews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Managers/owners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8 independently owned full service restaurants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25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FSAI, 2012, Ireland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&lt;EndNote&gt;&lt;Cite&gt;&lt;Author&gt;Food Safety Authority of Ireland (FSAI)&lt;/Author&gt;&lt;Year&gt;2012&lt;/Year&gt;&lt;RecNum&gt;11&lt;/RecNum&gt;&lt;DisplayText&gt;[5]&lt;/DisplayText&gt;&lt;record&gt;&lt;rec-number&gt;11&lt;/rec-number&gt;&lt;foreign-keys&gt;&lt;key app="EN" db-id="xt0wzvwemr9vdkepetspta9ddsdsr9s0epzs"&gt;11&lt;/key&gt;&lt;/foreign-keys&gt;&lt;ref-type name="Government Document"&gt;46&lt;/ref-type&gt;&lt;contributors&gt;&lt;authors&gt;&lt;author&gt;Food Safety Authority of Ireland (FSAI),&lt;/author&gt;&lt;/authors&gt;&lt;/contributors&gt;&lt;titles&gt;&lt;title&gt;Calories on menus in Ireland. A report on a national consultation.&lt;/title&gt;&lt;/titles&gt;&lt;dates&gt;&lt;year&gt;2012&lt;/year&gt;&lt;/dates&gt;&lt;pub-location&gt;Dublin&lt;/pub-location&gt;&lt;publisher&gt;FSAI&lt;/publisher&gt;&lt;urls&gt;&lt;/urls&gt;&lt;/record&gt;&lt;/Cite&gt;&lt;/EndNote&gt;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5" w:tooltip="Food Safety Authority of Ireland (FSAI), 2012 #11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5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Quantitative.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Survey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Participants (type unknown) from foodservice businesses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=199)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Foodservice businesses (majority responsible for 1-5 food outlets)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25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Geaney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, 2015, Ireland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&lt;EndNote&gt;&lt;Cite&gt;&lt;Author&gt;Geaney F&lt;/Author&gt;&lt;Year&gt;2015&lt;/Year&gt;&lt;RecNum&gt;12&lt;/RecNum&gt;&lt;DisplayText&gt;[6]&lt;/DisplayText&gt;&lt;record&gt;&lt;rec-number&gt;12&lt;/rec-number&gt;&lt;foreign-keys&gt;&lt;key app="EN" db-id="xt0wzvwemr9vdkepetspta9ddsdsr9s0epzs"&gt;12&lt;/key&gt;&lt;/foreign-keys&gt;&lt;ref-type name="Report"&gt;27&lt;/ref-type&gt;&lt;contributors&gt;&lt;authors&gt;&lt;author&gt;Geaney F,&lt;/author&gt;&lt;author&gt;Kelly C,&lt;/author&gt;&lt;author&gt;Scotto Di Marrazzo J,&lt;/author&gt;&lt;author&gt;Gilgan L,&lt;/author&gt;&lt;author&gt;McCarthy M,&lt;/author&gt;&lt;author&gt;Perry IJ,&lt;/author&gt;&lt;/authors&gt;&lt;/contributors&gt;&lt;titles&gt;&lt;title&gt;Evaluation of the uptake of voluntary calorie posting on menus in Ireland&lt;/title&gt;&lt;/titles&gt;&lt;dates&gt;&lt;year&gt;2015&lt;/year&gt;&lt;/dates&gt;&lt;pub-location&gt;Dublin&lt;/pub-location&gt;&lt;publisher&gt;Department of Health&lt;/publisher&gt;&lt;urls&gt;&lt;/urls&gt;&lt;/record&gt;&lt;/Cite&gt;&lt;/EndNote&gt;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6" w:tooltip="Geaney F, 2015 #12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6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Quantitative &amp; 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Survey &amp; interviews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Managers/owners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=604) - survey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Manager/owners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=13) - interviews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604 foodservice businesses (82 chains &amp; 522 single outlet) - survey.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13 foodservice businesses (6 chain &amp; 7 single outlet) – interviews.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Jeong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</w:t>
            </w: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Jin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-Yi, 2015, South Korea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&lt;EndNote&gt;&lt;Cite&gt;&lt;Author&gt;Jeong JY&lt;/Author&gt;&lt;Year&gt;2015&lt;/Year&gt;&lt;RecNum&gt;27&lt;/RecNum&gt;&lt;DisplayText&gt;[7]&lt;/DisplayText&gt;&lt;record&gt;&lt;rec-number&gt;27&lt;/rec-number&gt;&lt;foreign-keys&gt;&lt;key app="EN" db-id="xt0wzvwemr9vdkepetspta9ddsdsr9s0epzs"&gt;27&lt;/key&gt;&lt;/foreign-keys&gt;&lt;ref-type name="Journal Article"&gt;17&lt;/ref-type&gt;&lt;contributors&gt;&lt;authors&gt;&lt;author&gt;Jeong JY, &lt;/author&gt;&lt;author&gt;Kim E, &lt;/author&gt;&lt;author&gt;Yang IS, &lt;/author&gt;&lt;author&gt;Ham S,&lt;/author&gt;&lt;/authors&gt;&lt;/contributors&gt;&lt;titles&gt;&lt;title&gt;Motivators and Barriers to Provision of Nutritional Information in Restaurants&lt;/title&gt;&lt;secondary-title&gt;Korean Journal of Hospitality &amp;amp; Tourism &lt;/secondary-title&gt;&lt;/titles&gt;&lt;periodical&gt;&lt;full-title&gt;Korean Journal of Hospitality &amp;amp; Tourism&lt;/full-title&gt;&lt;/periodical&gt;&lt;pages&gt;227-243&lt;/pages&gt;&lt;volume&gt;24&lt;/volume&gt;&lt;number&gt;1&lt;/number&gt;&lt;dates&gt;&lt;year&gt;2015&lt;/year&gt;&lt;/dates&gt;&lt;urls&gt;&lt;/urls&gt;&lt;/record&gt;&lt;/Cite&gt;&lt;/EndNote&gt;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7" w:tooltip="Jeong JY, 2015 #27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7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Quantitative.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Questionnaire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Managers/owners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=205)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205 foodservice businesses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calorie, protein, sodium, sugar &amp; saturated fat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Logue, 2013, Ireland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&lt;EndNote&gt;&lt;Cite&gt;&lt;Author&gt;Logue&lt;/Author&gt;&lt;Year&gt;2013&lt;/Year&gt;&lt;RecNum&gt;6&lt;/RecNum&gt;&lt;DisplayText&gt;[8]&lt;/DisplayText&gt;&lt;record&gt;&lt;rec-number&gt;6&lt;/rec-number&gt;&lt;foreign-keys&gt;&lt;key app="EN" db-id="xt0wzvwemr9vdkepetspta9ddsdsr9s0epzs"&gt;6&lt;/key&gt;&lt;/foreign-keys&gt;&lt;ref-type name="Journal Article"&gt;17&lt;/ref-type&gt;&lt;contributors&gt;&lt;authors&gt;&lt;author&gt;Logue, DM&lt;/author&gt;&lt;author&gt;Kennelly, JP&lt;/author&gt;&lt;author&gt;Keaveney, EM&lt;/author&gt;&lt;author&gt;O’Connor, DM&lt;/author&gt;&lt;author&gt;Bhriain, SM Nı&lt;/author&gt;&lt;author&gt;Flynn, MAT&lt;/author&gt;&lt;/authors&gt;&lt;/contributors&gt;&lt;titles&gt;&lt;title&gt;Calorie menu labelling in Ireland: a survey of food service businesses&lt;/title&gt;&lt;secondary-title&gt;Proc Nutr Soc&lt;/secondary-title&gt;&lt;/titles&gt;&lt;periodical&gt;&lt;full-title&gt;Proc Nutr Soc&lt;/full-title&gt;&lt;/periodical&gt;&lt;volume&gt;72&lt;/volume&gt;&lt;dates&gt;&lt;year&gt;2013&lt;/year&gt;&lt;/dates&gt;&lt;urls&gt;&lt;/urls&gt;&lt;/record&gt;&lt;/Cite&gt;&lt;/EndNote&gt;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8" w:tooltip="Logue, 2013 #6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8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Conference proceeding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Quantitative.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Survey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Foodservice businesses participants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=480)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480 foodservice businesses (177 fast food, 115 restaurant, 77 coffee shop/deli, 17 catering companies)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Maestro, 2008, Brazil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&lt;EndNote&gt;&lt;Cite&gt;&lt;Author&gt;Maestro&lt;/Author&gt;&lt;Year&gt;2008&lt;/Year&gt;&lt;RecNum&gt;23&lt;/RecNum&gt;&lt;DisplayText&gt;[9]&lt;/DisplayText&gt;&lt;record&gt;&lt;rec-number&gt;23&lt;/rec-number&gt;&lt;foreign-keys&gt;&lt;key app="EN" db-id="xt0wzvwemr9vdkepetspta9ddsdsr9s0epzs"&gt;23&lt;/key&gt;&lt;/foreign-keys&gt;&lt;ref-type name="Journal Article"&gt;17&lt;/ref-type&gt;&lt;contributors&gt;&lt;authors&gt;&lt;author&gt;Maestro, Vanessa&lt;/author&gt;&lt;author&gt;Salay, Elisabete&lt;/author&gt;&lt;/authors&gt;&lt;/contributors&gt;&lt;titles&gt;&lt;title&gt;Restaurant nutrition and health information in the municipality of Campinas, São Paulo, Brazil: expectations of managers with respect to benefits and obstacles&lt;/title&gt;&lt;secondary-title&gt;Journal of Foodservice&lt;/secondary-title&gt;&lt;/titles&gt;&lt;periodical&gt;&lt;full-title&gt;Journal of Foodservice&lt;/full-title&gt;&lt;/periodical&gt;&lt;pages&gt;262-269&lt;/pages&gt;&lt;volume&gt;19&lt;/volume&gt;&lt;number&gt;5&lt;/number&gt;&lt;dates&gt;&lt;year&gt;2008&lt;/year&gt;&lt;/dates&gt;&lt;isbn&gt;1748-0159&lt;/isbn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9" w:tooltip="Maestro, 2008 #23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9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Quantitative.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Questionnaire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=114)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20 fast food restaurants and 94 full service restaurants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25</w:t>
            </w:r>
          </w:p>
        </w:tc>
      </w:tr>
      <w:tr w:rsidR="00D53C9D" w:rsidRPr="002D1971" w:rsidTr="00D53C9D">
        <w:trPr>
          <w:trHeight w:val="797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Mah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, 2013, Canada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&lt;EndNote&gt;&lt;Cite&gt;&lt;Author&gt;Mah&lt;/Author&gt;&lt;Year&gt;2013&lt;/Year&gt;&lt;RecNum&gt;7&lt;/RecNum&gt;&lt;DisplayText&gt;[10]&lt;/DisplayText&gt;&lt;record&gt;&lt;rec-number&gt;7&lt;/rec-number&gt;&lt;foreign-keys&gt;&lt;key app="EN" db-id="xt0wzvwemr9vdkepetspta9ddsdsr9s0epzs"&gt;7&lt;/key&gt;&lt;/foreign-keys&gt;&lt;ref-type name="Journal Article"&gt;17&lt;/ref-type&gt;&lt;contributors&gt;&lt;authors&gt;&lt;author&gt;Mah, Catherine L&lt;/author&gt;&lt;author&gt;Vanderlinden, Loren&lt;/author&gt;&lt;author&gt;Mamatis, Dia&lt;/author&gt;&lt;author&gt;Ansara, Donna L&lt;/author&gt;&lt;author&gt;Levy, Jennifer&lt;/author&gt;&lt;author&gt;Swimmer, Lisa&lt;/author&gt;&lt;/authors&gt;&lt;/contributors&gt;&lt;titles&gt;&lt;title&gt;Ready for policy? Stakeholder attitudes toward menu labelling in Toronto, Canada&lt;/title&gt;&lt;secondary-title&gt;Can J Public Health&lt;/secondary-title&gt;&lt;/titles&gt;&lt;periodical&gt;&lt;full-title&gt;Can J Public Health&lt;/full-title&gt;&lt;/periodical&gt;&lt;pages&gt;e229-34&lt;/pages&gt;&lt;volume&gt;104&lt;/volume&gt;&lt;number&gt;3&lt;/number&gt;&lt;dates&gt;&lt;year&gt;2013&lt;/year&gt;&lt;/dates&gt;&lt;urls&gt;&lt;/urls&gt;&lt;/record&gt;&lt;/Cite&gt;&lt;/EndNote&gt;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0" w:tooltip="Mah, 2013 #7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10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Quantitative &amp; 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Survey, interviews &amp; policy consultation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Managers/owners 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(n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=256) – survey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Executives/decision makers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=9) – interviews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Members of restaurant associations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 – policy consultation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256 independent restaurants – survey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9 chain and franchise restaurants (6 large and 3 small, including quick-service and sit-down restaurants) – interviews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2 provincial restaurant associations – policy consultation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Ottawa Public Health, 2013, Canada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&lt;EndNote&gt;&lt;Cite&gt;&lt;Author&gt;Ottawa Public Health&lt;/Author&gt;&lt;Year&gt;2013&lt;/Year&gt;&lt;RecNum&gt;20&lt;/RecNum&gt;&lt;DisplayText&gt;[11]&lt;/DisplayText&gt;&lt;record&gt;&lt;rec-number&gt;20&lt;/rec-number&gt;&lt;foreign-keys&gt;&lt;key app="EN" db-id="xt0wzvwemr9vdkepetspta9ddsdsr9s0epzs"&gt;20&lt;/key&gt;&lt;/foreign-keys&gt;&lt;ref-type name="Government Document"&gt;46&lt;/ref-type&gt;&lt;contributors&gt;&lt;authors&gt;&lt;author&gt;Ottawa Public Health,&lt;/author&gt;&lt;/authors&gt;&lt;/contributors&gt;&lt;titles&gt;&lt;title&gt;Report on Ottawa Restaurant Survey&lt;/title&gt;&lt;/titles&gt;&lt;dates&gt;&lt;year&gt;2013&lt;/year&gt;&lt;/dates&gt;&lt;pub-location&gt;Ottawa&lt;/pub-location&gt;&lt;publisher&gt;Ottawa Public Health&lt;/publisher&gt;&lt;urls&gt;&lt;/urls&gt;&lt;/record&gt;&lt;/Cite&gt;&lt;/EndNote&gt;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1" w:tooltip="Ottawa Public Health, 2013 #20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11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Quantitative.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Survey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Managers/owners/supervisors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=200)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200 foodservice businesses (146 independent and 54 franchised operators)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Ray</w:t>
            </w:r>
            <w:r w:rsidRPr="002D1971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en-IE"/>
              </w:rPr>
              <w:t xml:space="preserve">,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2013, UK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&lt;EndNote&gt;&lt;Cite&gt;&lt;Author&gt;Ray K&lt;/Author&gt;&lt;Year&gt;2013&lt;/Year&gt;&lt;RecNum&gt;10&lt;/RecNum&gt;&lt;DisplayText&gt;[12]&lt;/DisplayText&gt;&lt;record&gt;&lt;rec-number&gt;10&lt;/rec-number&gt;&lt;foreign-keys&gt;&lt;key app="EN" db-id="xt0wzvwemr9vdkepetspta9ddsdsr9s0epzs"&gt;10&lt;/key&gt;&lt;/foreign-keys&gt;&lt;ref-type name="Report"&gt;27&lt;/ref-type&gt;&lt;contributors&gt;&lt;authors&gt;&lt;author&gt;Ray K,&lt;/author&gt;&lt;author&gt;Clegg S,&lt;/author&gt;&lt;author&gt;Davidson R,&lt;/author&gt;&lt;author&gt;Vegeris S,&lt;/author&gt;&lt;/authors&gt;&lt;/contributors&gt;&lt;titles&gt;&lt;title&gt;Evaluation of Caloriewise: A Northern Ireland pilot of the display of calorie information in food catering businesses&lt;/title&gt;&lt;/titles&gt;&lt;dates&gt;&lt;year&gt;2013&lt;/year&gt;&lt;/dates&gt;&lt;pub-location&gt;Northern Ireland&lt;/pub-location&gt;&lt;publisher&gt;Food Standards Agency&lt;/publisher&gt;&lt;urls&gt;&lt;/urls&gt;&lt;/record&gt;&lt;/Cite&gt;&lt;/EndNote&gt;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2" w:tooltip="Ray K, 2013 #10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12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Longitudinal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Qualitative.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Interviews &amp; workshop discussions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Head office representatives and outlet managers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9 food businesses taking part in </w:t>
            </w: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Caloriewise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(3 contract caterers, 3 hospital trusts, 1 sandwich shop chain, 1 commercial public house business &amp; 1 restaurant serving ethnic cuisine) and food businesses participating in the Responsibility Deal pledge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75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Roodenburg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, 2013, Netherlands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&lt;EndNote&gt;&lt;Cite&gt;&lt;Author&gt;Roodenburg&lt;/Author&gt;&lt;Year&gt;2013&lt;/Year&gt;&lt;RecNum&gt;25&lt;/RecNum&gt;&lt;DisplayText&gt;[13]&lt;/DisplayText&gt;&lt;record&gt;&lt;rec-number&gt;25&lt;/rec-number&gt;&lt;foreign-keys&gt;&lt;key app="EN" db-id="xt0wzvwemr9vdkepetspta9ddsdsr9s0epzs"&gt;25&lt;/key&gt;&lt;/foreign-keys&gt;&lt;ref-type name="Journal Article"&gt;17&lt;/ref-type&gt;&lt;contributors&gt;&lt;authors&gt;&lt;author&gt;Roodenburg, AJ C&lt;/author&gt;&lt;author&gt;Payens, IA J&lt;/author&gt;&lt;author&gt;Vrijhof, C&lt;/author&gt;&lt;/authors&gt;&lt;/contributors&gt;&lt;titles&gt;&lt;title&gt;Menu labeling in “out-of-home” sector: opportunities, barriers, and needs with respect to use of health communication in restaurants&lt;/title&gt;&lt;secondary-title&gt;Ann Nutr Metab.&lt;/secondary-title&gt;&lt;/titles&gt;&lt;periodical&gt;&lt;full-title&gt;Ann Nutr Metab.&lt;/full-title&gt;&lt;/periodical&gt;&lt;pages&gt;1054&lt;/pages&gt;&lt;volume&gt;63(suppl1)&lt;/volume&gt;&lt;dates&gt;&lt;year&gt;2013&lt;/year&gt;&lt;/dates&gt;&lt;isbn&gt;0250-6807&lt;/isbn&gt;&lt;urls&gt;&lt;/urls&gt;&lt;/record&gt;&lt;/Cite&gt;&lt;/EndNote&gt;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3" w:tooltip="Roodenburg, 2013 #25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13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Conference proceeding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Qualitative.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Data source not specified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Managers, chefs and serving personnel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4 restaurants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lastRenderedPageBreak/>
              <w:t xml:space="preserve">Shupe, 2013, USA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&lt;EndNote&gt;&lt;Cite&gt;&lt;Author&gt;Shupe E&lt;/Author&gt;&lt;Year&gt;2013&lt;/Year&gt;&lt;RecNum&gt;15&lt;/RecNum&gt;&lt;DisplayText&gt;[14]&lt;/DisplayText&gt;&lt;record&gt;&lt;rec-number&gt;15&lt;/rec-number&gt;&lt;foreign-keys&gt;&lt;key app="EN" db-id="xt0wzvwemr9vdkepetspta9ddsdsr9s0epzs"&gt;15&lt;/key&gt;&lt;/foreign-keys&gt;&lt;ref-type name="Thesis"&gt;32&lt;/ref-type&gt;&lt;contributors&gt;&lt;authors&gt;&lt;author&gt;Shupe E,&lt;/author&gt;&lt;/authors&gt;&lt;/contributors&gt;&lt;titles&gt;&lt;title&gt;Obstacles to Participation in Menu Labeling Observed by the Independent Foodservice Establishments&lt;/title&gt;&lt;/titles&gt;&lt;dates&gt;&lt;year&gt;2013&lt;/year&gt;&lt;/dates&gt;&lt;pub-location&gt;Minnesota, United States&lt;/pub-location&gt;&lt;publisher&gt;Walden University&lt;/publisher&gt;&lt;isbn&gt;1303310643&lt;/isbn&gt;&lt;work-type&gt;Degree of Doctor of Philosophy&lt;/work-type&gt;&lt;urls&gt;&lt;/urls&gt;&lt;/record&gt;&lt;/Cite&gt;&lt;/EndNote&gt;</w:instrTex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4" w:tooltip="Shupe E, 2013 #15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14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Doctoral dissertation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Quantitative. 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questionnaire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Managers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=68)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68 independent restaurants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Not specified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Toronto Public Health, 2015, Canada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&lt;EndNote&gt;&lt;Cite&gt;&lt;Author&gt;Toronto Public Health&lt;/Author&gt;&lt;Year&gt;2015&lt;/Year&gt;&lt;RecNum&gt;24&lt;/RecNum&gt;&lt;DisplayText&gt;[15]&lt;/DisplayText&gt;&lt;record&gt;&lt;rec-number&gt;24&lt;/rec-number&gt;&lt;foreign-keys&gt;&lt;key app="EN" db-id="xt0wzvwemr9vdkepetspta9ddsdsr9s0epzs"&gt;24&lt;/key&gt;&lt;/foreign-keys&gt;&lt;ref-type name="Government Document"&gt;46&lt;/ref-type&gt;&lt;contributors&gt;&lt;authors&gt;&lt;author&gt;Toronto Public Health,&lt;/author&gt;&lt;/authors&gt;&lt;/contributors&gt;&lt;titles&gt;&lt;title&gt;Voluntary Menu Labelling Pilot Project: Final Report&lt;/title&gt;&lt;/titles&gt;&lt;dates&gt;&lt;year&gt;2015&lt;/year&gt;&lt;/dates&gt;&lt;pub-location&gt;Ontario, Canada&lt;/pub-location&gt;&lt;publisher&gt;Toronto Public Health&lt;/publisher&gt;&lt;urls&gt;&lt;/urls&gt;&lt;/record&gt;&lt;/Cite&gt;&lt;/EndNote&gt;</w:instrTex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5" w:tooltip="Toronto Public Health, 2015 #24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15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Research report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Longitudinal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gram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Qualitative.*</w:t>
            </w:r>
            <w:proofErr w:type="gramEnd"/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Interviews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Owners/staff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22 independently owned/operated restaurants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 &amp; sodium information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Vyth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, 2011, Netherlands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&lt;EndNote&gt;&lt;Cite&gt;&lt;Author&gt;Vyth&lt;/Author&gt;&lt;Year&gt;2011&lt;/Year&gt;&lt;RecNum&gt;18&lt;/RecNum&gt;&lt;DisplayText&gt;[16]&lt;/DisplayText&gt;&lt;record&gt;&lt;rec-number&gt;18&lt;/rec-number&gt;&lt;foreign-keys&gt;&lt;key app="EN" db-id="xt0wzvwemr9vdkepetspta9ddsdsr9s0epzs"&gt;18&lt;/key&gt;&lt;/foreign-keys&gt;&lt;ref-type name="Journal Article"&gt;17&lt;/ref-type&gt;&lt;contributors&gt;&lt;authors&gt;&lt;author&gt;Vyth, Ellis L&lt;/author&gt;&lt;author&gt;Van Der Meer, Esther WC&lt;/author&gt;&lt;author&gt;Seidell, Jacob C&lt;/author&gt;&lt;author&gt;Steenhuis, Ingrid HM&lt;/author&gt;&lt;/authors&gt;&lt;/contributors&gt;&lt;titles&gt;&lt;title&gt;A nutrition labeling intervention in worksite cafeterias: an implementation evaluation across two large catering companies in the Netherlands&lt;/title&gt;&lt;secondary-title&gt;Health Promotion Int.&lt;/secondary-title&gt;&lt;/titles&gt;&lt;periodical&gt;&lt;full-title&gt;Health Promotion Int.&lt;/full-title&gt;&lt;/periodical&gt;&lt;pages&gt;230-237&lt;/pages&gt;&lt;volume&gt;27&lt;/volume&gt;&lt;number&gt;2&lt;/number&gt;&lt;dates&gt;&lt;year&gt;2011&lt;/year&gt;&lt;/dates&gt;&lt;isbn&gt;1460-2245&lt;/isbn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6" w:tooltip="Vyth, 2011 #18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16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Cross-sectional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Quantitative.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Questionnaire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Catering managers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=316)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2 large catering companies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in worksite cafeterias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Interpretive – logo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  <w:tr w:rsidR="00D53C9D" w:rsidRPr="002D1971" w:rsidTr="00D53C9D">
        <w:trPr>
          <w:trHeight w:val="439"/>
        </w:trPr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D53C9D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proofErr w:type="spellStart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Zick</w:t>
            </w:r>
            <w:proofErr w:type="spellEnd"/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, 2010, UK 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begin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instrText xml:space="preserve"> ADDIN EN.CITE &lt;EndNote&gt;&lt;Cite&gt;&lt;Author&gt;Zick&lt;/Author&gt;&lt;Year&gt;2010&lt;/Year&gt;&lt;RecNum&gt;19&lt;/RecNum&gt;&lt;DisplayText&gt;[17]&lt;/DisplayText&gt;&lt;record&gt;&lt;rec-number&gt;19&lt;/rec-number&gt;&lt;foreign-keys&gt;&lt;key app="EN" db-id="xt0wzvwemr9vdkepetspta9ddsdsr9s0epzs"&gt;19&lt;/key&gt;&lt;/foreign-keys&gt;&lt;ref-type name="Journal Article"&gt;17&lt;/ref-type&gt;&lt;contributors&gt;&lt;authors&gt;&lt;author&gt;Zick, Andrea&lt;/author&gt;&lt;author&gt;Wake, Yvonne&lt;/author&gt;&lt;author&gt;Reeves, Sue&lt;/author&gt;&lt;/authors&gt;&lt;/contributors&gt;&lt;titles&gt;&lt;title&gt;Nutrition labelling in restaurants: a UK-based case study&lt;/title&gt;&lt;secondary-title&gt;NUFS.&lt;/secondary-title&gt;&lt;/titles&gt;&lt;periodical&gt;&lt;full-title&gt;NUFS.&lt;/full-title&gt;&lt;/periodical&gt;&lt;pages&gt;557-565&lt;/pages&gt;&lt;volume&gt;40&lt;/volume&gt;&lt;number&gt;6&lt;/number&gt;&lt;dates&gt;&lt;year&gt;2010&lt;/year&gt;&lt;/dates&gt;&lt;isbn&gt;0034-6659&lt;/isbn&gt;&lt;urls&gt;&lt;/urls&gt;&lt;/record&gt;&lt;/Cite&gt;&lt;/EndNote&gt;</w:instrTex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[</w:t>
            </w:r>
            <w:hyperlink w:anchor="_ENREF_17" w:tooltip="Zick, 2010 #19" w:history="1">
              <w:r>
                <w:rPr>
                  <w:rFonts w:eastAsia="Times New Roman" w:cstheme="minorHAnsi"/>
                  <w:noProof/>
                  <w:color w:val="000000"/>
                  <w:sz w:val="16"/>
                  <w:szCs w:val="16"/>
                  <w:lang w:eastAsia="en-IE"/>
                </w:rPr>
                <w:t>17</w:t>
              </w:r>
            </w:hyperlink>
            <w:r>
              <w:rPr>
                <w:rFonts w:eastAsia="Times New Roman" w:cstheme="minorHAnsi"/>
                <w:noProof/>
                <w:color w:val="000000"/>
                <w:sz w:val="16"/>
                <w:szCs w:val="16"/>
                <w:lang w:eastAsia="en-IE"/>
              </w:rPr>
              <w:t>]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Journal article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Longitudinal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Qualitative.</w:t>
            </w:r>
          </w:p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Observations &amp; interviews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Restaurant staff - nutritionist, manager, head chef &amp; waiters (</w:t>
            </w:r>
            <w:r w:rsidRPr="002D1971"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IE"/>
              </w:rPr>
              <w:t>n</w:t>
            </w: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 xml:space="preserve"> not reported)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A 5-star hotel restaurant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C9D" w:rsidRPr="002D1971" w:rsidRDefault="00D53C9D" w:rsidP="00B07053">
            <w:pPr>
              <w:spacing w:after="40" w:line="240" w:lineRule="auto"/>
              <w:rPr>
                <w:rFonts w:cstheme="minorHAnsi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Numeric – calorie, saturated fat, polyunsaturated fat, fibre &amp; sodium information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3C9D" w:rsidRPr="002D1971" w:rsidRDefault="00D53C9D" w:rsidP="00B07053">
            <w:pPr>
              <w:spacing w:after="4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</w:pPr>
            <w:r w:rsidRPr="002D1971">
              <w:rPr>
                <w:rFonts w:eastAsia="Times New Roman" w:cstheme="minorHAnsi"/>
                <w:color w:val="000000"/>
                <w:sz w:val="16"/>
                <w:szCs w:val="16"/>
                <w:lang w:eastAsia="en-IE"/>
              </w:rPr>
              <w:t>50</w:t>
            </w:r>
          </w:p>
        </w:tc>
      </w:tr>
    </w:tbl>
    <w:p w:rsidR="00BD20BC" w:rsidRDefault="00BD20BC">
      <w:pPr>
        <w:rPr>
          <w:b/>
        </w:rPr>
        <w:sectPr w:rsidR="00BD20BC" w:rsidSect="00D53C9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D1971">
        <w:rPr>
          <w:rFonts w:cstheme="minorHAnsi"/>
          <w:sz w:val="14"/>
          <w:szCs w:val="14"/>
        </w:rPr>
        <w:t>*Qualitative data extracted from a mixed methods study</w:t>
      </w:r>
    </w:p>
    <w:p w:rsidR="00D53C9D" w:rsidRPr="00BD20BC" w:rsidRDefault="000B00F1">
      <w:pPr>
        <w:rPr>
          <w:b/>
          <w:sz w:val="20"/>
        </w:rPr>
      </w:pPr>
      <w:r>
        <w:rPr>
          <w:b/>
          <w:sz w:val="20"/>
        </w:rPr>
        <w:lastRenderedPageBreak/>
        <w:t>References</w:t>
      </w:r>
      <w:bookmarkStart w:id="0" w:name="_GoBack"/>
      <w:bookmarkEnd w:id="0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r w:rsidRPr="00BD20BC">
        <w:rPr>
          <w:sz w:val="20"/>
        </w:rPr>
        <w:fldChar w:fldCharType="begin"/>
      </w:r>
      <w:r w:rsidRPr="00BD20BC">
        <w:rPr>
          <w:sz w:val="20"/>
        </w:rPr>
        <w:instrText xml:space="preserve"> ADDIN EN.REFLIST </w:instrText>
      </w:r>
      <w:r w:rsidRPr="00BD20BC">
        <w:rPr>
          <w:sz w:val="20"/>
        </w:rPr>
        <w:fldChar w:fldCharType="separate"/>
      </w:r>
      <w:bookmarkStart w:id="1" w:name="_ENREF_1"/>
      <w:r w:rsidRPr="00BD20BC">
        <w:rPr>
          <w:sz w:val="20"/>
        </w:rPr>
        <w:t>1.</w:t>
      </w:r>
      <w:r w:rsidRPr="00BD20BC">
        <w:rPr>
          <w:sz w:val="20"/>
        </w:rPr>
        <w:tab/>
        <w:t>Almanza BA, Nelson D, Chai S. Obstacles to nutrition labeling in restaurants. J Am Diet Assoc. 1997;97:157-61.</w:t>
      </w:r>
      <w:bookmarkEnd w:id="1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2" w:name="_ENREF_2"/>
      <w:r w:rsidRPr="00BD20BC">
        <w:rPr>
          <w:sz w:val="20"/>
        </w:rPr>
        <w:t>2.</w:t>
      </w:r>
      <w:r w:rsidRPr="00BD20BC">
        <w:rPr>
          <w:sz w:val="20"/>
        </w:rPr>
        <w:tab/>
        <w:t>Britt JW, Frandsen K, Leng K, Evans D, Pulos E. Feasibility of voluntary menu labeling among locally owned restaurants. Health Promot Pract. 2011;12:18-24.</w:t>
      </w:r>
      <w:bookmarkEnd w:id="2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3" w:name="_ENREF_3"/>
      <w:r w:rsidRPr="00BD20BC">
        <w:rPr>
          <w:sz w:val="20"/>
        </w:rPr>
        <w:t>3.</w:t>
      </w:r>
      <w:r w:rsidRPr="00BD20BC">
        <w:rPr>
          <w:sz w:val="20"/>
        </w:rPr>
        <w:tab/>
        <w:t>Clegg S, Jordan E, Slade Z. An Evaluation of Provision of Calorie Information by Catering Outlets. United Kingdom: Food Standards Agency, 2009.</w:t>
      </w:r>
      <w:bookmarkEnd w:id="3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4" w:name="_ENREF_4"/>
      <w:r w:rsidRPr="00BD20BC">
        <w:rPr>
          <w:sz w:val="20"/>
        </w:rPr>
        <w:t>4.</w:t>
      </w:r>
      <w:r w:rsidRPr="00BD20BC">
        <w:rPr>
          <w:sz w:val="20"/>
        </w:rPr>
        <w:tab/>
        <w:t>Din N, Zahari MSM, Othman CN, Abas R. Restaurant operator's receptiveness towards providing nutritional information on menu. Procedia Soc Behav Sci 2012;50:699-709.</w:t>
      </w:r>
      <w:bookmarkEnd w:id="4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5" w:name="_ENREF_5"/>
      <w:r w:rsidRPr="00BD20BC">
        <w:rPr>
          <w:sz w:val="20"/>
        </w:rPr>
        <w:t>5.</w:t>
      </w:r>
      <w:r w:rsidRPr="00BD20BC">
        <w:rPr>
          <w:sz w:val="20"/>
        </w:rPr>
        <w:tab/>
        <w:t>Food Safety Authority of Ireland (FSAI). Calories on menus in Ireland. A report on a national consultation. Dublin: FSAI; 2012.</w:t>
      </w:r>
      <w:bookmarkEnd w:id="5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6" w:name="_ENREF_6"/>
      <w:r w:rsidRPr="00BD20BC">
        <w:rPr>
          <w:sz w:val="20"/>
        </w:rPr>
        <w:t>6.</w:t>
      </w:r>
      <w:r w:rsidRPr="00BD20BC">
        <w:rPr>
          <w:sz w:val="20"/>
        </w:rPr>
        <w:tab/>
        <w:t>Geaney F, Kelly C, Scotto Di Marrazzo J, Gilgan L, McCarthy M, Perry IJ. Evaluation of the uptake of voluntary calorie posting on menus in Ireland. Dublin: Department of Health, 2015.</w:t>
      </w:r>
      <w:bookmarkEnd w:id="6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7" w:name="_ENREF_7"/>
      <w:r w:rsidRPr="00BD20BC">
        <w:rPr>
          <w:sz w:val="20"/>
        </w:rPr>
        <w:t>7.</w:t>
      </w:r>
      <w:r w:rsidRPr="00BD20BC">
        <w:rPr>
          <w:sz w:val="20"/>
        </w:rPr>
        <w:tab/>
        <w:t>Jeong JY, Kim E, Yang IS, Ham S. Motivators and Barriers to Provision of Nutritional Information in Restaurants. Korean Journal of Hospitality &amp; Tourism 2015;24:227-43.</w:t>
      </w:r>
      <w:bookmarkEnd w:id="7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8" w:name="_ENREF_8"/>
      <w:r w:rsidRPr="00BD20BC">
        <w:rPr>
          <w:sz w:val="20"/>
        </w:rPr>
        <w:t>8.</w:t>
      </w:r>
      <w:r w:rsidRPr="00BD20BC">
        <w:rPr>
          <w:sz w:val="20"/>
        </w:rPr>
        <w:tab/>
        <w:t>Logue D, Kennelly J, Keaveney E, O’Connor D, Bhriain SN, Flynn M. Calorie menu labelling in Ireland: a survey of food service businesses. Proc Nutr Soc. 2013;72.</w:t>
      </w:r>
      <w:bookmarkEnd w:id="8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9" w:name="_ENREF_9"/>
      <w:r w:rsidRPr="00BD20BC">
        <w:rPr>
          <w:sz w:val="20"/>
        </w:rPr>
        <w:t>9.</w:t>
      </w:r>
      <w:r w:rsidRPr="00BD20BC">
        <w:rPr>
          <w:sz w:val="20"/>
        </w:rPr>
        <w:tab/>
        <w:t>Maestro V, Salay E. Restaurant nutrition and health information in the municipality of Campinas, São Paulo, Brazil: expectations of managers with respect to benefits and obstacles. Journal of Foodservice. 2008;19:262-9.</w:t>
      </w:r>
      <w:bookmarkEnd w:id="9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0" w:name="_ENREF_10"/>
      <w:r w:rsidRPr="00BD20BC">
        <w:rPr>
          <w:sz w:val="20"/>
        </w:rPr>
        <w:t>10.</w:t>
      </w:r>
      <w:r w:rsidRPr="00BD20BC">
        <w:rPr>
          <w:sz w:val="20"/>
        </w:rPr>
        <w:tab/>
        <w:t>Mah CL, Vanderlinden L, Mamatis D, Ansara DL, Levy J, Swimmer L. Ready for policy? Stakeholder attitudes toward menu labelling in Toronto, Canada. Can J Public Health. 2013;104:e229-34.</w:t>
      </w:r>
      <w:bookmarkEnd w:id="10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1" w:name="_ENREF_11"/>
      <w:r w:rsidRPr="00BD20BC">
        <w:rPr>
          <w:sz w:val="20"/>
        </w:rPr>
        <w:t>11.</w:t>
      </w:r>
      <w:r w:rsidRPr="00BD20BC">
        <w:rPr>
          <w:sz w:val="20"/>
        </w:rPr>
        <w:tab/>
        <w:t>Ottawa Public Health. Report on Ottawa Restaurant Survey. Ottawa: Ottawa Public Health; 2013.</w:t>
      </w:r>
      <w:bookmarkEnd w:id="11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2" w:name="_ENREF_12"/>
      <w:r w:rsidRPr="00BD20BC">
        <w:rPr>
          <w:sz w:val="20"/>
        </w:rPr>
        <w:t>12.</w:t>
      </w:r>
      <w:r w:rsidRPr="00BD20BC">
        <w:rPr>
          <w:sz w:val="20"/>
        </w:rPr>
        <w:tab/>
        <w:t>Ray K, Clegg S, Davidson R, Vegeris S. Evaluation of Caloriewise: A Northern Ireland pilot of the display of calorie information in food catering businesses. Northern Ireland: Food Standards Agency, 2013.</w:t>
      </w:r>
      <w:bookmarkEnd w:id="12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3" w:name="_ENREF_13"/>
      <w:r w:rsidRPr="00BD20BC">
        <w:rPr>
          <w:sz w:val="20"/>
        </w:rPr>
        <w:t>13.</w:t>
      </w:r>
      <w:r w:rsidRPr="00BD20BC">
        <w:rPr>
          <w:sz w:val="20"/>
        </w:rPr>
        <w:tab/>
        <w:t>Roodenburg AC, Payens IJ, Vrijhof C. Menu labeling in “out-of-home” sector: opportunities, barriers, and needs with respect to use of health communication in restaurants. Ann Nutr Metab. 2013;63(suppl1):1054.</w:t>
      </w:r>
      <w:bookmarkEnd w:id="13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4" w:name="_ENREF_14"/>
      <w:r w:rsidRPr="00BD20BC">
        <w:rPr>
          <w:sz w:val="20"/>
        </w:rPr>
        <w:t>14.</w:t>
      </w:r>
      <w:r w:rsidRPr="00BD20BC">
        <w:rPr>
          <w:sz w:val="20"/>
        </w:rPr>
        <w:tab/>
        <w:t>Shupe E. Obstacles to Participation in Menu Labeling Observed by the Independent Foodservice Establishments [Degree of Doctor of Philosophy]. Minnesota, United States: Walden University; 2013.</w:t>
      </w:r>
      <w:bookmarkEnd w:id="14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5" w:name="_ENREF_15"/>
      <w:r w:rsidRPr="00BD20BC">
        <w:rPr>
          <w:sz w:val="20"/>
        </w:rPr>
        <w:t>15.</w:t>
      </w:r>
      <w:r w:rsidRPr="00BD20BC">
        <w:rPr>
          <w:sz w:val="20"/>
        </w:rPr>
        <w:tab/>
        <w:t>Toronto Public Health. Voluntary Menu Labelling Pilot Project: Final Report. Ontario, Canada: Toronto Public Health; 2015.</w:t>
      </w:r>
      <w:bookmarkEnd w:id="15"/>
    </w:p>
    <w:p w:rsidR="00D53C9D" w:rsidRPr="00BD20BC" w:rsidRDefault="00D53C9D" w:rsidP="00D53C9D">
      <w:pPr>
        <w:pStyle w:val="EndNoteBibliography"/>
        <w:spacing w:after="0"/>
        <w:ind w:left="720" w:hanging="720"/>
        <w:rPr>
          <w:sz w:val="20"/>
        </w:rPr>
      </w:pPr>
      <w:bookmarkStart w:id="16" w:name="_ENREF_16"/>
      <w:r w:rsidRPr="00BD20BC">
        <w:rPr>
          <w:sz w:val="20"/>
        </w:rPr>
        <w:t>16.</w:t>
      </w:r>
      <w:r w:rsidRPr="00BD20BC">
        <w:rPr>
          <w:sz w:val="20"/>
        </w:rPr>
        <w:tab/>
        <w:t>Vyth EL, Van Der Meer EW, Seidell JC, Steenhuis IH. A nutrition labeling intervention in worksite cafeterias: an implementation evaluation across two large catering companies in the Netherlands. Health Promotion Int. 2011;27:230-7.</w:t>
      </w:r>
      <w:bookmarkEnd w:id="16"/>
    </w:p>
    <w:p w:rsidR="00D53C9D" w:rsidRPr="00BD20BC" w:rsidRDefault="00D53C9D" w:rsidP="00D53C9D">
      <w:pPr>
        <w:pStyle w:val="EndNoteBibliography"/>
        <w:ind w:left="720" w:hanging="720"/>
        <w:rPr>
          <w:sz w:val="20"/>
        </w:rPr>
      </w:pPr>
      <w:bookmarkStart w:id="17" w:name="_ENREF_17"/>
      <w:r w:rsidRPr="00BD20BC">
        <w:rPr>
          <w:sz w:val="20"/>
        </w:rPr>
        <w:t>17.</w:t>
      </w:r>
      <w:r w:rsidRPr="00BD20BC">
        <w:rPr>
          <w:sz w:val="20"/>
        </w:rPr>
        <w:tab/>
        <w:t>Zick A, Wake Y, Reeves S. Nutrition labelling in restaurants: a UK-based case study. NUFS. 2010;40:557-65.</w:t>
      </w:r>
      <w:bookmarkEnd w:id="17"/>
    </w:p>
    <w:p w:rsidR="00D53C9D" w:rsidRDefault="00D53C9D">
      <w:r w:rsidRPr="00BD20BC">
        <w:rPr>
          <w:sz w:val="20"/>
        </w:rPr>
        <w:fldChar w:fldCharType="end"/>
      </w:r>
    </w:p>
    <w:sectPr w:rsidR="00D53C9D" w:rsidSect="00BD2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ioMedCentral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t0wzvwemr9vdkepetspta9ddsdsr9s0epzs&quot;&gt;SR Included Full Texts&lt;record-ids&gt;&lt;item&gt;1&lt;/item&gt;&lt;item&gt;2&lt;/item&gt;&lt;item&gt;4&lt;/item&gt;&lt;item&gt;6&lt;/item&gt;&lt;item&gt;7&lt;/item&gt;&lt;item&gt;9&lt;/item&gt;&lt;item&gt;10&lt;/item&gt;&lt;item&gt;11&lt;/item&gt;&lt;item&gt;12&lt;/item&gt;&lt;item&gt;15&lt;/item&gt;&lt;item&gt;18&lt;/item&gt;&lt;item&gt;19&lt;/item&gt;&lt;item&gt;20&lt;/item&gt;&lt;item&gt;23&lt;/item&gt;&lt;item&gt;24&lt;/item&gt;&lt;item&gt;25&lt;/item&gt;&lt;item&gt;27&lt;/item&gt;&lt;/record-ids&gt;&lt;/item&gt;&lt;/Libraries&gt;"/>
  </w:docVars>
  <w:rsids>
    <w:rsidRoot w:val="00D53C9D"/>
    <w:rsid w:val="000017EB"/>
    <w:rsid w:val="00003AE5"/>
    <w:rsid w:val="0000752F"/>
    <w:rsid w:val="00010BDE"/>
    <w:rsid w:val="00011363"/>
    <w:rsid w:val="00013054"/>
    <w:rsid w:val="00015278"/>
    <w:rsid w:val="000157D7"/>
    <w:rsid w:val="00016FF3"/>
    <w:rsid w:val="00017722"/>
    <w:rsid w:val="00020D0A"/>
    <w:rsid w:val="00020DB9"/>
    <w:rsid w:val="0002296F"/>
    <w:rsid w:val="00023F4E"/>
    <w:rsid w:val="000255AB"/>
    <w:rsid w:val="00030EB1"/>
    <w:rsid w:val="00032791"/>
    <w:rsid w:val="000339D9"/>
    <w:rsid w:val="00040AE7"/>
    <w:rsid w:val="00045EA4"/>
    <w:rsid w:val="000460F1"/>
    <w:rsid w:val="000515C5"/>
    <w:rsid w:val="0005226D"/>
    <w:rsid w:val="0005266F"/>
    <w:rsid w:val="00053AE5"/>
    <w:rsid w:val="00055D4B"/>
    <w:rsid w:val="000574AA"/>
    <w:rsid w:val="00066267"/>
    <w:rsid w:val="00067221"/>
    <w:rsid w:val="000700F7"/>
    <w:rsid w:val="00075AE1"/>
    <w:rsid w:val="00076459"/>
    <w:rsid w:val="00076962"/>
    <w:rsid w:val="000839A8"/>
    <w:rsid w:val="0008407A"/>
    <w:rsid w:val="000851AC"/>
    <w:rsid w:val="00087BE9"/>
    <w:rsid w:val="000A2CB4"/>
    <w:rsid w:val="000A4AFB"/>
    <w:rsid w:val="000B00F1"/>
    <w:rsid w:val="000B05FB"/>
    <w:rsid w:val="000B10A0"/>
    <w:rsid w:val="000B1158"/>
    <w:rsid w:val="000B2D9D"/>
    <w:rsid w:val="000B4CC8"/>
    <w:rsid w:val="000B51F3"/>
    <w:rsid w:val="000C4188"/>
    <w:rsid w:val="000D457F"/>
    <w:rsid w:val="000D6066"/>
    <w:rsid w:val="000D6E39"/>
    <w:rsid w:val="000E1346"/>
    <w:rsid w:val="000E1708"/>
    <w:rsid w:val="000E1A51"/>
    <w:rsid w:val="000E60DE"/>
    <w:rsid w:val="000E6624"/>
    <w:rsid w:val="000F21E8"/>
    <w:rsid w:val="000F4367"/>
    <w:rsid w:val="00101AB4"/>
    <w:rsid w:val="00110A25"/>
    <w:rsid w:val="00110D40"/>
    <w:rsid w:val="001113C5"/>
    <w:rsid w:val="00111E27"/>
    <w:rsid w:val="00113F10"/>
    <w:rsid w:val="00117251"/>
    <w:rsid w:val="0011776C"/>
    <w:rsid w:val="001205DB"/>
    <w:rsid w:val="00121C70"/>
    <w:rsid w:val="00124230"/>
    <w:rsid w:val="00133B4D"/>
    <w:rsid w:val="001455E8"/>
    <w:rsid w:val="00146F23"/>
    <w:rsid w:val="001508C3"/>
    <w:rsid w:val="001517BD"/>
    <w:rsid w:val="00152267"/>
    <w:rsid w:val="001529AA"/>
    <w:rsid w:val="001531A7"/>
    <w:rsid w:val="001545D2"/>
    <w:rsid w:val="0015510F"/>
    <w:rsid w:val="00163CBC"/>
    <w:rsid w:val="00166A59"/>
    <w:rsid w:val="0018003C"/>
    <w:rsid w:val="00197503"/>
    <w:rsid w:val="001A1D75"/>
    <w:rsid w:val="001A518E"/>
    <w:rsid w:val="001B11FF"/>
    <w:rsid w:val="001B2973"/>
    <w:rsid w:val="001B2CC4"/>
    <w:rsid w:val="001B5E98"/>
    <w:rsid w:val="001B7146"/>
    <w:rsid w:val="001C1B3B"/>
    <w:rsid w:val="001C2D14"/>
    <w:rsid w:val="001D2075"/>
    <w:rsid w:val="001D4025"/>
    <w:rsid w:val="001D597A"/>
    <w:rsid w:val="001D5BFB"/>
    <w:rsid w:val="001E094D"/>
    <w:rsid w:val="001E57A8"/>
    <w:rsid w:val="001E60C9"/>
    <w:rsid w:val="001E7283"/>
    <w:rsid w:val="001F0BEE"/>
    <w:rsid w:val="001F2D11"/>
    <w:rsid w:val="001F6DAD"/>
    <w:rsid w:val="00206252"/>
    <w:rsid w:val="00207067"/>
    <w:rsid w:val="00207B74"/>
    <w:rsid w:val="00211563"/>
    <w:rsid w:val="00211799"/>
    <w:rsid w:val="00211BBC"/>
    <w:rsid w:val="002147D5"/>
    <w:rsid w:val="002213D4"/>
    <w:rsid w:val="00221989"/>
    <w:rsid w:val="002253E9"/>
    <w:rsid w:val="002263B7"/>
    <w:rsid w:val="00227803"/>
    <w:rsid w:val="00227D31"/>
    <w:rsid w:val="00243882"/>
    <w:rsid w:val="00250E88"/>
    <w:rsid w:val="00251945"/>
    <w:rsid w:val="00255433"/>
    <w:rsid w:val="00257B59"/>
    <w:rsid w:val="002613A2"/>
    <w:rsid w:val="002648FB"/>
    <w:rsid w:val="00264AF0"/>
    <w:rsid w:val="002653AE"/>
    <w:rsid w:val="00265F0F"/>
    <w:rsid w:val="0026643E"/>
    <w:rsid w:val="00266800"/>
    <w:rsid w:val="002672FE"/>
    <w:rsid w:val="00267F26"/>
    <w:rsid w:val="00273551"/>
    <w:rsid w:val="00274E89"/>
    <w:rsid w:val="0027620B"/>
    <w:rsid w:val="00281DD3"/>
    <w:rsid w:val="00283A8A"/>
    <w:rsid w:val="00290137"/>
    <w:rsid w:val="00291644"/>
    <w:rsid w:val="00292D76"/>
    <w:rsid w:val="00293AFF"/>
    <w:rsid w:val="00294331"/>
    <w:rsid w:val="002A0C68"/>
    <w:rsid w:val="002B2194"/>
    <w:rsid w:val="002B3A31"/>
    <w:rsid w:val="002B3A5B"/>
    <w:rsid w:val="002B3D42"/>
    <w:rsid w:val="002B5A18"/>
    <w:rsid w:val="002B7392"/>
    <w:rsid w:val="002C07A8"/>
    <w:rsid w:val="002C5C0B"/>
    <w:rsid w:val="002D2186"/>
    <w:rsid w:val="002D2665"/>
    <w:rsid w:val="002D6ED5"/>
    <w:rsid w:val="002E3155"/>
    <w:rsid w:val="002F5F2C"/>
    <w:rsid w:val="0030614B"/>
    <w:rsid w:val="00306B25"/>
    <w:rsid w:val="0031394F"/>
    <w:rsid w:val="003205B8"/>
    <w:rsid w:val="00321EB4"/>
    <w:rsid w:val="00330B4E"/>
    <w:rsid w:val="00331B4D"/>
    <w:rsid w:val="0033600E"/>
    <w:rsid w:val="003417DF"/>
    <w:rsid w:val="003424BF"/>
    <w:rsid w:val="00343377"/>
    <w:rsid w:val="003457A1"/>
    <w:rsid w:val="00345FFD"/>
    <w:rsid w:val="003507EA"/>
    <w:rsid w:val="0035638D"/>
    <w:rsid w:val="00356D96"/>
    <w:rsid w:val="00361629"/>
    <w:rsid w:val="003618DF"/>
    <w:rsid w:val="00363F16"/>
    <w:rsid w:val="00364082"/>
    <w:rsid w:val="00370578"/>
    <w:rsid w:val="00371486"/>
    <w:rsid w:val="00372494"/>
    <w:rsid w:val="00374998"/>
    <w:rsid w:val="00374F94"/>
    <w:rsid w:val="00380765"/>
    <w:rsid w:val="00380E21"/>
    <w:rsid w:val="00382AEC"/>
    <w:rsid w:val="00387E1A"/>
    <w:rsid w:val="00393199"/>
    <w:rsid w:val="003A398B"/>
    <w:rsid w:val="003B3EF8"/>
    <w:rsid w:val="003B5879"/>
    <w:rsid w:val="003C2603"/>
    <w:rsid w:val="003C4323"/>
    <w:rsid w:val="003C557E"/>
    <w:rsid w:val="003D6EAE"/>
    <w:rsid w:val="003D7067"/>
    <w:rsid w:val="003E00E8"/>
    <w:rsid w:val="003E03EF"/>
    <w:rsid w:val="003E1622"/>
    <w:rsid w:val="003E3018"/>
    <w:rsid w:val="003E4380"/>
    <w:rsid w:val="003F2548"/>
    <w:rsid w:val="003F6464"/>
    <w:rsid w:val="003F67F8"/>
    <w:rsid w:val="004000EA"/>
    <w:rsid w:val="00403119"/>
    <w:rsid w:val="00406AE9"/>
    <w:rsid w:val="004126BC"/>
    <w:rsid w:val="004129D9"/>
    <w:rsid w:val="00416104"/>
    <w:rsid w:val="00423CD0"/>
    <w:rsid w:val="00437BB8"/>
    <w:rsid w:val="00445CBD"/>
    <w:rsid w:val="00446845"/>
    <w:rsid w:val="004508A1"/>
    <w:rsid w:val="00454915"/>
    <w:rsid w:val="00454A80"/>
    <w:rsid w:val="00455169"/>
    <w:rsid w:val="0045548C"/>
    <w:rsid w:val="004558D6"/>
    <w:rsid w:val="00456B38"/>
    <w:rsid w:val="004607D6"/>
    <w:rsid w:val="004611E4"/>
    <w:rsid w:val="00462864"/>
    <w:rsid w:val="0046363D"/>
    <w:rsid w:val="00463CCC"/>
    <w:rsid w:val="00471176"/>
    <w:rsid w:val="004742E6"/>
    <w:rsid w:val="00482287"/>
    <w:rsid w:val="004824C6"/>
    <w:rsid w:val="0048756F"/>
    <w:rsid w:val="004907F6"/>
    <w:rsid w:val="00490920"/>
    <w:rsid w:val="00491AA4"/>
    <w:rsid w:val="00492B50"/>
    <w:rsid w:val="004A1CAD"/>
    <w:rsid w:val="004A1E0F"/>
    <w:rsid w:val="004A3412"/>
    <w:rsid w:val="004A4B6F"/>
    <w:rsid w:val="004A507F"/>
    <w:rsid w:val="004A654C"/>
    <w:rsid w:val="004A6A8C"/>
    <w:rsid w:val="004B2951"/>
    <w:rsid w:val="004B62CC"/>
    <w:rsid w:val="004B7A6F"/>
    <w:rsid w:val="004C605F"/>
    <w:rsid w:val="004D028F"/>
    <w:rsid w:val="004D0725"/>
    <w:rsid w:val="004D140A"/>
    <w:rsid w:val="004D5682"/>
    <w:rsid w:val="004D6942"/>
    <w:rsid w:val="004D7193"/>
    <w:rsid w:val="004D7C32"/>
    <w:rsid w:val="004E2E86"/>
    <w:rsid w:val="004E368A"/>
    <w:rsid w:val="004E482D"/>
    <w:rsid w:val="004E6D34"/>
    <w:rsid w:val="004E701F"/>
    <w:rsid w:val="004E705A"/>
    <w:rsid w:val="004F0261"/>
    <w:rsid w:val="004F13FA"/>
    <w:rsid w:val="004F2561"/>
    <w:rsid w:val="004F51D5"/>
    <w:rsid w:val="004F59F7"/>
    <w:rsid w:val="00500401"/>
    <w:rsid w:val="005008F1"/>
    <w:rsid w:val="00500F6F"/>
    <w:rsid w:val="00507686"/>
    <w:rsid w:val="005123BD"/>
    <w:rsid w:val="00513C17"/>
    <w:rsid w:val="00517C51"/>
    <w:rsid w:val="00520EBB"/>
    <w:rsid w:val="00521C13"/>
    <w:rsid w:val="005247C6"/>
    <w:rsid w:val="00525892"/>
    <w:rsid w:val="00530C45"/>
    <w:rsid w:val="005319B3"/>
    <w:rsid w:val="00540630"/>
    <w:rsid w:val="005414C2"/>
    <w:rsid w:val="00556068"/>
    <w:rsid w:val="00561098"/>
    <w:rsid w:val="005635FE"/>
    <w:rsid w:val="0056629C"/>
    <w:rsid w:val="00575B08"/>
    <w:rsid w:val="00575FD3"/>
    <w:rsid w:val="005828BB"/>
    <w:rsid w:val="00582C01"/>
    <w:rsid w:val="00594A09"/>
    <w:rsid w:val="005951CD"/>
    <w:rsid w:val="00597493"/>
    <w:rsid w:val="00597B73"/>
    <w:rsid w:val="005A2F11"/>
    <w:rsid w:val="005B0DE6"/>
    <w:rsid w:val="005B2764"/>
    <w:rsid w:val="005B27AE"/>
    <w:rsid w:val="005B6339"/>
    <w:rsid w:val="005C009E"/>
    <w:rsid w:val="005C10D3"/>
    <w:rsid w:val="005C4D55"/>
    <w:rsid w:val="005C7991"/>
    <w:rsid w:val="005D0AFC"/>
    <w:rsid w:val="005D0E27"/>
    <w:rsid w:val="005D321D"/>
    <w:rsid w:val="005E2AD6"/>
    <w:rsid w:val="005E30CF"/>
    <w:rsid w:val="005E7ED2"/>
    <w:rsid w:val="00607C06"/>
    <w:rsid w:val="00613F3A"/>
    <w:rsid w:val="00614126"/>
    <w:rsid w:val="00616DB6"/>
    <w:rsid w:val="0062146F"/>
    <w:rsid w:val="0062229F"/>
    <w:rsid w:val="00626847"/>
    <w:rsid w:val="00626E5F"/>
    <w:rsid w:val="00632400"/>
    <w:rsid w:val="00635C06"/>
    <w:rsid w:val="006413C6"/>
    <w:rsid w:val="0064430D"/>
    <w:rsid w:val="006501F5"/>
    <w:rsid w:val="00655081"/>
    <w:rsid w:val="00655F13"/>
    <w:rsid w:val="00656794"/>
    <w:rsid w:val="006616AE"/>
    <w:rsid w:val="0066197B"/>
    <w:rsid w:val="00663260"/>
    <w:rsid w:val="00665D4B"/>
    <w:rsid w:val="0066739E"/>
    <w:rsid w:val="00670C60"/>
    <w:rsid w:val="006771BE"/>
    <w:rsid w:val="00677589"/>
    <w:rsid w:val="00695486"/>
    <w:rsid w:val="00695566"/>
    <w:rsid w:val="0069629F"/>
    <w:rsid w:val="006A3DB4"/>
    <w:rsid w:val="006A5CDF"/>
    <w:rsid w:val="006A65E8"/>
    <w:rsid w:val="006B4401"/>
    <w:rsid w:val="006B7142"/>
    <w:rsid w:val="006C0B88"/>
    <w:rsid w:val="006C29DF"/>
    <w:rsid w:val="006C36B6"/>
    <w:rsid w:val="006D218B"/>
    <w:rsid w:val="006D4AF4"/>
    <w:rsid w:val="006F0CF2"/>
    <w:rsid w:val="006F4C36"/>
    <w:rsid w:val="006F7B82"/>
    <w:rsid w:val="0070046D"/>
    <w:rsid w:val="00701175"/>
    <w:rsid w:val="00702F5B"/>
    <w:rsid w:val="00705ABC"/>
    <w:rsid w:val="00706534"/>
    <w:rsid w:val="0070781F"/>
    <w:rsid w:val="007107B8"/>
    <w:rsid w:val="007153F8"/>
    <w:rsid w:val="00717619"/>
    <w:rsid w:val="00721036"/>
    <w:rsid w:val="00724EC7"/>
    <w:rsid w:val="0072748C"/>
    <w:rsid w:val="00727873"/>
    <w:rsid w:val="00733D70"/>
    <w:rsid w:val="00733EE4"/>
    <w:rsid w:val="00733FB4"/>
    <w:rsid w:val="00736625"/>
    <w:rsid w:val="00736FE8"/>
    <w:rsid w:val="00742299"/>
    <w:rsid w:val="00747030"/>
    <w:rsid w:val="00753D66"/>
    <w:rsid w:val="0075405B"/>
    <w:rsid w:val="00757243"/>
    <w:rsid w:val="007574C4"/>
    <w:rsid w:val="007634E4"/>
    <w:rsid w:val="00763833"/>
    <w:rsid w:val="007717B7"/>
    <w:rsid w:val="00771E2E"/>
    <w:rsid w:val="0077232F"/>
    <w:rsid w:val="0077570E"/>
    <w:rsid w:val="00782D50"/>
    <w:rsid w:val="00787B31"/>
    <w:rsid w:val="00796F4C"/>
    <w:rsid w:val="007A4A15"/>
    <w:rsid w:val="007C1A50"/>
    <w:rsid w:val="007C3DBC"/>
    <w:rsid w:val="007C5EF7"/>
    <w:rsid w:val="007C6939"/>
    <w:rsid w:val="007D58C3"/>
    <w:rsid w:val="007D5D7A"/>
    <w:rsid w:val="007E05DB"/>
    <w:rsid w:val="007E1AE5"/>
    <w:rsid w:val="007E7AE4"/>
    <w:rsid w:val="007E7B95"/>
    <w:rsid w:val="007F0507"/>
    <w:rsid w:val="007F1C2F"/>
    <w:rsid w:val="007F2662"/>
    <w:rsid w:val="007F3876"/>
    <w:rsid w:val="007F3D25"/>
    <w:rsid w:val="007F6B2B"/>
    <w:rsid w:val="007F7B2C"/>
    <w:rsid w:val="008000C0"/>
    <w:rsid w:val="00800C97"/>
    <w:rsid w:val="00806355"/>
    <w:rsid w:val="0080761C"/>
    <w:rsid w:val="008110B8"/>
    <w:rsid w:val="0081150D"/>
    <w:rsid w:val="00812516"/>
    <w:rsid w:val="008174C9"/>
    <w:rsid w:val="00827814"/>
    <w:rsid w:val="00827CA4"/>
    <w:rsid w:val="0083043A"/>
    <w:rsid w:val="00834B1E"/>
    <w:rsid w:val="008359A0"/>
    <w:rsid w:val="008378D5"/>
    <w:rsid w:val="00843B94"/>
    <w:rsid w:val="00850FB4"/>
    <w:rsid w:val="00852796"/>
    <w:rsid w:val="00852CDE"/>
    <w:rsid w:val="00867E55"/>
    <w:rsid w:val="008712A8"/>
    <w:rsid w:val="0087615A"/>
    <w:rsid w:val="00877909"/>
    <w:rsid w:val="008806A1"/>
    <w:rsid w:val="0088105D"/>
    <w:rsid w:val="008825F9"/>
    <w:rsid w:val="008830F8"/>
    <w:rsid w:val="00887F6C"/>
    <w:rsid w:val="00891C77"/>
    <w:rsid w:val="008934BE"/>
    <w:rsid w:val="00893CDF"/>
    <w:rsid w:val="00895FC9"/>
    <w:rsid w:val="008A3BD3"/>
    <w:rsid w:val="008A3D44"/>
    <w:rsid w:val="008A5937"/>
    <w:rsid w:val="008B1F07"/>
    <w:rsid w:val="008B321D"/>
    <w:rsid w:val="008B4203"/>
    <w:rsid w:val="008B7CAD"/>
    <w:rsid w:val="008C548A"/>
    <w:rsid w:val="008D2746"/>
    <w:rsid w:val="008D7907"/>
    <w:rsid w:val="008E324B"/>
    <w:rsid w:val="008E596C"/>
    <w:rsid w:val="008F5806"/>
    <w:rsid w:val="008F63D0"/>
    <w:rsid w:val="008F7ED7"/>
    <w:rsid w:val="00900188"/>
    <w:rsid w:val="009016D0"/>
    <w:rsid w:val="00904B09"/>
    <w:rsid w:val="009070B6"/>
    <w:rsid w:val="009114A1"/>
    <w:rsid w:val="0091471F"/>
    <w:rsid w:val="0091696C"/>
    <w:rsid w:val="00917F8F"/>
    <w:rsid w:val="0092112E"/>
    <w:rsid w:val="00925C6E"/>
    <w:rsid w:val="009273E8"/>
    <w:rsid w:val="009319EE"/>
    <w:rsid w:val="00947D6D"/>
    <w:rsid w:val="009549A9"/>
    <w:rsid w:val="009560F9"/>
    <w:rsid w:val="00956A7C"/>
    <w:rsid w:val="0096167C"/>
    <w:rsid w:val="009637FA"/>
    <w:rsid w:val="009722C9"/>
    <w:rsid w:val="009733A5"/>
    <w:rsid w:val="00973F04"/>
    <w:rsid w:val="00975528"/>
    <w:rsid w:val="00980C7B"/>
    <w:rsid w:val="00981D26"/>
    <w:rsid w:val="00983236"/>
    <w:rsid w:val="00986BAD"/>
    <w:rsid w:val="009A3B56"/>
    <w:rsid w:val="009A5934"/>
    <w:rsid w:val="009A622E"/>
    <w:rsid w:val="009B22BC"/>
    <w:rsid w:val="009B414C"/>
    <w:rsid w:val="009C0929"/>
    <w:rsid w:val="009C0C41"/>
    <w:rsid w:val="009C2061"/>
    <w:rsid w:val="009C2DE3"/>
    <w:rsid w:val="009C4D47"/>
    <w:rsid w:val="009C6A3E"/>
    <w:rsid w:val="009D065F"/>
    <w:rsid w:val="009D12FC"/>
    <w:rsid w:val="009D323F"/>
    <w:rsid w:val="009E68E3"/>
    <w:rsid w:val="009E7D86"/>
    <w:rsid w:val="009F13F5"/>
    <w:rsid w:val="009F516F"/>
    <w:rsid w:val="009F7510"/>
    <w:rsid w:val="009F7C82"/>
    <w:rsid w:val="00A07DD0"/>
    <w:rsid w:val="00A15969"/>
    <w:rsid w:val="00A16D83"/>
    <w:rsid w:val="00A16F27"/>
    <w:rsid w:val="00A22ECF"/>
    <w:rsid w:val="00A23D45"/>
    <w:rsid w:val="00A27399"/>
    <w:rsid w:val="00A30E4B"/>
    <w:rsid w:val="00A337D4"/>
    <w:rsid w:val="00A34C7C"/>
    <w:rsid w:val="00A4109C"/>
    <w:rsid w:val="00A42288"/>
    <w:rsid w:val="00A43389"/>
    <w:rsid w:val="00A43B0E"/>
    <w:rsid w:val="00A44A6A"/>
    <w:rsid w:val="00A5055D"/>
    <w:rsid w:val="00A5692C"/>
    <w:rsid w:val="00A712B0"/>
    <w:rsid w:val="00A71464"/>
    <w:rsid w:val="00A7760E"/>
    <w:rsid w:val="00A82467"/>
    <w:rsid w:val="00A8303E"/>
    <w:rsid w:val="00A8496B"/>
    <w:rsid w:val="00A85B0F"/>
    <w:rsid w:val="00A85C57"/>
    <w:rsid w:val="00A85C94"/>
    <w:rsid w:val="00A86335"/>
    <w:rsid w:val="00A904B6"/>
    <w:rsid w:val="00A9088B"/>
    <w:rsid w:val="00A91A20"/>
    <w:rsid w:val="00A93886"/>
    <w:rsid w:val="00A93BB3"/>
    <w:rsid w:val="00A96298"/>
    <w:rsid w:val="00A976A1"/>
    <w:rsid w:val="00AA5A22"/>
    <w:rsid w:val="00AB094A"/>
    <w:rsid w:val="00AB3947"/>
    <w:rsid w:val="00AB3A8B"/>
    <w:rsid w:val="00AB3AC3"/>
    <w:rsid w:val="00AB3C55"/>
    <w:rsid w:val="00AB3FA8"/>
    <w:rsid w:val="00AB68E5"/>
    <w:rsid w:val="00AC0A10"/>
    <w:rsid w:val="00AC1798"/>
    <w:rsid w:val="00AC1AE8"/>
    <w:rsid w:val="00AC4335"/>
    <w:rsid w:val="00AC50EA"/>
    <w:rsid w:val="00AC76E9"/>
    <w:rsid w:val="00AD3BD5"/>
    <w:rsid w:val="00AD3E6F"/>
    <w:rsid w:val="00AD6E00"/>
    <w:rsid w:val="00AD7E44"/>
    <w:rsid w:val="00AE03BC"/>
    <w:rsid w:val="00AE11DB"/>
    <w:rsid w:val="00AE1D02"/>
    <w:rsid w:val="00AE3038"/>
    <w:rsid w:val="00AE5489"/>
    <w:rsid w:val="00AF6747"/>
    <w:rsid w:val="00AF708F"/>
    <w:rsid w:val="00B12467"/>
    <w:rsid w:val="00B13520"/>
    <w:rsid w:val="00B15FC2"/>
    <w:rsid w:val="00B22866"/>
    <w:rsid w:val="00B25DA8"/>
    <w:rsid w:val="00B26507"/>
    <w:rsid w:val="00B3332A"/>
    <w:rsid w:val="00B34B85"/>
    <w:rsid w:val="00B36921"/>
    <w:rsid w:val="00B40FA4"/>
    <w:rsid w:val="00B41AA8"/>
    <w:rsid w:val="00B42BEF"/>
    <w:rsid w:val="00B437E8"/>
    <w:rsid w:val="00B44642"/>
    <w:rsid w:val="00B456CA"/>
    <w:rsid w:val="00B4610B"/>
    <w:rsid w:val="00B47064"/>
    <w:rsid w:val="00B477F5"/>
    <w:rsid w:val="00B5238E"/>
    <w:rsid w:val="00B5598C"/>
    <w:rsid w:val="00B57ED9"/>
    <w:rsid w:val="00B60BE1"/>
    <w:rsid w:val="00B61E85"/>
    <w:rsid w:val="00B62DEF"/>
    <w:rsid w:val="00B702BC"/>
    <w:rsid w:val="00B7350A"/>
    <w:rsid w:val="00B740AA"/>
    <w:rsid w:val="00B762B2"/>
    <w:rsid w:val="00B7658C"/>
    <w:rsid w:val="00B84643"/>
    <w:rsid w:val="00B849C0"/>
    <w:rsid w:val="00B84AF2"/>
    <w:rsid w:val="00B86084"/>
    <w:rsid w:val="00B900F3"/>
    <w:rsid w:val="00B935A3"/>
    <w:rsid w:val="00B94569"/>
    <w:rsid w:val="00B962C0"/>
    <w:rsid w:val="00B97212"/>
    <w:rsid w:val="00BA064A"/>
    <w:rsid w:val="00BA0BBE"/>
    <w:rsid w:val="00BA107A"/>
    <w:rsid w:val="00BA59B7"/>
    <w:rsid w:val="00BA5F02"/>
    <w:rsid w:val="00BA7FC4"/>
    <w:rsid w:val="00BB1B9B"/>
    <w:rsid w:val="00BB252E"/>
    <w:rsid w:val="00BB3EF8"/>
    <w:rsid w:val="00BB41E7"/>
    <w:rsid w:val="00BB5219"/>
    <w:rsid w:val="00BC3C38"/>
    <w:rsid w:val="00BC48C8"/>
    <w:rsid w:val="00BD1B6C"/>
    <w:rsid w:val="00BD20BC"/>
    <w:rsid w:val="00BD23BA"/>
    <w:rsid w:val="00BD3F14"/>
    <w:rsid w:val="00BD79C8"/>
    <w:rsid w:val="00BE1224"/>
    <w:rsid w:val="00BE1689"/>
    <w:rsid w:val="00BF028A"/>
    <w:rsid w:val="00C05B0E"/>
    <w:rsid w:val="00C21579"/>
    <w:rsid w:val="00C21EA8"/>
    <w:rsid w:val="00C22503"/>
    <w:rsid w:val="00C2426E"/>
    <w:rsid w:val="00C24562"/>
    <w:rsid w:val="00C26BF7"/>
    <w:rsid w:val="00C2723E"/>
    <w:rsid w:val="00C342B8"/>
    <w:rsid w:val="00C3565B"/>
    <w:rsid w:val="00C367E8"/>
    <w:rsid w:val="00C43447"/>
    <w:rsid w:val="00C43F2A"/>
    <w:rsid w:val="00C441A9"/>
    <w:rsid w:val="00C4425F"/>
    <w:rsid w:val="00C46B49"/>
    <w:rsid w:val="00C506B8"/>
    <w:rsid w:val="00C53085"/>
    <w:rsid w:val="00C53256"/>
    <w:rsid w:val="00C53C19"/>
    <w:rsid w:val="00C54626"/>
    <w:rsid w:val="00C57556"/>
    <w:rsid w:val="00C6363E"/>
    <w:rsid w:val="00C64CBE"/>
    <w:rsid w:val="00C702AF"/>
    <w:rsid w:val="00C733EF"/>
    <w:rsid w:val="00C77B1E"/>
    <w:rsid w:val="00C801A9"/>
    <w:rsid w:val="00C80ACF"/>
    <w:rsid w:val="00C829D5"/>
    <w:rsid w:val="00C90364"/>
    <w:rsid w:val="00C918A1"/>
    <w:rsid w:val="00C91B83"/>
    <w:rsid w:val="00C9239F"/>
    <w:rsid w:val="00C9544C"/>
    <w:rsid w:val="00C95DB9"/>
    <w:rsid w:val="00CA43DC"/>
    <w:rsid w:val="00CA6FFF"/>
    <w:rsid w:val="00CB5BDD"/>
    <w:rsid w:val="00CB695E"/>
    <w:rsid w:val="00CC6A84"/>
    <w:rsid w:val="00CC7815"/>
    <w:rsid w:val="00CD5CB5"/>
    <w:rsid w:val="00CD6D74"/>
    <w:rsid w:val="00CD70C8"/>
    <w:rsid w:val="00CE053B"/>
    <w:rsid w:val="00CE12AA"/>
    <w:rsid w:val="00CE477D"/>
    <w:rsid w:val="00CE5234"/>
    <w:rsid w:val="00CE61DD"/>
    <w:rsid w:val="00CF4611"/>
    <w:rsid w:val="00D10658"/>
    <w:rsid w:val="00D1231F"/>
    <w:rsid w:val="00D12737"/>
    <w:rsid w:val="00D15751"/>
    <w:rsid w:val="00D1620F"/>
    <w:rsid w:val="00D1754B"/>
    <w:rsid w:val="00D2059E"/>
    <w:rsid w:val="00D20F74"/>
    <w:rsid w:val="00D25C4A"/>
    <w:rsid w:val="00D27643"/>
    <w:rsid w:val="00D27EFC"/>
    <w:rsid w:val="00D32480"/>
    <w:rsid w:val="00D3590C"/>
    <w:rsid w:val="00D368FB"/>
    <w:rsid w:val="00D407BB"/>
    <w:rsid w:val="00D47688"/>
    <w:rsid w:val="00D510FC"/>
    <w:rsid w:val="00D516F5"/>
    <w:rsid w:val="00D53C9D"/>
    <w:rsid w:val="00D55D85"/>
    <w:rsid w:val="00D577F6"/>
    <w:rsid w:val="00D60D81"/>
    <w:rsid w:val="00D61372"/>
    <w:rsid w:val="00D66EF7"/>
    <w:rsid w:val="00D675A4"/>
    <w:rsid w:val="00D70960"/>
    <w:rsid w:val="00D74559"/>
    <w:rsid w:val="00D76533"/>
    <w:rsid w:val="00D80129"/>
    <w:rsid w:val="00D829A8"/>
    <w:rsid w:val="00D861A8"/>
    <w:rsid w:val="00D87099"/>
    <w:rsid w:val="00D872B8"/>
    <w:rsid w:val="00D87968"/>
    <w:rsid w:val="00D925FC"/>
    <w:rsid w:val="00D95839"/>
    <w:rsid w:val="00D96078"/>
    <w:rsid w:val="00DA4895"/>
    <w:rsid w:val="00DA6B91"/>
    <w:rsid w:val="00DB0F33"/>
    <w:rsid w:val="00DB4391"/>
    <w:rsid w:val="00DC0366"/>
    <w:rsid w:val="00DC0CFB"/>
    <w:rsid w:val="00DC3AAA"/>
    <w:rsid w:val="00DC7CF7"/>
    <w:rsid w:val="00DD4138"/>
    <w:rsid w:val="00DD5435"/>
    <w:rsid w:val="00DE265D"/>
    <w:rsid w:val="00DE4138"/>
    <w:rsid w:val="00DE4470"/>
    <w:rsid w:val="00DF0F33"/>
    <w:rsid w:val="00DF3616"/>
    <w:rsid w:val="00DF382E"/>
    <w:rsid w:val="00DF6563"/>
    <w:rsid w:val="00DF7106"/>
    <w:rsid w:val="00DF7F44"/>
    <w:rsid w:val="00E005DE"/>
    <w:rsid w:val="00E00A72"/>
    <w:rsid w:val="00E01033"/>
    <w:rsid w:val="00E02ABE"/>
    <w:rsid w:val="00E02EB4"/>
    <w:rsid w:val="00E12C2D"/>
    <w:rsid w:val="00E26552"/>
    <w:rsid w:val="00E27406"/>
    <w:rsid w:val="00E304DF"/>
    <w:rsid w:val="00E308FF"/>
    <w:rsid w:val="00E3467E"/>
    <w:rsid w:val="00E34FE1"/>
    <w:rsid w:val="00E37F2C"/>
    <w:rsid w:val="00E41A4E"/>
    <w:rsid w:val="00E42756"/>
    <w:rsid w:val="00E52BB6"/>
    <w:rsid w:val="00E564A1"/>
    <w:rsid w:val="00E57FC6"/>
    <w:rsid w:val="00E63ECB"/>
    <w:rsid w:val="00E71240"/>
    <w:rsid w:val="00E7193C"/>
    <w:rsid w:val="00E729E8"/>
    <w:rsid w:val="00E76D23"/>
    <w:rsid w:val="00E77FEB"/>
    <w:rsid w:val="00E82242"/>
    <w:rsid w:val="00E83EE6"/>
    <w:rsid w:val="00E843DE"/>
    <w:rsid w:val="00E851D0"/>
    <w:rsid w:val="00E90388"/>
    <w:rsid w:val="00E91774"/>
    <w:rsid w:val="00E91D70"/>
    <w:rsid w:val="00EB0207"/>
    <w:rsid w:val="00EB0999"/>
    <w:rsid w:val="00EB0A5B"/>
    <w:rsid w:val="00EB4700"/>
    <w:rsid w:val="00EB5D4F"/>
    <w:rsid w:val="00EB61E1"/>
    <w:rsid w:val="00EC0C72"/>
    <w:rsid w:val="00EC3315"/>
    <w:rsid w:val="00EC43DD"/>
    <w:rsid w:val="00EC6377"/>
    <w:rsid w:val="00EC737C"/>
    <w:rsid w:val="00ED1805"/>
    <w:rsid w:val="00ED44EE"/>
    <w:rsid w:val="00EE0396"/>
    <w:rsid w:val="00EE62D7"/>
    <w:rsid w:val="00EE7E3C"/>
    <w:rsid w:val="00EE7EBA"/>
    <w:rsid w:val="00EF0262"/>
    <w:rsid w:val="00EF4D7C"/>
    <w:rsid w:val="00EF65C9"/>
    <w:rsid w:val="00F00E4A"/>
    <w:rsid w:val="00F02FFA"/>
    <w:rsid w:val="00F05918"/>
    <w:rsid w:val="00F20DEA"/>
    <w:rsid w:val="00F21A96"/>
    <w:rsid w:val="00F24045"/>
    <w:rsid w:val="00F24C54"/>
    <w:rsid w:val="00F257CB"/>
    <w:rsid w:val="00F30A97"/>
    <w:rsid w:val="00F3673F"/>
    <w:rsid w:val="00F43594"/>
    <w:rsid w:val="00F51C24"/>
    <w:rsid w:val="00F607BF"/>
    <w:rsid w:val="00F64269"/>
    <w:rsid w:val="00F65D7C"/>
    <w:rsid w:val="00F66558"/>
    <w:rsid w:val="00F72460"/>
    <w:rsid w:val="00F825E3"/>
    <w:rsid w:val="00F83C1C"/>
    <w:rsid w:val="00F86404"/>
    <w:rsid w:val="00F87071"/>
    <w:rsid w:val="00F92EA6"/>
    <w:rsid w:val="00F937E8"/>
    <w:rsid w:val="00F939D5"/>
    <w:rsid w:val="00F97856"/>
    <w:rsid w:val="00FA2A14"/>
    <w:rsid w:val="00FA488B"/>
    <w:rsid w:val="00FA6494"/>
    <w:rsid w:val="00FB0B05"/>
    <w:rsid w:val="00FB14F0"/>
    <w:rsid w:val="00FB1BF3"/>
    <w:rsid w:val="00FB419C"/>
    <w:rsid w:val="00FB777D"/>
    <w:rsid w:val="00FC54ED"/>
    <w:rsid w:val="00FD1320"/>
    <w:rsid w:val="00FF3A7A"/>
    <w:rsid w:val="00FF3CB3"/>
    <w:rsid w:val="00FF4D44"/>
    <w:rsid w:val="00FF57F1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D9DA"/>
  <w15:chartTrackingRefBased/>
  <w15:docId w15:val="{B01C2BA5-8423-4D68-8AAB-D9351266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53C9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3C9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3C9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53C9D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53C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Kerins</dc:creator>
  <cp:keywords/>
  <dc:description/>
  <cp:lastModifiedBy>Claire Kerins</cp:lastModifiedBy>
  <cp:revision>5</cp:revision>
  <dcterms:created xsi:type="dcterms:W3CDTF">2019-06-17T16:34:00Z</dcterms:created>
  <dcterms:modified xsi:type="dcterms:W3CDTF">2019-06-18T11:13:00Z</dcterms:modified>
</cp:coreProperties>
</file>