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371A3" w14:textId="77777777" w:rsidR="00B440AE" w:rsidRPr="00696B60" w:rsidRDefault="00B440AE" w:rsidP="00B440AE">
      <w:pPr>
        <w:pStyle w:val="Heading1"/>
        <w:pBdr>
          <w:bottom w:val="none" w:sz="0" w:space="0" w:color="auto"/>
        </w:pBdr>
        <w:spacing w:beforeLines="20" w:before="48"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</w:pPr>
      <w:bookmarkStart w:id="0" w:name="_Toc31131453"/>
      <w:r w:rsidRPr="00696B60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>4, Table 1</w:t>
      </w:r>
      <w:r w:rsidRPr="00696B60"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 xml:space="preserve">. Methodological quality and reporting of included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  <w:t>trials</w:t>
      </w:r>
    </w:p>
    <w:p w14:paraId="60430342" w14:textId="77777777" w:rsidR="00B440AE" w:rsidRPr="00696B60" w:rsidRDefault="00B440AE" w:rsidP="00B440AE">
      <w:pPr>
        <w:rPr>
          <w:rFonts w:ascii="Times New Roman" w:hAnsi="Times New Roman" w:cs="Times New Roman"/>
          <w:sz w:val="24"/>
          <w:szCs w:val="24"/>
          <w:lang w:val="en-AU"/>
        </w:rPr>
      </w:pPr>
    </w:p>
    <w:tbl>
      <w:tblPr>
        <w:tblW w:w="136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9"/>
        <w:gridCol w:w="733"/>
        <w:gridCol w:w="734"/>
        <w:gridCol w:w="734"/>
        <w:gridCol w:w="734"/>
        <w:gridCol w:w="734"/>
        <w:gridCol w:w="736"/>
        <w:gridCol w:w="731"/>
        <w:gridCol w:w="734"/>
        <w:gridCol w:w="734"/>
        <w:gridCol w:w="734"/>
        <w:gridCol w:w="734"/>
        <w:gridCol w:w="1876"/>
      </w:tblGrid>
      <w:tr w:rsidR="00B440AE" w:rsidRPr="00696B60" w14:paraId="454DC39A" w14:textId="77777777" w:rsidTr="00E9275A">
        <w:trPr>
          <w:trHeight w:val="430"/>
        </w:trPr>
        <w:tc>
          <w:tcPr>
            <w:tcW w:w="3709" w:type="dxa"/>
            <w:vMerge w:val="restart"/>
            <w:tcBorders>
              <w:left w:val="nil"/>
              <w:right w:val="nil"/>
            </w:tcBorders>
          </w:tcPr>
          <w:p w14:paraId="05E0E41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Study</w:t>
            </w:r>
          </w:p>
        </w:tc>
        <w:tc>
          <w:tcPr>
            <w:tcW w:w="8072" w:type="dxa"/>
            <w:gridSpan w:val="11"/>
            <w:tcBorders>
              <w:left w:val="nil"/>
              <w:right w:val="nil"/>
            </w:tcBorders>
          </w:tcPr>
          <w:p w14:paraId="1F9B8D3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PEDro Scale Items</w:t>
            </w: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AU"/>
              </w:rPr>
              <w:t>a</w:t>
            </w:r>
          </w:p>
        </w:tc>
        <w:tc>
          <w:tcPr>
            <w:tcW w:w="1876" w:type="dxa"/>
            <w:vMerge w:val="restart"/>
            <w:tcBorders>
              <w:left w:val="nil"/>
              <w:right w:val="nil"/>
            </w:tcBorders>
          </w:tcPr>
          <w:p w14:paraId="2D8553AB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PEDro Score</w:t>
            </w:r>
          </w:p>
          <w:p w14:paraId="6EE7950B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(0 to 10)</w:t>
            </w:r>
          </w:p>
        </w:tc>
      </w:tr>
      <w:tr w:rsidR="00B440AE" w:rsidRPr="00696B60" w14:paraId="15AF7612" w14:textId="77777777" w:rsidTr="00E9275A">
        <w:trPr>
          <w:trHeight w:val="139"/>
        </w:trPr>
        <w:tc>
          <w:tcPr>
            <w:tcW w:w="3709" w:type="dxa"/>
            <w:vMerge/>
            <w:tcBorders>
              <w:left w:val="nil"/>
              <w:right w:val="nil"/>
            </w:tcBorders>
          </w:tcPr>
          <w:p w14:paraId="5355C77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1CD2A0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1</w:t>
            </w: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AU"/>
              </w:rPr>
              <w:t>b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75257C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CFD62D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FC51F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84627B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366E959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4B6D69F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F86233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8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8018E3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EBA4F7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10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C866C0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  <w:t>11</w:t>
            </w:r>
          </w:p>
        </w:tc>
        <w:tc>
          <w:tcPr>
            <w:tcW w:w="1876" w:type="dxa"/>
            <w:vMerge/>
            <w:tcBorders>
              <w:left w:val="nil"/>
              <w:right w:val="nil"/>
            </w:tcBorders>
          </w:tcPr>
          <w:p w14:paraId="6BEA46EA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</w:tr>
      <w:tr w:rsidR="00B440AE" w:rsidRPr="00696B60" w14:paraId="1C7DFC55" w14:textId="77777777" w:rsidTr="00E9275A">
        <w:trPr>
          <w:trHeight w:val="426"/>
        </w:trPr>
        <w:tc>
          <w:tcPr>
            <w:tcW w:w="3709" w:type="dxa"/>
            <w:tcBorders>
              <w:left w:val="nil"/>
              <w:right w:val="nil"/>
            </w:tcBorders>
          </w:tcPr>
          <w:p w14:paraId="07515C2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Allison et al. (2013)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5748B57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6718C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D2F90F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4D956C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0E3049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0339E5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174F7EF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FC6F5D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ED21BB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D7DF07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37E7C2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166E31ED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6E56A991" w14:textId="77777777" w:rsidTr="00E9275A">
        <w:trPr>
          <w:trHeight w:val="426"/>
        </w:trPr>
        <w:tc>
          <w:tcPr>
            <w:tcW w:w="3709" w:type="dxa"/>
            <w:tcBorders>
              <w:left w:val="nil"/>
              <w:right w:val="nil"/>
            </w:tcBorders>
          </w:tcPr>
          <w:p w14:paraId="28461B4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*†Armamento-Villareal et al. (2020)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24922B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694B42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1D0A51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C5B656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94D599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7739CE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1957EF4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D82BBE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B6F493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759651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B887C4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7E145D92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2112A90F" w14:textId="77777777" w:rsidTr="00E9275A">
        <w:trPr>
          <w:trHeight w:val="426"/>
        </w:trPr>
        <w:tc>
          <w:tcPr>
            <w:tcW w:w="3709" w:type="dxa"/>
            <w:tcBorders>
              <w:left w:val="nil"/>
              <w:right w:val="nil"/>
            </w:tcBorders>
          </w:tcPr>
          <w:p w14:paraId="0DB3FF8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†Armamento-Villareal et al. (2012)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4D5E045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AD9E0A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8BB54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1B6BD3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A84A41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D97F56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59AE2B6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9C34CE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46B29B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E2D2B5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5E4E08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18877EA8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49A627B8" w14:textId="77777777" w:rsidTr="00E9275A">
        <w:trPr>
          <w:trHeight w:val="395"/>
        </w:trPr>
        <w:tc>
          <w:tcPr>
            <w:tcW w:w="3709" w:type="dxa"/>
            <w:tcBorders>
              <w:left w:val="nil"/>
              <w:right w:val="nil"/>
            </w:tcBorders>
          </w:tcPr>
          <w:p w14:paraId="63EC568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Ashe et al. (2013)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7CBF533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2E8B30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429278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9DE35E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CC743F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3878BE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62103FE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470EA0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ACE9EE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B1E82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B2395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7F1AFE99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4F6CA3BC" w14:textId="77777777" w:rsidTr="00E9275A">
        <w:trPr>
          <w:trHeight w:val="395"/>
        </w:trPr>
        <w:tc>
          <w:tcPr>
            <w:tcW w:w="3709" w:type="dxa"/>
            <w:tcBorders>
              <w:left w:val="nil"/>
              <w:right w:val="nil"/>
            </w:tcBorders>
          </w:tcPr>
          <w:p w14:paraId="064EACA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†Bemben et al. (2011)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1342C2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1AA9A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0EBA2C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AD11CE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34E2AD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8CDABE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5547BEA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C6A572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69D388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88E349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2852CE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3A18406F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20C38F94" w14:textId="77777777" w:rsidTr="00E9275A">
        <w:trPr>
          <w:trHeight w:val="395"/>
        </w:trPr>
        <w:tc>
          <w:tcPr>
            <w:tcW w:w="3709" w:type="dxa"/>
            <w:tcBorders>
              <w:left w:val="nil"/>
              <w:right w:val="nil"/>
            </w:tcBorders>
          </w:tcPr>
          <w:p w14:paraId="15D2531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Binder et al. (2004)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40CA737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1BD96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13C90B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87CC6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3B8D5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4F65DE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1A7DE8C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B56C23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A64FE0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F7376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B85445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229A9E9C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0A7A5162" w14:textId="77777777" w:rsidTr="00E9275A">
        <w:trPr>
          <w:trHeight w:val="395"/>
        </w:trPr>
        <w:tc>
          <w:tcPr>
            <w:tcW w:w="3709" w:type="dxa"/>
            <w:tcBorders>
              <w:left w:val="nil"/>
              <w:right w:val="nil"/>
            </w:tcBorders>
          </w:tcPr>
          <w:p w14:paraId="0967F07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Blumenthal et al. (1991)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7381CF7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5FFE85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580ED6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E20712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DA255E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7C6BCE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4E4B0F3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0947F0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BD9667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E3D9F6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D1A06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7A78E1C6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57170EF2" w14:textId="77777777" w:rsidTr="00E9275A">
        <w:trPr>
          <w:trHeight w:val="125"/>
        </w:trPr>
        <w:tc>
          <w:tcPr>
            <w:tcW w:w="3709" w:type="dxa"/>
            <w:tcBorders>
              <w:left w:val="nil"/>
              <w:right w:val="nil"/>
            </w:tcBorders>
          </w:tcPr>
          <w:p w14:paraId="1190D82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Bunout et al. (2001)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7CC1D2F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2C75CC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53EC1F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3A3F6B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43DEB4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678FB2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6A48160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A82FFD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E9D8C0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D12003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69E709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3751C59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0E5C7A37" w14:textId="77777777" w:rsidTr="00E9275A">
        <w:trPr>
          <w:trHeight w:val="125"/>
        </w:trPr>
        <w:tc>
          <w:tcPr>
            <w:tcW w:w="3709" w:type="dxa"/>
            <w:tcBorders>
              <w:left w:val="nil"/>
              <w:right w:val="nil"/>
            </w:tcBorders>
          </w:tcPr>
          <w:p w14:paraId="2AA53DD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†Chan et al. (2018)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2043535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1E083A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D2751B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877C9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669E30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27383AF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333A2BD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9B1578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77061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831A7D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400331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46B44F8C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0BB9BF1B" w14:textId="77777777" w:rsidTr="00E9275A">
        <w:trPr>
          <w:trHeight w:val="410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CC946F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de Jong et al. (2000)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20B4CB1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2E0559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40AE6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36FFE8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A859CE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2E20CE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451708B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FB515F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117756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BFFA26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905DC7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10E71267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15B460CE" w14:textId="77777777" w:rsidTr="00E9275A">
        <w:trPr>
          <w:trHeight w:val="395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FE51F6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Duckham et al. (2015)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43F3E11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E0FA55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94707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4F0B36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1201FE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873FF6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751B397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078528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303368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D507E7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4105A6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5268B353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4A5F7880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43F276A8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Englund et al. (2005)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47BEF13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3395B5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A7222E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7B29D6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A4DC8A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5517335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61867F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158674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77E3F9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15A844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891A4B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76698D52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4B2BA653" w14:textId="77777777" w:rsidTr="00E9275A">
        <w:trPr>
          <w:trHeight w:val="426"/>
        </w:trPr>
        <w:tc>
          <w:tcPr>
            <w:tcW w:w="3709" w:type="dxa"/>
            <w:tcBorders>
              <w:left w:val="nil"/>
              <w:right w:val="nil"/>
            </w:tcBorders>
          </w:tcPr>
          <w:p w14:paraId="4B9EAE2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Helge et al. (2014)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218AE37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845C81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818FA9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153029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898605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8B47D2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0F32777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E1E0DD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204A88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7C1ECD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5A84EA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14DF0767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3FAB34E5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498A8EC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Jessup et al. (2003)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F955FB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085E49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9F716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ECDB87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52A440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017FE2F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2232AFD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D91897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353EAA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55D8B8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0BF8CF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5F9058CA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1D7E3723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</w:tcPr>
          <w:p w14:paraId="2619042B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^Karinkanta et al. (2008)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28C1AA5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8B0480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DC7595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3BBCFB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71CD9F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38E329A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7DC0EF3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DA5CFC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D209AC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6DF630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2E77C2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7592D83B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524350A0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</w:tcPr>
          <w:p w14:paraId="0E15FC2E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Karinkanta et al. (2007)</w:t>
            </w:r>
          </w:p>
        </w:tc>
        <w:tc>
          <w:tcPr>
            <w:tcW w:w="733" w:type="dxa"/>
            <w:tcBorders>
              <w:left w:val="nil"/>
              <w:right w:val="nil"/>
            </w:tcBorders>
          </w:tcPr>
          <w:p w14:paraId="7C78289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8BAAF7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CEACE3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6F4CC5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851368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4EA6713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14:paraId="6251914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E3F7C9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49C0D0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1AD247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A5C5E9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34A5A8A3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166DF6A6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7B78FB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Kemmler et al. (2010)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6B43A49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D0D4B4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20DE5B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A319DA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C79EE2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CB229E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39FD832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D9DC7B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90368B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2D4CE8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904FF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5FCB544D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43AF200E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139C0EA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*†Kemmler et al. (2016) 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64EA058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0E34AD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AB9D29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5D0100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A0455A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63565C6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0324B85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2C1777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30FF19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5B4CA0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3B879D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2727FA04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4FC2466F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306D803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*†Kemmler et al. (2012)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73DBC01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065794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FEAEF9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2F72AC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F3219B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70109AF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4816567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FEFD0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03CBB9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4F4B0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A1D234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5ADF9E21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708F4722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B14E01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†Kim et al. (2018)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1AE6F04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89BFC8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332A34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8ADA58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8B4906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521588A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1F284D7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8302C5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22C1B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F6EE38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C1B552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3F9FCD2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0D68244F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43A8D2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*Kohrt et al. (1997)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3EB34CF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F9D634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3F6345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2742EB9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D53B3C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1F23AEA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36F1329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E2D809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2AC4A7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6B0ECD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C7A4CB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7ADD0DD2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00B440AE" w:rsidRPr="00696B60" w14:paraId="1D1DFBCE" w14:textId="77777777" w:rsidTr="00E9275A">
        <w:trPr>
          <w:trHeight w:val="393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F45974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lastRenderedPageBreak/>
              <w:t>†Korpelainen et al. (2010)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5BC981E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5C89E96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1CC679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9ADFA4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726705A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 w14:paraId="7551AB2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59206B0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BB8019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D2170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36E66B6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40B3BE4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14:paraId="4A96FABD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51D289A8" w14:textId="77777777" w:rsidTr="00E9275A">
        <w:trPr>
          <w:trHeight w:val="395"/>
        </w:trPr>
        <w:tc>
          <w:tcPr>
            <w:tcW w:w="3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51CAD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†Korpelainen et al. (2006)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36DEFB5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35BECC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8984BE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5A528E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C1DDD2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30BB3CA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A13823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976D80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F4BA91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4A3AC8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61DAB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7B38EC6A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09E434CF" w14:textId="77777777" w:rsidTr="00E9275A">
        <w:trPr>
          <w:trHeight w:val="395"/>
        </w:trPr>
        <w:tc>
          <w:tcPr>
            <w:tcW w:w="3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F7C24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*Kwon et al. (2008)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7FE50C3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1134FF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CEF55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49FA96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C326C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25725D8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F7AF8C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BA6EA5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D791C1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A3699C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BB767B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46140A84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00B440AE" w:rsidRPr="00696B60" w14:paraId="554FE4A2" w14:textId="77777777" w:rsidTr="00E9275A">
        <w:trPr>
          <w:trHeight w:val="274"/>
        </w:trPr>
        <w:tc>
          <w:tcPr>
            <w:tcW w:w="3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CAAE4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Lau et al. (1992)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48CEC2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D4B7E0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42E12A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68D86A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E73782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5ED6497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5DCC278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C1537B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50740D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250795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44AC4C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336C1AE0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67AA104D" w14:textId="77777777" w:rsidTr="00E9275A">
        <w:trPr>
          <w:trHeight w:val="289"/>
        </w:trPr>
        <w:tc>
          <w:tcPr>
            <w:tcW w:w="3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502EBD9" w14:textId="77777777" w:rsidR="00B440AE" w:rsidRPr="00696B60" w:rsidRDefault="00B440AE" w:rsidP="00E9275A">
            <w:pPr>
              <w:tabs>
                <w:tab w:val="left" w:pos="1122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Lord et al. (1996)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C1ECB3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46789C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31C532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0AE04A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EF5A1E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70512B4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4F729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91313B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BE966D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41A575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19652F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3EF8BE51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398ED4DA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24042E0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Marques et al. (2011)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76524A3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DF6EF3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543CE8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555BCD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53A9B1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545C750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A0380A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36BC6C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8B5DC5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3D3E9C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3BC32C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55F52B66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16615DB2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37887F25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McCartney et al. (1995)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A82810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B9C305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1F8960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89FC15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3C8EEB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6E79A5E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4BDDC80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64FE1B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192877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D63A83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339F4F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51787D07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00B440AE" w:rsidRPr="00696B60" w14:paraId="5809024B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30543B93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McMurdo et al. (1997)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2A7E3BF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7CE2F3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BF73B2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6A655D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638C65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1B1CF2C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4099D47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877D65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866483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6ECDE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811D59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4F3C5155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4120334E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CA9DDF8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^Nichols et al. (1995)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4BB5746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B401A7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54523A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87562E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A6042B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29EB1CB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3BB8D2C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C7BB8C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16D380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60B87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35A892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434B76FA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295BB0E0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B5D130D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Paillard et al. (2004)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CB099C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E08997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AF48E8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30D77B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6B7503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218C736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2433AC6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D68D2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94EAA7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9ED7E9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71EB3B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6FE117D1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782D754D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3D9D5645" w14:textId="77777777" w:rsidR="00B440AE" w:rsidRPr="00696B60" w:rsidRDefault="00B440AE" w:rsidP="00E9275A">
            <w:pPr>
              <w:tabs>
                <w:tab w:val="left" w:pos="1122"/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Park et al. (2008)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5803673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59A794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22B4E4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267613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30A8B1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0687166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07740C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A234B5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70ECF2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E2DF6F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469305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72711B33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60637CE1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2F9FBE5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Pruitt et al. (1995)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4B41297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DE10A6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D58330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BA9B2A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837DC8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7215014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2ADF353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0098E2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99FE5E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642D5E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D1518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5D494ED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7FAFEA06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3BAA298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Rhodes et al. (2000)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9FC9FC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B8A40C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1E2ED1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9ADDE4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E3409C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0D66F60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41FA086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020E2F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8AFA9C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611B3F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0315D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30EFEEFB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3C883D97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1AB1D607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*Rikli et al. (1990) 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336C89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5D4C45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E7D679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BFCF7B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2B7B66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6CDCF9C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4677D9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14A078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00EF79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93D553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0FBE8E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0B22439B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</w:tr>
      <w:tr w:rsidR="00B440AE" w:rsidRPr="00696B60" w14:paraId="519925CA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51AFB11B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Sakai et al. (2010)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5C2A3E2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BA0880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890925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D4C28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DAA010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4DF7004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17D2723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F75952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CE8EBB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EA6A10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97C0DB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7727EC17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6F5E0F40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7B4BA4E6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Shen et al. (2007)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200208B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914089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09ACC6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DA101D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4D1185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34A0472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03D78DA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F62D0C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CF0659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D754E8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8519B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0DB8388C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20D53FA1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67BF387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*Smith et al. (1981)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5C3A3D7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154B34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96E9BB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35864B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11BB066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1E4AE13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39AEE29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53841A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A3C07C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C02274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9AA3A3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6288453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</w:tr>
      <w:tr w:rsidR="00B440AE" w:rsidRPr="00696B60" w14:paraId="21F34746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2FF6D0BE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^Snow et al. (2000)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2AB2C6E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785DA3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5108C2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6DE764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F6CA37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15C8CBA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533985F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0D4DB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108B73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66A13F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E8DF50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36FCF943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</w:tr>
      <w:tr w:rsidR="00B440AE" w:rsidRPr="00696B60" w14:paraId="0614D87E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0D020A4C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Taaffe et al. (1999)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2251AC2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24509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D788E1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4EED5F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992B8D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1CC93F8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6F9820A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A2A4A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379705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4D6760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27B5AB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2152F1D9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5</w:t>
            </w:r>
          </w:p>
        </w:tc>
      </w:tr>
      <w:tr w:rsidR="00B440AE" w:rsidRPr="00696B60" w14:paraId="1DD3D078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8C21843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^Taaffe et al. (1996)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7929AEE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F28020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CE38BA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0718B3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EF5A48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20B4AA3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4DF24F5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3DB0DF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5B336C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74A95F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368EF3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1BAED952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6AD23043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1F14F7A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*Villareal et al. (2003)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182EAE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679F21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F48235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D8153B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575094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45F241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9B8B83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E802F8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6AB6F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9D259B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5C7B0F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38DBFEF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1D2BBFD8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1C9259F3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*Villareal et al. (2004)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3591906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C5E749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EAAF01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3ECA51A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2ABCB6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43A66CA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62A24A6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70D638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7B0138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8E9E19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F7FEC2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5993FBB2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2EF0AC4C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326B95B0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von Stengel et al. (2011)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645A61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A4ACB1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25E7CF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DEBCA9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9C8070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09C2814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05E5F2E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1A57D8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4CCD76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16FF82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F8F244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516F1E77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3AE38D7E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20EBD1E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†Winters-Stone et al. (2014)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6A7A1C1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99553C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0BD0CC9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FA033A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FEAE6E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41A85C0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2DFFA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58969D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3AE4D1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0D18D4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226CA8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05341A59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</w:tr>
      <w:tr w:rsidR="00B440AE" w:rsidRPr="00696B60" w14:paraId="5EC28AE8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46B7E75A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Woo et al. (2007)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1833339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F4F4E7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08336C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64D945A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E5153C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11080A2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7C79722B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A1DE82F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86149F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7602C80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1F98102E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27B17AD8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</w:t>
            </w:r>
          </w:p>
        </w:tc>
      </w:tr>
      <w:tr w:rsidR="00B440AE" w:rsidRPr="00696B60" w14:paraId="625719C8" w14:textId="77777777" w:rsidTr="00E9275A">
        <w:trPr>
          <w:trHeight w:val="289"/>
        </w:trPr>
        <w:tc>
          <w:tcPr>
            <w:tcW w:w="3709" w:type="dxa"/>
            <w:tcBorders>
              <w:left w:val="nil"/>
              <w:right w:val="nil"/>
            </w:tcBorders>
            <w:shd w:val="clear" w:color="auto" w:fill="auto"/>
          </w:tcPr>
          <w:p w14:paraId="6857C956" w14:textId="77777777" w:rsidR="00B440AE" w:rsidRPr="00696B60" w:rsidRDefault="00B440AE" w:rsidP="00E9275A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Yoo et al. (2010)</w:t>
            </w:r>
          </w:p>
        </w:tc>
        <w:tc>
          <w:tcPr>
            <w:tcW w:w="733" w:type="dxa"/>
            <w:tcBorders>
              <w:left w:val="nil"/>
              <w:right w:val="nil"/>
            </w:tcBorders>
            <w:shd w:val="clear" w:color="auto" w:fill="auto"/>
          </w:tcPr>
          <w:p w14:paraId="0AD3C70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98728C3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133BD25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48EC1B7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24E69B1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auto"/>
          </w:tcPr>
          <w:p w14:paraId="3DD7B82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1" w:type="dxa"/>
            <w:tcBorders>
              <w:left w:val="nil"/>
              <w:right w:val="nil"/>
            </w:tcBorders>
            <w:shd w:val="clear" w:color="auto" w:fill="auto"/>
          </w:tcPr>
          <w:p w14:paraId="17C0E6B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5E5F006C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DA00D3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00270877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734" w:type="dxa"/>
            <w:tcBorders>
              <w:left w:val="nil"/>
              <w:right w:val="nil"/>
            </w:tcBorders>
            <w:shd w:val="clear" w:color="auto" w:fill="auto"/>
          </w:tcPr>
          <w:p w14:paraId="747C73DA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Y</w:t>
            </w:r>
          </w:p>
        </w:tc>
        <w:tc>
          <w:tcPr>
            <w:tcW w:w="1876" w:type="dxa"/>
            <w:tcBorders>
              <w:left w:val="nil"/>
              <w:right w:val="nil"/>
            </w:tcBorders>
            <w:shd w:val="clear" w:color="auto" w:fill="auto"/>
          </w:tcPr>
          <w:p w14:paraId="65755BFE" w14:textId="77777777" w:rsidR="00B440AE" w:rsidRPr="00696B60" w:rsidRDefault="00B440AE" w:rsidP="00E927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</w:tr>
      <w:tr w:rsidR="00B440AE" w:rsidRPr="00696B60" w14:paraId="647435AB" w14:textId="77777777" w:rsidTr="00E9275A">
        <w:trPr>
          <w:trHeight w:val="862"/>
        </w:trPr>
        <w:tc>
          <w:tcPr>
            <w:tcW w:w="13657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14:paraId="4284E6D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Y = yes, N = no. </w:t>
            </w:r>
          </w:p>
          <w:p w14:paraId="7F97E5F8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a</w:t>
            </w: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 xml:space="preserve">1 = Eligibility criteria and source of participants, 2 = random allocation, 3 = concealed allocation, 4 = baseline comparability, 5 = blinded participants, 6 = blinded therapists, 7 = blinded assessors, 8 = adequate follow-up, 9 = intention-to-treat analysis, 10 = between-group comparisons, 11 = point estimates and variability.  </w:t>
            </w:r>
          </w:p>
          <w:p w14:paraId="015E5994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AU"/>
              </w:rPr>
              <w:t>b</w:t>
            </w: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Item 1 does not contribute to the total score.</w:t>
            </w:r>
          </w:p>
          <w:p w14:paraId="1B9F2742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*Indicate studies where reviewers performed the rating as PEDro scores were not available on PEDro database.</w:t>
            </w:r>
          </w:p>
          <w:p w14:paraId="43B1D410" w14:textId="77777777" w:rsidR="00B440AE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lastRenderedPageBreak/>
              <w:t>†indicates studies that were found in the updated search</w:t>
            </w:r>
          </w:p>
          <w:p w14:paraId="18213AED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^ indicates studies that were found in the updated search for systematic reviews conducted in July 2020 in PubMed, Embase, CINAHL, SPORTDiscus</w:t>
            </w:r>
          </w:p>
          <w:p w14:paraId="4DDE4E71" w14:textId="77777777" w:rsidR="00B440AE" w:rsidRPr="00696B60" w:rsidRDefault="00B440AE" w:rsidP="00E927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Observational studies were not included in this table</w:t>
            </w:r>
          </w:p>
        </w:tc>
      </w:tr>
    </w:tbl>
    <w:p w14:paraId="593BBB2F" w14:textId="77777777" w:rsidR="00B440AE" w:rsidRPr="00696B60" w:rsidRDefault="00B440AE" w:rsidP="00B440AE">
      <w:pPr>
        <w:rPr>
          <w:rFonts w:ascii="Times New Roman" w:hAnsi="Times New Roman" w:cs="Times New Roman"/>
          <w:sz w:val="24"/>
          <w:szCs w:val="24"/>
        </w:rPr>
      </w:pPr>
    </w:p>
    <w:p w14:paraId="634351E5" w14:textId="12841FAB" w:rsidR="00B440AE" w:rsidRDefault="00B440AE" w:rsidP="00696B60">
      <w:pPr>
        <w:pStyle w:val="Heading1"/>
        <w:pBdr>
          <w:bottom w:val="none" w:sz="0" w:space="0" w:color="auto"/>
        </w:pBdr>
        <w:spacing w:beforeLines="20" w:before="48"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AU"/>
        </w:rPr>
      </w:pPr>
    </w:p>
    <w:p w14:paraId="151F33B2" w14:textId="77777777" w:rsidR="00B440AE" w:rsidRDefault="00B440AE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AU"/>
        </w:rPr>
        <w:br w:type="page"/>
      </w:r>
    </w:p>
    <w:bookmarkEnd w:id="0"/>
    <w:p w14:paraId="2B64CBEC" w14:textId="77777777" w:rsidR="00725C5F" w:rsidRPr="00696B60" w:rsidRDefault="00725C5F" w:rsidP="00696B60">
      <w:pPr>
        <w:rPr>
          <w:rFonts w:ascii="Times New Roman" w:hAnsi="Times New Roman" w:cs="Times New Roman"/>
          <w:sz w:val="24"/>
          <w:szCs w:val="24"/>
          <w:lang w:val="en-AU"/>
        </w:rPr>
      </w:pPr>
    </w:p>
    <w:p w14:paraId="622992A6" w14:textId="39979D06" w:rsidR="0057169E" w:rsidRDefault="0057169E" w:rsidP="00696B60">
      <w:pPr>
        <w:rPr>
          <w:rFonts w:ascii="Times New Roman" w:hAnsi="Times New Roman" w:cs="Times New Roman"/>
          <w:sz w:val="24"/>
          <w:szCs w:val="24"/>
        </w:rPr>
      </w:pPr>
    </w:p>
    <w:p w14:paraId="13C2F758" w14:textId="388452F9" w:rsidR="00D946B6" w:rsidRDefault="0057169E" w:rsidP="00696B60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  <w:r w:rsidRPr="00B222B3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B440AE" w:rsidRPr="00B222B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222B3">
        <w:rPr>
          <w:rFonts w:ascii="Times New Roman" w:hAnsi="Times New Roman" w:cs="Times New Roman"/>
          <w:b/>
          <w:bCs/>
          <w:sz w:val="24"/>
          <w:szCs w:val="24"/>
        </w:rPr>
        <w:t xml:space="preserve">, Table 2. </w:t>
      </w:r>
      <w:r w:rsidRPr="00B222B3">
        <w:rPr>
          <w:rFonts w:ascii="Times New Roman" w:hAnsi="Times New Roman" w:cs="Times New Roman"/>
          <w:b/>
          <w:bCs/>
          <w:sz w:val="24"/>
          <w:szCs w:val="24"/>
          <w:lang w:val="en-AU"/>
        </w:rPr>
        <w:t>Methodological quality and reporting of observational studies</w:t>
      </w:r>
    </w:p>
    <w:p w14:paraId="476FDEB7" w14:textId="77777777" w:rsidR="00BC6DBC" w:rsidRDefault="00BC6DBC" w:rsidP="00696B60">
      <w:pPr>
        <w:rPr>
          <w:rFonts w:ascii="Times New Roman" w:hAnsi="Times New Roman" w:cs="Times New Roman"/>
          <w:b/>
          <w:bCs/>
          <w:sz w:val="24"/>
          <w:szCs w:val="24"/>
          <w:lang w:val="en-AU"/>
        </w:rPr>
      </w:pPr>
    </w:p>
    <w:tbl>
      <w:tblPr>
        <w:tblStyle w:val="TableGrid"/>
        <w:tblW w:w="148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  <w:gridCol w:w="1714"/>
        <w:gridCol w:w="1715"/>
        <w:gridCol w:w="1714"/>
        <w:gridCol w:w="1715"/>
        <w:gridCol w:w="1714"/>
        <w:gridCol w:w="1715"/>
        <w:gridCol w:w="1715"/>
      </w:tblGrid>
      <w:tr w:rsidR="00E9275A" w14:paraId="1BC52FF8" w14:textId="159FA4D4" w:rsidTr="00864049">
        <w:trPr>
          <w:trHeight w:val="283"/>
        </w:trPr>
        <w:tc>
          <w:tcPr>
            <w:tcW w:w="2859" w:type="dxa"/>
            <w:tcBorders>
              <w:top w:val="single" w:sz="4" w:space="0" w:color="auto"/>
              <w:bottom w:val="single" w:sz="4" w:space="0" w:color="auto"/>
            </w:tcBorders>
          </w:tcPr>
          <w:p w14:paraId="3D815320" w14:textId="77777777" w:rsidR="00E9275A" w:rsidRPr="00E9275A" w:rsidRDefault="00E9275A" w:rsidP="00696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ED6CE" w14:textId="1C718365" w:rsidR="00E9275A" w:rsidRPr="00E9275A" w:rsidRDefault="00E9275A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Study participation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3710E" w14:textId="68CA8253" w:rsidR="00E9275A" w:rsidRPr="00E9275A" w:rsidRDefault="00E9275A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Study attrition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50637" w14:textId="6D45B802" w:rsidR="00E9275A" w:rsidRPr="00E9275A" w:rsidRDefault="00E9275A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Exposure measurement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C6DE9" w14:textId="06740EDC" w:rsidR="00E9275A" w:rsidRPr="00E9275A" w:rsidRDefault="00E9275A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Outcome</w:t>
            </w:r>
            <w:r w:rsidR="00265AC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 xml:space="preserve"> measurement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135EC" w14:textId="465414DB" w:rsidR="00E9275A" w:rsidRPr="00E9275A" w:rsidRDefault="007131C4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9275A" w:rsidRPr="00E9275A">
              <w:rPr>
                <w:rFonts w:ascii="Times New Roman" w:hAnsi="Times New Roman" w:cs="Times New Roman"/>
                <w:sz w:val="24"/>
                <w:szCs w:val="24"/>
              </w:rPr>
              <w:t>onfounding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E7401" w14:textId="61DBF4D0" w:rsidR="00E9275A" w:rsidRPr="00E9275A" w:rsidRDefault="007131C4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9275A" w:rsidRPr="00E9275A">
              <w:rPr>
                <w:rFonts w:ascii="Times New Roman" w:hAnsi="Times New Roman" w:cs="Times New Roman"/>
                <w:sz w:val="24"/>
                <w:szCs w:val="24"/>
              </w:rPr>
              <w:t>nalysis and reporting</w:t>
            </w:r>
          </w:p>
        </w:tc>
        <w:tc>
          <w:tcPr>
            <w:tcW w:w="1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32179" w14:textId="5F0B532D" w:rsidR="00E9275A" w:rsidRPr="00E9275A" w:rsidRDefault="00E9275A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7131C4">
              <w:rPr>
                <w:rFonts w:ascii="Times New Roman" w:hAnsi="Times New Roman" w:cs="Times New Roman"/>
                <w:sz w:val="24"/>
                <w:szCs w:val="24"/>
              </w:rPr>
              <w:t>Risk of Bias</w:t>
            </w:r>
          </w:p>
        </w:tc>
      </w:tr>
      <w:tr w:rsidR="009314FE" w14:paraId="1FA77D50" w14:textId="49A7EB3C" w:rsidTr="00864049">
        <w:trPr>
          <w:trHeight w:val="283"/>
        </w:trPr>
        <w:tc>
          <w:tcPr>
            <w:tcW w:w="2859" w:type="dxa"/>
            <w:tcBorders>
              <w:top w:val="single" w:sz="4" w:space="0" w:color="auto"/>
            </w:tcBorders>
          </w:tcPr>
          <w:p w14:paraId="7343F37D" w14:textId="5D2C2C54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Bleicher et al., 2013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10E0F4E7" w14:textId="37F9090F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21200A60" w14:textId="5C27A550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16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653AD126" w14:textId="54F4579C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1C769B90" w14:textId="6D34D753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0D3AA75A" w14:textId="0ACFA00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1E32D87A" w14:textId="029360D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tcBorders>
              <w:top w:val="single" w:sz="4" w:space="0" w:color="auto"/>
            </w:tcBorders>
            <w:vAlign w:val="center"/>
          </w:tcPr>
          <w:p w14:paraId="49F83330" w14:textId="1E252E4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9314FE" w14:paraId="1F6BDD34" w14:textId="51D0A2D6" w:rsidTr="00864049">
        <w:trPr>
          <w:trHeight w:val="264"/>
        </w:trPr>
        <w:tc>
          <w:tcPr>
            <w:tcW w:w="2859" w:type="dxa"/>
          </w:tcPr>
          <w:p w14:paraId="76CDFC41" w14:textId="02AD77AC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Foley et al., 2010</w:t>
            </w:r>
          </w:p>
        </w:tc>
        <w:tc>
          <w:tcPr>
            <w:tcW w:w="1714" w:type="dxa"/>
            <w:vAlign w:val="center"/>
          </w:tcPr>
          <w:p w14:paraId="57534E89" w14:textId="56F8F54E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31F8C09A" w14:textId="5DBCBCA8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16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2F019DD3" w14:textId="2A8294F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6C10853C" w14:textId="3C10872F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50D449FA" w14:textId="31302DA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7B26ED55" w14:textId="5A6DCD8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4C03C2E2" w14:textId="3047728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3AA0D656" w14:textId="47583B75" w:rsidTr="00864049">
        <w:trPr>
          <w:trHeight w:val="264"/>
        </w:trPr>
        <w:tc>
          <w:tcPr>
            <w:tcW w:w="2859" w:type="dxa"/>
          </w:tcPr>
          <w:p w14:paraId="5D684B06" w14:textId="29A1F73C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Greendale et al., 1995</w:t>
            </w:r>
          </w:p>
        </w:tc>
        <w:tc>
          <w:tcPr>
            <w:tcW w:w="1714" w:type="dxa"/>
            <w:vAlign w:val="center"/>
          </w:tcPr>
          <w:p w14:paraId="0512FA87" w14:textId="30CDA1B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4421BC3F" w14:textId="1215720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5D3FA75C" w14:textId="3469E50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6E045288" w14:textId="7976C63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36DF0AA4" w14:textId="107E25EE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25A80A53" w14:textId="2B0B729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1EEDCBCD" w14:textId="28DD0A6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9314FE" w14:paraId="7B40903C" w14:textId="23B03836" w:rsidTr="00864049">
        <w:trPr>
          <w:trHeight w:val="264"/>
        </w:trPr>
        <w:tc>
          <w:tcPr>
            <w:tcW w:w="2859" w:type="dxa"/>
          </w:tcPr>
          <w:p w14:paraId="51AB711A" w14:textId="33D512B5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Gudmundsdottir et al., 2010</w:t>
            </w:r>
          </w:p>
        </w:tc>
        <w:tc>
          <w:tcPr>
            <w:tcW w:w="1714" w:type="dxa"/>
            <w:vAlign w:val="center"/>
          </w:tcPr>
          <w:p w14:paraId="391ECE9C" w14:textId="1BB7E95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6DE8FA2E" w14:textId="5969156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75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4" w:type="dxa"/>
            <w:vAlign w:val="center"/>
          </w:tcPr>
          <w:p w14:paraId="1DD2A9CE" w14:textId="5B81C8A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5" w:type="dxa"/>
            <w:vAlign w:val="center"/>
          </w:tcPr>
          <w:p w14:paraId="35C8F750" w14:textId="76ECA14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79C489BB" w14:textId="38E4465C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03E4CAB1" w14:textId="6623C175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3A69470F" w14:textId="1854F6C8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7CAA8895" w14:textId="73D7E350" w:rsidTr="00864049">
        <w:trPr>
          <w:trHeight w:val="264"/>
        </w:trPr>
        <w:tc>
          <w:tcPr>
            <w:tcW w:w="2859" w:type="dxa"/>
          </w:tcPr>
          <w:p w14:paraId="0FB470B2" w14:textId="68F445C1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Huddleston et al., 1980</w:t>
            </w:r>
          </w:p>
        </w:tc>
        <w:tc>
          <w:tcPr>
            <w:tcW w:w="1714" w:type="dxa"/>
            <w:vAlign w:val="center"/>
          </w:tcPr>
          <w:p w14:paraId="18541191" w14:textId="05B6754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5" w:type="dxa"/>
            <w:vAlign w:val="center"/>
          </w:tcPr>
          <w:p w14:paraId="6C32A44A" w14:textId="3003FC80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E75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714" w:type="dxa"/>
            <w:vAlign w:val="center"/>
          </w:tcPr>
          <w:p w14:paraId="6DD5A90F" w14:textId="26E02B7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4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38C3A028" w14:textId="3560DE8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43E3F42D" w14:textId="56071BB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1B1B2D6E" w14:textId="7F183C6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3C385E3D" w14:textId="56A8B3FE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7EF60485" w14:textId="59840C78" w:rsidTr="00864049">
        <w:trPr>
          <w:trHeight w:val="264"/>
        </w:trPr>
        <w:tc>
          <w:tcPr>
            <w:tcW w:w="2859" w:type="dxa"/>
          </w:tcPr>
          <w:p w14:paraId="00247C90" w14:textId="103B6B8B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Kemmler et al., 2016</w:t>
            </w:r>
          </w:p>
        </w:tc>
        <w:tc>
          <w:tcPr>
            <w:tcW w:w="1714" w:type="dxa"/>
            <w:vAlign w:val="center"/>
          </w:tcPr>
          <w:p w14:paraId="12CB57EA" w14:textId="6575D66F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94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1DF856F2" w14:textId="28410898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94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5B2C46D4" w14:textId="011FE61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4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4CA618EB" w14:textId="4B5052AF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1B16CA69" w14:textId="3FB32EC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F3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545FEC38" w14:textId="087161A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39DF4E48" w14:textId="1DEDA2B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34AA2A2A" w14:textId="46CAEF35" w:rsidTr="00864049">
        <w:trPr>
          <w:trHeight w:val="283"/>
        </w:trPr>
        <w:tc>
          <w:tcPr>
            <w:tcW w:w="2859" w:type="dxa"/>
          </w:tcPr>
          <w:p w14:paraId="0811C92B" w14:textId="53D4BD34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Muir et al., 2013</w:t>
            </w:r>
          </w:p>
        </w:tc>
        <w:tc>
          <w:tcPr>
            <w:tcW w:w="1714" w:type="dxa"/>
            <w:vAlign w:val="center"/>
          </w:tcPr>
          <w:p w14:paraId="2D5F2FB8" w14:textId="4921C6D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37B6690E" w14:textId="31928BA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6BE9154D" w14:textId="39C6F52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4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67E3154B" w14:textId="61B53D70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0DB4D4DC" w14:textId="1027CEA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6D56C400" w14:textId="4F6D56D5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5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72478FEE" w14:textId="39ACF34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9314FE" w14:paraId="44DECB4B" w14:textId="3E6988D5" w:rsidTr="00864049">
        <w:trPr>
          <w:trHeight w:val="363"/>
        </w:trPr>
        <w:tc>
          <w:tcPr>
            <w:tcW w:w="2859" w:type="dxa"/>
          </w:tcPr>
          <w:p w14:paraId="7F2051F7" w14:textId="236B44D1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Nakamura et al., 2012</w:t>
            </w:r>
          </w:p>
        </w:tc>
        <w:tc>
          <w:tcPr>
            <w:tcW w:w="1714" w:type="dxa"/>
            <w:vAlign w:val="center"/>
          </w:tcPr>
          <w:p w14:paraId="15F5603A" w14:textId="1B958B7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F94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01794F57" w14:textId="61C2A0F4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8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25E56DE9" w14:textId="422A479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4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6DB64B0D" w14:textId="6471BE43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056A1B0A" w14:textId="05C40F6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529BFA51" w14:textId="61E9EA9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5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71B33874" w14:textId="631C7418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106B3621" w14:textId="0389BB9F" w:rsidTr="00864049">
        <w:trPr>
          <w:trHeight w:val="363"/>
        </w:trPr>
        <w:tc>
          <w:tcPr>
            <w:tcW w:w="2859" w:type="dxa"/>
          </w:tcPr>
          <w:p w14:paraId="220A576E" w14:textId="6C3CB314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Rikkonen et al., 2010</w:t>
            </w:r>
          </w:p>
        </w:tc>
        <w:tc>
          <w:tcPr>
            <w:tcW w:w="1714" w:type="dxa"/>
            <w:vAlign w:val="center"/>
          </w:tcPr>
          <w:p w14:paraId="01C8E6EA" w14:textId="58CD187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134F4B38" w14:textId="285EAD13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8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64055D44" w14:textId="6831F73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4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3CD7D3D8" w14:textId="75824DC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3EE6CCA7" w14:textId="5FA6BAC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3745EB93" w14:textId="57BBE791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55EF7171" w14:textId="60A54F5F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9314FE" w14:paraId="7C74EAE7" w14:textId="5DDFDC1B" w:rsidTr="00864049">
        <w:trPr>
          <w:trHeight w:val="535"/>
        </w:trPr>
        <w:tc>
          <w:tcPr>
            <w:tcW w:w="2859" w:type="dxa"/>
          </w:tcPr>
          <w:p w14:paraId="3229DC3B" w14:textId="653BD6FF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Rodriguez-Gomez et al., 2019</w:t>
            </w:r>
          </w:p>
        </w:tc>
        <w:tc>
          <w:tcPr>
            <w:tcW w:w="1714" w:type="dxa"/>
            <w:vAlign w:val="center"/>
          </w:tcPr>
          <w:p w14:paraId="0AF29110" w14:textId="666B921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C2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16B3CD2F" w14:textId="6DCB328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8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0AD34AA9" w14:textId="6AB4D2B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66E3ECEA" w14:textId="48CEDC7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5104BDB3" w14:textId="13EFD7FC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3DEE5D0F" w14:textId="46F38B7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700BF2C3" w14:textId="203DD1C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9314FE" w14:paraId="61057FDE" w14:textId="156D25D1" w:rsidTr="00864049">
        <w:trPr>
          <w:trHeight w:val="264"/>
        </w:trPr>
        <w:tc>
          <w:tcPr>
            <w:tcW w:w="2859" w:type="dxa"/>
          </w:tcPr>
          <w:p w14:paraId="2C6493AF" w14:textId="43B3E302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Shephard et al., 2017</w:t>
            </w:r>
          </w:p>
        </w:tc>
        <w:tc>
          <w:tcPr>
            <w:tcW w:w="1714" w:type="dxa"/>
            <w:vAlign w:val="center"/>
          </w:tcPr>
          <w:p w14:paraId="29826C7A" w14:textId="43D78B8D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C2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vAlign w:val="center"/>
          </w:tcPr>
          <w:p w14:paraId="0B885E3D" w14:textId="7FEE26E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81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4" w:type="dxa"/>
            <w:vAlign w:val="center"/>
          </w:tcPr>
          <w:p w14:paraId="0993FC71" w14:textId="050B3E73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0D4829F6" w14:textId="148B3A09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vAlign w:val="center"/>
          </w:tcPr>
          <w:p w14:paraId="247E6A9B" w14:textId="10849C8E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20CC848B" w14:textId="2CF35497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3DE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vAlign w:val="center"/>
          </w:tcPr>
          <w:p w14:paraId="175089E3" w14:textId="4066D874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9314FE" w14:paraId="46878182" w14:textId="07C67D78" w:rsidTr="00864049">
        <w:trPr>
          <w:trHeight w:val="283"/>
        </w:trPr>
        <w:tc>
          <w:tcPr>
            <w:tcW w:w="2859" w:type="dxa"/>
            <w:tcBorders>
              <w:bottom w:val="single" w:sz="4" w:space="0" w:color="auto"/>
            </w:tcBorders>
          </w:tcPr>
          <w:p w14:paraId="2B074A68" w14:textId="67188C8E" w:rsidR="009314FE" w:rsidRPr="00E9275A" w:rsidRDefault="009314FE" w:rsidP="00931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</w:t>
            </w:r>
            <w:r w:rsidRPr="00E9275A">
              <w:rPr>
                <w:rFonts w:ascii="Times New Roman" w:hAnsi="Times New Roman" w:cs="Times New Roman"/>
                <w:sz w:val="24"/>
                <w:szCs w:val="24"/>
              </w:rPr>
              <w:t>Svejme et al., 2014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51BE3AB1" w14:textId="75F04F16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09DE7A03" w14:textId="50E9EBAB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36FB732C" w14:textId="554B683A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677E2DA8" w14:textId="3819E0F2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11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vAlign w:val="center"/>
          </w:tcPr>
          <w:p w14:paraId="6EAA7B97" w14:textId="1DB2CF5C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1D544FD6" w14:textId="542427C5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3DE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64C81A51" w14:textId="160B0E2C" w:rsidR="009314FE" w:rsidRPr="00E9275A" w:rsidRDefault="009314FE" w:rsidP="00B33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7131C4" w14:paraId="0328D482" w14:textId="77777777" w:rsidTr="00864049">
        <w:trPr>
          <w:trHeight w:val="338"/>
        </w:trPr>
        <w:tc>
          <w:tcPr>
            <w:tcW w:w="1486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EA24B20" w14:textId="475C40BD" w:rsidR="00026F1A" w:rsidRPr="00026F1A" w:rsidRDefault="00026F1A" w:rsidP="00026F1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</w:pPr>
            <w:r w:rsidRPr="00696B6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AU"/>
              </w:rPr>
              <w:t>†indicates studies that were found in the updated search</w:t>
            </w:r>
          </w:p>
        </w:tc>
      </w:tr>
    </w:tbl>
    <w:p w14:paraId="65A7E1A0" w14:textId="77777777" w:rsidR="00BC6DBC" w:rsidRPr="00B440AE" w:rsidRDefault="00BC6DBC" w:rsidP="00696B60">
      <w:pPr>
        <w:rPr>
          <w:rFonts w:ascii="Times New Roman" w:hAnsi="Times New Roman" w:cs="Times New Roman"/>
          <w:sz w:val="24"/>
          <w:szCs w:val="24"/>
        </w:rPr>
      </w:pPr>
    </w:p>
    <w:sectPr w:rsidR="00BC6DBC" w:rsidRPr="00B440AE" w:rsidSect="00696B60">
      <w:pgSz w:w="16840" w:h="11900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5F"/>
    <w:rsid w:val="00026F1A"/>
    <w:rsid w:val="00057096"/>
    <w:rsid w:val="00132ACC"/>
    <w:rsid w:val="00133A0A"/>
    <w:rsid w:val="00156389"/>
    <w:rsid w:val="001712F5"/>
    <w:rsid w:val="00265AC2"/>
    <w:rsid w:val="002B25CA"/>
    <w:rsid w:val="0037015E"/>
    <w:rsid w:val="004478AE"/>
    <w:rsid w:val="0047428F"/>
    <w:rsid w:val="004A0095"/>
    <w:rsid w:val="0057169E"/>
    <w:rsid w:val="00597362"/>
    <w:rsid w:val="005A7A5E"/>
    <w:rsid w:val="0067689E"/>
    <w:rsid w:val="00696B60"/>
    <w:rsid w:val="006F0CE9"/>
    <w:rsid w:val="007131C4"/>
    <w:rsid w:val="00725C5F"/>
    <w:rsid w:val="00791EC8"/>
    <w:rsid w:val="007D14E9"/>
    <w:rsid w:val="008572AA"/>
    <w:rsid w:val="00863725"/>
    <w:rsid w:val="00864049"/>
    <w:rsid w:val="008B2638"/>
    <w:rsid w:val="009138CC"/>
    <w:rsid w:val="00921C05"/>
    <w:rsid w:val="009314FE"/>
    <w:rsid w:val="00931E41"/>
    <w:rsid w:val="00934B2C"/>
    <w:rsid w:val="009B4854"/>
    <w:rsid w:val="009F6A23"/>
    <w:rsid w:val="00A612D2"/>
    <w:rsid w:val="00AA71A0"/>
    <w:rsid w:val="00B222B3"/>
    <w:rsid w:val="00B33474"/>
    <w:rsid w:val="00B339C1"/>
    <w:rsid w:val="00B440AE"/>
    <w:rsid w:val="00B82BBB"/>
    <w:rsid w:val="00B850BC"/>
    <w:rsid w:val="00B97B89"/>
    <w:rsid w:val="00BC6DBC"/>
    <w:rsid w:val="00C26BA6"/>
    <w:rsid w:val="00C50C86"/>
    <w:rsid w:val="00C70A02"/>
    <w:rsid w:val="00C82BCB"/>
    <w:rsid w:val="00C93DB0"/>
    <w:rsid w:val="00CE5A92"/>
    <w:rsid w:val="00D15132"/>
    <w:rsid w:val="00D22D11"/>
    <w:rsid w:val="00D2553B"/>
    <w:rsid w:val="00D41E38"/>
    <w:rsid w:val="00D43C62"/>
    <w:rsid w:val="00D61BA6"/>
    <w:rsid w:val="00D946B6"/>
    <w:rsid w:val="00DC5190"/>
    <w:rsid w:val="00E26CB1"/>
    <w:rsid w:val="00E34A8D"/>
    <w:rsid w:val="00E671E8"/>
    <w:rsid w:val="00E9275A"/>
    <w:rsid w:val="00E960A1"/>
    <w:rsid w:val="00EA6B43"/>
    <w:rsid w:val="00EC68D8"/>
    <w:rsid w:val="00F1528D"/>
    <w:rsid w:val="00FD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38BF1"/>
  <w15:chartTrackingRefBased/>
  <w15:docId w15:val="{0901A894-B678-9845-A687-89ECC0C9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C5F"/>
    <w:rPr>
      <w:rFonts w:eastAsiaTheme="minorEastAsia"/>
      <w:sz w:val="20"/>
      <w:szCs w:val="21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C5F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5F"/>
    <w:rPr>
      <w:rFonts w:asciiTheme="majorHAnsi" w:eastAsiaTheme="majorEastAsia" w:hAnsiTheme="majorHAnsi" w:cstheme="majorBidi"/>
      <w:color w:val="2F5496" w:themeColor="accent1" w:themeShade="BF"/>
      <w:sz w:val="36"/>
      <w:szCs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1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90"/>
    <w:rPr>
      <w:rFonts w:ascii="Segoe UI" w:eastAsiaTheme="minorEastAsia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1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EC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EC8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EC8"/>
    <w:rPr>
      <w:rFonts w:eastAsiaTheme="minorEastAsia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BC6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 Barros Pinheiro</dc:creator>
  <cp:keywords/>
  <dc:description/>
  <cp:lastModifiedBy>Marina De Barros Pinheiro</cp:lastModifiedBy>
  <cp:revision>2</cp:revision>
  <dcterms:created xsi:type="dcterms:W3CDTF">2020-08-18T02:59:00Z</dcterms:created>
  <dcterms:modified xsi:type="dcterms:W3CDTF">2020-08-18T02:59:00Z</dcterms:modified>
</cp:coreProperties>
</file>