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E942B07" w14:textId="70C6A941" w:rsidR="00E26C17" w:rsidRPr="002B0F7F" w:rsidRDefault="006015D7" w:rsidP="007A05DC">
      <w:pPr>
        <w:pStyle w:val="IntenseQuote"/>
        <w:ind w:left="0"/>
        <w:rPr>
          <w:i w:val="0"/>
        </w:rPr>
      </w:pPr>
      <w:r>
        <w:rPr>
          <w:i w:val="0"/>
        </w:rPr>
        <w:t xml:space="preserve">Supplementary </w:t>
      </w:r>
      <w:r w:rsidR="00277D30" w:rsidRPr="002B0F7F">
        <w:rPr>
          <w:i w:val="0"/>
        </w:rPr>
        <w:t xml:space="preserve">Table </w:t>
      </w:r>
      <w:r w:rsidR="00AB7966">
        <w:rPr>
          <w:i w:val="0"/>
        </w:rPr>
        <w:t>2</w:t>
      </w:r>
      <w:bookmarkStart w:id="0" w:name="_GoBack"/>
      <w:bookmarkEnd w:id="0"/>
      <w:r w:rsidR="00E26C17" w:rsidRPr="002B0F7F">
        <w:rPr>
          <w:i w:val="0"/>
        </w:rPr>
        <w:t>. Summary of findings</w:t>
      </w:r>
      <w:r w:rsidR="005D5D45" w:rsidRPr="002B0F7F">
        <w:rPr>
          <w:i w:val="0"/>
        </w:rPr>
        <w:t>:</w:t>
      </w:r>
      <w:r w:rsidR="00E26C17" w:rsidRPr="002B0F7F">
        <w:rPr>
          <w:i w:val="0"/>
        </w:rPr>
        <w:t xml:space="preserve"> Rate of falls outcome (falls per person-years) for types of exercise</w:t>
      </w:r>
    </w:p>
    <w:tbl>
      <w:tblPr>
        <w:tblStyle w:val="TableGrid"/>
        <w:tblW w:w="0" w:type="auto"/>
        <w:tblLook w:val="04A0" w:firstRow="1" w:lastRow="0" w:firstColumn="1" w:lastColumn="0" w:noHBand="0" w:noVBand="1"/>
      </w:tblPr>
      <w:tblGrid>
        <w:gridCol w:w="1783"/>
        <w:gridCol w:w="1248"/>
        <w:gridCol w:w="1677"/>
        <w:gridCol w:w="1531"/>
        <w:gridCol w:w="1337"/>
        <w:gridCol w:w="1278"/>
        <w:gridCol w:w="1330"/>
        <w:gridCol w:w="3757"/>
      </w:tblGrid>
      <w:tr w:rsidR="00E26C17" w:rsidRPr="002B0F7F" w14:paraId="6C790F9D" w14:textId="77777777" w:rsidTr="00E71F60">
        <w:tc>
          <w:tcPr>
            <w:tcW w:w="1783" w:type="dxa"/>
            <w:vMerge w:val="restart"/>
          </w:tcPr>
          <w:p w14:paraId="35436B3C" w14:textId="77777777" w:rsidR="00E26C17" w:rsidRPr="002B0F7F" w:rsidRDefault="00E26C17" w:rsidP="00E71F60">
            <w:pPr>
              <w:rPr>
                <w:rFonts w:ascii="Calibri" w:hAnsi="Calibri" w:cs="Arial"/>
                <w:sz w:val="20"/>
                <w:szCs w:val="20"/>
              </w:rPr>
            </w:pPr>
            <w:r w:rsidRPr="002B0F7F">
              <w:rPr>
                <w:rFonts w:ascii="Calibri" w:hAnsi="Calibri" w:cs="Arial"/>
                <w:sz w:val="20"/>
                <w:szCs w:val="20"/>
              </w:rPr>
              <w:t>Type of exercise</w:t>
            </w:r>
          </w:p>
        </w:tc>
        <w:tc>
          <w:tcPr>
            <w:tcW w:w="1248" w:type="dxa"/>
            <w:vMerge w:val="restart"/>
          </w:tcPr>
          <w:p w14:paraId="76759F68" w14:textId="77777777" w:rsidR="00E26C17" w:rsidRPr="002B0F7F" w:rsidRDefault="00E26C17" w:rsidP="00E71F60">
            <w:pPr>
              <w:rPr>
                <w:rFonts w:ascii="Calibri" w:hAnsi="Calibri" w:cs="Arial"/>
                <w:sz w:val="20"/>
                <w:szCs w:val="20"/>
              </w:rPr>
            </w:pPr>
            <w:r w:rsidRPr="002B0F7F">
              <w:rPr>
                <w:rFonts w:ascii="Calibri" w:hAnsi="Calibri" w:cs="Arial"/>
                <w:sz w:val="20"/>
                <w:szCs w:val="20"/>
              </w:rPr>
              <w:t>Follow-up range</w:t>
            </w:r>
          </w:p>
        </w:tc>
        <w:tc>
          <w:tcPr>
            <w:tcW w:w="3208" w:type="dxa"/>
            <w:gridSpan w:val="2"/>
          </w:tcPr>
          <w:p w14:paraId="197144FB" w14:textId="77777777" w:rsidR="00E26C17" w:rsidRPr="002B0F7F" w:rsidRDefault="00E26C17" w:rsidP="00E71F60">
            <w:pPr>
              <w:rPr>
                <w:rFonts w:ascii="Calibri" w:hAnsi="Calibri" w:cs="Arial"/>
                <w:sz w:val="20"/>
                <w:szCs w:val="20"/>
              </w:rPr>
            </w:pPr>
            <w:r w:rsidRPr="002B0F7F">
              <w:rPr>
                <w:rFonts w:ascii="Calibri" w:hAnsi="Calibri" w:cs="Arial"/>
                <w:sz w:val="20"/>
                <w:szCs w:val="20"/>
              </w:rPr>
              <w:t>Illustrative comparative risks* (95% CI)</w:t>
            </w:r>
          </w:p>
        </w:tc>
        <w:tc>
          <w:tcPr>
            <w:tcW w:w="1337" w:type="dxa"/>
            <w:vMerge w:val="restart"/>
          </w:tcPr>
          <w:p w14:paraId="29700FC0" w14:textId="77777777" w:rsidR="00E26C17" w:rsidRPr="002B0F7F" w:rsidRDefault="00E26C17" w:rsidP="00E71F60">
            <w:pPr>
              <w:rPr>
                <w:rFonts w:ascii="Calibri" w:hAnsi="Calibri" w:cs="Arial"/>
                <w:sz w:val="20"/>
                <w:szCs w:val="20"/>
              </w:rPr>
            </w:pPr>
            <w:r w:rsidRPr="002B0F7F">
              <w:rPr>
                <w:rFonts w:ascii="Calibri" w:hAnsi="Calibri" w:cs="Arial"/>
                <w:sz w:val="20"/>
                <w:szCs w:val="20"/>
              </w:rPr>
              <w:t>Relative effect</w:t>
            </w:r>
          </w:p>
          <w:p w14:paraId="4B1905ED" w14:textId="77777777" w:rsidR="00E26C17" w:rsidRPr="002B0F7F" w:rsidRDefault="00E26C17" w:rsidP="00E71F60">
            <w:pPr>
              <w:rPr>
                <w:rFonts w:ascii="Calibri" w:hAnsi="Calibri" w:cs="Arial"/>
                <w:sz w:val="20"/>
                <w:szCs w:val="20"/>
              </w:rPr>
            </w:pPr>
            <w:r w:rsidRPr="002B0F7F">
              <w:rPr>
                <w:rFonts w:ascii="Calibri" w:hAnsi="Calibri" w:cs="Arial"/>
                <w:sz w:val="20"/>
                <w:szCs w:val="20"/>
              </w:rPr>
              <w:t>(95% CI)</w:t>
            </w:r>
          </w:p>
        </w:tc>
        <w:tc>
          <w:tcPr>
            <w:tcW w:w="1278" w:type="dxa"/>
            <w:vMerge w:val="restart"/>
          </w:tcPr>
          <w:p w14:paraId="1A053263" w14:textId="77777777" w:rsidR="00E26C17" w:rsidRPr="002B0F7F" w:rsidRDefault="00E26C17" w:rsidP="00E71F60">
            <w:pPr>
              <w:rPr>
                <w:rFonts w:ascii="Calibri" w:hAnsi="Calibri" w:cs="Arial"/>
                <w:sz w:val="20"/>
                <w:szCs w:val="20"/>
              </w:rPr>
            </w:pPr>
            <w:r w:rsidRPr="002B0F7F">
              <w:rPr>
                <w:rFonts w:ascii="Calibri" w:hAnsi="Calibri" w:cs="Arial"/>
                <w:sz w:val="20"/>
                <w:szCs w:val="20"/>
              </w:rPr>
              <w:t>No. of participants (studies)</w:t>
            </w:r>
          </w:p>
        </w:tc>
        <w:tc>
          <w:tcPr>
            <w:tcW w:w="1330" w:type="dxa"/>
            <w:vMerge w:val="restart"/>
          </w:tcPr>
          <w:p w14:paraId="546AB8E9" w14:textId="77777777" w:rsidR="00E26C17" w:rsidRPr="002B0F7F" w:rsidRDefault="00E26C17" w:rsidP="00E71F60">
            <w:pPr>
              <w:rPr>
                <w:rFonts w:ascii="Calibri" w:hAnsi="Calibri" w:cs="Arial"/>
                <w:sz w:val="20"/>
                <w:szCs w:val="20"/>
              </w:rPr>
            </w:pPr>
            <w:r w:rsidRPr="002B0F7F">
              <w:rPr>
                <w:rFonts w:ascii="Calibri" w:hAnsi="Calibri" w:cs="Arial"/>
                <w:sz w:val="20"/>
                <w:szCs w:val="20"/>
              </w:rPr>
              <w:t>Certainty of the evidence (GRADE)</w:t>
            </w:r>
          </w:p>
        </w:tc>
        <w:tc>
          <w:tcPr>
            <w:tcW w:w="3757" w:type="dxa"/>
            <w:vMerge w:val="restart"/>
          </w:tcPr>
          <w:p w14:paraId="1D449E49" w14:textId="77777777" w:rsidR="00E26C17" w:rsidRPr="002B0F7F" w:rsidRDefault="00E26C17" w:rsidP="00E71F60">
            <w:pPr>
              <w:rPr>
                <w:rFonts w:ascii="Calibri" w:hAnsi="Calibri" w:cs="Arial"/>
                <w:sz w:val="20"/>
                <w:szCs w:val="20"/>
              </w:rPr>
            </w:pPr>
            <w:r w:rsidRPr="002B0F7F">
              <w:rPr>
                <w:rFonts w:ascii="Calibri" w:hAnsi="Calibri" w:cs="Arial"/>
                <w:sz w:val="20"/>
                <w:szCs w:val="20"/>
              </w:rPr>
              <w:t>Comments</w:t>
            </w:r>
          </w:p>
        </w:tc>
      </w:tr>
      <w:tr w:rsidR="00E26C17" w:rsidRPr="002B0F7F" w14:paraId="7EE5F2EB" w14:textId="77777777" w:rsidTr="00E71F60">
        <w:tc>
          <w:tcPr>
            <w:tcW w:w="1783" w:type="dxa"/>
            <w:vMerge/>
          </w:tcPr>
          <w:p w14:paraId="7B58E39B" w14:textId="77777777" w:rsidR="00E26C17" w:rsidRPr="002B0F7F" w:rsidRDefault="00E26C17" w:rsidP="00E71F60">
            <w:pPr>
              <w:rPr>
                <w:rFonts w:ascii="Calibri" w:hAnsi="Calibri" w:cs="Arial"/>
                <w:sz w:val="20"/>
                <w:szCs w:val="20"/>
              </w:rPr>
            </w:pPr>
          </w:p>
        </w:tc>
        <w:tc>
          <w:tcPr>
            <w:tcW w:w="1248" w:type="dxa"/>
            <w:vMerge/>
          </w:tcPr>
          <w:p w14:paraId="1C20AEF7" w14:textId="77777777" w:rsidR="00E26C17" w:rsidRPr="002B0F7F" w:rsidRDefault="00E26C17" w:rsidP="00E71F60">
            <w:pPr>
              <w:rPr>
                <w:rFonts w:ascii="Calibri" w:hAnsi="Calibri" w:cs="Arial"/>
                <w:sz w:val="20"/>
                <w:szCs w:val="20"/>
              </w:rPr>
            </w:pPr>
          </w:p>
        </w:tc>
        <w:tc>
          <w:tcPr>
            <w:tcW w:w="1677" w:type="dxa"/>
          </w:tcPr>
          <w:p w14:paraId="2CE504BC" w14:textId="77777777" w:rsidR="00E26C17" w:rsidRPr="002B0F7F" w:rsidRDefault="00E26C17" w:rsidP="00E71F60">
            <w:pPr>
              <w:rPr>
                <w:rFonts w:ascii="Calibri" w:hAnsi="Calibri" w:cs="Arial"/>
                <w:sz w:val="20"/>
                <w:szCs w:val="20"/>
              </w:rPr>
            </w:pPr>
            <w:r w:rsidRPr="002B0F7F">
              <w:rPr>
                <w:rFonts w:ascii="Calibri" w:hAnsi="Calibri" w:cs="Arial"/>
                <w:sz w:val="20"/>
                <w:szCs w:val="20"/>
              </w:rPr>
              <w:t>Assumed risk</w:t>
            </w:r>
          </w:p>
        </w:tc>
        <w:tc>
          <w:tcPr>
            <w:tcW w:w="1531" w:type="dxa"/>
          </w:tcPr>
          <w:p w14:paraId="68F37351" w14:textId="77777777" w:rsidR="00E26C17" w:rsidRPr="002B0F7F" w:rsidRDefault="00E26C17" w:rsidP="00E71F60">
            <w:pPr>
              <w:rPr>
                <w:rFonts w:ascii="Calibri" w:hAnsi="Calibri" w:cs="Arial"/>
                <w:sz w:val="20"/>
                <w:szCs w:val="20"/>
              </w:rPr>
            </w:pPr>
            <w:r w:rsidRPr="002B0F7F">
              <w:rPr>
                <w:rFonts w:ascii="Calibri" w:hAnsi="Calibri" w:cs="Arial"/>
                <w:sz w:val="20"/>
                <w:szCs w:val="20"/>
              </w:rPr>
              <w:t>Corresponding risk</w:t>
            </w:r>
          </w:p>
        </w:tc>
        <w:tc>
          <w:tcPr>
            <w:tcW w:w="1337" w:type="dxa"/>
            <w:vMerge/>
          </w:tcPr>
          <w:p w14:paraId="5E9BCE27" w14:textId="77777777" w:rsidR="00E26C17" w:rsidRPr="002B0F7F" w:rsidRDefault="00E26C17" w:rsidP="00E71F60">
            <w:pPr>
              <w:rPr>
                <w:rFonts w:ascii="Calibri" w:hAnsi="Calibri" w:cs="Arial"/>
                <w:sz w:val="20"/>
                <w:szCs w:val="20"/>
              </w:rPr>
            </w:pPr>
          </w:p>
        </w:tc>
        <w:tc>
          <w:tcPr>
            <w:tcW w:w="1278" w:type="dxa"/>
            <w:vMerge/>
          </w:tcPr>
          <w:p w14:paraId="1A40A54E" w14:textId="77777777" w:rsidR="00E26C17" w:rsidRPr="002B0F7F" w:rsidRDefault="00E26C17" w:rsidP="00E71F60">
            <w:pPr>
              <w:rPr>
                <w:rFonts w:ascii="Calibri" w:hAnsi="Calibri" w:cs="Arial"/>
                <w:sz w:val="20"/>
                <w:szCs w:val="20"/>
              </w:rPr>
            </w:pPr>
          </w:p>
        </w:tc>
        <w:tc>
          <w:tcPr>
            <w:tcW w:w="1330" w:type="dxa"/>
            <w:vMerge/>
          </w:tcPr>
          <w:p w14:paraId="3D1273D5" w14:textId="77777777" w:rsidR="00E26C17" w:rsidRPr="002B0F7F" w:rsidRDefault="00E26C17" w:rsidP="00E71F60">
            <w:pPr>
              <w:rPr>
                <w:rFonts w:ascii="Calibri" w:hAnsi="Calibri" w:cs="Arial"/>
                <w:sz w:val="20"/>
                <w:szCs w:val="20"/>
              </w:rPr>
            </w:pPr>
          </w:p>
        </w:tc>
        <w:tc>
          <w:tcPr>
            <w:tcW w:w="3757" w:type="dxa"/>
            <w:vMerge/>
          </w:tcPr>
          <w:p w14:paraId="07F28BB2" w14:textId="77777777" w:rsidR="00E26C17" w:rsidRPr="002B0F7F" w:rsidRDefault="00E26C17" w:rsidP="00E71F60">
            <w:pPr>
              <w:rPr>
                <w:rFonts w:ascii="Calibri" w:hAnsi="Calibri" w:cs="Arial"/>
                <w:sz w:val="20"/>
                <w:szCs w:val="20"/>
              </w:rPr>
            </w:pPr>
          </w:p>
        </w:tc>
      </w:tr>
      <w:tr w:rsidR="00E26C17" w:rsidRPr="002B0F7F" w14:paraId="559BB579" w14:textId="77777777" w:rsidTr="00E71F60">
        <w:trPr>
          <w:trHeight w:val="621"/>
        </w:trPr>
        <w:tc>
          <w:tcPr>
            <w:tcW w:w="1783" w:type="dxa"/>
            <w:vMerge w:val="restart"/>
          </w:tcPr>
          <w:p w14:paraId="56A5179B" w14:textId="77777777" w:rsidR="00E26C17" w:rsidRPr="002B0F7F" w:rsidRDefault="00E26C17" w:rsidP="00E71F60">
            <w:pPr>
              <w:rPr>
                <w:rFonts w:ascii="Calibri" w:hAnsi="Calibri" w:cs="Arial"/>
                <w:sz w:val="20"/>
                <w:szCs w:val="20"/>
              </w:rPr>
            </w:pPr>
            <w:r w:rsidRPr="002B0F7F">
              <w:rPr>
                <w:rFonts w:ascii="Calibri" w:hAnsi="Calibri" w:cs="Arial"/>
                <w:sz w:val="20"/>
                <w:szCs w:val="20"/>
              </w:rPr>
              <w:t>Exercise</w:t>
            </w:r>
            <w:r w:rsidRPr="002B0F7F">
              <w:rPr>
                <w:rFonts w:ascii="Calibri" w:hAnsi="Calibri" w:cs="Arial"/>
                <w:sz w:val="20"/>
                <w:szCs w:val="20"/>
                <w:vertAlign w:val="superscript"/>
              </w:rPr>
              <w:t>a</w:t>
            </w:r>
            <w:r w:rsidRPr="002B0F7F">
              <w:rPr>
                <w:rFonts w:ascii="Calibri" w:hAnsi="Calibri" w:cs="Arial"/>
                <w:sz w:val="20"/>
                <w:szCs w:val="20"/>
              </w:rPr>
              <w:t xml:space="preserve"> (all types) versus control</w:t>
            </w:r>
            <w:r w:rsidRPr="002B0F7F">
              <w:rPr>
                <w:rFonts w:ascii="Calibri" w:hAnsi="Calibri" w:cs="Arial"/>
                <w:sz w:val="20"/>
                <w:szCs w:val="20"/>
                <w:vertAlign w:val="superscript"/>
              </w:rPr>
              <w:t>b</w:t>
            </w:r>
            <w:r w:rsidRPr="002B0F7F">
              <w:rPr>
                <w:rFonts w:ascii="Calibri" w:hAnsi="Calibri" w:cs="Arial"/>
                <w:sz w:val="20"/>
                <w:szCs w:val="20"/>
              </w:rPr>
              <w:t xml:space="preserve"> (e.g. usual activities)</w:t>
            </w:r>
          </w:p>
        </w:tc>
        <w:tc>
          <w:tcPr>
            <w:tcW w:w="1248" w:type="dxa"/>
            <w:vMerge w:val="restart"/>
          </w:tcPr>
          <w:p w14:paraId="1687876D" w14:textId="77777777" w:rsidR="00E26C17" w:rsidRPr="002B0F7F" w:rsidRDefault="00E26C17" w:rsidP="00E71F60">
            <w:pPr>
              <w:rPr>
                <w:rFonts w:ascii="Calibri" w:hAnsi="Calibri" w:cs="Arial"/>
                <w:sz w:val="20"/>
                <w:szCs w:val="20"/>
              </w:rPr>
            </w:pPr>
            <w:r w:rsidRPr="002B0F7F">
              <w:rPr>
                <w:rFonts w:ascii="Calibri" w:hAnsi="Calibri" w:cs="Arial"/>
                <w:sz w:val="20"/>
                <w:szCs w:val="20"/>
              </w:rPr>
              <w:t>3 to 30 months</w:t>
            </w:r>
          </w:p>
        </w:tc>
        <w:tc>
          <w:tcPr>
            <w:tcW w:w="1677" w:type="dxa"/>
          </w:tcPr>
          <w:p w14:paraId="68632C93" w14:textId="77777777" w:rsidR="00E26C17" w:rsidRPr="002B0F7F" w:rsidRDefault="00E26C17" w:rsidP="00E71F60">
            <w:pPr>
              <w:rPr>
                <w:rFonts w:ascii="Calibri" w:hAnsi="Calibri" w:cs="Arial"/>
                <w:sz w:val="20"/>
                <w:szCs w:val="20"/>
              </w:rPr>
            </w:pPr>
            <w:r w:rsidRPr="002B0F7F">
              <w:rPr>
                <w:rFonts w:ascii="Calibri" w:hAnsi="Calibri" w:cs="Arial"/>
                <w:sz w:val="20"/>
                <w:szCs w:val="20"/>
              </w:rPr>
              <w:t>Control</w:t>
            </w:r>
          </w:p>
        </w:tc>
        <w:tc>
          <w:tcPr>
            <w:tcW w:w="1531" w:type="dxa"/>
          </w:tcPr>
          <w:p w14:paraId="3FB1E449" w14:textId="77777777" w:rsidR="00E26C17" w:rsidRPr="002B0F7F" w:rsidRDefault="00E26C17" w:rsidP="00E71F60">
            <w:pPr>
              <w:rPr>
                <w:rFonts w:ascii="Calibri" w:hAnsi="Calibri" w:cs="Arial"/>
                <w:sz w:val="20"/>
                <w:szCs w:val="20"/>
              </w:rPr>
            </w:pPr>
            <w:r w:rsidRPr="002B0F7F">
              <w:rPr>
                <w:rFonts w:ascii="Calibri" w:hAnsi="Calibri" w:cs="Arial"/>
                <w:sz w:val="20"/>
                <w:szCs w:val="20"/>
              </w:rPr>
              <w:t>Exercise (all types)</w:t>
            </w:r>
          </w:p>
        </w:tc>
        <w:tc>
          <w:tcPr>
            <w:tcW w:w="1337" w:type="dxa"/>
            <w:vMerge w:val="restart"/>
          </w:tcPr>
          <w:p w14:paraId="268F990A" w14:textId="77777777" w:rsidR="00E26C17" w:rsidRPr="002B0F7F" w:rsidRDefault="00E26C17" w:rsidP="00E71F60">
            <w:pPr>
              <w:rPr>
                <w:rFonts w:ascii="Calibri" w:hAnsi="Calibri" w:cs="Arial"/>
                <w:sz w:val="20"/>
                <w:szCs w:val="20"/>
              </w:rPr>
            </w:pPr>
            <w:r w:rsidRPr="002B0F7F">
              <w:rPr>
                <w:rFonts w:ascii="Calibri" w:hAnsi="Calibri" w:cs="Arial"/>
                <w:sz w:val="20"/>
                <w:szCs w:val="20"/>
              </w:rPr>
              <w:t>Rate ratio 0.77</w:t>
            </w:r>
          </w:p>
          <w:p w14:paraId="6DEEEA46" w14:textId="7FAE087B" w:rsidR="00E26C17" w:rsidRPr="002B0F7F" w:rsidRDefault="00E26C17" w:rsidP="00E71F60">
            <w:pPr>
              <w:rPr>
                <w:rFonts w:ascii="Calibri" w:hAnsi="Calibri" w:cs="Arial"/>
                <w:sz w:val="20"/>
                <w:szCs w:val="20"/>
              </w:rPr>
            </w:pPr>
            <w:r w:rsidRPr="002B0F7F">
              <w:rPr>
                <w:rFonts w:ascii="Calibri" w:hAnsi="Calibri" w:cs="Arial"/>
                <w:sz w:val="20"/>
                <w:szCs w:val="20"/>
              </w:rPr>
              <w:t xml:space="preserve">(0.71 to </w:t>
            </w:r>
            <w:proofErr w:type="gramStart"/>
            <w:r w:rsidRPr="002B0F7F">
              <w:rPr>
                <w:rFonts w:ascii="Calibri" w:hAnsi="Calibri" w:cs="Arial"/>
                <w:sz w:val="20"/>
                <w:szCs w:val="20"/>
              </w:rPr>
              <w:t>0.83)</w:t>
            </w:r>
            <w:r w:rsidRPr="002B0F7F">
              <w:rPr>
                <w:rFonts w:ascii="Calibri" w:hAnsi="Calibri" w:cs="Arial"/>
                <w:sz w:val="20"/>
                <w:szCs w:val="20"/>
                <w:vertAlign w:val="superscript"/>
              </w:rPr>
              <w:t>d</w:t>
            </w:r>
            <w:proofErr w:type="gramEnd"/>
          </w:p>
        </w:tc>
        <w:tc>
          <w:tcPr>
            <w:tcW w:w="1278" w:type="dxa"/>
            <w:vMerge w:val="restart"/>
          </w:tcPr>
          <w:p w14:paraId="019E70E0" w14:textId="77777777" w:rsidR="00E26C17" w:rsidRPr="002B0F7F" w:rsidRDefault="00E26C17" w:rsidP="00E71F60">
            <w:pPr>
              <w:rPr>
                <w:rFonts w:ascii="Calibri" w:hAnsi="Calibri" w:cs="Arial"/>
                <w:sz w:val="20"/>
                <w:szCs w:val="20"/>
              </w:rPr>
            </w:pPr>
            <w:r w:rsidRPr="002B0F7F">
              <w:rPr>
                <w:rFonts w:ascii="Calibri" w:hAnsi="Calibri" w:cs="Arial"/>
                <w:sz w:val="20"/>
                <w:szCs w:val="20"/>
              </w:rPr>
              <w:t>14.306</w:t>
            </w:r>
          </w:p>
          <w:p w14:paraId="365CF527" w14:textId="77777777" w:rsidR="00E26C17" w:rsidRPr="002B0F7F" w:rsidRDefault="00E26C17" w:rsidP="00E71F60">
            <w:pPr>
              <w:rPr>
                <w:rFonts w:ascii="Calibri" w:hAnsi="Calibri" w:cs="Arial"/>
                <w:sz w:val="20"/>
                <w:szCs w:val="20"/>
              </w:rPr>
            </w:pPr>
            <w:r w:rsidRPr="002B0F7F">
              <w:rPr>
                <w:rFonts w:ascii="Calibri" w:hAnsi="Calibri" w:cs="Arial"/>
                <w:sz w:val="20"/>
                <w:szCs w:val="20"/>
              </w:rPr>
              <w:t>(64 RCTs)</w:t>
            </w:r>
          </w:p>
        </w:tc>
        <w:tc>
          <w:tcPr>
            <w:tcW w:w="1330" w:type="dxa"/>
            <w:vMerge w:val="restart"/>
          </w:tcPr>
          <w:p w14:paraId="2735A05A" w14:textId="77777777" w:rsidR="00E26C17" w:rsidRPr="002B0F7F" w:rsidRDefault="00E26C17" w:rsidP="00E71F60">
            <w:pPr>
              <w:rPr>
                <w:rFonts w:ascii="Calibri" w:hAnsi="Calibri" w:cs="Arial"/>
                <w:sz w:val="20"/>
                <w:szCs w:val="20"/>
              </w:rPr>
            </w:pPr>
            <w:r w:rsidRPr="002B0F7F">
              <w:rPr>
                <w:rFonts w:ascii="Calibri" w:hAnsi="Calibri" w:cs="Arial"/>
                <w:sz w:val="20"/>
                <w:szCs w:val="20"/>
              </w:rPr>
              <w:t>High</w:t>
            </w:r>
            <w:r w:rsidRPr="002B0F7F">
              <w:rPr>
                <w:rFonts w:ascii="Calibri" w:hAnsi="Calibri" w:cs="Arial"/>
                <w:sz w:val="20"/>
                <w:szCs w:val="20"/>
                <w:vertAlign w:val="superscript"/>
              </w:rPr>
              <w:t>e</w:t>
            </w:r>
          </w:p>
        </w:tc>
        <w:tc>
          <w:tcPr>
            <w:tcW w:w="3757" w:type="dxa"/>
            <w:vMerge w:val="restart"/>
          </w:tcPr>
          <w:p w14:paraId="4F557110" w14:textId="7D08FA8E" w:rsidR="00E26C17" w:rsidRPr="002B0F7F" w:rsidRDefault="00E26C17" w:rsidP="00E71F60">
            <w:pPr>
              <w:autoSpaceDE w:val="0"/>
              <w:autoSpaceDN w:val="0"/>
              <w:adjustRightInd w:val="0"/>
              <w:rPr>
                <w:rFonts w:ascii="Calibri" w:hAnsi="Calibri" w:cs="Arial"/>
                <w:sz w:val="20"/>
                <w:szCs w:val="20"/>
              </w:rPr>
            </w:pPr>
            <w:r w:rsidRPr="002B0F7F">
              <w:rPr>
                <w:rFonts w:ascii="Calibri" w:hAnsi="Calibri" w:cs="Arial"/>
                <w:sz w:val="20"/>
                <w:szCs w:val="20"/>
              </w:rPr>
              <w:t>Overall, there is a reduction of 23</w:t>
            </w:r>
            <w:r w:rsidR="00952C26" w:rsidRPr="002B0F7F">
              <w:rPr>
                <w:rFonts w:ascii="Calibri" w:hAnsi="Calibri" w:cs="Arial"/>
                <w:sz w:val="20"/>
                <w:szCs w:val="20"/>
              </w:rPr>
              <w:t>% (</w:t>
            </w:r>
            <w:r w:rsidRPr="002B0F7F">
              <w:rPr>
                <w:rFonts w:ascii="Calibri" w:hAnsi="Calibri" w:cs="Arial"/>
                <w:sz w:val="20"/>
                <w:szCs w:val="20"/>
              </w:rPr>
              <w:t>95%CI 17% to 29%) in the number of falls</w:t>
            </w:r>
          </w:p>
          <w:p w14:paraId="1BDF60E2" w14:textId="77777777" w:rsidR="00E26C17" w:rsidRPr="002B0F7F" w:rsidRDefault="00E26C17" w:rsidP="00E71F60">
            <w:pPr>
              <w:autoSpaceDE w:val="0"/>
              <w:autoSpaceDN w:val="0"/>
              <w:adjustRightInd w:val="0"/>
              <w:rPr>
                <w:rFonts w:ascii="Calibri" w:hAnsi="Calibri" w:cs="Arial"/>
                <w:sz w:val="20"/>
                <w:szCs w:val="20"/>
              </w:rPr>
            </w:pPr>
            <w:r w:rsidRPr="002B0F7F">
              <w:rPr>
                <w:rFonts w:ascii="Calibri" w:hAnsi="Calibri" w:cs="Arial"/>
                <w:sz w:val="20"/>
                <w:szCs w:val="20"/>
              </w:rPr>
              <w:t>Guide to the data:</w:t>
            </w:r>
          </w:p>
          <w:p w14:paraId="6394916C" w14:textId="77777777" w:rsidR="00E26C17" w:rsidRPr="002B0F7F" w:rsidRDefault="00E26C17" w:rsidP="00E71F60">
            <w:pPr>
              <w:autoSpaceDE w:val="0"/>
              <w:autoSpaceDN w:val="0"/>
              <w:adjustRightInd w:val="0"/>
              <w:rPr>
                <w:rFonts w:ascii="Calibri" w:hAnsi="Calibri" w:cs="Arial"/>
                <w:sz w:val="20"/>
                <w:szCs w:val="20"/>
              </w:rPr>
            </w:pPr>
            <w:r w:rsidRPr="002B0F7F">
              <w:rPr>
                <w:rFonts w:ascii="Calibri" w:hAnsi="Calibri" w:cs="Arial"/>
                <w:sz w:val="20"/>
                <w:szCs w:val="20"/>
              </w:rPr>
              <w:t>If 1000 people were followed over 1 year, the number of falls in the overall population would be 655 (95% CI 604 to 706) compared with 850 in the group receiving usual care or attention control. In the unselected population, the corresponding data are 466 (95%CI 430 to 503) compared with 605 in the group receiving usual care or attention control. In the selected higher-risk population, the corresponding data are 993 (95%CI 915 to 1071) compared with 1290 in the control group</w:t>
            </w:r>
          </w:p>
        </w:tc>
      </w:tr>
      <w:tr w:rsidR="00E26C17" w:rsidRPr="002B0F7F" w14:paraId="7D4C1FFD" w14:textId="77777777" w:rsidTr="004378FF">
        <w:trPr>
          <w:trHeight w:val="391"/>
        </w:trPr>
        <w:tc>
          <w:tcPr>
            <w:tcW w:w="1783" w:type="dxa"/>
            <w:vMerge/>
          </w:tcPr>
          <w:p w14:paraId="518DC99C" w14:textId="77777777" w:rsidR="00E26C17" w:rsidRPr="002B0F7F" w:rsidRDefault="00E26C17" w:rsidP="00E71F60">
            <w:pPr>
              <w:rPr>
                <w:rFonts w:ascii="Calibri" w:hAnsi="Calibri" w:cs="Arial"/>
                <w:sz w:val="20"/>
                <w:szCs w:val="20"/>
              </w:rPr>
            </w:pPr>
          </w:p>
        </w:tc>
        <w:tc>
          <w:tcPr>
            <w:tcW w:w="1248" w:type="dxa"/>
            <w:vMerge/>
          </w:tcPr>
          <w:p w14:paraId="477C39AB" w14:textId="77777777" w:rsidR="00E26C17" w:rsidRPr="002B0F7F" w:rsidRDefault="00E26C17" w:rsidP="00E71F60">
            <w:pPr>
              <w:rPr>
                <w:rFonts w:ascii="Calibri" w:hAnsi="Calibri" w:cs="Arial"/>
                <w:sz w:val="20"/>
                <w:szCs w:val="20"/>
              </w:rPr>
            </w:pPr>
          </w:p>
        </w:tc>
        <w:tc>
          <w:tcPr>
            <w:tcW w:w="3208" w:type="dxa"/>
            <w:gridSpan w:val="2"/>
          </w:tcPr>
          <w:p w14:paraId="03BD205A" w14:textId="77777777" w:rsidR="00E26C17" w:rsidRPr="002B0F7F" w:rsidRDefault="00E26C17" w:rsidP="00E71F60">
            <w:pPr>
              <w:rPr>
                <w:rFonts w:ascii="Calibri" w:hAnsi="Calibri" w:cs="Arial"/>
                <w:sz w:val="20"/>
                <w:szCs w:val="20"/>
              </w:rPr>
            </w:pPr>
            <w:r w:rsidRPr="002B0F7F">
              <w:rPr>
                <w:rFonts w:ascii="Calibri" w:hAnsi="Calibri" w:cs="Arial"/>
                <w:sz w:val="20"/>
                <w:szCs w:val="20"/>
              </w:rPr>
              <w:t>All studies population</w:t>
            </w:r>
          </w:p>
        </w:tc>
        <w:tc>
          <w:tcPr>
            <w:tcW w:w="1337" w:type="dxa"/>
            <w:vMerge/>
          </w:tcPr>
          <w:p w14:paraId="098EDE43" w14:textId="77777777" w:rsidR="00E26C17" w:rsidRPr="002B0F7F" w:rsidRDefault="00E26C17" w:rsidP="00E71F60">
            <w:pPr>
              <w:rPr>
                <w:rFonts w:ascii="Calibri" w:hAnsi="Calibri" w:cs="Arial"/>
                <w:sz w:val="20"/>
                <w:szCs w:val="20"/>
              </w:rPr>
            </w:pPr>
          </w:p>
        </w:tc>
        <w:tc>
          <w:tcPr>
            <w:tcW w:w="1278" w:type="dxa"/>
            <w:vMerge/>
          </w:tcPr>
          <w:p w14:paraId="48F16158" w14:textId="77777777" w:rsidR="00E26C17" w:rsidRPr="002B0F7F" w:rsidRDefault="00E26C17" w:rsidP="00E71F60">
            <w:pPr>
              <w:rPr>
                <w:rFonts w:ascii="Calibri" w:hAnsi="Calibri" w:cs="Arial"/>
                <w:sz w:val="20"/>
                <w:szCs w:val="20"/>
              </w:rPr>
            </w:pPr>
          </w:p>
        </w:tc>
        <w:tc>
          <w:tcPr>
            <w:tcW w:w="1330" w:type="dxa"/>
            <w:vMerge/>
          </w:tcPr>
          <w:p w14:paraId="6F303EDD" w14:textId="77777777" w:rsidR="00E26C17" w:rsidRPr="002B0F7F" w:rsidRDefault="00E26C17" w:rsidP="00E71F60">
            <w:pPr>
              <w:rPr>
                <w:rFonts w:ascii="Calibri" w:hAnsi="Calibri" w:cs="Arial"/>
                <w:sz w:val="20"/>
                <w:szCs w:val="20"/>
              </w:rPr>
            </w:pPr>
          </w:p>
        </w:tc>
        <w:tc>
          <w:tcPr>
            <w:tcW w:w="3757" w:type="dxa"/>
            <w:vMerge/>
          </w:tcPr>
          <w:p w14:paraId="28E89295" w14:textId="77777777" w:rsidR="00E26C17" w:rsidRPr="002B0F7F" w:rsidRDefault="00E26C17" w:rsidP="00E71F60">
            <w:pPr>
              <w:autoSpaceDE w:val="0"/>
              <w:autoSpaceDN w:val="0"/>
              <w:adjustRightInd w:val="0"/>
              <w:rPr>
                <w:rFonts w:ascii="Calibri" w:hAnsi="Calibri" w:cs="Arial"/>
                <w:sz w:val="20"/>
                <w:szCs w:val="20"/>
              </w:rPr>
            </w:pPr>
          </w:p>
        </w:tc>
      </w:tr>
      <w:tr w:rsidR="00E26C17" w:rsidRPr="002B0F7F" w14:paraId="29AD63EC" w14:textId="77777777" w:rsidTr="00E71F60">
        <w:trPr>
          <w:trHeight w:val="621"/>
        </w:trPr>
        <w:tc>
          <w:tcPr>
            <w:tcW w:w="1783" w:type="dxa"/>
            <w:vMerge/>
          </w:tcPr>
          <w:p w14:paraId="6C742026" w14:textId="77777777" w:rsidR="00E26C17" w:rsidRPr="002B0F7F" w:rsidRDefault="00E26C17" w:rsidP="00E71F60">
            <w:pPr>
              <w:rPr>
                <w:rFonts w:ascii="Calibri" w:hAnsi="Calibri" w:cs="Arial"/>
                <w:sz w:val="20"/>
                <w:szCs w:val="20"/>
              </w:rPr>
            </w:pPr>
          </w:p>
        </w:tc>
        <w:tc>
          <w:tcPr>
            <w:tcW w:w="1248" w:type="dxa"/>
            <w:vMerge/>
          </w:tcPr>
          <w:p w14:paraId="3E0239BB" w14:textId="77777777" w:rsidR="00E26C17" w:rsidRPr="002B0F7F" w:rsidRDefault="00E26C17" w:rsidP="00E71F60">
            <w:pPr>
              <w:rPr>
                <w:rFonts w:ascii="Calibri" w:hAnsi="Calibri" w:cs="Arial"/>
                <w:sz w:val="20"/>
                <w:szCs w:val="20"/>
              </w:rPr>
            </w:pPr>
          </w:p>
        </w:tc>
        <w:tc>
          <w:tcPr>
            <w:tcW w:w="1677" w:type="dxa"/>
          </w:tcPr>
          <w:p w14:paraId="766D925F" w14:textId="77777777" w:rsidR="00E26C17" w:rsidRPr="002B0F7F" w:rsidRDefault="00E26C17" w:rsidP="00E71F60">
            <w:pPr>
              <w:rPr>
                <w:rFonts w:ascii="Calibri" w:hAnsi="Calibri" w:cs="Arial"/>
                <w:sz w:val="20"/>
                <w:szCs w:val="20"/>
              </w:rPr>
            </w:pPr>
            <w:r w:rsidRPr="002B0F7F">
              <w:rPr>
                <w:rFonts w:ascii="Calibri" w:hAnsi="Calibri" w:cs="Arial"/>
                <w:sz w:val="20"/>
                <w:szCs w:val="20"/>
              </w:rPr>
              <w:t>850 per 1000</w:t>
            </w:r>
            <w:r w:rsidRPr="002B0F7F">
              <w:rPr>
                <w:rFonts w:ascii="Calibri" w:hAnsi="Calibri" w:cs="Arial"/>
                <w:sz w:val="20"/>
                <w:szCs w:val="20"/>
                <w:vertAlign w:val="superscript"/>
              </w:rPr>
              <w:t>c</w:t>
            </w:r>
          </w:p>
        </w:tc>
        <w:tc>
          <w:tcPr>
            <w:tcW w:w="1531" w:type="dxa"/>
          </w:tcPr>
          <w:p w14:paraId="649545BD" w14:textId="77777777" w:rsidR="00E26C17" w:rsidRPr="002B0F7F" w:rsidRDefault="00E26C17" w:rsidP="00E71F60">
            <w:pPr>
              <w:rPr>
                <w:rFonts w:ascii="Calibri" w:hAnsi="Calibri" w:cs="Arial"/>
                <w:sz w:val="20"/>
                <w:szCs w:val="20"/>
              </w:rPr>
            </w:pPr>
            <w:r w:rsidRPr="002B0F7F">
              <w:rPr>
                <w:rFonts w:ascii="Calibri" w:hAnsi="Calibri" w:cs="Arial"/>
                <w:sz w:val="20"/>
                <w:szCs w:val="20"/>
              </w:rPr>
              <w:t>655 per 1000</w:t>
            </w:r>
          </w:p>
          <w:p w14:paraId="4DA14DFC" w14:textId="77777777" w:rsidR="00E26C17" w:rsidRPr="002B0F7F" w:rsidRDefault="00E26C17" w:rsidP="00E71F60">
            <w:pPr>
              <w:rPr>
                <w:rFonts w:ascii="Calibri" w:hAnsi="Calibri" w:cs="Arial"/>
                <w:sz w:val="20"/>
                <w:szCs w:val="20"/>
              </w:rPr>
            </w:pPr>
            <w:r w:rsidRPr="002B0F7F">
              <w:rPr>
                <w:rFonts w:ascii="Calibri" w:hAnsi="Calibri" w:cs="Arial"/>
                <w:sz w:val="20"/>
                <w:szCs w:val="20"/>
              </w:rPr>
              <w:t>(604 to 706)</w:t>
            </w:r>
          </w:p>
        </w:tc>
        <w:tc>
          <w:tcPr>
            <w:tcW w:w="1337" w:type="dxa"/>
            <w:vMerge/>
          </w:tcPr>
          <w:p w14:paraId="40398CB8" w14:textId="77777777" w:rsidR="00E26C17" w:rsidRPr="002B0F7F" w:rsidRDefault="00E26C17" w:rsidP="00E71F60">
            <w:pPr>
              <w:rPr>
                <w:rFonts w:ascii="Calibri" w:hAnsi="Calibri" w:cs="Arial"/>
                <w:sz w:val="20"/>
                <w:szCs w:val="20"/>
              </w:rPr>
            </w:pPr>
          </w:p>
        </w:tc>
        <w:tc>
          <w:tcPr>
            <w:tcW w:w="1278" w:type="dxa"/>
            <w:vMerge/>
          </w:tcPr>
          <w:p w14:paraId="7AD85651" w14:textId="77777777" w:rsidR="00E26C17" w:rsidRPr="002B0F7F" w:rsidRDefault="00E26C17" w:rsidP="00E71F60">
            <w:pPr>
              <w:rPr>
                <w:rFonts w:ascii="Calibri" w:hAnsi="Calibri" w:cs="Arial"/>
                <w:sz w:val="20"/>
                <w:szCs w:val="20"/>
              </w:rPr>
            </w:pPr>
          </w:p>
        </w:tc>
        <w:tc>
          <w:tcPr>
            <w:tcW w:w="1330" w:type="dxa"/>
            <w:vMerge/>
          </w:tcPr>
          <w:p w14:paraId="58745BB5" w14:textId="77777777" w:rsidR="00E26C17" w:rsidRPr="002B0F7F" w:rsidRDefault="00E26C17" w:rsidP="00E71F60">
            <w:pPr>
              <w:rPr>
                <w:rFonts w:ascii="Calibri" w:hAnsi="Calibri" w:cs="Arial"/>
                <w:sz w:val="20"/>
                <w:szCs w:val="20"/>
              </w:rPr>
            </w:pPr>
          </w:p>
        </w:tc>
        <w:tc>
          <w:tcPr>
            <w:tcW w:w="3757" w:type="dxa"/>
            <w:vMerge/>
          </w:tcPr>
          <w:p w14:paraId="02EF1962" w14:textId="77777777" w:rsidR="00E26C17" w:rsidRPr="002B0F7F" w:rsidRDefault="00E26C17" w:rsidP="00E71F60">
            <w:pPr>
              <w:autoSpaceDE w:val="0"/>
              <w:autoSpaceDN w:val="0"/>
              <w:adjustRightInd w:val="0"/>
              <w:rPr>
                <w:rFonts w:ascii="Calibri" w:hAnsi="Calibri" w:cs="Arial"/>
                <w:sz w:val="20"/>
                <w:szCs w:val="20"/>
              </w:rPr>
            </w:pPr>
          </w:p>
        </w:tc>
      </w:tr>
      <w:tr w:rsidR="00E26C17" w:rsidRPr="002B0F7F" w14:paraId="751363B5" w14:textId="77777777" w:rsidTr="00E71F60">
        <w:trPr>
          <w:trHeight w:val="621"/>
        </w:trPr>
        <w:tc>
          <w:tcPr>
            <w:tcW w:w="1783" w:type="dxa"/>
            <w:vMerge/>
          </w:tcPr>
          <w:p w14:paraId="7BDF2BBA" w14:textId="77777777" w:rsidR="00E26C17" w:rsidRPr="002B0F7F" w:rsidRDefault="00E26C17" w:rsidP="00E71F60">
            <w:pPr>
              <w:rPr>
                <w:rFonts w:ascii="Calibri" w:hAnsi="Calibri" w:cs="Arial"/>
                <w:sz w:val="20"/>
                <w:szCs w:val="20"/>
              </w:rPr>
            </w:pPr>
          </w:p>
        </w:tc>
        <w:tc>
          <w:tcPr>
            <w:tcW w:w="1248" w:type="dxa"/>
            <w:vMerge/>
          </w:tcPr>
          <w:p w14:paraId="3B9D6AFE" w14:textId="77777777" w:rsidR="00E26C17" w:rsidRPr="002B0F7F" w:rsidRDefault="00E26C17" w:rsidP="00E71F60">
            <w:pPr>
              <w:rPr>
                <w:rFonts w:ascii="Calibri" w:hAnsi="Calibri" w:cs="Arial"/>
                <w:sz w:val="20"/>
                <w:szCs w:val="20"/>
              </w:rPr>
            </w:pPr>
          </w:p>
        </w:tc>
        <w:tc>
          <w:tcPr>
            <w:tcW w:w="3208" w:type="dxa"/>
            <w:gridSpan w:val="2"/>
          </w:tcPr>
          <w:p w14:paraId="211E65D2" w14:textId="77777777" w:rsidR="00E26C17" w:rsidRPr="002B0F7F" w:rsidRDefault="00E26C17" w:rsidP="00E71F60">
            <w:pPr>
              <w:rPr>
                <w:rFonts w:ascii="Calibri" w:hAnsi="Calibri" w:cs="Arial"/>
                <w:sz w:val="20"/>
                <w:szCs w:val="20"/>
              </w:rPr>
            </w:pPr>
            <w:r w:rsidRPr="002B0F7F">
              <w:rPr>
                <w:rFonts w:ascii="Calibri" w:hAnsi="Calibri" w:cs="Arial"/>
                <w:sz w:val="20"/>
                <w:szCs w:val="20"/>
              </w:rPr>
              <w:t>Not selected for high risk population</w:t>
            </w:r>
          </w:p>
        </w:tc>
        <w:tc>
          <w:tcPr>
            <w:tcW w:w="1337" w:type="dxa"/>
            <w:vMerge/>
          </w:tcPr>
          <w:p w14:paraId="2634F113" w14:textId="77777777" w:rsidR="00E26C17" w:rsidRPr="002B0F7F" w:rsidRDefault="00E26C17" w:rsidP="00E71F60">
            <w:pPr>
              <w:rPr>
                <w:rFonts w:ascii="Calibri" w:hAnsi="Calibri" w:cs="Arial"/>
                <w:sz w:val="20"/>
                <w:szCs w:val="20"/>
              </w:rPr>
            </w:pPr>
          </w:p>
        </w:tc>
        <w:tc>
          <w:tcPr>
            <w:tcW w:w="1278" w:type="dxa"/>
            <w:vMerge/>
          </w:tcPr>
          <w:p w14:paraId="581119D4" w14:textId="77777777" w:rsidR="00E26C17" w:rsidRPr="002B0F7F" w:rsidRDefault="00E26C17" w:rsidP="00E71F60">
            <w:pPr>
              <w:rPr>
                <w:rFonts w:ascii="Calibri" w:hAnsi="Calibri" w:cs="Arial"/>
                <w:sz w:val="20"/>
                <w:szCs w:val="20"/>
              </w:rPr>
            </w:pPr>
          </w:p>
        </w:tc>
        <w:tc>
          <w:tcPr>
            <w:tcW w:w="1330" w:type="dxa"/>
            <w:vMerge/>
          </w:tcPr>
          <w:p w14:paraId="2318AF23" w14:textId="77777777" w:rsidR="00E26C17" w:rsidRPr="002B0F7F" w:rsidRDefault="00E26C17" w:rsidP="00E71F60">
            <w:pPr>
              <w:rPr>
                <w:rFonts w:ascii="Calibri" w:hAnsi="Calibri" w:cs="Arial"/>
                <w:sz w:val="20"/>
                <w:szCs w:val="20"/>
              </w:rPr>
            </w:pPr>
          </w:p>
        </w:tc>
        <w:tc>
          <w:tcPr>
            <w:tcW w:w="3757" w:type="dxa"/>
            <w:vMerge/>
          </w:tcPr>
          <w:p w14:paraId="05039262" w14:textId="77777777" w:rsidR="00E26C17" w:rsidRPr="002B0F7F" w:rsidRDefault="00E26C17" w:rsidP="00E71F60">
            <w:pPr>
              <w:autoSpaceDE w:val="0"/>
              <w:autoSpaceDN w:val="0"/>
              <w:adjustRightInd w:val="0"/>
              <w:rPr>
                <w:rFonts w:ascii="Calibri" w:hAnsi="Calibri" w:cs="Arial"/>
                <w:sz w:val="20"/>
                <w:szCs w:val="20"/>
              </w:rPr>
            </w:pPr>
          </w:p>
        </w:tc>
      </w:tr>
      <w:tr w:rsidR="00E26C17" w:rsidRPr="002B0F7F" w14:paraId="564F7412" w14:textId="77777777" w:rsidTr="00E71F60">
        <w:trPr>
          <w:trHeight w:val="205"/>
        </w:trPr>
        <w:tc>
          <w:tcPr>
            <w:tcW w:w="1783" w:type="dxa"/>
            <w:vMerge/>
          </w:tcPr>
          <w:p w14:paraId="03E51A1B" w14:textId="77777777" w:rsidR="00E26C17" w:rsidRPr="002B0F7F" w:rsidRDefault="00E26C17" w:rsidP="00E71F60">
            <w:pPr>
              <w:rPr>
                <w:rFonts w:ascii="Calibri" w:hAnsi="Calibri" w:cs="Arial"/>
                <w:sz w:val="20"/>
                <w:szCs w:val="20"/>
              </w:rPr>
            </w:pPr>
          </w:p>
        </w:tc>
        <w:tc>
          <w:tcPr>
            <w:tcW w:w="1248" w:type="dxa"/>
            <w:vMerge/>
          </w:tcPr>
          <w:p w14:paraId="07274153" w14:textId="77777777" w:rsidR="00E26C17" w:rsidRPr="002B0F7F" w:rsidRDefault="00E26C17" w:rsidP="00E71F60">
            <w:pPr>
              <w:rPr>
                <w:rFonts w:ascii="Calibri" w:hAnsi="Calibri" w:cs="Arial"/>
                <w:sz w:val="20"/>
                <w:szCs w:val="20"/>
              </w:rPr>
            </w:pPr>
          </w:p>
        </w:tc>
        <w:tc>
          <w:tcPr>
            <w:tcW w:w="1677" w:type="dxa"/>
          </w:tcPr>
          <w:p w14:paraId="0801B385" w14:textId="70658E7C" w:rsidR="00E26C17" w:rsidRPr="002B0F7F" w:rsidRDefault="00E26C17" w:rsidP="00E71F60">
            <w:pPr>
              <w:rPr>
                <w:rFonts w:ascii="Calibri" w:hAnsi="Calibri" w:cs="Arial"/>
                <w:sz w:val="20"/>
                <w:szCs w:val="20"/>
              </w:rPr>
            </w:pPr>
            <w:r w:rsidRPr="002B0F7F">
              <w:rPr>
                <w:rFonts w:ascii="Calibri" w:hAnsi="Calibri" w:cs="Arial"/>
                <w:sz w:val="20"/>
                <w:szCs w:val="20"/>
              </w:rPr>
              <w:t>605 per 1000</w:t>
            </w:r>
            <w:r w:rsidRPr="002B0F7F">
              <w:rPr>
                <w:rFonts w:ascii="Calibri" w:hAnsi="Calibri" w:cs="Arial"/>
                <w:sz w:val="20"/>
                <w:szCs w:val="20"/>
                <w:vertAlign w:val="superscript"/>
              </w:rPr>
              <w:t>c</w:t>
            </w:r>
          </w:p>
        </w:tc>
        <w:tc>
          <w:tcPr>
            <w:tcW w:w="1531" w:type="dxa"/>
          </w:tcPr>
          <w:p w14:paraId="4450A8CB" w14:textId="77777777" w:rsidR="00E26C17" w:rsidRPr="002B0F7F" w:rsidRDefault="00E26C17" w:rsidP="00E71F60">
            <w:pPr>
              <w:rPr>
                <w:rFonts w:ascii="Calibri" w:hAnsi="Calibri" w:cs="Arial"/>
                <w:sz w:val="20"/>
                <w:szCs w:val="20"/>
              </w:rPr>
            </w:pPr>
            <w:r w:rsidRPr="002B0F7F">
              <w:rPr>
                <w:rFonts w:ascii="Calibri" w:hAnsi="Calibri" w:cs="Arial"/>
                <w:sz w:val="20"/>
                <w:szCs w:val="20"/>
              </w:rPr>
              <w:t>466 per 1000</w:t>
            </w:r>
          </w:p>
          <w:p w14:paraId="6568456A" w14:textId="77777777" w:rsidR="00E26C17" w:rsidRPr="002B0F7F" w:rsidRDefault="00E26C17" w:rsidP="00E71F60">
            <w:pPr>
              <w:rPr>
                <w:rFonts w:ascii="Calibri" w:hAnsi="Calibri" w:cs="Arial"/>
                <w:sz w:val="20"/>
                <w:szCs w:val="20"/>
              </w:rPr>
            </w:pPr>
            <w:r w:rsidRPr="002B0F7F">
              <w:rPr>
                <w:rFonts w:ascii="Calibri" w:hAnsi="Calibri" w:cs="Arial"/>
                <w:sz w:val="20"/>
                <w:szCs w:val="20"/>
              </w:rPr>
              <w:t>(430 to 503)</w:t>
            </w:r>
          </w:p>
        </w:tc>
        <w:tc>
          <w:tcPr>
            <w:tcW w:w="1337" w:type="dxa"/>
            <w:vMerge/>
          </w:tcPr>
          <w:p w14:paraId="6C3BF342" w14:textId="77777777" w:rsidR="00E26C17" w:rsidRPr="002B0F7F" w:rsidRDefault="00E26C17" w:rsidP="00E71F60">
            <w:pPr>
              <w:rPr>
                <w:rFonts w:ascii="Calibri" w:hAnsi="Calibri" w:cs="Arial"/>
                <w:sz w:val="20"/>
                <w:szCs w:val="20"/>
              </w:rPr>
            </w:pPr>
          </w:p>
        </w:tc>
        <w:tc>
          <w:tcPr>
            <w:tcW w:w="1278" w:type="dxa"/>
            <w:vMerge/>
          </w:tcPr>
          <w:p w14:paraId="52F01F90" w14:textId="77777777" w:rsidR="00E26C17" w:rsidRPr="002B0F7F" w:rsidRDefault="00E26C17" w:rsidP="00E71F60">
            <w:pPr>
              <w:rPr>
                <w:rFonts w:ascii="Calibri" w:hAnsi="Calibri" w:cs="Arial"/>
                <w:sz w:val="20"/>
                <w:szCs w:val="20"/>
              </w:rPr>
            </w:pPr>
          </w:p>
        </w:tc>
        <w:tc>
          <w:tcPr>
            <w:tcW w:w="1330" w:type="dxa"/>
            <w:vMerge/>
          </w:tcPr>
          <w:p w14:paraId="60F7C96D" w14:textId="77777777" w:rsidR="00E26C17" w:rsidRPr="002B0F7F" w:rsidRDefault="00E26C17" w:rsidP="00E71F60">
            <w:pPr>
              <w:rPr>
                <w:rFonts w:ascii="Calibri" w:hAnsi="Calibri" w:cs="Arial"/>
                <w:sz w:val="20"/>
                <w:szCs w:val="20"/>
              </w:rPr>
            </w:pPr>
          </w:p>
        </w:tc>
        <w:tc>
          <w:tcPr>
            <w:tcW w:w="3757" w:type="dxa"/>
            <w:vMerge/>
          </w:tcPr>
          <w:p w14:paraId="1CF74CF1" w14:textId="77777777" w:rsidR="00E26C17" w:rsidRPr="002B0F7F" w:rsidRDefault="00E26C17" w:rsidP="00E71F60">
            <w:pPr>
              <w:autoSpaceDE w:val="0"/>
              <w:autoSpaceDN w:val="0"/>
              <w:adjustRightInd w:val="0"/>
              <w:rPr>
                <w:rFonts w:ascii="Calibri" w:hAnsi="Calibri" w:cs="Arial"/>
                <w:sz w:val="20"/>
                <w:szCs w:val="20"/>
              </w:rPr>
            </w:pPr>
          </w:p>
        </w:tc>
      </w:tr>
      <w:tr w:rsidR="00E26C17" w:rsidRPr="002B0F7F" w14:paraId="3085A527" w14:textId="77777777" w:rsidTr="00E71F60">
        <w:trPr>
          <w:trHeight w:val="205"/>
        </w:trPr>
        <w:tc>
          <w:tcPr>
            <w:tcW w:w="1783" w:type="dxa"/>
            <w:vMerge/>
          </w:tcPr>
          <w:p w14:paraId="4124AB0F" w14:textId="77777777" w:rsidR="00E26C17" w:rsidRPr="002B0F7F" w:rsidRDefault="00E26C17" w:rsidP="00E71F60">
            <w:pPr>
              <w:rPr>
                <w:rFonts w:ascii="Calibri" w:hAnsi="Calibri" w:cs="Arial"/>
                <w:sz w:val="20"/>
                <w:szCs w:val="20"/>
              </w:rPr>
            </w:pPr>
          </w:p>
        </w:tc>
        <w:tc>
          <w:tcPr>
            <w:tcW w:w="1248" w:type="dxa"/>
            <w:vMerge/>
          </w:tcPr>
          <w:p w14:paraId="36C33418" w14:textId="77777777" w:rsidR="00E26C17" w:rsidRPr="002B0F7F" w:rsidRDefault="00E26C17" w:rsidP="00E71F60">
            <w:pPr>
              <w:rPr>
                <w:rFonts w:ascii="Calibri" w:hAnsi="Calibri" w:cs="Arial"/>
                <w:sz w:val="20"/>
                <w:szCs w:val="20"/>
              </w:rPr>
            </w:pPr>
          </w:p>
        </w:tc>
        <w:tc>
          <w:tcPr>
            <w:tcW w:w="3208" w:type="dxa"/>
            <w:gridSpan w:val="2"/>
          </w:tcPr>
          <w:p w14:paraId="79B247CB" w14:textId="77777777" w:rsidR="00E26C17" w:rsidRPr="002B0F7F" w:rsidRDefault="00E26C17" w:rsidP="00E71F60">
            <w:pPr>
              <w:rPr>
                <w:rFonts w:ascii="Calibri" w:hAnsi="Calibri" w:cs="Arial"/>
                <w:sz w:val="20"/>
                <w:szCs w:val="20"/>
              </w:rPr>
            </w:pPr>
            <w:r w:rsidRPr="002B0F7F">
              <w:rPr>
                <w:rFonts w:ascii="Calibri" w:hAnsi="Calibri" w:cs="Arial"/>
                <w:sz w:val="20"/>
                <w:szCs w:val="20"/>
              </w:rPr>
              <w:t>Selected for high risk population</w:t>
            </w:r>
          </w:p>
          <w:p w14:paraId="47793719" w14:textId="77777777" w:rsidR="00E26C17" w:rsidRPr="002B0F7F" w:rsidRDefault="00E26C17" w:rsidP="00E71F60">
            <w:pPr>
              <w:rPr>
                <w:rFonts w:ascii="Calibri" w:hAnsi="Calibri" w:cs="Arial"/>
                <w:sz w:val="20"/>
                <w:szCs w:val="20"/>
              </w:rPr>
            </w:pPr>
          </w:p>
        </w:tc>
        <w:tc>
          <w:tcPr>
            <w:tcW w:w="1337" w:type="dxa"/>
            <w:vMerge/>
          </w:tcPr>
          <w:p w14:paraId="104399C5" w14:textId="77777777" w:rsidR="00E26C17" w:rsidRPr="002B0F7F" w:rsidRDefault="00E26C17" w:rsidP="00E71F60">
            <w:pPr>
              <w:rPr>
                <w:rFonts w:ascii="Calibri" w:hAnsi="Calibri" w:cs="Arial"/>
                <w:sz w:val="20"/>
                <w:szCs w:val="20"/>
              </w:rPr>
            </w:pPr>
          </w:p>
        </w:tc>
        <w:tc>
          <w:tcPr>
            <w:tcW w:w="1278" w:type="dxa"/>
            <w:vMerge/>
          </w:tcPr>
          <w:p w14:paraId="0C6ECC53" w14:textId="77777777" w:rsidR="00E26C17" w:rsidRPr="002B0F7F" w:rsidRDefault="00E26C17" w:rsidP="00E71F60">
            <w:pPr>
              <w:rPr>
                <w:rFonts w:ascii="Calibri" w:hAnsi="Calibri" w:cs="Arial"/>
                <w:sz w:val="20"/>
                <w:szCs w:val="20"/>
              </w:rPr>
            </w:pPr>
          </w:p>
        </w:tc>
        <w:tc>
          <w:tcPr>
            <w:tcW w:w="1330" w:type="dxa"/>
            <w:vMerge/>
          </w:tcPr>
          <w:p w14:paraId="11A130A5" w14:textId="77777777" w:rsidR="00E26C17" w:rsidRPr="002B0F7F" w:rsidRDefault="00E26C17" w:rsidP="00E71F60">
            <w:pPr>
              <w:rPr>
                <w:rFonts w:ascii="Calibri" w:hAnsi="Calibri" w:cs="Arial"/>
                <w:sz w:val="20"/>
                <w:szCs w:val="20"/>
              </w:rPr>
            </w:pPr>
          </w:p>
        </w:tc>
        <w:tc>
          <w:tcPr>
            <w:tcW w:w="3757" w:type="dxa"/>
            <w:vMerge/>
          </w:tcPr>
          <w:p w14:paraId="6FD3EF06" w14:textId="77777777" w:rsidR="00E26C17" w:rsidRPr="002B0F7F" w:rsidRDefault="00E26C17" w:rsidP="00E71F60">
            <w:pPr>
              <w:autoSpaceDE w:val="0"/>
              <w:autoSpaceDN w:val="0"/>
              <w:adjustRightInd w:val="0"/>
              <w:rPr>
                <w:rFonts w:ascii="Calibri" w:hAnsi="Calibri" w:cs="Arial"/>
                <w:sz w:val="20"/>
                <w:szCs w:val="20"/>
              </w:rPr>
            </w:pPr>
          </w:p>
        </w:tc>
      </w:tr>
      <w:tr w:rsidR="00E26C17" w:rsidRPr="002B0F7F" w14:paraId="3EEF2A10" w14:textId="77777777" w:rsidTr="00041CD2">
        <w:trPr>
          <w:trHeight w:val="557"/>
        </w:trPr>
        <w:tc>
          <w:tcPr>
            <w:tcW w:w="1783" w:type="dxa"/>
            <w:vMerge/>
          </w:tcPr>
          <w:p w14:paraId="121D9945" w14:textId="77777777" w:rsidR="00E26C17" w:rsidRPr="002B0F7F" w:rsidRDefault="00E26C17" w:rsidP="00E71F60">
            <w:pPr>
              <w:rPr>
                <w:rFonts w:ascii="Calibri" w:hAnsi="Calibri" w:cs="Arial"/>
                <w:sz w:val="20"/>
                <w:szCs w:val="20"/>
              </w:rPr>
            </w:pPr>
          </w:p>
        </w:tc>
        <w:tc>
          <w:tcPr>
            <w:tcW w:w="1248" w:type="dxa"/>
            <w:vMerge/>
          </w:tcPr>
          <w:p w14:paraId="148DA637" w14:textId="77777777" w:rsidR="00E26C17" w:rsidRPr="002B0F7F" w:rsidRDefault="00E26C17" w:rsidP="00E71F60">
            <w:pPr>
              <w:rPr>
                <w:rFonts w:ascii="Calibri" w:hAnsi="Calibri" w:cs="Arial"/>
                <w:sz w:val="20"/>
                <w:szCs w:val="20"/>
              </w:rPr>
            </w:pPr>
          </w:p>
        </w:tc>
        <w:tc>
          <w:tcPr>
            <w:tcW w:w="1677" w:type="dxa"/>
          </w:tcPr>
          <w:p w14:paraId="192E3DA9" w14:textId="77777777" w:rsidR="00E26C17" w:rsidRPr="002B0F7F" w:rsidRDefault="00E26C17" w:rsidP="00E71F60">
            <w:pPr>
              <w:rPr>
                <w:rFonts w:ascii="Calibri" w:hAnsi="Calibri" w:cs="Arial"/>
                <w:sz w:val="20"/>
                <w:szCs w:val="20"/>
              </w:rPr>
            </w:pPr>
            <w:r w:rsidRPr="002B0F7F">
              <w:rPr>
                <w:rFonts w:ascii="Calibri" w:hAnsi="Calibri" w:cs="Arial"/>
                <w:sz w:val="20"/>
                <w:szCs w:val="20"/>
              </w:rPr>
              <w:t>1290 per 1000</w:t>
            </w:r>
            <w:r w:rsidRPr="002B0F7F">
              <w:rPr>
                <w:rFonts w:ascii="Calibri" w:hAnsi="Calibri" w:cs="Arial"/>
                <w:sz w:val="20"/>
                <w:szCs w:val="20"/>
                <w:vertAlign w:val="superscript"/>
              </w:rPr>
              <w:t xml:space="preserve"> c</w:t>
            </w:r>
          </w:p>
        </w:tc>
        <w:tc>
          <w:tcPr>
            <w:tcW w:w="1531" w:type="dxa"/>
          </w:tcPr>
          <w:p w14:paraId="1E004048" w14:textId="77777777" w:rsidR="00E26C17" w:rsidRPr="002B0F7F" w:rsidRDefault="00E26C17" w:rsidP="00E71F60">
            <w:pPr>
              <w:rPr>
                <w:rFonts w:ascii="Calibri" w:hAnsi="Calibri" w:cs="Arial"/>
                <w:sz w:val="20"/>
                <w:szCs w:val="20"/>
              </w:rPr>
            </w:pPr>
            <w:r w:rsidRPr="002B0F7F">
              <w:rPr>
                <w:rFonts w:ascii="Calibri" w:hAnsi="Calibri" w:cs="Arial"/>
                <w:sz w:val="20"/>
                <w:szCs w:val="20"/>
              </w:rPr>
              <w:t>993 per 1000</w:t>
            </w:r>
          </w:p>
          <w:p w14:paraId="0AAED35D" w14:textId="77777777" w:rsidR="00E26C17" w:rsidRPr="002B0F7F" w:rsidRDefault="00E26C17" w:rsidP="00E71F60">
            <w:pPr>
              <w:rPr>
                <w:rFonts w:ascii="Calibri" w:hAnsi="Calibri" w:cs="Arial"/>
                <w:sz w:val="20"/>
                <w:szCs w:val="20"/>
              </w:rPr>
            </w:pPr>
            <w:r w:rsidRPr="002B0F7F">
              <w:rPr>
                <w:rFonts w:ascii="Calibri" w:hAnsi="Calibri" w:cs="Arial"/>
                <w:sz w:val="20"/>
                <w:szCs w:val="20"/>
              </w:rPr>
              <w:t>(915 to 1071)</w:t>
            </w:r>
          </w:p>
          <w:p w14:paraId="6FEF5C04" w14:textId="77777777" w:rsidR="00E26C17" w:rsidRPr="002B0F7F" w:rsidRDefault="00E26C17" w:rsidP="00E71F60">
            <w:pPr>
              <w:rPr>
                <w:rFonts w:ascii="Calibri" w:hAnsi="Calibri" w:cs="Arial"/>
                <w:sz w:val="20"/>
                <w:szCs w:val="20"/>
              </w:rPr>
            </w:pPr>
          </w:p>
        </w:tc>
        <w:tc>
          <w:tcPr>
            <w:tcW w:w="1337" w:type="dxa"/>
            <w:vMerge/>
          </w:tcPr>
          <w:p w14:paraId="4CA9FF5C" w14:textId="77777777" w:rsidR="00E26C17" w:rsidRPr="002B0F7F" w:rsidRDefault="00E26C17" w:rsidP="00E71F60">
            <w:pPr>
              <w:rPr>
                <w:rFonts w:ascii="Calibri" w:hAnsi="Calibri" w:cs="Arial"/>
                <w:sz w:val="20"/>
                <w:szCs w:val="20"/>
              </w:rPr>
            </w:pPr>
          </w:p>
        </w:tc>
        <w:tc>
          <w:tcPr>
            <w:tcW w:w="1278" w:type="dxa"/>
            <w:vMerge/>
          </w:tcPr>
          <w:p w14:paraId="30B65AA5" w14:textId="77777777" w:rsidR="00E26C17" w:rsidRPr="002B0F7F" w:rsidRDefault="00E26C17" w:rsidP="00E71F60">
            <w:pPr>
              <w:rPr>
                <w:rFonts w:ascii="Calibri" w:hAnsi="Calibri" w:cs="Arial"/>
                <w:sz w:val="20"/>
                <w:szCs w:val="20"/>
              </w:rPr>
            </w:pPr>
          </w:p>
        </w:tc>
        <w:tc>
          <w:tcPr>
            <w:tcW w:w="1330" w:type="dxa"/>
            <w:vMerge/>
          </w:tcPr>
          <w:p w14:paraId="5EC026D5" w14:textId="77777777" w:rsidR="00E26C17" w:rsidRPr="002B0F7F" w:rsidRDefault="00E26C17" w:rsidP="00E71F60">
            <w:pPr>
              <w:rPr>
                <w:rFonts w:ascii="Calibri" w:hAnsi="Calibri" w:cs="Arial"/>
                <w:sz w:val="20"/>
                <w:szCs w:val="20"/>
              </w:rPr>
            </w:pPr>
          </w:p>
        </w:tc>
        <w:tc>
          <w:tcPr>
            <w:tcW w:w="3757" w:type="dxa"/>
            <w:vMerge/>
          </w:tcPr>
          <w:p w14:paraId="0C9EB0BE" w14:textId="77777777" w:rsidR="00E26C17" w:rsidRPr="002B0F7F" w:rsidRDefault="00E26C17" w:rsidP="00E71F60">
            <w:pPr>
              <w:autoSpaceDE w:val="0"/>
              <w:autoSpaceDN w:val="0"/>
              <w:adjustRightInd w:val="0"/>
              <w:rPr>
                <w:rFonts w:ascii="Calibri" w:hAnsi="Calibri" w:cs="Arial"/>
                <w:sz w:val="20"/>
                <w:szCs w:val="20"/>
              </w:rPr>
            </w:pPr>
          </w:p>
        </w:tc>
      </w:tr>
      <w:tr w:rsidR="00E26C17" w:rsidRPr="002B0F7F" w14:paraId="0DE5DA34" w14:textId="77777777" w:rsidTr="00E71F60">
        <w:trPr>
          <w:trHeight w:val="330"/>
        </w:trPr>
        <w:tc>
          <w:tcPr>
            <w:tcW w:w="1783" w:type="dxa"/>
            <w:vMerge w:val="restart"/>
          </w:tcPr>
          <w:p w14:paraId="782D74C3" w14:textId="77777777" w:rsidR="00E26C17" w:rsidRPr="002B0F7F" w:rsidRDefault="00E26C17" w:rsidP="00E71F60">
            <w:pPr>
              <w:rPr>
                <w:rFonts w:ascii="Calibri" w:hAnsi="Calibri" w:cs="Arial"/>
                <w:sz w:val="20"/>
                <w:szCs w:val="20"/>
              </w:rPr>
            </w:pPr>
            <w:r w:rsidRPr="002B0F7F">
              <w:rPr>
                <w:rFonts w:ascii="Calibri" w:hAnsi="Calibri" w:cs="Arial"/>
                <w:sz w:val="20"/>
                <w:szCs w:val="20"/>
              </w:rPr>
              <w:t>Balance, and functional exercises</w:t>
            </w:r>
            <w:r w:rsidRPr="002B0F7F">
              <w:rPr>
                <w:rFonts w:ascii="Calibri" w:hAnsi="Calibri" w:cs="Arial"/>
                <w:sz w:val="20"/>
                <w:szCs w:val="20"/>
                <w:vertAlign w:val="superscript"/>
              </w:rPr>
              <w:t>f</w:t>
            </w:r>
            <w:r w:rsidRPr="002B0F7F">
              <w:rPr>
                <w:rFonts w:ascii="Calibri" w:hAnsi="Calibri" w:cs="Arial"/>
                <w:sz w:val="20"/>
                <w:szCs w:val="20"/>
              </w:rPr>
              <w:t xml:space="preserve"> versus control</w:t>
            </w:r>
            <w:r w:rsidRPr="002B0F7F">
              <w:rPr>
                <w:rFonts w:ascii="Calibri" w:hAnsi="Calibri" w:cs="Arial"/>
                <w:sz w:val="20"/>
                <w:szCs w:val="20"/>
                <w:vertAlign w:val="superscript"/>
              </w:rPr>
              <w:t>b</w:t>
            </w:r>
            <w:r w:rsidRPr="002B0F7F">
              <w:rPr>
                <w:rFonts w:ascii="Calibri" w:hAnsi="Calibri" w:cs="Arial"/>
                <w:sz w:val="20"/>
                <w:szCs w:val="20"/>
              </w:rPr>
              <w:t xml:space="preserve"> (e.g. usual activities)</w:t>
            </w:r>
          </w:p>
        </w:tc>
        <w:tc>
          <w:tcPr>
            <w:tcW w:w="1248" w:type="dxa"/>
            <w:vMerge w:val="restart"/>
          </w:tcPr>
          <w:p w14:paraId="02E54B97" w14:textId="77777777" w:rsidR="00E26C17" w:rsidRPr="002B0F7F" w:rsidRDefault="00E26C17" w:rsidP="00E71F60">
            <w:pPr>
              <w:rPr>
                <w:rFonts w:ascii="Calibri" w:hAnsi="Calibri" w:cs="Arial"/>
                <w:sz w:val="20"/>
                <w:szCs w:val="20"/>
              </w:rPr>
            </w:pPr>
            <w:r w:rsidRPr="002B0F7F">
              <w:rPr>
                <w:rFonts w:ascii="Calibri" w:hAnsi="Calibri" w:cs="Arial"/>
                <w:sz w:val="20"/>
                <w:szCs w:val="20"/>
              </w:rPr>
              <w:t>3 to 30 months</w:t>
            </w:r>
          </w:p>
        </w:tc>
        <w:tc>
          <w:tcPr>
            <w:tcW w:w="1677" w:type="dxa"/>
          </w:tcPr>
          <w:p w14:paraId="31917EF4" w14:textId="77777777" w:rsidR="00E26C17" w:rsidRPr="002B0F7F" w:rsidRDefault="00E26C17" w:rsidP="00E71F60">
            <w:pPr>
              <w:rPr>
                <w:rFonts w:ascii="Calibri" w:hAnsi="Calibri" w:cs="Arial"/>
                <w:sz w:val="20"/>
                <w:szCs w:val="20"/>
              </w:rPr>
            </w:pPr>
            <w:r w:rsidRPr="002B0F7F">
              <w:rPr>
                <w:rFonts w:ascii="Calibri" w:hAnsi="Calibri" w:cs="Arial"/>
                <w:sz w:val="20"/>
                <w:szCs w:val="20"/>
              </w:rPr>
              <w:t>Control</w:t>
            </w:r>
          </w:p>
        </w:tc>
        <w:tc>
          <w:tcPr>
            <w:tcW w:w="1531" w:type="dxa"/>
          </w:tcPr>
          <w:p w14:paraId="35C018BB" w14:textId="77777777" w:rsidR="00E26C17" w:rsidRPr="002B0F7F" w:rsidRDefault="00E26C17" w:rsidP="00E71F60">
            <w:pPr>
              <w:rPr>
                <w:rFonts w:ascii="Calibri" w:hAnsi="Calibri" w:cs="Arial"/>
                <w:sz w:val="20"/>
                <w:szCs w:val="20"/>
              </w:rPr>
            </w:pPr>
            <w:r w:rsidRPr="002B0F7F">
              <w:rPr>
                <w:rFonts w:ascii="Calibri" w:hAnsi="Calibri" w:cs="Arial"/>
                <w:sz w:val="20"/>
                <w:szCs w:val="20"/>
              </w:rPr>
              <w:t>Exercise (gait, balance, and functional training)</w:t>
            </w:r>
          </w:p>
        </w:tc>
        <w:tc>
          <w:tcPr>
            <w:tcW w:w="1337" w:type="dxa"/>
            <w:vMerge w:val="restart"/>
          </w:tcPr>
          <w:p w14:paraId="2581905B" w14:textId="77777777" w:rsidR="00E26C17" w:rsidRPr="002B0F7F" w:rsidRDefault="00E26C17" w:rsidP="00E71F60">
            <w:pPr>
              <w:rPr>
                <w:rFonts w:ascii="Calibri" w:hAnsi="Calibri" w:cs="Arial"/>
                <w:sz w:val="20"/>
                <w:szCs w:val="20"/>
              </w:rPr>
            </w:pPr>
            <w:r w:rsidRPr="002B0F7F">
              <w:rPr>
                <w:rFonts w:ascii="Calibri" w:hAnsi="Calibri" w:cs="Arial"/>
                <w:sz w:val="20"/>
                <w:szCs w:val="20"/>
              </w:rPr>
              <w:t>Rate ratio 0.76 (0.70 to 0.82)</w:t>
            </w:r>
          </w:p>
        </w:tc>
        <w:tc>
          <w:tcPr>
            <w:tcW w:w="1278" w:type="dxa"/>
            <w:vMerge w:val="restart"/>
          </w:tcPr>
          <w:p w14:paraId="768BC567" w14:textId="77777777" w:rsidR="00E26C17" w:rsidRPr="002B0F7F" w:rsidRDefault="00E26C17" w:rsidP="00E71F60">
            <w:pPr>
              <w:rPr>
                <w:rFonts w:ascii="Calibri" w:hAnsi="Calibri" w:cs="Arial"/>
                <w:sz w:val="20"/>
                <w:szCs w:val="20"/>
              </w:rPr>
            </w:pPr>
            <w:r w:rsidRPr="002B0F7F">
              <w:rPr>
                <w:rFonts w:ascii="Calibri" w:hAnsi="Calibri" w:cs="Arial"/>
                <w:sz w:val="20"/>
                <w:szCs w:val="20"/>
              </w:rPr>
              <w:t>7989</w:t>
            </w:r>
          </w:p>
          <w:p w14:paraId="6B20F228" w14:textId="77777777" w:rsidR="00E26C17" w:rsidRPr="002B0F7F" w:rsidRDefault="00E26C17" w:rsidP="00E71F60">
            <w:pPr>
              <w:rPr>
                <w:rFonts w:ascii="Calibri" w:hAnsi="Calibri" w:cs="Arial"/>
                <w:sz w:val="20"/>
                <w:szCs w:val="20"/>
              </w:rPr>
            </w:pPr>
            <w:r w:rsidRPr="002B0F7F">
              <w:rPr>
                <w:rFonts w:ascii="Calibri" w:hAnsi="Calibri" w:cs="Arial"/>
                <w:sz w:val="20"/>
                <w:szCs w:val="20"/>
              </w:rPr>
              <w:t>(39 RCTs)</w:t>
            </w:r>
          </w:p>
        </w:tc>
        <w:tc>
          <w:tcPr>
            <w:tcW w:w="1330" w:type="dxa"/>
            <w:vMerge w:val="restart"/>
          </w:tcPr>
          <w:p w14:paraId="69F6DE8B" w14:textId="77777777" w:rsidR="00E26C17" w:rsidRPr="002B0F7F" w:rsidRDefault="00E26C17" w:rsidP="00E71F60">
            <w:pPr>
              <w:rPr>
                <w:rFonts w:ascii="Calibri" w:hAnsi="Calibri" w:cs="Arial"/>
                <w:sz w:val="20"/>
                <w:szCs w:val="20"/>
                <w:vertAlign w:val="superscript"/>
              </w:rPr>
            </w:pPr>
            <w:r w:rsidRPr="002B0F7F">
              <w:rPr>
                <w:rFonts w:ascii="Calibri" w:hAnsi="Calibri" w:cs="Arial"/>
                <w:sz w:val="20"/>
                <w:szCs w:val="20"/>
              </w:rPr>
              <w:t>High</w:t>
            </w:r>
            <w:r w:rsidRPr="002B0F7F">
              <w:rPr>
                <w:rFonts w:ascii="Calibri" w:hAnsi="Calibri" w:cs="Arial"/>
                <w:sz w:val="20"/>
                <w:szCs w:val="20"/>
                <w:vertAlign w:val="superscript"/>
              </w:rPr>
              <w:t>h</w:t>
            </w:r>
          </w:p>
        </w:tc>
        <w:tc>
          <w:tcPr>
            <w:tcW w:w="3757" w:type="dxa"/>
            <w:vMerge w:val="restart"/>
          </w:tcPr>
          <w:p w14:paraId="3EC457A2" w14:textId="77777777" w:rsidR="00E26C17" w:rsidRPr="002B0F7F" w:rsidRDefault="00E26C17" w:rsidP="00E71F60">
            <w:pPr>
              <w:autoSpaceDE w:val="0"/>
              <w:autoSpaceDN w:val="0"/>
              <w:adjustRightInd w:val="0"/>
              <w:rPr>
                <w:rFonts w:ascii="Calibri" w:hAnsi="Calibri" w:cs="Arial"/>
                <w:sz w:val="20"/>
                <w:szCs w:val="20"/>
              </w:rPr>
            </w:pPr>
            <w:r w:rsidRPr="002B0F7F">
              <w:rPr>
                <w:rFonts w:ascii="Calibri" w:hAnsi="Calibri" w:cs="Arial"/>
                <w:sz w:val="20"/>
                <w:szCs w:val="20"/>
              </w:rPr>
              <w:t>Overall, there is a reduction of 24% (95%CI 18% to 30%) in the number of falls</w:t>
            </w:r>
          </w:p>
          <w:p w14:paraId="0D62B33A" w14:textId="77777777" w:rsidR="00E26C17" w:rsidRPr="002B0F7F" w:rsidRDefault="00E26C17" w:rsidP="00E71F60">
            <w:pPr>
              <w:autoSpaceDE w:val="0"/>
              <w:autoSpaceDN w:val="0"/>
              <w:adjustRightInd w:val="0"/>
              <w:rPr>
                <w:rFonts w:ascii="Calibri" w:hAnsi="Calibri" w:cs="Arial"/>
                <w:sz w:val="20"/>
                <w:szCs w:val="20"/>
              </w:rPr>
            </w:pPr>
            <w:r w:rsidRPr="002B0F7F">
              <w:rPr>
                <w:rFonts w:ascii="Calibri" w:hAnsi="Calibri" w:cs="Arial"/>
                <w:sz w:val="20"/>
                <w:szCs w:val="20"/>
              </w:rPr>
              <w:t>Guide to the data based on the all-studies estimate.</w:t>
            </w:r>
          </w:p>
          <w:p w14:paraId="1E827597" w14:textId="77777777" w:rsidR="00E26C17" w:rsidRPr="002B0F7F" w:rsidRDefault="00E26C17" w:rsidP="00E71F60">
            <w:pPr>
              <w:autoSpaceDE w:val="0"/>
              <w:autoSpaceDN w:val="0"/>
              <w:adjustRightInd w:val="0"/>
              <w:rPr>
                <w:rFonts w:ascii="Calibri" w:hAnsi="Calibri" w:cs="Arial"/>
                <w:sz w:val="20"/>
                <w:szCs w:val="20"/>
              </w:rPr>
            </w:pPr>
            <w:r w:rsidRPr="002B0F7F">
              <w:rPr>
                <w:rFonts w:ascii="Calibri" w:hAnsi="Calibri" w:cs="Arial"/>
                <w:sz w:val="20"/>
                <w:szCs w:val="20"/>
              </w:rPr>
              <w:t>If 1000 people were followed over 1 year, the number of falls would be 646 (95% CI 595 to 689) compared with 850 in the group receiving usual care or attention control</w:t>
            </w:r>
          </w:p>
        </w:tc>
      </w:tr>
      <w:tr w:rsidR="00E26C17" w:rsidRPr="002B0F7F" w14:paraId="2B024981" w14:textId="77777777" w:rsidTr="00E71F60">
        <w:trPr>
          <w:trHeight w:val="330"/>
        </w:trPr>
        <w:tc>
          <w:tcPr>
            <w:tcW w:w="1783" w:type="dxa"/>
            <w:vMerge/>
          </w:tcPr>
          <w:p w14:paraId="45F0C725" w14:textId="77777777" w:rsidR="00E26C17" w:rsidRPr="002B0F7F" w:rsidRDefault="00E26C17" w:rsidP="00E71F60">
            <w:pPr>
              <w:rPr>
                <w:rFonts w:ascii="Calibri" w:hAnsi="Calibri" w:cs="Arial"/>
                <w:sz w:val="20"/>
                <w:szCs w:val="20"/>
              </w:rPr>
            </w:pPr>
          </w:p>
        </w:tc>
        <w:tc>
          <w:tcPr>
            <w:tcW w:w="1248" w:type="dxa"/>
            <w:vMerge/>
          </w:tcPr>
          <w:p w14:paraId="4114B081" w14:textId="77777777" w:rsidR="00E26C17" w:rsidRPr="002B0F7F" w:rsidRDefault="00E26C17" w:rsidP="00E71F60">
            <w:pPr>
              <w:rPr>
                <w:rFonts w:ascii="Calibri" w:hAnsi="Calibri" w:cs="Arial"/>
                <w:sz w:val="20"/>
                <w:szCs w:val="20"/>
              </w:rPr>
            </w:pPr>
          </w:p>
        </w:tc>
        <w:tc>
          <w:tcPr>
            <w:tcW w:w="3208" w:type="dxa"/>
            <w:gridSpan w:val="2"/>
          </w:tcPr>
          <w:p w14:paraId="51C42B70" w14:textId="77777777" w:rsidR="00E26C17" w:rsidRPr="002B0F7F" w:rsidRDefault="00E26C17" w:rsidP="00E71F60">
            <w:pPr>
              <w:rPr>
                <w:rFonts w:ascii="Calibri" w:hAnsi="Calibri" w:cs="Arial"/>
                <w:sz w:val="20"/>
                <w:szCs w:val="20"/>
              </w:rPr>
            </w:pPr>
            <w:r w:rsidRPr="002B0F7F">
              <w:rPr>
                <w:rFonts w:ascii="Calibri" w:hAnsi="Calibri" w:cs="Arial"/>
                <w:sz w:val="20"/>
                <w:szCs w:val="20"/>
              </w:rPr>
              <w:t>All studies population</w:t>
            </w:r>
          </w:p>
        </w:tc>
        <w:tc>
          <w:tcPr>
            <w:tcW w:w="1337" w:type="dxa"/>
            <w:vMerge/>
          </w:tcPr>
          <w:p w14:paraId="6DC35B13" w14:textId="77777777" w:rsidR="00E26C17" w:rsidRPr="002B0F7F" w:rsidRDefault="00E26C17" w:rsidP="00E71F60">
            <w:pPr>
              <w:rPr>
                <w:rFonts w:ascii="Calibri" w:hAnsi="Calibri" w:cs="Arial"/>
                <w:sz w:val="20"/>
                <w:szCs w:val="20"/>
              </w:rPr>
            </w:pPr>
          </w:p>
        </w:tc>
        <w:tc>
          <w:tcPr>
            <w:tcW w:w="1278" w:type="dxa"/>
            <w:vMerge/>
          </w:tcPr>
          <w:p w14:paraId="7A89DD9D" w14:textId="77777777" w:rsidR="00E26C17" w:rsidRPr="002B0F7F" w:rsidRDefault="00E26C17" w:rsidP="00E71F60">
            <w:pPr>
              <w:rPr>
                <w:rFonts w:ascii="Calibri" w:hAnsi="Calibri" w:cs="Arial"/>
                <w:sz w:val="20"/>
                <w:szCs w:val="20"/>
              </w:rPr>
            </w:pPr>
          </w:p>
        </w:tc>
        <w:tc>
          <w:tcPr>
            <w:tcW w:w="1330" w:type="dxa"/>
            <w:vMerge/>
          </w:tcPr>
          <w:p w14:paraId="1607B7AA" w14:textId="77777777" w:rsidR="00E26C17" w:rsidRPr="002B0F7F" w:rsidRDefault="00E26C17" w:rsidP="00E71F60">
            <w:pPr>
              <w:rPr>
                <w:rFonts w:ascii="Calibri" w:hAnsi="Calibri" w:cs="Arial"/>
                <w:sz w:val="20"/>
                <w:szCs w:val="20"/>
              </w:rPr>
            </w:pPr>
          </w:p>
        </w:tc>
        <w:tc>
          <w:tcPr>
            <w:tcW w:w="3757" w:type="dxa"/>
            <w:vMerge/>
          </w:tcPr>
          <w:p w14:paraId="411DB053" w14:textId="77777777" w:rsidR="00E26C17" w:rsidRPr="002B0F7F" w:rsidRDefault="00E26C17" w:rsidP="00E71F60">
            <w:pPr>
              <w:autoSpaceDE w:val="0"/>
              <w:autoSpaceDN w:val="0"/>
              <w:adjustRightInd w:val="0"/>
              <w:rPr>
                <w:rFonts w:ascii="Calibri" w:hAnsi="Calibri" w:cs="Arial"/>
                <w:sz w:val="20"/>
                <w:szCs w:val="20"/>
              </w:rPr>
            </w:pPr>
          </w:p>
        </w:tc>
      </w:tr>
      <w:tr w:rsidR="00E26C17" w:rsidRPr="002B0F7F" w14:paraId="50F3E61A" w14:textId="77777777" w:rsidTr="00E71F60">
        <w:trPr>
          <w:trHeight w:val="330"/>
        </w:trPr>
        <w:tc>
          <w:tcPr>
            <w:tcW w:w="1783" w:type="dxa"/>
            <w:vMerge/>
          </w:tcPr>
          <w:p w14:paraId="11CA9C2E" w14:textId="77777777" w:rsidR="00E26C17" w:rsidRPr="002B0F7F" w:rsidRDefault="00E26C17" w:rsidP="00E71F60">
            <w:pPr>
              <w:rPr>
                <w:rFonts w:ascii="Calibri" w:hAnsi="Calibri" w:cs="Arial"/>
                <w:sz w:val="20"/>
                <w:szCs w:val="20"/>
              </w:rPr>
            </w:pPr>
          </w:p>
        </w:tc>
        <w:tc>
          <w:tcPr>
            <w:tcW w:w="1248" w:type="dxa"/>
            <w:vMerge/>
          </w:tcPr>
          <w:p w14:paraId="24D63AAC" w14:textId="77777777" w:rsidR="00E26C17" w:rsidRPr="002B0F7F" w:rsidRDefault="00E26C17" w:rsidP="00E71F60">
            <w:pPr>
              <w:rPr>
                <w:rFonts w:ascii="Calibri" w:hAnsi="Calibri" w:cs="Arial"/>
                <w:sz w:val="20"/>
                <w:szCs w:val="20"/>
              </w:rPr>
            </w:pPr>
          </w:p>
        </w:tc>
        <w:tc>
          <w:tcPr>
            <w:tcW w:w="1677" w:type="dxa"/>
          </w:tcPr>
          <w:p w14:paraId="4995A789" w14:textId="77777777" w:rsidR="00E26C17" w:rsidRPr="002B0F7F" w:rsidRDefault="00E26C17" w:rsidP="00E71F60">
            <w:pPr>
              <w:rPr>
                <w:rFonts w:ascii="Calibri" w:hAnsi="Calibri" w:cs="Arial"/>
                <w:sz w:val="20"/>
                <w:szCs w:val="20"/>
              </w:rPr>
            </w:pPr>
            <w:r w:rsidRPr="002B0F7F">
              <w:rPr>
                <w:rFonts w:ascii="Calibri" w:hAnsi="Calibri" w:cs="Arial"/>
                <w:sz w:val="20"/>
                <w:szCs w:val="20"/>
              </w:rPr>
              <w:t>850 per 1000</w:t>
            </w:r>
            <w:r w:rsidRPr="002B0F7F">
              <w:rPr>
                <w:rFonts w:ascii="Calibri" w:hAnsi="Calibri" w:cs="Arial"/>
                <w:sz w:val="20"/>
                <w:szCs w:val="20"/>
                <w:vertAlign w:val="superscript"/>
              </w:rPr>
              <w:t xml:space="preserve"> g</w:t>
            </w:r>
          </w:p>
        </w:tc>
        <w:tc>
          <w:tcPr>
            <w:tcW w:w="1531" w:type="dxa"/>
          </w:tcPr>
          <w:p w14:paraId="0D48FE73" w14:textId="77777777" w:rsidR="00E26C17" w:rsidRPr="002B0F7F" w:rsidRDefault="00E26C17" w:rsidP="00E71F60">
            <w:pPr>
              <w:rPr>
                <w:rFonts w:ascii="Calibri" w:hAnsi="Calibri" w:cs="Arial"/>
                <w:sz w:val="20"/>
                <w:szCs w:val="20"/>
              </w:rPr>
            </w:pPr>
            <w:r w:rsidRPr="002B0F7F">
              <w:rPr>
                <w:rFonts w:ascii="Calibri" w:hAnsi="Calibri" w:cs="Arial"/>
                <w:sz w:val="20"/>
                <w:szCs w:val="20"/>
              </w:rPr>
              <w:t>646 per 1000</w:t>
            </w:r>
          </w:p>
          <w:p w14:paraId="445646C9" w14:textId="77777777" w:rsidR="00E26C17" w:rsidRPr="002B0F7F" w:rsidRDefault="00E26C17" w:rsidP="00E71F60">
            <w:pPr>
              <w:rPr>
                <w:rFonts w:ascii="Calibri" w:hAnsi="Calibri" w:cs="Arial"/>
                <w:sz w:val="20"/>
                <w:szCs w:val="20"/>
              </w:rPr>
            </w:pPr>
            <w:r w:rsidRPr="002B0F7F">
              <w:rPr>
                <w:rFonts w:ascii="Calibri" w:hAnsi="Calibri" w:cs="Arial"/>
                <w:sz w:val="20"/>
                <w:szCs w:val="20"/>
              </w:rPr>
              <w:t>(595 to 689)</w:t>
            </w:r>
          </w:p>
        </w:tc>
        <w:tc>
          <w:tcPr>
            <w:tcW w:w="1337" w:type="dxa"/>
            <w:vMerge/>
          </w:tcPr>
          <w:p w14:paraId="3CE67206" w14:textId="77777777" w:rsidR="00E26C17" w:rsidRPr="002B0F7F" w:rsidRDefault="00E26C17" w:rsidP="00E71F60">
            <w:pPr>
              <w:rPr>
                <w:rFonts w:ascii="Calibri" w:hAnsi="Calibri" w:cs="Arial"/>
                <w:sz w:val="20"/>
                <w:szCs w:val="20"/>
              </w:rPr>
            </w:pPr>
          </w:p>
        </w:tc>
        <w:tc>
          <w:tcPr>
            <w:tcW w:w="1278" w:type="dxa"/>
            <w:vMerge/>
          </w:tcPr>
          <w:p w14:paraId="6FB12452" w14:textId="77777777" w:rsidR="00E26C17" w:rsidRPr="002B0F7F" w:rsidRDefault="00E26C17" w:rsidP="00E71F60">
            <w:pPr>
              <w:rPr>
                <w:rFonts w:ascii="Calibri" w:hAnsi="Calibri" w:cs="Arial"/>
                <w:sz w:val="20"/>
                <w:szCs w:val="20"/>
              </w:rPr>
            </w:pPr>
          </w:p>
        </w:tc>
        <w:tc>
          <w:tcPr>
            <w:tcW w:w="1330" w:type="dxa"/>
            <w:vMerge/>
          </w:tcPr>
          <w:p w14:paraId="79CB5D50" w14:textId="77777777" w:rsidR="00E26C17" w:rsidRPr="002B0F7F" w:rsidRDefault="00E26C17" w:rsidP="00E71F60">
            <w:pPr>
              <w:rPr>
                <w:rFonts w:ascii="Calibri" w:hAnsi="Calibri" w:cs="Arial"/>
                <w:sz w:val="20"/>
                <w:szCs w:val="20"/>
              </w:rPr>
            </w:pPr>
          </w:p>
        </w:tc>
        <w:tc>
          <w:tcPr>
            <w:tcW w:w="3757" w:type="dxa"/>
            <w:vMerge/>
          </w:tcPr>
          <w:p w14:paraId="09C7CC43" w14:textId="77777777" w:rsidR="00E26C17" w:rsidRPr="002B0F7F" w:rsidRDefault="00E26C17" w:rsidP="00E71F60">
            <w:pPr>
              <w:autoSpaceDE w:val="0"/>
              <w:autoSpaceDN w:val="0"/>
              <w:adjustRightInd w:val="0"/>
              <w:rPr>
                <w:rFonts w:ascii="Calibri" w:hAnsi="Calibri" w:cs="Arial"/>
                <w:sz w:val="20"/>
                <w:szCs w:val="20"/>
              </w:rPr>
            </w:pPr>
          </w:p>
        </w:tc>
      </w:tr>
      <w:tr w:rsidR="00E26C17" w:rsidRPr="002B0F7F" w14:paraId="3B5B4FB6" w14:textId="77777777" w:rsidTr="00E71F60">
        <w:trPr>
          <w:trHeight w:val="330"/>
        </w:trPr>
        <w:tc>
          <w:tcPr>
            <w:tcW w:w="1783" w:type="dxa"/>
            <w:vMerge/>
          </w:tcPr>
          <w:p w14:paraId="37CF6364" w14:textId="77777777" w:rsidR="00E26C17" w:rsidRPr="002B0F7F" w:rsidRDefault="00E26C17" w:rsidP="00E71F60">
            <w:pPr>
              <w:rPr>
                <w:rFonts w:ascii="Calibri" w:hAnsi="Calibri" w:cs="Arial"/>
                <w:sz w:val="20"/>
                <w:szCs w:val="20"/>
              </w:rPr>
            </w:pPr>
          </w:p>
        </w:tc>
        <w:tc>
          <w:tcPr>
            <w:tcW w:w="1248" w:type="dxa"/>
            <w:vMerge/>
          </w:tcPr>
          <w:p w14:paraId="2A24B50B" w14:textId="77777777" w:rsidR="00E26C17" w:rsidRPr="002B0F7F" w:rsidRDefault="00E26C17" w:rsidP="00E71F60">
            <w:pPr>
              <w:rPr>
                <w:rFonts w:ascii="Calibri" w:hAnsi="Calibri" w:cs="Arial"/>
                <w:sz w:val="20"/>
                <w:szCs w:val="20"/>
              </w:rPr>
            </w:pPr>
          </w:p>
        </w:tc>
        <w:tc>
          <w:tcPr>
            <w:tcW w:w="3208" w:type="dxa"/>
            <w:gridSpan w:val="2"/>
          </w:tcPr>
          <w:p w14:paraId="5D4225EF" w14:textId="77777777" w:rsidR="00E26C17" w:rsidRPr="002B0F7F" w:rsidRDefault="00E26C17" w:rsidP="00E71F60">
            <w:pPr>
              <w:rPr>
                <w:rFonts w:ascii="Calibri" w:hAnsi="Calibri" w:cs="Arial"/>
                <w:sz w:val="20"/>
                <w:szCs w:val="20"/>
              </w:rPr>
            </w:pPr>
            <w:r w:rsidRPr="002B0F7F">
              <w:rPr>
                <w:rFonts w:ascii="Calibri" w:hAnsi="Calibri" w:cs="Arial"/>
                <w:sz w:val="20"/>
                <w:szCs w:val="20"/>
              </w:rPr>
              <w:t>Specific exercise population</w:t>
            </w:r>
          </w:p>
        </w:tc>
        <w:tc>
          <w:tcPr>
            <w:tcW w:w="1337" w:type="dxa"/>
            <w:vMerge/>
          </w:tcPr>
          <w:p w14:paraId="4DB631D7" w14:textId="77777777" w:rsidR="00E26C17" w:rsidRPr="002B0F7F" w:rsidRDefault="00E26C17" w:rsidP="00E71F60">
            <w:pPr>
              <w:rPr>
                <w:rFonts w:ascii="Calibri" w:hAnsi="Calibri" w:cs="Arial"/>
                <w:sz w:val="20"/>
                <w:szCs w:val="20"/>
              </w:rPr>
            </w:pPr>
          </w:p>
        </w:tc>
        <w:tc>
          <w:tcPr>
            <w:tcW w:w="1278" w:type="dxa"/>
            <w:vMerge/>
          </w:tcPr>
          <w:p w14:paraId="61A2F426" w14:textId="77777777" w:rsidR="00E26C17" w:rsidRPr="002B0F7F" w:rsidRDefault="00E26C17" w:rsidP="00E71F60">
            <w:pPr>
              <w:rPr>
                <w:rFonts w:ascii="Calibri" w:hAnsi="Calibri" w:cs="Arial"/>
                <w:sz w:val="20"/>
                <w:szCs w:val="20"/>
              </w:rPr>
            </w:pPr>
          </w:p>
        </w:tc>
        <w:tc>
          <w:tcPr>
            <w:tcW w:w="1330" w:type="dxa"/>
            <w:vMerge/>
          </w:tcPr>
          <w:p w14:paraId="437D36FD" w14:textId="77777777" w:rsidR="00E26C17" w:rsidRPr="002B0F7F" w:rsidRDefault="00E26C17" w:rsidP="00E71F60">
            <w:pPr>
              <w:rPr>
                <w:rFonts w:ascii="Calibri" w:hAnsi="Calibri" w:cs="Arial"/>
                <w:sz w:val="20"/>
                <w:szCs w:val="20"/>
              </w:rPr>
            </w:pPr>
          </w:p>
        </w:tc>
        <w:tc>
          <w:tcPr>
            <w:tcW w:w="3757" w:type="dxa"/>
            <w:vMerge/>
          </w:tcPr>
          <w:p w14:paraId="35B351F1" w14:textId="77777777" w:rsidR="00E26C17" w:rsidRPr="002B0F7F" w:rsidRDefault="00E26C17" w:rsidP="00E71F60">
            <w:pPr>
              <w:autoSpaceDE w:val="0"/>
              <w:autoSpaceDN w:val="0"/>
              <w:adjustRightInd w:val="0"/>
              <w:rPr>
                <w:rFonts w:ascii="Calibri" w:hAnsi="Calibri" w:cs="Arial"/>
                <w:sz w:val="20"/>
                <w:szCs w:val="20"/>
              </w:rPr>
            </w:pPr>
          </w:p>
        </w:tc>
      </w:tr>
      <w:tr w:rsidR="00E26C17" w:rsidRPr="002B0F7F" w14:paraId="7E3DD929" w14:textId="77777777" w:rsidTr="00E71F60">
        <w:trPr>
          <w:trHeight w:val="330"/>
        </w:trPr>
        <w:tc>
          <w:tcPr>
            <w:tcW w:w="1783" w:type="dxa"/>
            <w:vMerge/>
          </w:tcPr>
          <w:p w14:paraId="390DC5B2" w14:textId="77777777" w:rsidR="00E26C17" w:rsidRPr="002B0F7F" w:rsidRDefault="00E26C17" w:rsidP="00E71F60">
            <w:pPr>
              <w:rPr>
                <w:rFonts w:ascii="Calibri" w:hAnsi="Calibri" w:cs="Arial"/>
                <w:sz w:val="20"/>
                <w:szCs w:val="20"/>
              </w:rPr>
            </w:pPr>
          </w:p>
        </w:tc>
        <w:tc>
          <w:tcPr>
            <w:tcW w:w="1248" w:type="dxa"/>
            <w:vMerge/>
          </w:tcPr>
          <w:p w14:paraId="60660991" w14:textId="77777777" w:rsidR="00E26C17" w:rsidRPr="002B0F7F" w:rsidRDefault="00E26C17" w:rsidP="00E71F60">
            <w:pPr>
              <w:rPr>
                <w:rFonts w:ascii="Calibri" w:hAnsi="Calibri" w:cs="Arial"/>
                <w:sz w:val="20"/>
                <w:szCs w:val="20"/>
              </w:rPr>
            </w:pPr>
          </w:p>
        </w:tc>
        <w:tc>
          <w:tcPr>
            <w:tcW w:w="1677" w:type="dxa"/>
          </w:tcPr>
          <w:p w14:paraId="4589D997" w14:textId="77777777" w:rsidR="00E26C17" w:rsidRPr="002B0F7F" w:rsidRDefault="00E26C17" w:rsidP="00E71F60">
            <w:pPr>
              <w:rPr>
                <w:rFonts w:ascii="Calibri" w:hAnsi="Calibri" w:cs="Arial"/>
                <w:sz w:val="20"/>
                <w:szCs w:val="20"/>
              </w:rPr>
            </w:pPr>
            <w:r w:rsidRPr="002B0F7F">
              <w:rPr>
                <w:rFonts w:ascii="Calibri" w:hAnsi="Calibri" w:cs="Arial"/>
                <w:sz w:val="20"/>
                <w:szCs w:val="20"/>
              </w:rPr>
              <w:t>865 per 1000</w:t>
            </w:r>
            <w:r w:rsidRPr="002B0F7F">
              <w:rPr>
                <w:rFonts w:ascii="Calibri" w:hAnsi="Calibri" w:cs="Arial"/>
                <w:sz w:val="20"/>
                <w:szCs w:val="20"/>
                <w:vertAlign w:val="superscript"/>
              </w:rPr>
              <w:t xml:space="preserve"> g</w:t>
            </w:r>
          </w:p>
        </w:tc>
        <w:tc>
          <w:tcPr>
            <w:tcW w:w="1531" w:type="dxa"/>
          </w:tcPr>
          <w:p w14:paraId="546D4E7F" w14:textId="77777777" w:rsidR="00E26C17" w:rsidRPr="002B0F7F" w:rsidRDefault="00E26C17" w:rsidP="00E71F60">
            <w:pPr>
              <w:rPr>
                <w:rFonts w:ascii="Calibri" w:hAnsi="Calibri" w:cs="Arial"/>
                <w:sz w:val="20"/>
                <w:szCs w:val="20"/>
              </w:rPr>
            </w:pPr>
            <w:r w:rsidRPr="002B0F7F">
              <w:rPr>
                <w:rFonts w:ascii="Calibri" w:hAnsi="Calibri" w:cs="Arial"/>
                <w:sz w:val="20"/>
                <w:szCs w:val="20"/>
              </w:rPr>
              <w:t>657 per 1000</w:t>
            </w:r>
          </w:p>
          <w:p w14:paraId="00693369" w14:textId="77777777" w:rsidR="00E26C17" w:rsidRPr="002B0F7F" w:rsidRDefault="00E26C17" w:rsidP="00E71F60">
            <w:pPr>
              <w:rPr>
                <w:rFonts w:ascii="Calibri" w:hAnsi="Calibri" w:cs="Arial"/>
                <w:sz w:val="20"/>
                <w:szCs w:val="20"/>
              </w:rPr>
            </w:pPr>
            <w:r w:rsidRPr="002B0F7F">
              <w:rPr>
                <w:rFonts w:ascii="Calibri" w:hAnsi="Calibri" w:cs="Arial"/>
                <w:sz w:val="20"/>
                <w:szCs w:val="20"/>
              </w:rPr>
              <w:t>(606 to 709)</w:t>
            </w:r>
          </w:p>
        </w:tc>
        <w:tc>
          <w:tcPr>
            <w:tcW w:w="1337" w:type="dxa"/>
            <w:vMerge/>
          </w:tcPr>
          <w:p w14:paraId="5EE5EB61" w14:textId="77777777" w:rsidR="00E26C17" w:rsidRPr="002B0F7F" w:rsidRDefault="00E26C17" w:rsidP="00E71F60">
            <w:pPr>
              <w:rPr>
                <w:rFonts w:ascii="Calibri" w:hAnsi="Calibri" w:cs="Arial"/>
                <w:sz w:val="20"/>
                <w:szCs w:val="20"/>
              </w:rPr>
            </w:pPr>
          </w:p>
        </w:tc>
        <w:tc>
          <w:tcPr>
            <w:tcW w:w="1278" w:type="dxa"/>
            <w:vMerge/>
          </w:tcPr>
          <w:p w14:paraId="3583D6D6" w14:textId="77777777" w:rsidR="00E26C17" w:rsidRPr="002B0F7F" w:rsidRDefault="00E26C17" w:rsidP="00E71F60">
            <w:pPr>
              <w:rPr>
                <w:rFonts w:ascii="Calibri" w:hAnsi="Calibri" w:cs="Arial"/>
                <w:sz w:val="20"/>
                <w:szCs w:val="20"/>
              </w:rPr>
            </w:pPr>
          </w:p>
        </w:tc>
        <w:tc>
          <w:tcPr>
            <w:tcW w:w="1330" w:type="dxa"/>
            <w:vMerge/>
          </w:tcPr>
          <w:p w14:paraId="1DD59581" w14:textId="77777777" w:rsidR="00E26C17" w:rsidRPr="002B0F7F" w:rsidRDefault="00E26C17" w:rsidP="00E71F60">
            <w:pPr>
              <w:rPr>
                <w:rFonts w:ascii="Calibri" w:hAnsi="Calibri" w:cs="Arial"/>
                <w:sz w:val="20"/>
                <w:szCs w:val="20"/>
              </w:rPr>
            </w:pPr>
          </w:p>
        </w:tc>
        <w:tc>
          <w:tcPr>
            <w:tcW w:w="3757" w:type="dxa"/>
            <w:vMerge/>
          </w:tcPr>
          <w:p w14:paraId="25D52D76" w14:textId="77777777" w:rsidR="00E26C17" w:rsidRPr="002B0F7F" w:rsidRDefault="00E26C17" w:rsidP="00E71F60">
            <w:pPr>
              <w:autoSpaceDE w:val="0"/>
              <w:autoSpaceDN w:val="0"/>
              <w:adjustRightInd w:val="0"/>
              <w:rPr>
                <w:rFonts w:ascii="Calibri" w:hAnsi="Calibri" w:cs="Arial"/>
                <w:sz w:val="20"/>
                <w:szCs w:val="20"/>
              </w:rPr>
            </w:pPr>
          </w:p>
        </w:tc>
      </w:tr>
      <w:tr w:rsidR="00E26C17" w:rsidRPr="002B0F7F" w14:paraId="22E83571" w14:textId="77777777" w:rsidTr="00E71F60">
        <w:trPr>
          <w:trHeight w:val="456"/>
        </w:trPr>
        <w:tc>
          <w:tcPr>
            <w:tcW w:w="1783" w:type="dxa"/>
            <w:vMerge w:val="restart"/>
          </w:tcPr>
          <w:p w14:paraId="25C0FD2C" w14:textId="77777777" w:rsidR="00E26C17" w:rsidRPr="002B0F7F" w:rsidRDefault="00E26C17" w:rsidP="00E71F60">
            <w:pPr>
              <w:rPr>
                <w:rFonts w:ascii="Calibri" w:hAnsi="Calibri" w:cs="Arial"/>
                <w:sz w:val="20"/>
                <w:szCs w:val="20"/>
              </w:rPr>
            </w:pPr>
            <w:r w:rsidRPr="002B0F7F">
              <w:rPr>
                <w:rFonts w:ascii="Calibri" w:hAnsi="Calibri" w:cs="Arial"/>
                <w:sz w:val="20"/>
                <w:szCs w:val="20"/>
              </w:rPr>
              <w:lastRenderedPageBreak/>
              <w:t>Resistance exercises</w:t>
            </w:r>
            <w:r w:rsidRPr="002B0F7F">
              <w:rPr>
                <w:rFonts w:ascii="Calibri" w:hAnsi="Calibri" w:cs="Arial"/>
                <w:sz w:val="20"/>
                <w:szCs w:val="20"/>
                <w:vertAlign w:val="superscript"/>
              </w:rPr>
              <w:t>i</w:t>
            </w:r>
            <w:r w:rsidRPr="002B0F7F">
              <w:rPr>
                <w:rFonts w:ascii="Calibri" w:hAnsi="Calibri" w:cs="Arial"/>
                <w:sz w:val="20"/>
                <w:szCs w:val="20"/>
              </w:rPr>
              <w:t xml:space="preserve"> versus control</w:t>
            </w:r>
            <w:r w:rsidRPr="002B0F7F">
              <w:rPr>
                <w:rFonts w:ascii="Calibri" w:hAnsi="Calibri" w:cs="Arial"/>
                <w:sz w:val="20"/>
                <w:szCs w:val="20"/>
                <w:vertAlign w:val="superscript"/>
              </w:rPr>
              <w:t>b</w:t>
            </w:r>
            <w:r w:rsidRPr="002B0F7F">
              <w:rPr>
                <w:rFonts w:ascii="Calibri" w:hAnsi="Calibri" w:cs="Arial"/>
                <w:sz w:val="20"/>
                <w:szCs w:val="20"/>
              </w:rPr>
              <w:t xml:space="preserve"> (e.g. usual activities)</w:t>
            </w:r>
          </w:p>
        </w:tc>
        <w:tc>
          <w:tcPr>
            <w:tcW w:w="1248" w:type="dxa"/>
            <w:vMerge w:val="restart"/>
          </w:tcPr>
          <w:p w14:paraId="77BD3D73" w14:textId="77777777" w:rsidR="00E26C17" w:rsidRPr="002B0F7F" w:rsidRDefault="00E26C17" w:rsidP="00E71F60">
            <w:pPr>
              <w:rPr>
                <w:rFonts w:ascii="Calibri" w:hAnsi="Calibri" w:cs="Arial"/>
                <w:sz w:val="20"/>
                <w:szCs w:val="20"/>
              </w:rPr>
            </w:pPr>
            <w:r w:rsidRPr="002B0F7F">
              <w:rPr>
                <w:rFonts w:ascii="Calibri" w:hAnsi="Calibri" w:cs="Arial"/>
                <w:sz w:val="20"/>
                <w:szCs w:val="20"/>
              </w:rPr>
              <w:t>4 to 12 months</w:t>
            </w:r>
          </w:p>
        </w:tc>
        <w:tc>
          <w:tcPr>
            <w:tcW w:w="1677" w:type="dxa"/>
          </w:tcPr>
          <w:p w14:paraId="31EB5505" w14:textId="77777777" w:rsidR="00E26C17" w:rsidRPr="002B0F7F" w:rsidRDefault="00E26C17" w:rsidP="00E71F60">
            <w:pPr>
              <w:rPr>
                <w:rFonts w:ascii="Calibri" w:hAnsi="Calibri" w:cs="Arial"/>
                <w:sz w:val="20"/>
                <w:szCs w:val="20"/>
              </w:rPr>
            </w:pPr>
            <w:r w:rsidRPr="002B0F7F">
              <w:rPr>
                <w:rFonts w:ascii="Calibri" w:hAnsi="Calibri" w:cs="Arial"/>
                <w:sz w:val="20"/>
                <w:szCs w:val="20"/>
              </w:rPr>
              <w:t>Control</w:t>
            </w:r>
          </w:p>
        </w:tc>
        <w:tc>
          <w:tcPr>
            <w:tcW w:w="1531" w:type="dxa"/>
          </w:tcPr>
          <w:p w14:paraId="2C297E8E" w14:textId="77777777" w:rsidR="00E26C17" w:rsidRPr="002B0F7F" w:rsidRDefault="00E26C17" w:rsidP="00E71F60">
            <w:pPr>
              <w:rPr>
                <w:rFonts w:ascii="Calibri" w:hAnsi="Calibri" w:cs="Arial"/>
                <w:sz w:val="20"/>
                <w:szCs w:val="20"/>
              </w:rPr>
            </w:pPr>
            <w:r w:rsidRPr="002B0F7F">
              <w:rPr>
                <w:rFonts w:ascii="Calibri" w:hAnsi="Calibri" w:cs="Arial"/>
                <w:sz w:val="20"/>
                <w:szCs w:val="20"/>
              </w:rPr>
              <w:t>Exercise (resistance training)</w:t>
            </w:r>
          </w:p>
        </w:tc>
        <w:tc>
          <w:tcPr>
            <w:tcW w:w="1337" w:type="dxa"/>
            <w:vMerge w:val="restart"/>
          </w:tcPr>
          <w:p w14:paraId="4EE8C9FA" w14:textId="77777777" w:rsidR="00E26C17" w:rsidRPr="002B0F7F" w:rsidRDefault="00E26C17" w:rsidP="00E71F60">
            <w:pPr>
              <w:rPr>
                <w:rFonts w:ascii="Calibri" w:hAnsi="Calibri" w:cs="Arial"/>
                <w:sz w:val="20"/>
                <w:szCs w:val="20"/>
              </w:rPr>
            </w:pPr>
            <w:r w:rsidRPr="002B0F7F">
              <w:rPr>
                <w:rFonts w:ascii="Calibri" w:hAnsi="Calibri" w:cs="Arial"/>
                <w:sz w:val="20"/>
                <w:szCs w:val="20"/>
              </w:rPr>
              <w:t>Rate ratio 1.14 (0.67 to 1.97)</w:t>
            </w:r>
          </w:p>
        </w:tc>
        <w:tc>
          <w:tcPr>
            <w:tcW w:w="1278" w:type="dxa"/>
            <w:vMerge w:val="restart"/>
          </w:tcPr>
          <w:p w14:paraId="53996518" w14:textId="77777777" w:rsidR="00E26C17" w:rsidRPr="002B0F7F" w:rsidRDefault="00E26C17" w:rsidP="00E71F60">
            <w:pPr>
              <w:rPr>
                <w:rFonts w:ascii="Calibri" w:hAnsi="Calibri" w:cs="Arial"/>
                <w:sz w:val="20"/>
                <w:szCs w:val="20"/>
              </w:rPr>
            </w:pPr>
            <w:r w:rsidRPr="002B0F7F">
              <w:rPr>
                <w:rFonts w:ascii="Calibri" w:hAnsi="Calibri" w:cs="Arial"/>
                <w:sz w:val="20"/>
                <w:szCs w:val="20"/>
              </w:rPr>
              <w:t>327</w:t>
            </w:r>
          </w:p>
          <w:p w14:paraId="3EC82B6D" w14:textId="77777777" w:rsidR="00E26C17" w:rsidRPr="002B0F7F" w:rsidRDefault="00E26C17" w:rsidP="00E71F60">
            <w:pPr>
              <w:rPr>
                <w:rFonts w:ascii="Calibri" w:hAnsi="Calibri" w:cs="Arial"/>
                <w:sz w:val="20"/>
                <w:szCs w:val="20"/>
              </w:rPr>
            </w:pPr>
            <w:r w:rsidRPr="002B0F7F">
              <w:rPr>
                <w:rFonts w:ascii="Calibri" w:hAnsi="Calibri" w:cs="Arial"/>
                <w:sz w:val="20"/>
                <w:szCs w:val="20"/>
              </w:rPr>
              <w:t>(5 RCTs)</w:t>
            </w:r>
          </w:p>
        </w:tc>
        <w:tc>
          <w:tcPr>
            <w:tcW w:w="1330" w:type="dxa"/>
            <w:vMerge w:val="restart"/>
          </w:tcPr>
          <w:p w14:paraId="2036C90B" w14:textId="77777777" w:rsidR="00E26C17" w:rsidRPr="002B0F7F" w:rsidRDefault="00E26C17" w:rsidP="00E71F60">
            <w:pPr>
              <w:rPr>
                <w:rFonts w:ascii="Calibri" w:hAnsi="Calibri" w:cs="Arial"/>
                <w:sz w:val="20"/>
                <w:szCs w:val="20"/>
                <w:vertAlign w:val="superscript"/>
              </w:rPr>
            </w:pPr>
            <w:r w:rsidRPr="002B0F7F">
              <w:rPr>
                <w:rFonts w:ascii="Calibri" w:hAnsi="Calibri" w:cs="Arial"/>
                <w:sz w:val="20"/>
                <w:szCs w:val="20"/>
              </w:rPr>
              <w:t>Very low</w:t>
            </w:r>
            <w:r w:rsidRPr="002B0F7F">
              <w:rPr>
                <w:rFonts w:ascii="Calibri" w:hAnsi="Calibri" w:cs="Arial"/>
                <w:sz w:val="20"/>
                <w:szCs w:val="20"/>
                <w:vertAlign w:val="superscript"/>
              </w:rPr>
              <w:t>k</w:t>
            </w:r>
          </w:p>
        </w:tc>
        <w:tc>
          <w:tcPr>
            <w:tcW w:w="3757" w:type="dxa"/>
            <w:vMerge w:val="restart"/>
          </w:tcPr>
          <w:p w14:paraId="70CB79AB" w14:textId="77777777" w:rsidR="00E26C17" w:rsidRPr="002B0F7F" w:rsidRDefault="00E26C17" w:rsidP="00E71F60">
            <w:pPr>
              <w:autoSpaceDE w:val="0"/>
              <w:autoSpaceDN w:val="0"/>
              <w:adjustRightInd w:val="0"/>
              <w:rPr>
                <w:rFonts w:ascii="Calibri" w:hAnsi="Calibri" w:cs="Arial"/>
                <w:sz w:val="20"/>
                <w:szCs w:val="20"/>
              </w:rPr>
            </w:pPr>
            <w:r w:rsidRPr="002B0F7F">
              <w:rPr>
                <w:rFonts w:ascii="Calibri" w:hAnsi="Calibri" w:cs="Arial"/>
                <w:sz w:val="20"/>
                <w:szCs w:val="20"/>
              </w:rPr>
              <w:t xml:space="preserve">The evidence is of very low </w:t>
            </w:r>
            <w:proofErr w:type="gramStart"/>
            <w:r w:rsidRPr="002B0F7F">
              <w:rPr>
                <w:rFonts w:ascii="Calibri" w:hAnsi="Calibri" w:cs="Arial"/>
                <w:sz w:val="20"/>
                <w:szCs w:val="20"/>
              </w:rPr>
              <w:t>certainty,</w:t>
            </w:r>
            <w:proofErr w:type="gramEnd"/>
            <w:r w:rsidRPr="002B0F7F">
              <w:rPr>
                <w:rFonts w:ascii="Calibri" w:hAnsi="Calibri" w:cs="Arial"/>
                <w:sz w:val="20"/>
                <w:szCs w:val="20"/>
              </w:rPr>
              <w:t xml:space="preserve"> hence we are uncertain of the findings of an increase of 14% (95% CI 33% reduction to 97% increase) in the number of falls </w:t>
            </w:r>
          </w:p>
          <w:p w14:paraId="49078AAF" w14:textId="77777777" w:rsidR="00E26C17" w:rsidRPr="002B0F7F" w:rsidRDefault="00E26C17" w:rsidP="00E71F60">
            <w:pPr>
              <w:autoSpaceDE w:val="0"/>
              <w:autoSpaceDN w:val="0"/>
              <w:adjustRightInd w:val="0"/>
              <w:rPr>
                <w:rFonts w:ascii="Calibri" w:hAnsi="Calibri" w:cs="Arial"/>
                <w:sz w:val="20"/>
                <w:szCs w:val="20"/>
              </w:rPr>
            </w:pPr>
            <w:r w:rsidRPr="002B0F7F">
              <w:rPr>
                <w:rFonts w:ascii="Calibri" w:hAnsi="Calibri" w:cs="Arial"/>
                <w:sz w:val="20"/>
                <w:szCs w:val="20"/>
              </w:rPr>
              <w:t>Guide to the data based on the all-studies estimate.</w:t>
            </w:r>
          </w:p>
          <w:p w14:paraId="41603543" w14:textId="77777777" w:rsidR="00E26C17" w:rsidRPr="002B0F7F" w:rsidRDefault="00E26C17" w:rsidP="00E71F60">
            <w:pPr>
              <w:autoSpaceDE w:val="0"/>
              <w:autoSpaceDN w:val="0"/>
              <w:adjustRightInd w:val="0"/>
              <w:rPr>
                <w:rFonts w:ascii="Calibri" w:hAnsi="Calibri" w:cs="Arial"/>
                <w:sz w:val="20"/>
                <w:szCs w:val="20"/>
              </w:rPr>
            </w:pPr>
            <w:r w:rsidRPr="002B0F7F">
              <w:rPr>
                <w:rFonts w:ascii="Calibri" w:hAnsi="Calibri" w:cs="Arial"/>
                <w:sz w:val="20"/>
                <w:szCs w:val="20"/>
              </w:rPr>
              <w:t>If 1000 people were followed over 1 year, the number of falls would be 969 (95% CI 570 to 1675) compared with 850 in the group receiving usual care or attention control</w:t>
            </w:r>
          </w:p>
        </w:tc>
      </w:tr>
      <w:tr w:rsidR="00E26C17" w:rsidRPr="002B0F7F" w14:paraId="672B8039" w14:textId="77777777" w:rsidTr="00041CD2">
        <w:trPr>
          <w:trHeight w:val="384"/>
        </w:trPr>
        <w:tc>
          <w:tcPr>
            <w:tcW w:w="1783" w:type="dxa"/>
            <w:vMerge/>
          </w:tcPr>
          <w:p w14:paraId="4156EB52" w14:textId="77777777" w:rsidR="00E26C17" w:rsidRPr="002B0F7F" w:rsidRDefault="00E26C17" w:rsidP="00E71F60">
            <w:pPr>
              <w:rPr>
                <w:rFonts w:ascii="Calibri" w:hAnsi="Calibri" w:cs="Arial"/>
                <w:sz w:val="20"/>
                <w:szCs w:val="20"/>
              </w:rPr>
            </w:pPr>
          </w:p>
        </w:tc>
        <w:tc>
          <w:tcPr>
            <w:tcW w:w="1248" w:type="dxa"/>
            <w:vMerge/>
          </w:tcPr>
          <w:p w14:paraId="3E8E7644" w14:textId="77777777" w:rsidR="00E26C17" w:rsidRPr="002B0F7F" w:rsidRDefault="00E26C17" w:rsidP="00E71F60">
            <w:pPr>
              <w:rPr>
                <w:rFonts w:ascii="Calibri" w:hAnsi="Calibri" w:cs="Arial"/>
                <w:sz w:val="20"/>
                <w:szCs w:val="20"/>
              </w:rPr>
            </w:pPr>
          </w:p>
        </w:tc>
        <w:tc>
          <w:tcPr>
            <w:tcW w:w="3208" w:type="dxa"/>
            <w:gridSpan w:val="2"/>
          </w:tcPr>
          <w:p w14:paraId="7A5BE17F" w14:textId="77777777" w:rsidR="00E26C17" w:rsidRPr="002B0F7F" w:rsidRDefault="00E26C17" w:rsidP="00E71F60">
            <w:pPr>
              <w:rPr>
                <w:rFonts w:ascii="Calibri" w:hAnsi="Calibri" w:cs="Arial"/>
                <w:sz w:val="20"/>
                <w:szCs w:val="20"/>
              </w:rPr>
            </w:pPr>
            <w:r w:rsidRPr="002B0F7F">
              <w:rPr>
                <w:rFonts w:ascii="Calibri" w:hAnsi="Calibri" w:cs="Arial"/>
                <w:sz w:val="20"/>
                <w:szCs w:val="20"/>
              </w:rPr>
              <w:t>All studies population</w:t>
            </w:r>
          </w:p>
        </w:tc>
        <w:tc>
          <w:tcPr>
            <w:tcW w:w="1337" w:type="dxa"/>
            <w:vMerge/>
          </w:tcPr>
          <w:p w14:paraId="31E6BA53" w14:textId="77777777" w:rsidR="00E26C17" w:rsidRPr="002B0F7F" w:rsidRDefault="00E26C17" w:rsidP="00E71F60">
            <w:pPr>
              <w:rPr>
                <w:rFonts w:ascii="Calibri" w:hAnsi="Calibri" w:cs="Arial"/>
                <w:sz w:val="20"/>
                <w:szCs w:val="20"/>
              </w:rPr>
            </w:pPr>
          </w:p>
        </w:tc>
        <w:tc>
          <w:tcPr>
            <w:tcW w:w="1278" w:type="dxa"/>
            <w:vMerge/>
          </w:tcPr>
          <w:p w14:paraId="7B86DF49" w14:textId="77777777" w:rsidR="00E26C17" w:rsidRPr="002B0F7F" w:rsidRDefault="00E26C17" w:rsidP="00E71F60">
            <w:pPr>
              <w:rPr>
                <w:rFonts w:ascii="Calibri" w:hAnsi="Calibri" w:cs="Arial"/>
                <w:sz w:val="20"/>
                <w:szCs w:val="20"/>
              </w:rPr>
            </w:pPr>
          </w:p>
        </w:tc>
        <w:tc>
          <w:tcPr>
            <w:tcW w:w="1330" w:type="dxa"/>
            <w:vMerge/>
          </w:tcPr>
          <w:p w14:paraId="0030EB42" w14:textId="77777777" w:rsidR="00E26C17" w:rsidRPr="002B0F7F" w:rsidRDefault="00E26C17" w:rsidP="00E71F60">
            <w:pPr>
              <w:rPr>
                <w:rFonts w:ascii="Calibri" w:hAnsi="Calibri" w:cs="Arial"/>
                <w:sz w:val="20"/>
                <w:szCs w:val="20"/>
              </w:rPr>
            </w:pPr>
          </w:p>
        </w:tc>
        <w:tc>
          <w:tcPr>
            <w:tcW w:w="3757" w:type="dxa"/>
            <w:vMerge/>
          </w:tcPr>
          <w:p w14:paraId="6FBE00A4" w14:textId="77777777" w:rsidR="00E26C17" w:rsidRPr="002B0F7F" w:rsidRDefault="00E26C17" w:rsidP="00E71F60">
            <w:pPr>
              <w:autoSpaceDE w:val="0"/>
              <w:autoSpaceDN w:val="0"/>
              <w:adjustRightInd w:val="0"/>
              <w:rPr>
                <w:rFonts w:ascii="Calibri" w:hAnsi="Calibri" w:cs="Arial"/>
                <w:sz w:val="20"/>
                <w:szCs w:val="20"/>
              </w:rPr>
            </w:pPr>
          </w:p>
        </w:tc>
      </w:tr>
      <w:tr w:rsidR="00E26C17" w:rsidRPr="002B0F7F" w14:paraId="3FD5E25B" w14:textId="77777777" w:rsidTr="00E71F60">
        <w:trPr>
          <w:trHeight w:val="456"/>
        </w:trPr>
        <w:tc>
          <w:tcPr>
            <w:tcW w:w="1783" w:type="dxa"/>
            <w:vMerge/>
          </w:tcPr>
          <w:p w14:paraId="0AE30179" w14:textId="77777777" w:rsidR="00E26C17" w:rsidRPr="002B0F7F" w:rsidRDefault="00E26C17" w:rsidP="00E71F60">
            <w:pPr>
              <w:rPr>
                <w:rFonts w:ascii="Calibri" w:hAnsi="Calibri" w:cs="Arial"/>
                <w:sz w:val="20"/>
                <w:szCs w:val="20"/>
              </w:rPr>
            </w:pPr>
          </w:p>
        </w:tc>
        <w:tc>
          <w:tcPr>
            <w:tcW w:w="1248" w:type="dxa"/>
            <w:vMerge/>
          </w:tcPr>
          <w:p w14:paraId="41BC2E9D" w14:textId="77777777" w:rsidR="00E26C17" w:rsidRPr="002B0F7F" w:rsidRDefault="00E26C17" w:rsidP="00E71F60">
            <w:pPr>
              <w:rPr>
                <w:rFonts w:ascii="Calibri" w:hAnsi="Calibri" w:cs="Arial"/>
                <w:sz w:val="20"/>
                <w:szCs w:val="20"/>
              </w:rPr>
            </w:pPr>
          </w:p>
        </w:tc>
        <w:tc>
          <w:tcPr>
            <w:tcW w:w="1677" w:type="dxa"/>
          </w:tcPr>
          <w:p w14:paraId="6B550497" w14:textId="77777777" w:rsidR="00E26C17" w:rsidRPr="002B0F7F" w:rsidRDefault="00E26C17" w:rsidP="00E71F60">
            <w:pPr>
              <w:rPr>
                <w:rFonts w:ascii="Calibri" w:hAnsi="Calibri" w:cs="Arial"/>
                <w:sz w:val="20"/>
                <w:szCs w:val="20"/>
              </w:rPr>
            </w:pPr>
            <w:r w:rsidRPr="002B0F7F">
              <w:rPr>
                <w:rFonts w:ascii="Calibri" w:hAnsi="Calibri" w:cs="Arial"/>
                <w:sz w:val="20"/>
                <w:szCs w:val="20"/>
              </w:rPr>
              <w:t>850 per 1000</w:t>
            </w:r>
            <w:r w:rsidRPr="002B0F7F">
              <w:rPr>
                <w:rFonts w:ascii="Calibri" w:hAnsi="Calibri" w:cs="Arial"/>
                <w:sz w:val="20"/>
                <w:szCs w:val="20"/>
                <w:vertAlign w:val="superscript"/>
              </w:rPr>
              <w:t xml:space="preserve"> j</w:t>
            </w:r>
          </w:p>
        </w:tc>
        <w:tc>
          <w:tcPr>
            <w:tcW w:w="1531" w:type="dxa"/>
          </w:tcPr>
          <w:p w14:paraId="379E009A" w14:textId="77777777" w:rsidR="00E26C17" w:rsidRPr="002B0F7F" w:rsidRDefault="00E26C17" w:rsidP="00E71F60">
            <w:pPr>
              <w:rPr>
                <w:rFonts w:ascii="Calibri" w:hAnsi="Calibri" w:cs="Arial"/>
                <w:sz w:val="20"/>
                <w:szCs w:val="20"/>
              </w:rPr>
            </w:pPr>
            <w:r w:rsidRPr="002B0F7F">
              <w:rPr>
                <w:rFonts w:ascii="Calibri" w:hAnsi="Calibri" w:cs="Arial"/>
                <w:sz w:val="20"/>
                <w:szCs w:val="20"/>
              </w:rPr>
              <w:t>969 per 1000</w:t>
            </w:r>
          </w:p>
          <w:p w14:paraId="4389F594" w14:textId="77777777" w:rsidR="00E26C17" w:rsidRPr="002B0F7F" w:rsidRDefault="00E26C17" w:rsidP="00E71F60">
            <w:pPr>
              <w:rPr>
                <w:rFonts w:ascii="Calibri" w:hAnsi="Calibri" w:cs="Arial"/>
                <w:sz w:val="20"/>
                <w:szCs w:val="20"/>
              </w:rPr>
            </w:pPr>
            <w:r w:rsidRPr="002B0F7F">
              <w:rPr>
                <w:rFonts w:ascii="Calibri" w:hAnsi="Calibri" w:cs="Arial"/>
                <w:sz w:val="20"/>
                <w:szCs w:val="20"/>
              </w:rPr>
              <w:t>(570 to 1675)</w:t>
            </w:r>
          </w:p>
        </w:tc>
        <w:tc>
          <w:tcPr>
            <w:tcW w:w="1337" w:type="dxa"/>
            <w:vMerge/>
          </w:tcPr>
          <w:p w14:paraId="1E9EFC3E" w14:textId="77777777" w:rsidR="00E26C17" w:rsidRPr="002B0F7F" w:rsidRDefault="00E26C17" w:rsidP="00E71F60">
            <w:pPr>
              <w:rPr>
                <w:rFonts w:ascii="Calibri" w:hAnsi="Calibri" w:cs="Arial"/>
                <w:sz w:val="20"/>
                <w:szCs w:val="20"/>
              </w:rPr>
            </w:pPr>
          </w:p>
        </w:tc>
        <w:tc>
          <w:tcPr>
            <w:tcW w:w="1278" w:type="dxa"/>
            <w:vMerge/>
          </w:tcPr>
          <w:p w14:paraId="543FA951" w14:textId="77777777" w:rsidR="00E26C17" w:rsidRPr="002B0F7F" w:rsidRDefault="00E26C17" w:rsidP="00E71F60">
            <w:pPr>
              <w:rPr>
                <w:rFonts w:ascii="Calibri" w:hAnsi="Calibri" w:cs="Arial"/>
                <w:sz w:val="20"/>
                <w:szCs w:val="20"/>
              </w:rPr>
            </w:pPr>
          </w:p>
        </w:tc>
        <w:tc>
          <w:tcPr>
            <w:tcW w:w="1330" w:type="dxa"/>
            <w:vMerge/>
          </w:tcPr>
          <w:p w14:paraId="294F7D9E" w14:textId="77777777" w:rsidR="00E26C17" w:rsidRPr="002B0F7F" w:rsidRDefault="00E26C17" w:rsidP="00E71F60">
            <w:pPr>
              <w:rPr>
                <w:rFonts w:ascii="Calibri" w:hAnsi="Calibri" w:cs="Arial"/>
                <w:sz w:val="20"/>
                <w:szCs w:val="20"/>
              </w:rPr>
            </w:pPr>
          </w:p>
        </w:tc>
        <w:tc>
          <w:tcPr>
            <w:tcW w:w="3757" w:type="dxa"/>
            <w:vMerge/>
          </w:tcPr>
          <w:p w14:paraId="6992CD2B" w14:textId="77777777" w:rsidR="00E26C17" w:rsidRPr="002B0F7F" w:rsidRDefault="00E26C17" w:rsidP="00E71F60">
            <w:pPr>
              <w:autoSpaceDE w:val="0"/>
              <w:autoSpaceDN w:val="0"/>
              <w:adjustRightInd w:val="0"/>
              <w:rPr>
                <w:rFonts w:ascii="Calibri" w:hAnsi="Calibri" w:cs="Arial"/>
                <w:sz w:val="20"/>
                <w:szCs w:val="20"/>
              </w:rPr>
            </w:pPr>
          </w:p>
        </w:tc>
      </w:tr>
      <w:tr w:rsidR="00E26C17" w:rsidRPr="002B0F7F" w14:paraId="6F5575DB" w14:textId="77777777" w:rsidTr="00041CD2">
        <w:trPr>
          <w:trHeight w:val="339"/>
        </w:trPr>
        <w:tc>
          <w:tcPr>
            <w:tcW w:w="1783" w:type="dxa"/>
            <w:vMerge/>
          </w:tcPr>
          <w:p w14:paraId="0B59A0F1" w14:textId="77777777" w:rsidR="00E26C17" w:rsidRPr="002B0F7F" w:rsidRDefault="00E26C17" w:rsidP="00E71F60">
            <w:pPr>
              <w:rPr>
                <w:rFonts w:ascii="Calibri" w:hAnsi="Calibri" w:cs="Arial"/>
                <w:sz w:val="20"/>
                <w:szCs w:val="20"/>
              </w:rPr>
            </w:pPr>
          </w:p>
        </w:tc>
        <w:tc>
          <w:tcPr>
            <w:tcW w:w="1248" w:type="dxa"/>
            <w:vMerge/>
          </w:tcPr>
          <w:p w14:paraId="087FF5E7" w14:textId="77777777" w:rsidR="00E26C17" w:rsidRPr="002B0F7F" w:rsidRDefault="00E26C17" w:rsidP="00E71F60">
            <w:pPr>
              <w:rPr>
                <w:rFonts w:ascii="Calibri" w:hAnsi="Calibri" w:cs="Arial"/>
                <w:sz w:val="20"/>
                <w:szCs w:val="20"/>
              </w:rPr>
            </w:pPr>
          </w:p>
        </w:tc>
        <w:tc>
          <w:tcPr>
            <w:tcW w:w="3208" w:type="dxa"/>
            <w:gridSpan w:val="2"/>
          </w:tcPr>
          <w:p w14:paraId="300942CF" w14:textId="77777777" w:rsidR="00E26C17" w:rsidRPr="002B0F7F" w:rsidRDefault="00E26C17" w:rsidP="00E71F60">
            <w:pPr>
              <w:rPr>
                <w:rFonts w:ascii="Calibri" w:hAnsi="Calibri" w:cs="Arial"/>
                <w:sz w:val="20"/>
                <w:szCs w:val="20"/>
              </w:rPr>
            </w:pPr>
            <w:r w:rsidRPr="002B0F7F">
              <w:rPr>
                <w:rFonts w:ascii="Calibri" w:hAnsi="Calibri" w:cs="Arial"/>
                <w:sz w:val="20"/>
                <w:szCs w:val="20"/>
              </w:rPr>
              <w:t>Specific exercise population</w:t>
            </w:r>
          </w:p>
        </w:tc>
        <w:tc>
          <w:tcPr>
            <w:tcW w:w="1337" w:type="dxa"/>
            <w:vMerge/>
          </w:tcPr>
          <w:p w14:paraId="6E54D943" w14:textId="77777777" w:rsidR="00E26C17" w:rsidRPr="002B0F7F" w:rsidRDefault="00E26C17" w:rsidP="00E71F60">
            <w:pPr>
              <w:rPr>
                <w:rFonts w:ascii="Calibri" w:hAnsi="Calibri" w:cs="Arial"/>
                <w:sz w:val="20"/>
                <w:szCs w:val="20"/>
              </w:rPr>
            </w:pPr>
          </w:p>
        </w:tc>
        <w:tc>
          <w:tcPr>
            <w:tcW w:w="1278" w:type="dxa"/>
            <w:vMerge/>
          </w:tcPr>
          <w:p w14:paraId="481FC5EB" w14:textId="77777777" w:rsidR="00E26C17" w:rsidRPr="002B0F7F" w:rsidRDefault="00E26C17" w:rsidP="00E71F60">
            <w:pPr>
              <w:rPr>
                <w:rFonts w:ascii="Calibri" w:hAnsi="Calibri" w:cs="Arial"/>
                <w:sz w:val="20"/>
                <w:szCs w:val="20"/>
              </w:rPr>
            </w:pPr>
          </w:p>
        </w:tc>
        <w:tc>
          <w:tcPr>
            <w:tcW w:w="1330" w:type="dxa"/>
            <w:vMerge/>
          </w:tcPr>
          <w:p w14:paraId="05F8957A" w14:textId="77777777" w:rsidR="00E26C17" w:rsidRPr="002B0F7F" w:rsidRDefault="00E26C17" w:rsidP="00E71F60">
            <w:pPr>
              <w:rPr>
                <w:rFonts w:ascii="Calibri" w:hAnsi="Calibri" w:cs="Arial"/>
                <w:sz w:val="20"/>
                <w:szCs w:val="20"/>
              </w:rPr>
            </w:pPr>
          </w:p>
        </w:tc>
        <w:tc>
          <w:tcPr>
            <w:tcW w:w="3757" w:type="dxa"/>
            <w:vMerge/>
          </w:tcPr>
          <w:p w14:paraId="2C8B1947" w14:textId="77777777" w:rsidR="00E26C17" w:rsidRPr="002B0F7F" w:rsidRDefault="00E26C17" w:rsidP="00E71F60">
            <w:pPr>
              <w:autoSpaceDE w:val="0"/>
              <w:autoSpaceDN w:val="0"/>
              <w:adjustRightInd w:val="0"/>
              <w:rPr>
                <w:rFonts w:ascii="Calibri" w:hAnsi="Calibri" w:cs="Arial"/>
                <w:sz w:val="20"/>
                <w:szCs w:val="20"/>
              </w:rPr>
            </w:pPr>
          </w:p>
        </w:tc>
      </w:tr>
      <w:tr w:rsidR="00E26C17" w:rsidRPr="002B0F7F" w14:paraId="6AE5C7CA" w14:textId="77777777" w:rsidTr="00041CD2">
        <w:trPr>
          <w:trHeight w:val="556"/>
        </w:trPr>
        <w:tc>
          <w:tcPr>
            <w:tcW w:w="1783" w:type="dxa"/>
            <w:vMerge/>
          </w:tcPr>
          <w:p w14:paraId="3C97542F" w14:textId="77777777" w:rsidR="00E26C17" w:rsidRPr="002B0F7F" w:rsidRDefault="00E26C17" w:rsidP="00E71F60">
            <w:pPr>
              <w:rPr>
                <w:rFonts w:ascii="Calibri" w:hAnsi="Calibri" w:cs="Arial"/>
                <w:sz w:val="20"/>
                <w:szCs w:val="20"/>
              </w:rPr>
            </w:pPr>
          </w:p>
        </w:tc>
        <w:tc>
          <w:tcPr>
            <w:tcW w:w="1248" w:type="dxa"/>
            <w:vMerge/>
          </w:tcPr>
          <w:p w14:paraId="14857235" w14:textId="77777777" w:rsidR="00E26C17" w:rsidRPr="002B0F7F" w:rsidRDefault="00E26C17" w:rsidP="00E71F60">
            <w:pPr>
              <w:rPr>
                <w:rFonts w:ascii="Calibri" w:hAnsi="Calibri" w:cs="Arial"/>
                <w:sz w:val="20"/>
                <w:szCs w:val="20"/>
              </w:rPr>
            </w:pPr>
          </w:p>
        </w:tc>
        <w:tc>
          <w:tcPr>
            <w:tcW w:w="1677" w:type="dxa"/>
          </w:tcPr>
          <w:p w14:paraId="5E7B1AA4" w14:textId="77777777" w:rsidR="00E26C17" w:rsidRPr="002B0F7F" w:rsidRDefault="00E26C17" w:rsidP="00E71F60">
            <w:pPr>
              <w:rPr>
                <w:rFonts w:ascii="Calibri" w:hAnsi="Calibri" w:cs="Arial"/>
                <w:b/>
                <w:bCs/>
                <w:sz w:val="20"/>
                <w:szCs w:val="20"/>
              </w:rPr>
            </w:pPr>
            <w:r w:rsidRPr="002B0F7F">
              <w:rPr>
                <w:rFonts w:ascii="Calibri" w:hAnsi="Calibri" w:cs="Arial"/>
                <w:sz w:val="20"/>
                <w:szCs w:val="20"/>
              </w:rPr>
              <w:t>630 per 1000</w:t>
            </w:r>
            <w:r w:rsidRPr="002B0F7F">
              <w:rPr>
                <w:rFonts w:ascii="Calibri" w:hAnsi="Calibri" w:cs="Arial"/>
                <w:sz w:val="20"/>
                <w:szCs w:val="20"/>
                <w:vertAlign w:val="superscript"/>
              </w:rPr>
              <w:t xml:space="preserve"> j</w:t>
            </w:r>
          </w:p>
        </w:tc>
        <w:tc>
          <w:tcPr>
            <w:tcW w:w="1531" w:type="dxa"/>
          </w:tcPr>
          <w:p w14:paraId="33B9F90B" w14:textId="77777777" w:rsidR="00E26C17" w:rsidRPr="002B0F7F" w:rsidRDefault="00E26C17" w:rsidP="00E71F60">
            <w:pPr>
              <w:rPr>
                <w:rFonts w:ascii="Calibri" w:hAnsi="Calibri" w:cs="Arial"/>
                <w:sz w:val="20"/>
                <w:szCs w:val="20"/>
              </w:rPr>
            </w:pPr>
            <w:r w:rsidRPr="002B0F7F">
              <w:rPr>
                <w:rFonts w:ascii="Calibri" w:hAnsi="Calibri" w:cs="Arial"/>
                <w:sz w:val="20"/>
                <w:szCs w:val="20"/>
              </w:rPr>
              <w:t>719 per 1000</w:t>
            </w:r>
          </w:p>
          <w:p w14:paraId="0093F151" w14:textId="77777777" w:rsidR="00E26C17" w:rsidRPr="002B0F7F" w:rsidRDefault="00E26C17" w:rsidP="00E71F60">
            <w:pPr>
              <w:rPr>
                <w:rFonts w:ascii="Calibri" w:hAnsi="Calibri" w:cs="Arial"/>
                <w:sz w:val="20"/>
                <w:szCs w:val="20"/>
              </w:rPr>
            </w:pPr>
            <w:r w:rsidRPr="002B0F7F">
              <w:rPr>
                <w:rFonts w:ascii="Calibri" w:hAnsi="Calibri" w:cs="Arial"/>
                <w:sz w:val="20"/>
                <w:szCs w:val="20"/>
              </w:rPr>
              <w:t>(423 to 1242)</w:t>
            </w:r>
          </w:p>
        </w:tc>
        <w:tc>
          <w:tcPr>
            <w:tcW w:w="1337" w:type="dxa"/>
            <w:vMerge/>
          </w:tcPr>
          <w:p w14:paraId="469D6D7E" w14:textId="77777777" w:rsidR="00E26C17" w:rsidRPr="002B0F7F" w:rsidRDefault="00E26C17" w:rsidP="00E71F60">
            <w:pPr>
              <w:rPr>
                <w:rFonts w:ascii="Calibri" w:hAnsi="Calibri" w:cs="Arial"/>
                <w:sz w:val="20"/>
                <w:szCs w:val="20"/>
              </w:rPr>
            </w:pPr>
          </w:p>
        </w:tc>
        <w:tc>
          <w:tcPr>
            <w:tcW w:w="1278" w:type="dxa"/>
            <w:vMerge/>
          </w:tcPr>
          <w:p w14:paraId="207E560A" w14:textId="77777777" w:rsidR="00E26C17" w:rsidRPr="002B0F7F" w:rsidRDefault="00E26C17" w:rsidP="00E71F60">
            <w:pPr>
              <w:rPr>
                <w:rFonts w:ascii="Calibri" w:hAnsi="Calibri" w:cs="Arial"/>
                <w:sz w:val="20"/>
                <w:szCs w:val="20"/>
              </w:rPr>
            </w:pPr>
          </w:p>
        </w:tc>
        <w:tc>
          <w:tcPr>
            <w:tcW w:w="1330" w:type="dxa"/>
            <w:vMerge/>
          </w:tcPr>
          <w:p w14:paraId="29B785B7" w14:textId="77777777" w:rsidR="00E26C17" w:rsidRPr="002B0F7F" w:rsidRDefault="00E26C17" w:rsidP="00E71F60">
            <w:pPr>
              <w:rPr>
                <w:rFonts w:ascii="Calibri" w:hAnsi="Calibri" w:cs="Arial"/>
                <w:sz w:val="20"/>
                <w:szCs w:val="20"/>
              </w:rPr>
            </w:pPr>
          </w:p>
        </w:tc>
        <w:tc>
          <w:tcPr>
            <w:tcW w:w="3757" w:type="dxa"/>
            <w:vMerge/>
          </w:tcPr>
          <w:p w14:paraId="00918D49" w14:textId="77777777" w:rsidR="00E26C17" w:rsidRPr="002B0F7F" w:rsidRDefault="00E26C17" w:rsidP="00E71F60">
            <w:pPr>
              <w:autoSpaceDE w:val="0"/>
              <w:autoSpaceDN w:val="0"/>
              <w:adjustRightInd w:val="0"/>
              <w:rPr>
                <w:rFonts w:ascii="Calibri" w:hAnsi="Calibri" w:cs="Arial"/>
                <w:sz w:val="20"/>
                <w:szCs w:val="20"/>
              </w:rPr>
            </w:pPr>
          </w:p>
        </w:tc>
      </w:tr>
      <w:tr w:rsidR="00E26C17" w:rsidRPr="002B0F7F" w14:paraId="6FD58A21" w14:textId="77777777" w:rsidTr="00E71F60">
        <w:trPr>
          <w:trHeight w:val="330"/>
        </w:trPr>
        <w:tc>
          <w:tcPr>
            <w:tcW w:w="1783" w:type="dxa"/>
            <w:vMerge w:val="restart"/>
          </w:tcPr>
          <w:p w14:paraId="0C2E78EA" w14:textId="77777777" w:rsidR="00E26C17" w:rsidRPr="002B0F7F" w:rsidRDefault="00E26C17" w:rsidP="00E71F60">
            <w:pPr>
              <w:rPr>
                <w:rFonts w:ascii="Calibri" w:hAnsi="Calibri" w:cs="Arial"/>
                <w:sz w:val="20"/>
                <w:szCs w:val="20"/>
              </w:rPr>
            </w:pPr>
            <w:r w:rsidRPr="002B0F7F">
              <w:rPr>
                <w:rFonts w:ascii="Calibri" w:hAnsi="Calibri" w:cs="Arial"/>
                <w:sz w:val="20"/>
                <w:szCs w:val="20"/>
              </w:rPr>
              <w:t>3D (Tai Chi) exercise</w:t>
            </w:r>
            <w:r w:rsidRPr="002B0F7F">
              <w:rPr>
                <w:rFonts w:ascii="Calibri" w:hAnsi="Calibri" w:cs="Arial"/>
                <w:sz w:val="20"/>
                <w:szCs w:val="20"/>
                <w:vertAlign w:val="superscript"/>
              </w:rPr>
              <w:t>l</w:t>
            </w:r>
            <w:r w:rsidRPr="002B0F7F">
              <w:rPr>
                <w:rFonts w:ascii="Calibri" w:hAnsi="Calibri" w:cs="Arial"/>
                <w:sz w:val="20"/>
                <w:szCs w:val="20"/>
              </w:rPr>
              <w:t xml:space="preserve"> versus control</w:t>
            </w:r>
            <w:r w:rsidRPr="002B0F7F">
              <w:rPr>
                <w:rFonts w:ascii="Calibri" w:hAnsi="Calibri" w:cs="Arial"/>
                <w:sz w:val="20"/>
                <w:szCs w:val="20"/>
                <w:vertAlign w:val="superscript"/>
              </w:rPr>
              <w:t>b</w:t>
            </w:r>
            <w:r w:rsidRPr="002B0F7F">
              <w:rPr>
                <w:rFonts w:ascii="Calibri" w:hAnsi="Calibri" w:cs="Arial"/>
                <w:sz w:val="20"/>
                <w:szCs w:val="20"/>
              </w:rPr>
              <w:t xml:space="preserve"> (e.g. usual activities)</w:t>
            </w:r>
          </w:p>
        </w:tc>
        <w:tc>
          <w:tcPr>
            <w:tcW w:w="1248" w:type="dxa"/>
            <w:vMerge w:val="restart"/>
          </w:tcPr>
          <w:p w14:paraId="6DE150A4" w14:textId="77777777" w:rsidR="00E26C17" w:rsidRPr="002B0F7F" w:rsidRDefault="00E26C17" w:rsidP="00E71F60">
            <w:pPr>
              <w:rPr>
                <w:rFonts w:ascii="Calibri" w:hAnsi="Calibri" w:cs="Arial"/>
                <w:sz w:val="20"/>
                <w:szCs w:val="20"/>
              </w:rPr>
            </w:pPr>
            <w:r w:rsidRPr="002B0F7F">
              <w:rPr>
                <w:rFonts w:ascii="Calibri" w:hAnsi="Calibri" w:cs="Arial"/>
                <w:sz w:val="20"/>
                <w:szCs w:val="20"/>
              </w:rPr>
              <w:t>6 to 17 months</w:t>
            </w:r>
          </w:p>
        </w:tc>
        <w:tc>
          <w:tcPr>
            <w:tcW w:w="1677" w:type="dxa"/>
          </w:tcPr>
          <w:p w14:paraId="77DFA726" w14:textId="77777777" w:rsidR="00E26C17" w:rsidRPr="002B0F7F" w:rsidRDefault="00E26C17" w:rsidP="00E71F60">
            <w:pPr>
              <w:rPr>
                <w:rFonts w:ascii="Calibri" w:hAnsi="Calibri" w:cs="Arial"/>
                <w:sz w:val="20"/>
                <w:szCs w:val="20"/>
              </w:rPr>
            </w:pPr>
            <w:r w:rsidRPr="002B0F7F">
              <w:rPr>
                <w:rFonts w:ascii="Calibri" w:hAnsi="Calibri" w:cs="Arial"/>
                <w:sz w:val="20"/>
                <w:szCs w:val="20"/>
              </w:rPr>
              <w:t>Control</w:t>
            </w:r>
          </w:p>
        </w:tc>
        <w:tc>
          <w:tcPr>
            <w:tcW w:w="1531" w:type="dxa"/>
          </w:tcPr>
          <w:p w14:paraId="5A1C5B82" w14:textId="77777777" w:rsidR="00E26C17" w:rsidRPr="002B0F7F" w:rsidRDefault="00E26C17" w:rsidP="00E71F60">
            <w:pPr>
              <w:rPr>
                <w:rFonts w:ascii="Calibri" w:hAnsi="Calibri" w:cs="Arial"/>
                <w:sz w:val="20"/>
                <w:szCs w:val="20"/>
              </w:rPr>
            </w:pPr>
            <w:r w:rsidRPr="002B0F7F">
              <w:rPr>
                <w:rFonts w:ascii="Calibri" w:hAnsi="Calibri" w:cs="Arial"/>
                <w:sz w:val="20"/>
                <w:szCs w:val="20"/>
              </w:rPr>
              <w:t>Exercise (3D (Tai Chi))</w:t>
            </w:r>
          </w:p>
        </w:tc>
        <w:tc>
          <w:tcPr>
            <w:tcW w:w="1337" w:type="dxa"/>
            <w:vMerge w:val="restart"/>
          </w:tcPr>
          <w:p w14:paraId="0CEF6A10" w14:textId="77777777" w:rsidR="00E26C17" w:rsidRPr="002B0F7F" w:rsidRDefault="00E26C17" w:rsidP="00E71F60">
            <w:pPr>
              <w:rPr>
                <w:rFonts w:ascii="Calibri" w:hAnsi="Calibri" w:cs="Arial"/>
                <w:sz w:val="20"/>
                <w:szCs w:val="20"/>
              </w:rPr>
            </w:pPr>
            <w:r w:rsidRPr="002B0F7F">
              <w:rPr>
                <w:rFonts w:ascii="Calibri" w:hAnsi="Calibri" w:cs="Arial"/>
                <w:sz w:val="20"/>
                <w:szCs w:val="20"/>
              </w:rPr>
              <w:t>Rate ratio 0.77 (0.61 to 0.97)</w:t>
            </w:r>
          </w:p>
        </w:tc>
        <w:tc>
          <w:tcPr>
            <w:tcW w:w="1278" w:type="dxa"/>
            <w:vMerge w:val="restart"/>
          </w:tcPr>
          <w:p w14:paraId="57C4A780" w14:textId="77777777" w:rsidR="00E26C17" w:rsidRPr="002B0F7F" w:rsidRDefault="00E26C17" w:rsidP="00E71F60">
            <w:pPr>
              <w:rPr>
                <w:rFonts w:ascii="Calibri" w:hAnsi="Calibri" w:cs="Arial"/>
                <w:sz w:val="20"/>
                <w:szCs w:val="20"/>
              </w:rPr>
            </w:pPr>
            <w:r w:rsidRPr="002B0F7F">
              <w:rPr>
                <w:rFonts w:ascii="Calibri" w:hAnsi="Calibri" w:cs="Arial"/>
                <w:sz w:val="20"/>
                <w:szCs w:val="20"/>
              </w:rPr>
              <w:t>3169</w:t>
            </w:r>
          </w:p>
          <w:p w14:paraId="2E5AC27A" w14:textId="77777777" w:rsidR="00E26C17" w:rsidRPr="002B0F7F" w:rsidRDefault="00E26C17" w:rsidP="00E71F60">
            <w:pPr>
              <w:rPr>
                <w:rFonts w:ascii="Calibri" w:hAnsi="Calibri" w:cs="Arial"/>
                <w:sz w:val="20"/>
                <w:szCs w:val="20"/>
              </w:rPr>
            </w:pPr>
            <w:r w:rsidRPr="002B0F7F">
              <w:rPr>
                <w:rFonts w:ascii="Calibri" w:hAnsi="Calibri" w:cs="Arial"/>
                <w:sz w:val="20"/>
                <w:szCs w:val="20"/>
              </w:rPr>
              <w:t>(9 RCTs)</w:t>
            </w:r>
          </w:p>
        </w:tc>
        <w:tc>
          <w:tcPr>
            <w:tcW w:w="1330" w:type="dxa"/>
            <w:vMerge w:val="restart"/>
          </w:tcPr>
          <w:p w14:paraId="6AE38827" w14:textId="77777777" w:rsidR="00E26C17" w:rsidRPr="002B0F7F" w:rsidRDefault="00E26C17" w:rsidP="00E71F60">
            <w:pPr>
              <w:rPr>
                <w:rFonts w:ascii="Calibri" w:hAnsi="Calibri" w:cs="Arial"/>
                <w:sz w:val="20"/>
                <w:szCs w:val="20"/>
                <w:vertAlign w:val="superscript"/>
              </w:rPr>
            </w:pPr>
            <w:r w:rsidRPr="002B0F7F">
              <w:rPr>
                <w:rFonts w:ascii="Calibri" w:hAnsi="Calibri" w:cs="Arial"/>
                <w:sz w:val="20"/>
                <w:szCs w:val="20"/>
              </w:rPr>
              <w:t>Moderate</w:t>
            </w:r>
            <w:r w:rsidRPr="002B0F7F">
              <w:rPr>
                <w:rFonts w:ascii="Calibri" w:hAnsi="Calibri" w:cs="Arial"/>
                <w:sz w:val="20"/>
                <w:szCs w:val="20"/>
                <w:vertAlign w:val="superscript"/>
              </w:rPr>
              <w:t>n</w:t>
            </w:r>
          </w:p>
        </w:tc>
        <w:tc>
          <w:tcPr>
            <w:tcW w:w="3757" w:type="dxa"/>
            <w:vMerge w:val="restart"/>
          </w:tcPr>
          <w:p w14:paraId="35EB2519" w14:textId="77777777" w:rsidR="00E26C17" w:rsidRPr="002B0F7F" w:rsidRDefault="00E26C17" w:rsidP="00E71F60">
            <w:pPr>
              <w:autoSpaceDE w:val="0"/>
              <w:autoSpaceDN w:val="0"/>
              <w:adjustRightInd w:val="0"/>
              <w:rPr>
                <w:rFonts w:ascii="Calibri" w:hAnsi="Calibri" w:cs="Arial"/>
                <w:sz w:val="20"/>
                <w:szCs w:val="20"/>
              </w:rPr>
            </w:pPr>
            <w:r w:rsidRPr="002B0F7F">
              <w:rPr>
                <w:rFonts w:ascii="Calibri" w:hAnsi="Calibri" w:cs="Arial"/>
                <w:sz w:val="20"/>
                <w:szCs w:val="20"/>
              </w:rPr>
              <w:t xml:space="preserve">Overall, there is probably be a reduction of 23% (95% CI 3% to 39%) in the number of falls </w:t>
            </w:r>
          </w:p>
          <w:p w14:paraId="18FAFD56" w14:textId="77777777" w:rsidR="00E26C17" w:rsidRPr="002B0F7F" w:rsidRDefault="00E26C17" w:rsidP="00E71F60">
            <w:pPr>
              <w:autoSpaceDE w:val="0"/>
              <w:autoSpaceDN w:val="0"/>
              <w:adjustRightInd w:val="0"/>
              <w:rPr>
                <w:rFonts w:ascii="Calibri" w:hAnsi="Calibri" w:cs="Arial"/>
                <w:sz w:val="20"/>
                <w:szCs w:val="20"/>
              </w:rPr>
            </w:pPr>
            <w:r w:rsidRPr="002B0F7F">
              <w:rPr>
                <w:rFonts w:ascii="Calibri" w:hAnsi="Calibri" w:cs="Arial"/>
                <w:sz w:val="20"/>
                <w:szCs w:val="20"/>
              </w:rPr>
              <w:t>Guide to the data based on the all-studies estimate. If 1000 people were followed over 1 year, the number of falls is probably 655 (95% CI 519 to 825) compared with 850 in the group receiving usual care or attention control</w:t>
            </w:r>
          </w:p>
        </w:tc>
      </w:tr>
      <w:tr w:rsidR="00E26C17" w:rsidRPr="002B0F7F" w14:paraId="370FD4DF" w14:textId="77777777" w:rsidTr="00E71F60">
        <w:trPr>
          <w:trHeight w:val="330"/>
        </w:trPr>
        <w:tc>
          <w:tcPr>
            <w:tcW w:w="1783" w:type="dxa"/>
            <w:vMerge/>
          </w:tcPr>
          <w:p w14:paraId="6E211589" w14:textId="77777777" w:rsidR="00E26C17" w:rsidRPr="002B0F7F" w:rsidRDefault="00E26C17" w:rsidP="00E71F60">
            <w:pPr>
              <w:rPr>
                <w:rFonts w:ascii="Calibri" w:hAnsi="Calibri" w:cs="Arial"/>
                <w:sz w:val="20"/>
                <w:szCs w:val="20"/>
              </w:rPr>
            </w:pPr>
          </w:p>
        </w:tc>
        <w:tc>
          <w:tcPr>
            <w:tcW w:w="1248" w:type="dxa"/>
            <w:vMerge/>
          </w:tcPr>
          <w:p w14:paraId="06442B39" w14:textId="77777777" w:rsidR="00E26C17" w:rsidRPr="002B0F7F" w:rsidRDefault="00E26C17" w:rsidP="00E71F60">
            <w:pPr>
              <w:rPr>
                <w:rFonts w:ascii="Calibri" w:hAnsi="Calibri" w:cs="Arial"/>
                <w:sz w:val="20"/>
                <w:szCs w:val="20"/>
              </w:rPr>
            </w:pPr>
          </w:p>
        </w:tc>
        <w:tc>
          <w:tcPr>
            <w:tcW w:w="3208" w:type="dxa"/>
            <w:gridSpan w:val="2"/>
          </w:tcPr>
          <w:p w14:paraId="003AE654" w14:textId="77777777" w:rsidR="00E26C17" w:rsidRPr="002B0F7F" w:rsidRDefault="00E26C17" w:rsidP="00E71F60">
            <w:pPr>
              <w:rPr>
                <w:rFonts w:ascii="Calibri" w:hAnsi="Calibri" w:cs="Arial"/>
                <w:sz w:val="20"/>
                <w:szCs w:val="20"/>
              </w:rPr>
            </w:pPr>
            <w:r w:rsidRPr="002B0F7F">
              <w:rPr>
                <w:rFonts w:ascii="Calibri" w:hAnsi="Calibri" w:cs="Arial"/>
                <w:sz w:val="20"/>
                <w:szCs w:val="20"/>
              </w:rPr>
              <w:t>All studies population</w:t>
            </w:r>
          </w:p>
        </w:tc>
        <w:tc>
          <w:tcPr>
            <w:tcW w:w="1337" w:type="dxa"/>
            <w:vMerge/>
          </w:tcPr>
          <w:p w14:paraId="6EA2D5F7" w14:textId="77777777" w:rsidR="00E26C17" w:rsidRPr="002B0F7F" w:rsidRDefault="00E26C17" w:rsidP="00E71F60">
            <w:pPr>
              <w:rPr>
                <w:rFonts w:ascii="Calibri" w:hAnsi="Calibri" w:cs="Arial"/>
                <w:sz w:val="20"/>
                <w:szCs w:val="20"/>
              </w:rPr>
            </w:pPr>
          </w:p>
        </w:tc>
        <w:tc>
          <w:tcPr>
            <w:tcW w:w="1278" w:type="dxa"/>
            <w:vMerge/>
          </w:tcPr>
          <w:p w14:paraId="77F7606F" w14:textId="77777777" w:rsidR="00E26C17" w:rsidRPr="002B0F7F" w:rsidRDefault="00E26C17" w:rsidP="00E71F60">
            <w:pPr>
              <w:rPr>
                <w:rFonts w:ascii="Calibri" w:hAnsi="Calibri" w:cs="Arial"/>
                <w:sz w:val="20"/>
                <w:szCs w:val="20"/>
              </w:rPr>
            </w:pPr>
          </w:p>
        </w:tc>
        <w:tc>
          <w:tcPr>
            <w:tcW w:w="1330" w:type="dxa"/>
            <w:vMerge/>
          </w:tcPr>
          <w:p w14:paraId="683B8CB7" w14:textId="77777777" w:rsidR="00E26C17" w:rsidRPr="002B0F7F" w:rsidRDefault="00E26C17" w:rsidP="00E71F60">
            <w:pPr>
              <w:rPr>
                <w:rFonts w:ascii="Calibri" w:hAnsi="Calibri" w:cs="Arial"/>
                <w:sz w:val="20"/>
                <w:szCs w:val="20"/>
              </w:rPr>
            </w:pPr>
          </w:p>
        </w:tc>
        <w:tc>
          <w:tcPr>
            <w:tcW w:w="3757" w:type="dxa"/>
            <w:vMerge/>
          </w:tcPr>
          <w:p w14:paraId="4F923533" w14:textId="77777777" w:rsidR="00E26C17" w:rsidRPr="002B0F7F" w:rsidRDefault="00E26C17" w:rsidP="00E71F60">
            <w:pPr>
              <w:autoSpaceDE w:val="0"/>
              <w:autoSpaceDN w:val="0"/>
              <w:adjustRightInd w:val="0"/>
              <w:rPr>
                <w:rFonts w:ascii="Calibri" w:hAnsi="Calibri" w:cs="Arial"/>
                <w:sz w:val="20"/>
                <w:szCs w:val="20"/>
              </w:rPr>
            </w:pPr>
          </w:p>
        </w:tc>
      </w:tr>
      <w:tr w:rsidR="00E26C17" w:rsidRPr="002B0F7F" w14:paraId="62A587BD" w14:textId="77777777" w:rsidTr="00E71F60">
        <w:trPr>
          <w:trHeight w:val="330"/>
        </w:trPr>
        <w:tc>
          <w:tcPr>
            <w:tcW w:w="1783" w:type="dxa"/>
            <w:vMerge/>
          </w:tcPr>
          <w:p w14:paraId="756645B3" w14:textId="77777777" w:rsidR="00E26C17" w:rsidRPr="002B0F7F" w:rsidRDefault="00E26C17" w:rsidP="00E71F60">
            <w:pPr>
              <w:rPr>
                <w:rFonts w:ascii="Calibri" w:hAnsi="Calibri" w:cs="Arial"/>
                <w:sz w:val="20"/>
                <w:szCs w:val="20"/>
              </w:rPr>
            </w:pPr>
          </w:p>
        </w:tc>
        <w:tc>
          <w:tcPr>
            <w:tcW w:w="1248" w:type="dxa"/>
            <w:vMerge/>
          </w:tcPr>
          <w:p w14:paraId="6F8CEA4C" w14:textId="77777777" w:rsidR="00E26C17" w:rsidRPr="002B0F7F" w:rsidRDefault="00E26C17" w:rsidP="00E71F60">
            <w:pPr>
              <w:rPr>
                <w:rFonts w:ascii="Calibri" w:hAnsi="Calibri" w:cs="Arial"/>
                <w:sz w:val="20"/>
                <w:szCs w:val="20"/>
              </w:rPr>
            </w:pPr>
          </w:p>
        </w:tc>
        <w:tc>
          <w:tcPr>
            <w:tcW w:w="1677" w:type="dxa"/>
          </w:tcPr>
          <w:p w14:paraId="0C0552A2" w14:textId="77777777" w:rsidR="00E26C17" w:rsidRPr="002B0F7F" w:rsidRDefault="00E26C17" w:rsidP="00E71F60">
            <w:pPr>
              <w:rPr>
                <w:rFonts w:ascii="Calibri" w:hAnsi="Calibri" w:cs="Arial"/>
                <w:sz w:val="20"/>
                <w:szCs w:val="20"/>
              </w:rPr>
            </w:pPr>
            <w:r w:rsidRPr="002B0F7F">
              <w:rPr>
                <w:rFonts w:ascii="Calibri" w:hAnsi="Calibri" w:cs="Arial"/>
                <w:sz w:val="20"/>
                <w:szCs w:val="20"/>
              </w:rPr>
              <w:t>850 per 1000</w:t>
            </w:r>
            <w:r w:rsidRPr="002B0F7F">
              <w:rPr>
                <w:rFonts w:ascii="Calibri" w:hAnsi="Calibri" w:cs="Arial"/>
                <w:sz w:val="20"/>
                <w:szCs w:val="20"/>
                <w:vertAlign w:val="superscript"/>
              </w:rPr>
              <w:t xml:space="preserve"> m</w:t>
            </w:r>
          </w:p>
        </w:tc>
        <w:tc>
          <w:tcPr>
            <w:tcW w:w="1531" w:type="dxa"/>
          </w:tcPr>
          <w:p w14:paraId="433FCF6B" w14:textId="77777777" w:rsidR="00E26C17" w:rsidRPr="002B0F7F" w:rsidRDefault="00E26C17" w:rsidP="00E71F60">
            <w:pPr>
              <w:rPr>
                <w:rFonts w:ascii="Calibri" w:hAnsi="Calibri" w:cs="Arial"/>
                <w:sz w:val="20"/>
                <w:szCs w:val="20"/>
              </w:rPr>
            </w:pPr>
            <w:r w:rsidRPr="002B0F7F">
              <w:rPr>
                <w:rFonts w:ascii="Calibri" w:hAnsi="Calibri" w:cs="Arial"/>
                <w:sz w:val="20"/>
                <w:szCs w:val="20"/>
              </w:rPr>
              <w:t>655 per 1000</w:t>
            </w:r>
          </w:p>
          <w:p w14:paraId="0205090D" w14:textId="77777777" w:rsidR="00E26C17" w:rsidRPr="002B0F7F" w:rsidRDefault="00E26C17" w:rsidP="00E71F60">
            <w:pPr>
              <w:rPr>
                <w:rFonts w:ascii="Calibri" w:hAnsi="Calibri" w:cs="Arial"/>
                <w:sz w:val="20"/>
                <w:szCs w:val="20"/>
              </w:rPr>
            </w:pPr>
            <w:r w:rsidRPr="002B0F7F">
              <w:rPr>
                <w:rFonts w:ascii="Calibri" w:hAnsi="Calibri" w:cs="Arial"/>
                <w:sz w:val="20"/>
                <w:szCs w:val="20"/>
              </w:rPr>
              <w:t>(519 to 825)</w:t>
            </w:r>
          </w:p>
        </w:tc>
        <w:tc>
          <w:tcPr>
            <w:tcW w:w="1337" w:type="dxa"/>
            <w:vMerge/>
          </w:tcPr>
          <w:p w14:paraId="1638EEA6" w14:textId="77777777" w:rsidR="00E26C17" w:rsidRPr="002B0F7F" w:rsidRDefault="00E26C17" w:rsidP="00E71F60">
            <w:pPr>
              <w:rPr>
                <w:rFonts w:ascii="Calibri" w:hAnsi="Calibri" w:cs="Arial"/>
                <w:sz w:val="20"/>
                <w:szCs w:val="20"/>
              </w:rPr>
            </w:pPr>
          </w:p>
        </w:tc>
        <w:tc>
          <w:tcPr>
            <w:tcW w:w="1278" w:type="dxa"/>
            <w:vMerge/>
          </w:tcPr>
          <w:p w14:paraId="21280F41" w14:textId="77777777" w:rsidR="00E26C17" w:rsidRPr="002B0F7F" w:rsidRDefault="00E26C17" w:rsidP="00E71F60">
            <w:pPr>
              <w:rPr>
                <w:rFonts w:ascii="Calibri" w:hAnsi="Calibri" w:cs="Arial"/>
                <w:sz w:val="20"/>
                <w:szCs w:val="20"/>
              </w:rPr>
            </w:pPr>
          </w:p>
        </w:tc>
        <w:tc>
          <w:tcPr>
            <w:tcW w:w="1330" w:type="dxa"/>
            <w:vMerge/>
          </w:tcPr>
          <w:p w14:paraId="18DDFCE5" w14:textId="77777777" w:rsidR="00E26C17" w:rsidRPr="002B0F7F" w:rsidRDefault="00E26C17" w:rsidP="00E71F60">
            <w:pPr>
              <w:rPr>
                <w:rFonts w:ascii="Calibri" w:hAnsi="Calibri" w:cs="Arial"/>
                <w:sz w:val="20"/>
                <w:szCs w:val="20"/>
              </w:rPr>
            </w:pPr>
          </w:p>
        </w:tc>
        <w:tc>
          <w:tcPr>
            <w:tcW w:w="3757" w:type="dxa"/>
            <w:vMerge/>
          </w:tcPr>
          <w:p w14:paraId="173B8D39" w14:textId="77777777" w:rsidR="00E26C17" w:rsidRPr="002B0F7F" w:rsidRDefault="00E26C17" w:rsidP="00E71F60">
            <w:pPr>
              <w:autoSpaceDE w:val="0"/>
              <w:autoSpaceDN w:val="0"/>
              <w:adjustRightInd w:val="0"/>
              <w:rPr>
                <w:rFonts w:ascii="Calibri" w:hAnsi="Calibri" w:cs="Arial"/>
                <w:sz w:val="20"/>
                <w:szCs w:val="20"/>
              </w:rPr>
            </w:pPr>
          </w:p>
        </w:tc>
      </w:tr>
      <w:tr w:rsidR="00E26C17" w:rsidRPr="002B0F7F" w14:paraId="30160896" w14:textId="77777777" w:rsidTr="00E71F60">
        <w:trPr>
          <w:trHeight w:val="330"/>
        </w:trPr>
        <w:tc>
          <w:tcPr>
            <w:tcW w:w="1783" w:type="dxa"/>
            <w:vMerge/>
          </w:tcPr>
          <w:p w14:paraId="03555B2B" w14:textId="77777777" w:rsidR="00E26C17" w:rsidRPr="002B0F7F" w:rsidRDefault="00E26C17" w:rsidP="00E71F60">
            <w:pPr>
              <w:rPr>
                <w:rFonts w:ascii="Calibri" w:hAnsi="Calibri" w:cs="Arial"/>
                <w:sz w:val="20"/>
                <w:szCs w:val="20"/>
              </w:rPr>
            </w:pPr>
          </w:p>
        </w:tc>
        <w:tc>
          <w:tcPr>
            <w:tcW w:w="1248" w:type="dxa"/>
            <w:vMerge/>
          </w:tcPr>
          <w:p w14:paraId="7C973D9C" w14:textId="77777777" w:rsidR="00E26C17" w:rsidRPr="002B0F7F" w:rsidRDefault="00E26C17" w:rsidP="00E71F60">
            <w:pPr>
              <w:rPr>
                <w:rFonts w:ascii="Calibri" w:hAnsi="Calibri" w:cs="Arial"/>
                <w:sz w:val="20"/>
                <w:szCs w:val="20"/>
              </w:rPr>
            </w:pPr>
          </w:p>
        </w:tc>
        <w:tc>
          <w:tcPr>
            <w:tcW w:w="3208" w:type="dxa"/>
            <w:gridSpan w:val="2"/>
          </w:tcPr>
          <w:p w14:paraId="51238455" w14:textId="77777777" w:rsidR="00E26C17" w:rsidRPr="002B0F7F" w:rsidRDefault="00E26C17" w:rsidP="00E71F60">
            <w:pPr>
              <w:rPr>
                <w:rFonts w:ascii="Calibri" w:hAnsi="Calibri" w:cs="Arial"/>
                <w:sz w:val="20"/>
                <w:szCs w:val="20"/>
              </w:rPr>
            </w:pPr>
            <w:r w:rsidRPr="002B0F7F">
              <w:rPr>
                <w:rFonts w:ascii="Calibri" w:hAnsi="Calibri" w:cs="Arial"/>
                <w:sz w:val="20"/>
                <w:szCs w:val="20"/>
              </w:rPr>
              <w:t>Specific exercise population</w:t>
            </w:r>
          </w:p>
        </w:tc>
        <w:tc>
          <w:tcPr>
            <w:tcW w:w="1337" w:type="dxa"/>
            <w:vMerge/>
          </w:tcPr>
          <w:p w14:paraId="5A98889E" w14:textId="77777777" w:rsidR="00E26C17" w:rsidRPr="002B0F7F" w:rsidRDefault="00E26C17" w:rsidP="00E71F60">
            <w:pPr>
              <w:rPr>
                <w:rFonts w:ascii="Calibri" w:hAnsi="Calibri" w:cs="Arial"/>
                <w:sz w:val="20"/>
                <w:szCs w:val="20"/>
              </w:rPr>
            </w:pPr>
          </w:p>
        </w:tc>
        <w:tc>
          <w:tcPr>
            <w:tcW w:w="1278" w:type="dxa"/>
            <w:vMerge/>
          </w:tcPr>
          <w:p w14:paraId="28BE0A23" w14:textId="77777777" w:rsidR="00E26C17" w:rsidRPr="002B0F7F" w:rsidRDefault="00E26C17" w:rsidP="00E71F60">
            <w:pPr>
              <w:rPr>
                <w:rFonts w:ascii="Calibri" w:hAnsi="Calibri" w:cs="Arial"/>
                <w:sz w:val="20"/>
                <w:szCs w:val="20"/>
              </w:rPr>
            </w:pPr>
          </w:p>
        </w:tc>
        <w:tc>
          <w:tcPr>
            <w:tcW w:w="1330" w:type="dxa"/>
            <w:vMerge/>
          </w:tcPr>
          <w:p w14:paraId="1D97BA68" w14:textId="77777777" w:rsidR="00E26C17" w:rsidRPr="002B0F7F" w:rsidRDefault="00E26C17" w:rsidP="00E71F60">
            <w:pPr>
              <w:rPr>
                <w:rFonts w:ascii="Calibri" w:hAnsi="Calibri" w:cs="Arial"/>
                <w:sz w:val="20"/>
                <w:szCs w:val="20"/>
              </w:rPr>
            </w:pPr>
          </w:p>
        </w:tc>
        <w:tc>
          <w:tcPr>
            <w:tcW w:w="3757" w:type="dxa"/>
            <w:vMerge/>
          </w:tcPr>
          <w:p w14:paraId="60D6EB84" w14:textId="77777777" w:rsidR="00E26C17" w:rsidRPr="002B0F7F" w:rsidRDefault="00E26C17" w:rsidP="00E71F60">
            <w:pPr>
              <w:autoSpaceDE w:val="0"/>
              <w:autoSpaceDN w:val="0"/>
              <w:adjustRightInd w:val="0"/>
              <w:rPr>
                <w:rFonts w:ascii="Calibri" w:hAnsi="Calibri" w:cs="Arial"/>
                <w:sz w:val="20"/>
                <w:szCs w:val="20"/>
              </w:rPr>
            </w:pPr>
          </w:p>
        </w:tc>
      </w:tr>
      <w:tr w:rsidR="00E26C17" w:rsidRPr="002B0F7F" w14:paraId="266545BE" w14:textId="77777777" w:rsidTr="00E71F60">
        <w:trPr>
          <w:trHeight w:val="330"/>
        </w:trPr>
        <w:tc>
          <w:tcPr>
            <w:tcW w:w="1783" w:type="dxa"/>
            <w:vMerge/>
          </w:tcPr>
          <w:p w14:paraId="58542FF8" w14:textId="77777777" w:rsidR="00E26C17" w:rsidRPr="002B0F7F" w:rsidRDefault="00E26C17" w:rsidP="00E71F60">
            <w:pPr>
              <w:rPr>
                <w:rFonts w:ascii="Calibri" w:hAnsi="Calibri" w:cs="Arial"/>
                <w:sz w:val="20"/>
                <w:szCs w:val="20"/>
              </w:rPr>
            </w:pPr>
          </w:p>
        </w:tc>
        <w:tc>
          <w:tcPr>
            <w:tcW w:w="1248" w:type="dxa"/>
            <w:vMerge/>
          </w:tcPr>
          <w:p w14:paraId="30C10FE4" w14:textId="77777777" w:rsidR="00E26C17" w:rsidRPr="002B0F7F" w:rsidRDefault="00E26C17" w:rsidP="00E71F60">
            <w:pPr>
              <w:rPr>
                <w:rFonts w:ascii="Calibri" w:hAnsi="Calibri" w:cs="Arial"/>
                <w:sz w:val="20"/>
                <w:szCs w:val="20"/>
              </w:rPr>
            </w:pPr>
          </w:p>
        </w:tc>
        <w:tc>
          <w:tcPr>
            <w:tcW w:w="1677" w:type="dxa"/>
          </w:tcPr>
          <w:p w14:paraId="798B6CA6" w14:textId="77777777" w:rsidR="00E26C17" w:rsidRPr="002B0F7F" w:rsidRDefault="00E26C17" w:rsidP="00E71F60">
            <w:pPr>
              <w:rPr>
                <w:rFonts w:ascii="Calibri" w:hAnsi="Calibri" w:cs="Arial"/>
                <w:sz w:val="20"/>
                <w:szCs w:val="20"/>
              </w:rPr>
            </w:pPr>
            <w:r w:rsidRPr="002B0F7F">
              <w:rPr>
                <w:rFonts w:ascii="Calibri" w:hAnsi="Calibri" w:cs="Arial"/>
                <w:sz w:val="20"/>
                <w:szCs w:val="20"/>
              </w:rPr>
              <w:t>1290 per 1000</w:t>
            </w:r>
            <w:r w:rsidRPr="002B0F7F">
              <w:rPr>
                <w:rFonts w:ascii="Calibri" w:hAnsi="Calibri" w:cs="Arial"/>
                <w:sz w:val="20"/>
                <w:szCs w:val="20"/>
                <w:vertAlign w:val="superscript"/>
              </w:rPr>
              <w:t xml:space="preserve"> m</w:t>
            </w:r>
          </w:p>
        </w:tc>
        <w:tc>
          <w:tcPr>
            <w:tcW w:w="1531" w:type="dxa"/>
          </w:tcPr>
          <w:p w14:paraId="74D41FCD" w14:textId="77777777" w:rsidR="00E26C17" w:rsidRPr="002B0F7F" w:rsidRDefault="00E26C17" w:rsidP="00E71F60">
            <w:pPr>
              <w:rPr>
                <w:rFonts w:ascii="Calibri" w:hAnsi="Calibri" w:cs="Arial"/>
                <w:sz w:val="20"/>
                <w:szCs w:val="20"/>
              </w:rPr>
            </w:pPr>
            <w:r w:rsidRPr="002B0F7F">
              <w:rPr>
                <w:rFonts w:ascii="Calibri" w:hAnsi="Calibri" w:cs="Arial"/>
                <w:sz w:val="20"/>
                <w:szCs w:val="20"/>
              </w:rPr>
              <w:t>993 per 1000</w:t>
            </w:r>
          </w:p>
          <w:p w14:paraId="08D4F349" w14:textId="77777777" w:rsidR="00E26C17" w:rsidRPr="002B0F7F" w:rsidRDefault="00E26C17" w:rsidP="00E71F60">
            <w:pPr>
              <w:rPr>
                <w:rFonts w:ascii="Calibri" w:hAnsi="Calibri" w:cs="Arial"/>
                <w:sz w:val="20"/>
                <w:szCs w:val="20"/>
              </w:rPr>
            </w:pPr>
            <w:r w:rsidRPr="002B0F7F">
              <w:rPr>
                <w:rFonts w:ascii="Calibri" w:hAnsi="Calibri" w:cs="Arial"/>
                <w:sz w:val="20"/>
                <w:szCs w:val="20"/>
              </w:rPr>
              <w:t>(787 to 1251)</w:t>
            </w:r>
          </w:p>
        </w:tc>
        <w:tc>
          <w:tcPr>
            <w:tcW w:w="1337" w:type="dxa"/>
            <w:vMerge/>
          </w:tcPr>
          <w:p w14:paraId="6C85FC14" w14:textId="77777777" w:rsidR="00E26C17" w:rsidRPr="002B0F7F" w:rsidRDefault="00E26C17" w:rsidP="00E71F60">
            <w:pPr>
              <w:rPr>
                <w:rFonts w:ascii="Calibri" w:hAnsi="Calibri" w:cs="Arial"/>
                <w:sz w:val="20"/>
                <w:szCs w:val="20"/>
              </w:rPr>
            </w:pPr>
          </w:p>
        </w:tc>
        <w:tc>
          <w:tcPr>
            <w:tcW w:w="1278" w:type="dxa"/>
            <w:vMerge/>
          </w:tcPr>
          <w:p w14:paraId="6B246CD2" w14:textId="77777777" w:rsidR="00E26C17" w:rsidRPr="002B0F7F" w:rsidRDefault="00E26C17" w:rsidP="00E71F60">
            <w:pPr>
              <w:rPr>
                <w:rFonts w:ascii="Calibri" w:hAnsi="Calibri" w:cs="Arial"/>
                <w:sz w:val="20"/>
                <w:szCs w:val="20"/>
              </w:rPr>
            </w:pPr>
          </w:p>
        </w:tc>
        <w:tc>
          <w:tcPr>
            <w:tcW w:w="1330" w:type="dxa"/>
            <w:vMerge/>
          </w:tcPr>
          <w:p w14:paraId="6F6FA14F" w14:textId="77777777" w:rsidR="00E26C17" w:rsidRPr="002B0F7F" w:rsidRDefault="00E26C17" w:rsidP="00E71F60">
            <w:pPr>
              <w:rPr>
                <w:rFonts w:ascii="Calibri" w:hAnsi="Calibri" w:cs="Arial"/>
                <w:sz w:val="20"/>
                <w:szCs w:val="20"/>
              </w:rPr>
            </w:pPr>
          </w:p>
        </w:tc>
        <w:tc>
          <w:tcPr>
            <w:tcW w:w="3757" w:type="dxa"/>
            <w:vMerge/>
          </w:tcPr>
          <w:p w14:paraId="288C38A1" w14:textId="77777777" w:rsidR="00E26C17" w:rsidRPr="002B0F7F" w:rsidRDefault="00E26C17" w:rsidP="00E71F60">
            <w:pPr>
              <w:autoSpaceDE w:val="0"/>
              <w:autoSpaceDN w:val="0"/>
              <w:adjustRightInd w:val="0"/>
              <w:rPr>
                <w:rFonts w:ascii="Calibri" w:hAnsi="Calibri" w:cs="Arial"/>
                <w:sz w:val="20"/>
                <w:szCs w:val="20"/>
              </w:rPr>
            </w:pPr>
          </w:p>
        </w:tc>
      </w:tr>
      <w:tr w:rsidR="00E26C17" w:rsidRPr="002B0F7F" w14:paraId="779F1DF3" w14:textId="77777777" w:rsidTr="00E71F60">
        <w:trPr>
          <w:trHeight w:val="216"/>
        </w:trPr>
        <w:tc>
          <w:tcPr>
            <w:tcW w:w="1783" w:type="dxa"/>
            <w:vMerge w:val="restart"/>
          </w:tcPr>
          <w:p w14:paraId="163147EB" w14:textId="25B0461E" w:rsidR="00E26C17" w:rsidRPr="002B0F7F" w:rsidRDefault="00E26C17" w:rsidP="00E71F60">
            <w:pPr>
              <w:rPr>
                <w:rFonts w:ascii="Calibri" w:hAnsi="Calibri" w:cs="Arial"/>
                <w:sz w:val="20"/>
                <w:szCs w:val="20"/>
              </w:rPr>
            </w:pPr>
            <w:r w:rsidRPr="002B0F7F">
              <w:rPr>
                <w:rFonts w:ascii="Calibri" w:hAnsi="Calibri" w:cs="Arial"/>
                <w:sz w:val="20"/>
                <w:szCs w:val="20"/>
              </w:rPr>
              <w:t>3D (</w:t>
            </w:r>
            <w:r w:rsidR="00D00AA5" w:rsidRPr="002B0F7F">
              <w:rPr>
                <w:rFonts w:ascii="Calibri" w:hAnsi="Calibri" w:cs="Arial"/>
                <w:sz w:val="20"/>
                <w:szCs w:val="20"/>
              </w:rPr>
              <w:t>dance)</w:t>
            </w:r>
            <w:r w:rsidRPr="002B0F7F">
              <w:rPr>
                <w:rFonts w:ascii="Calibri" w:hAnsi="Calibri" w:cs="Arial"/>
                <w:sz w:val="20"/>
                <w:szCs w:val="20"/>
              </w:rPr>
              <w:t xml:space="preserve"> exercise</w:t>
            </w:r>
            <w:r w:rsidRPr="002B0F7F">
              <w:rPr>
                <w:rFonts w:ascii="Calibri" w:hAnsi="Calibri" w:cs="Arial"/>
                <w:sz w:val="20"/>
                <w:szCs w:val="20"/>
                <w:vertAlign w:val="superscript"/>
              </w:rPr>
              <w:t>o</w:t>
            </w:r>
            <w:r w:rsidRPr="002B0F7F">
              <w:rPr>
                <w:rFonts w:ascii="Calibri" w:hAnsi="Calibri" w:cs="Arial"/>
                <w:sz w:val="20"/>
                <w:szCs w:val="20"/>
              </w:rPr>
              <w:t xml:space="preserve"> versus control</w:t>
            </w:r>
            <w:r w:rsidRPr="002B0F7F">
              <w:rPr>
                <w:rFonts w:ascii="Calibri" w:hAnsi="Calibri" w:cs="Arial"/>
                <w:sz w:val="20"/>
                <w:szCs w:val="20"/>
                <w:vertAlign w:val="superscript"/>
              </w:rPr>
              <w:t>b</w:t>
            </w:r>
            <w:r w:rsidRPr="002B0F7F">
              <w:rPr>
                <w:rFonts w:ascii="Calibri" w:hAnsi="Calibri" w:cs="Arial"/>
                <w:sz w:val="20"/>
                <w:szCs w:val="20"/>
              </w:rPr>
              <w:t xml:space="preserve"> (e.g. usual activities)</w:t>
            </w:r>
          </w:p>
        </w:tc>
        <w:tc>
          <w:tcPr>
            <w:tcW w:w="1248" w:type="dxa"/>
            <w:vMerge w:val="restart"/>
          </w:tcPr>
          <w:p w14:paraId="7BA0B731" w14:textId="77777777" w:rsidR="00E26C17" w:rsidRPr="002B0F7F" w:rsidRDefault="00E26C17" w:rsidP="00E71F60">
            <w:pPr>
              <w:rPr>
                <w:rFonts w:ascii="Calibri" w:hAnsi="Calibri" w:cs="Arial"/>
                <w:sz w:val="20"/>
                <w:szCs w:val="20"/>
              </w:rPr>
            </w:pPr>
            <w:r w:rsidRPr="002B0F7F">
              <w:rPr>
                <w:rFonts w:ascii="Calibri" w:hAnsi="Calibri" w:cs="Arial"/>
                <w:sz w:val="20"/>
                <w:szCs w:val="20"/>
              </w:rPr>
              <w:t>12 months</w:t>
            </w:r>
          </w:p>
        </w:tc>
        <w:tc>
          <w:tcPr>
            <w:tcW w:w="1677" w:type="dxa"/>
          </w:tcPr>
          <w:p w14:paraId="5FA0D52D" w14:textId="77777777" w:rsidR="00E26C17" w:rsidRPr="002B0F7F" w:rsidRDefault="00E26C17" w:rsidP="00E71F60">
            <w:pPr>
              <w:rPr>
                <w:rFonts w:ascii="Calibri" w:hAnsi="Calibri" w:cs="Arial"/>
                <w:sz w:val="20"/>
                <w:szCs w:val="20"/>
              </w:rPr>
            </w:pPr>
            <w:r w:rsidRPr="002B0F7F">
              <w:rPr>
                <w:rFonts w:ascii="Calibri" w:hAnsi="Calibri" w:cs="Arial"/>
                <w:sz w:val="20"/>
                <w:szCs w:val="20"/>
              </w:rPr>
              <w:t>Control</w:t>
            </w:r>
          </w:p>
        </w:tc>
        <w:tc>
          <w:tcPr>
            <w:tcW w:w="1531" w:type="dxa"/>
          </w:tcPr>
          <w:p w14:paraId="381EFB49" w14:textId="77777777" w:rsidR="00E26C17" w:rsidRPr="002B0F7F" w:rsidRDefault="00E26C17" w:rsidP="00E71F60">
            <w:pPr>
              <w:rPr>
                <w:rFonts w:ascii="Calibri" w:hAnsi="Calibri" w:cs="Arial"/>
                <w:sz w:val="20"/>
                <w:szCs w:val="20"/>
              </w:rPr>
            </w:pPr>
            <w:r w:rsidRPr="002B0F7F">
              <w:rPr>
                <w:rFonts w:ascii="Calibri" w:hAnsi="Calibri" w:cs="Arial"/>
                <w:sz w:val="20"/>
                <w:szCs w:val="20"/>
              </w:rPr>
              <w:t>Exercise (3D [dance])</w:t>
            </w:r>
          </w:p>
        </w:tc>
        <w:tc>
          <w:tcPr>
            <w:tcW w:w="1337" w:type="dxa"/>
            <w:vMerge w:val="restart"/>
          </w:tcPr>
          <w:p w14:paraId="179AF47E" w14:textId="77777777" w:rsidR="00E26C17" w:rsidRPr="002B0F7F" w:rsidRDefault="00E26C17" w:rsidP="00E71F60">
            <w:pPr>
              <w:rPr>
                <w:rFonts w:ascii="Calibri" w:hAnsi="Calibri" w:cs="Arial"/>
                <w:sz w:val="20"/>
                <w:szCs w:val="20"/>
              </w:rPr>
            </w:pPr>
            <w:r w:rsidRPr="002B0F7F">
              <w:rPr>
                <w:rFonts w:ascii="Calibri" w:hAnsi="Calibri" w:cs="Arial"/>
                <w:sz w:val="20"/>
                <w:szCs w:val="20"/>
              </w:rPr>
              <w:t>Rate ratio 1.34 (0.98 to 1.83)</w:t>
            </w:r>
          </w:p>
        </w:tc>
        <w:tc>
          <w:tcPr>
            <w:tcW w:w="1278" w:type="dxa"/>
            <w:vMerge w:val="restart"/>
          </w:tcPr>
          <w:p w14:paraId="2EA23880" w14:textId="77777777" w:rsidR="00E26C17" w:rsidRPr="002B0F7F" w:rsidRDefault="00E26C17" w:rsidP="00E71F60">
            <w:pPr>
              <w:rPr>
                <w:rFonts w:ascii="Calibri" w:hAnsi="Calibri" w:cs="Arial"/>
                <w:sz w:val="20"/>
                <w:szCs w:val="20"/>
              </w:rPr>
            </w:pPr>
            <w:r w:rsidRPr="002B0F7F">
              <w:rPr>
                <w:rFonts w:ascii="Calibri" w:hAnsi="Calibri" w:cs="Arial"/>
                <w:sz w:val="20"/>
                <w:szCs w:val="20"/>
              </w:rPr>
              <w:t>522</w:t>
            </w:r>
          </w:p>
          <w:p w14:paraId="205E5F38" w14:textId="77777777" w:rsidR="00E26C17" w:rsidRPr="002B0F7F" w:rsidRDefault="00E26C17" w:rsidP="00E71F60">
            <w:pPr>
              <w:rPr>
                <w:rFonts w:ascii="Calibri" w:hAnsi="Calibri" w:cs="Arial"/>
                <w:sz w:val="20"/>
                <w:szCs w:val="20"/>
              </w:rPr>
            </w:pPr>
            <w:r w:rsidRPr="002B0F7F">
              <w:rPr>
                <w:rFonts w:ascii="Calibri" w:hAnsi="Calibri" w:cs="Arial"/>
                <w:sz w:val="20"/>
                <w:szCs w:val="20"/>
              </w:rPr>
              <w:t>(1 RCT)</w:t>
            </w:r>
          </w:p>
        </w:tc>
        <w:tc>
          <w:tcPr>
            <w:tcW w:w="1330" w:type="dxa"/>
            <w:vMerge w:val="restart"/>
          </w:tcPr>
          <w:p w14:paraId="5F779D37" w14:textId="77777777" w:rsidR="00E26C17" w:rsidRPr="002B0F7F" w:rsidRDefault="00E26C17" w:rsidP="00E71F60">
            <w:pPr>
              <w:rPr>
                <w:rFonts w:ascii="Calibri" w:hAnsi="Calibri" w:cs="Arial"/>
                <w:sz w:val="20"/>
                <w:szCs w:val="20"/>
                <w:vertAlign w:val="superscript"/>
              </w:rPr>
            </w:pPr>
            <w:r w:rsidRPr="002B0F7F">
              <w:rPr>
                <w:rFonts w:ascii="Calibri" w:hAnsi="Calibri" w:cs="Arial"/>
                <w:sz w:val="20"/>
                <w:szCs w:val="20"/>
              </w:rPr>
              <w:t>Very low</w:t>
            </w:r>
            <w:r w:rsidRPr="002B0F7F">
              <w:rPr>
                <w:rFonts w:ascii="Calibri" w:hAnsi="Calibri" w:cs="Arial"/>
                <w:sz w:val="20"/>
                <w:szCs w:val="20"/>
                <w:vertAlign w:val="superscript"/>
              </w:rPr>
              <w:t>q</w:t>
            </w:r>
          </w:p>
        </w:tc>
        <w:tc>
          <w:tcPr>
            <w:tcW w:w="3757" w:type="dxa"/>
            <w:vMerge w:val="restart"/>
          </w:tcPr>
          <w:p w14:paraId="0AD737D3" w14:textId="77777777" w:rsidR="00E26C17" w:rsidRPr="002B0F7F" w:rsidRDefault="00E26C17" w:rsidP="00E71F60">
            <w:pPr>
              <w:autoSpaceDE w:val="0"/>
              <w:autoSpaceDN w:val="0"/>
              <w:adjustRightInd w:val="0"/>
              <w:rPr>
                <w:rFonts w:ascii="Calibri" w:hAnsi="Calibri" w:cs="Arial"/>
                <w:sz w:val="20"/>
                <w:szCs w:val="20"/>
              </w:rPr>
            </w:pPr>
            <w:r w:rsidRPr="002B0F7F">
              <w:rPr>
                <w:rFonts w:ascii="Calibri" w:hAnsi="Calibri" w:cs="Arial"/>
                <w:sz w:val="20"/>
                <w:szCs w:val="20"/>
              </w:rPr>
              <w:t xml:space="preserve">The evidence is of very low </w:t>
            </w:r>
            <w:proofErr w:type="gramStart"/>
            <w:r w:rsidRPr="002B0F7F">
              <w:rPr>
                <w:rFonts w:ascii="Calibri" w:hAnsi="Calibri" w:cs="Arial"/>
                <w:sz w:val="20"/>
                <w:szCs w:val="20"/>
              </w:rPr>
              <w:t>certainty,</w:t>
            </w:r>
            <w:proofErr w:type="gramEnd"/>
            <w:r w:rsidRPr="002B0F7F">
              <w:rPr>
                <w:rFonts w:ascii="Calibri" w:hAnsi="Calibri" w:cs="Arial"/>
                <w:sz w:val="20"/>
                <w:szCs w:val="20"/>
              </w:rPr>
              <w:t xml:space="preserve"> hence we are uncertain of the findings of an increase of 34% (95% CI 2% reduction to 83% increase) in the number of falls</w:t>
            </w:r>
          </w:p>
          <w:p w14:paraId="7D856241" w14:textId="77777777" w:rsidR="00E26C17" w:rsidRPr="002B0F7F" w:rsidRDefault="00E26C17" w:rsidP="00E71F60">
            <w:pPr>
              <w:autoSpaceDE w:val="0"/>
              <w:autoSpaceDN w:val="0"/>
              <w:adjustRightInd w:val="0"/>
              <w:rPr>
                <w:rFonts w:ascii="Calibri" w:hAnsi="Calibri" w:cs="Arial"/>
                <w:sz w:val="20"/>
                <w:szCs w:val="20"/>
              </w:rPr>
            </w:pPr>
            <w:r w:rsidRPr="002B0F7F">
              <w:rPr>
                <w:rFonts w:ascii="Calibri" w:hAnsi="Calibri" w:cs="Arial"/>
                <w:sz w:val="20"/>
                <w:szCs w:val="20"/>
              </w:rPr>
              <w:t>Guide to the data based on the all-studies estimate</w:t>
            </w:r>
          </w:p>
          <w:p w14:paraId="01175832" w14:textId="77777777" w:rsidR="00E26C17" w:rsidRPr="002B0F7F" w:rsidRDefault="00E26C17" w:rsidP="00E71F60">
            <w:pPr>
              <w:autoSpaceDE w:val="0"/>
              <w:autoSpaceDN w:val="0"/>
              <w:adjustRightInd w:val="0"/>
              <w:rPr>
                <w:rFonts w:ascii="Calibri" w:hAnsi="Calibri" w:cs="Arial"/>
                <w:sz w:val="20"/>
                <w:szCs w:val="20"/>
              </w:rPr>
            </w:pPr>
            <w:r w:rsidRPr="002B0F7F">
              <w:rPr>
                <w:rFonts w:ascii="Calibri" w:hAnsi="Calibri" w:cs="Arial"/>
                <w:sz w:val="20"/>
                <w:szCs w:val="20"/>
              </w:rPr>
              <w:t>If 1000 people were followed over 1 year, the number of falls may be 1139 (95% CI 833 to 1556) compared with 850 in the group receiving usual care or attention control</w:t>
            </w:r>
          </w:p>
        </w:tc>
      </w:tr>
      <w:tr w:rsidR="00E26C17" w:rsidRPr="002B0F7F" w14:paraId="7C29E409" w14:textId="77777777" w:rsidTr="00E71F60">
        <w:trPr>
          <w:trHeight w:val="216"/>
        </w:trPr>
        <w:tc>
          <w:tcPr>
            <w:tcW w:w="1783" w:type="dxa"/>
            <w:vMerge/>
          </w:tcPr>
          <w:p w14:paraId="2E4CDE6D" w14:textId="77777777" w:rsidR="00E26C17" w:rsidRPr="002B0F7F" w:rsidRDefault="00E26C17" w:rsidP="00E71F60">
            <w:pPr>
              <w:rPr>
                <w:rFonts w:ascii="Calibri" w:hAnsi="Calibri" w:cs="Arial"/>
                <w:sz w:val="20"/>
                <w:szCs w:val="20"/>
              </w:rPr>
            </w:pPr>
          </w:p>
        </w:tc>
        <w:tc>
          <w:tcPr>
            <w:tcW w:w="1248" w:type="dxa"/>
            <w:vMerge/>
          </w:tcPr>
          <w:p w14:paraId="55FDD73C" w14:textId="77777777" w:rsidR="00E26C17" w:rsidRPr="002B0F7F" w:rsidRDefault="00E26C17" w:rsidP="00E71F60">
            <w:pPr>
              <w:rPr>
                <w:rFonts w:ascii="Calibri" w:hAnsi="Calibri" w:cs="Arial"/>
                <w:sz w:val="20"/>
                <w:szCs w:val="20"/>
              </w:rPr>
            </w:pPr>
          </w:p>
        </w:tc>
        <w:tc>
          <w:tcPr>
            <w:tcW w:w="3208" w:type="dxa"/>
            <w:gridSpan w:val="2"/>
          </w:tcPr>
          <w:p w14:paraId="0636F842" w14:textId="77777777" w:rsidR="00E26C17" w:rsidRPr="002B0F7F" w:rsidRDefault="00E26C17" w:rsidP="00E71F60">
            <w:pPr>
              <w:rPr>
                <w:rFonts w:ascii="Calibri" w:hAnsi="Calibri" w:cs="Arial"/>
                <w:sz w:val="20"/>
                <w:szCs w:val="20"/>
              </w:rPr>
            </w:pPr>
            <w:r w:rsidRPr="002B0F7F">
              <w:rPr>
                <w:rFonts w:ascii="Calibri" w:hAnsi="Calibri" w:cs="Arial"/>
                <w:sz w:val="20"/>
                <w:szCs w:val="20"/>
              </w:rPr>
              <w:t>All studies population</w:t>
            </w:r>
          </w:p>
        </w:tc>
        <w:tc>
          <w:tcPr>
            <w:tcW w:w="1337" w:type="dxa"/>
            <w:vMerge/>
          </w:tcPr>
          <w:p w14:paraId="05DEBF31" w14:textId="77777777" w:rsidR="00E26C17" w:rsidRPr="002B0F7F" w:rsidRDefault="00E26C17" w:rsidP="00E71F60">
            <w:pPr>
              <w:rPr>
                <w:rFonts w:ascii="Calibri" w:hAnsi="Calibri" w:cs="Arial"/>
                <w:sz w:val="20"/>
                <w:szCs w:val="20"/>
              </w:rPr>
            </w:pPr>
          </w:p>
        </w:tc>
        <w:tc>
          <w:tcPr>
            <w:tcW w:w="1278" w:type="dxa"/>
            <w:vMerge/>
          </w:tcPr>
          <w:p w14:paraId="4D596BA7" w14:textId="77777777" w:rsidR="00E26C17" w:rsidRPr="002B0F7F" w:rsidRDefault="00E26C17" w:rsidP="00E71F60">
            <w:pPr>
              <w:rPr>
                <w:rFonts w:ascii="Calibri" w:hAnsi="Calibri" w:cs="Arial"/>
                <w:sz w:val="20"/>
                <w:szCs w:val="20"/>
              </w:rPr>
            </w:pPr>
          </w:p>
        </w:tc>
        <w:tc>
          <w:tcPr>
            <w:tcW w:w="1330" w:type="dxa"/>
            <w:vMerge/>
          </w:tcPr>
          <w:p w14:paraId="7A83CFFD" w14:textId="77777777" w:rsidR="00E26C17" w:rsidRPr="002B0F7F" w:rsidRDefault="00E26C17" w:rsidP="00E71F60">
            <w:pPr>
              <w:rPr>
                <w:rFonts w:ascii="Calibri" w:hAnsi="Calibri" w:cs="Arial"/>
                <w:sz w:val="20"/>
                <w:szCs w:val="20"/>
              </w:rPr>
            </w:pPr>
          </w:p>
        </w:tc>
        <w:tc>
          <w:tcPr>
            <w:tcW w:w="3757" w:type="dxa"/>
            <w:vMerge/>
          </w:tcPr>
          <w:p w14:paraId="2DCF1373" w14:textId="77777777" w:rsidR="00E26C17" w:rsidRPr="002B0F7F" w:rsidRDefault="00E26C17" w:rsidP="00E71F60">
            <w:pPr>
              <w:rPr>
                <w:rFonts w:ascii="Calibri" w:hAnsi="Calibri" w:cs="Arial"/>
                <w:sz w:val="20"/>
                <w:szCs w:val="20"/>
              </w:rPr>
            </w:pPr>
          </w:p>
        </w:tc>
      </w:tr>
      <w:tr w:rsidR="00E26C17" w:rsidRPr="002B0F7F" w14:paraId="4A6F811C" w14:textId="77777777" w:rsidTr="00E71F60">
        <w:trPr>
          <w:trHeight w:val="216"/>
        </w:trPr>
        <w:tc>
          <w:tcPr>
            <w:tcW w:w="1783" w:type="dxa"/>
            <w:vMerge/>
          </w:tcPr>
          <w:p w14:paraId="6E1E357D" w14:textId="77777777" w:rsidR="00E26C17" w:rsidRPr="002B0F7F" w:rsidRDefault="00E26C17" w:rsidP="00E71F60">
            <w:pPr>
              <w:rPr>
                <w:rFonts w:ascii="Calibri" w:hAnsi="Calibri" w:cs="Arial"/>
                <w:sz w:val="20"/>
                <w:szCs w:val="20"/>
              </w:rPr>
            </w:pPr>
          </w:p>
        </w:tc>
        <w:tc>
          <w:tcPr>
            <w:tcW w:w="1248" w:type="dxa"/>
            <w:vMerge/>
          </w:tcPr>
          <w:p w14:paraId="17F6DEF2" w14:textId="77777777" w:rsidR="00E26C17" w:rsidRPr="002B0F7F" w:rsidRDefault="00E26C17" w:rsidP="00E71F60">
            <w:pPr>
              <w:rPr>
                <w:rFonts w:ascii="Calibri" w:hAnsi="Calibri" w:cs="Arial"/>
                <w:sz w:val="20"/>
                <w:szCs w:val="20"/>
              </w:rPr>
            </w:pPr>
          </w:p>
        </w:tc>
        <w:tc>
          <w:tcPr>
            <w:tcW w:w="1677" w:type="dxa"/>
          </w:tcPr>
          <w:p w14:paraId="74D397FE" w14:textId="77777777" w:rsidR="00E26C17" w:rsidRPr="002B0F7F" w:rsidRDefault="00E26C17" w:rsidP="00E71F60">
            <w:pPr>
              <w:rPr>
                <w:rFonts w:ascii="Calibri" w:hAnsi="Calibri" w:cs="Arial"/>
                <w:sz w:val="20"/>
                <w:szCs w:val="20"/>
              </w:rPr>
            </w:pPr>
            <w:r w:rsidRPr="002B0F7F">
              <w:rPr>
                <w:rFonts w:ascii="Calibri" w:hAnsi="Calibri" w:cs="Arial"/>
                <w:sz w:val="20"/>
                <w:szCs w:val="20"/>
              </w:rPr>
              <w:t>850 per 1000</w:t>
            </w:r>
            <w:r w:rsidRPr="002B0F7F">
              <w:rPr>
                <w:rFonts w:ascii="Calibri" w:hAnsi="Calibri" w:cs="Arial"/>
                <w:sz w:val="20"/>
                <w:szCs w:val="20"/>
                <w:vertAlign w:val="superscript"/>
              </w:rPr>
              <w:t xml:space="preserve"> p</w:t>
            </w:r>
          </w:p>
        </w:tc>
        <w:tc>
          <w:tcPr>
            <w:tcW w:w="1531" w:type="dxa"/>
          </w:tcPr>
          <w:p w14:paraId="747AE04F" w14:textId="77777777" w:rsidR="00E26C17" w:rsidRPr="002B0F7F" w:rsidRDefault="00E26C17" w:rsidP="00E71F60">
            <w:pPr>
              <w:rPr>
                <w:rFonts w:ascii="Calibri" w:hAnsi="Calibri" w:cs="Arial"/>
                <w:sz w:val="20"/>
                <w:szCs w:val="20"/>
              </w:rPr>
            </w:pPr>
            <w:r w:rsidRPr="002B0F7F">
              <w:rPr>
                <w:rFonts w:ascii="Calibri" w:hAnsi="Calibri" w:cs="Arial"/>
                <w:sz w:val="20"/>
                <w:szCs w:val="20"/>
              </w:rPr>
              <w:t>1139 per 1000</w:t>
            </w:r>
          </w:p>
          <w:p w14:paraId="28FC2C6A" w14:textId="77777777" w:rsidR="00E26C17" w:rsidRPr="002B0F7F" w:rsidRDefault="00E26C17" w:rsidP="00E71F60">
            <w:pPr>
              <w:rPr>
                <w:rFonts w:ascii="Calibri" w:hAnsi="Calibri" w:cs="Arial"/>
                <w:sz w:val="20"/>
                <w:szCs w:val="20"/>
              </w:rPr>
            </w:pPr>
            <w:r w:rsidRPr="002B0F7F">
              <w:rPr>
                <w:rFonts w:ascii="Calibri" w:hAnsi="Calibri" w:cs="Arial"/>
                <w:sz w:val="20"/>
                <w:szCs w:val="20"/>
              </w:rPr>
              <w:t>(833 to 1556)</w:t>
            </w:r>
          </w:p>
        </w:tc>
        <w:tc>
          <w:tcPr>
            <w:tcW w:w="1337" w:type="dxa"/>
            <w:vMerge/>
          </w:tcPr>
          <w:p w14:paraId="6D409FC5" w14:textId="77777777" w:rsidR="00E26C17" w:rsidRPr="002B0F7F" w:rsidRDefault="00E26C17" w:rsidP="00E71F60">
            <w:pPr>
              <w:rPr>
                <w:rFonts w:ascii="Calibri" w:hAnsi="Calibri" w:cs="Arial"/>
                <w:sz w:val="20"/>
                <w:szCs w:val="20"/>
              </w:rPr>
            </w:pPr>
          </w:p>
        </w:tc>
        <w:tc>
          <w:tcPr>
            <w:tcW w:w="1278" w:type="dxa"/>
            <w:vMerge/>
          </w:tcPr>
          <w:p w14:paraId="633E2A6C" w14:textId="77777777" w:rsidR="00E26C17" w:rsidRPr="002B0F7F" w:rsidRDefault="00E26C17" w:rsidP="00E71F60">
            <w:pPr>
              <w:rPr>
                <w:rFonts w:ascii="Calibri" w:hAnsi="Calibri" w:cs="Arial"/>
                <w:sz w:val="20"/>
                <w:szCs w:val="20"/>
              </w:rPr>
            </w:pPr>
          </w:p>
        </w:tc>
        <w:tc>
          <w:tcPr>
            <w:tcW w:w="1330" w:type="dxa"/>
            <w:vMerge/>
          </w:tcPr>
          <w:p w14:paraId="62EE53C3" w14:textId="77777777" w:rsidR="00E26C17" w:rsidRPr="002B0F7F" w:rsidRDefault="00E26C17" w:rsidP="00E71F60">
            <w:pPr>
              <w:rPr>
                <w:rFonts w:ascii="Calibri" w:hAnsi="Calibri" w:cs="Arial"/>
                <w:sz w:val="20"/>
                <w:szCs w:val="20"/>
              </w:rPr>
            </w:pPr>
          </w:p>
        </w:tc>
        <w:tc>
          <w:tcPr>
            <w:tcW w:w="3757" w:type="dxa"/>
            <w:vMerge/>
          </w:tcPr>
          <w:p w14:paraId="6C105A92" w14:textId="77777777" w:rsidR="00E26C17" w:rsidRPr="002B0F7F" w:rsidRDefault="00E26C17" w:rsidP="00E71F60">
            <w:pPr>
              <w:rPr>
                <w:rFonts w:ascii="Calibri" w:hAnsi="Calibri" w:cs="Arial"/>
                <w:sz w:val="20"/>
                <w:szCs w:val="20"/>
              </w:rPr>
            </w:pPr>
          </w:p>
        </w:tc>
      </w:tr>
      <w:tr w:rsidR="00E26C17" w:rsidRPr="002B0F7F" w14:paraId="5EDFF7A2" w14:textId="77777777" w:rsidTr="00E71F60">
        <w:trPr>
          <w:trHeight w:val="216"/>
        </w:trPr>
        <w:tc>
          <w:tcPr>
            <w:tcW w:w="1783" w:type="dxa"/>
            <w:vMerge/>
          </w:tcPr>
          <w:p w14:paraId="32B8E291" w14:textId="77777777" w:rsidR="00E26C17" w:rsidRPr="002B0F7F" w:rsidRDefault="00E26C17" w:rsidP="00E71F60">
            <w:pPr>
              <w:rPr>
                <w:rFonts w:ascii="Calibri" w:hAnsi="Calibri" w:cs="Arial"/>
                <w:sz w:val="20"/>
                <w:szCs w:val="20"/>
              </w:rPr>
            </w:pPr>
          </w:p>
        </w:tc>
        <w:tc>
          <w:tcPr>
            <w:tcW w:w="1248" w:type="dxa"/>
            <w:vMerge/>
          </w:tcPr>
          <w:p w14:paraId="79D8B4E1" w14:textId="77777777" w:rsidR="00E26C17" w:rsidRPr="002B0F7F" w:rsidRDefault="00E26C17" w:rsidP="00E71F60">
            <w:pPr>
              <w:rPr>
                <w:rFonts w:ascii="Calibri" w:hAnsi="Calibri" w:cs="Arial"/>
                <w:sz w:val="20"/>
                <w:szCs w:val="20"/>
              </w:rPr>
            </w:pPr>
          </w:p>
        </w:tc>
        <w:tc>
          <w:tcPr>
            <w:tcW w:w="3208" w:type="dxa"/>
            <w:gridSpan w:val="2"/>
          </w:tcPr>
          <w:p w14:paraId="09A024A3" w14:textId="77777777" w:rsidR="00E26C17" w:rsidRPr="002B0F7F" w:rsidRDefault="00E26C17" w:rsidP="00E71F60">
            <w:pPr>
              <w:rPr>
                <w:rFonts w:ascii="Calibri" w:hAnsi="Calibri" w:cs="Arial"/>
                <w:sz w:val="20"/>
                <w:szCs w:val="20"/>
              </w:rPr>
            </w:pPr>
            <w:r w:rsidRPr="002B0F7F">
              <w:rPr>
                <w:rFonts w:ascii="Calibri" w:hAnsi="Calibri" w:cs="Arial"/>
                <w:sz w:val="20"/>
                <w:szCs w:val="20"/>
              </w:rPr>
              <w:t>Specific exercise population</w:t>
            </w:r>
          </w:p>
        </w:tc>
        <w:tc>
          <w:tcPr>
            <w:tcW w:w="1337" w:type="dxa"/>
            <w:vMerge/>
          </w:tcPr>
          <w:p w14:paraId="5FAA2F4B" w14:textId="77777777" w:rsidR="00E26C17" w:rsidRPr="002B0F7F" w:rsidRDefault="00E26C17" w:rsidP="00E71F60">
            <w:pPr>
              <w:rPr>
                <w:rFonts w:ascii="Calibri" w:hAnsi="Calibri" w:cs="Arial"/>
                <w:sz w:val="20"/>
                <w:szCs w:val="20"/>
              </w:rPr>
            </w:pPr>
          </w:p>
        </w:tc>
        <w:tc>
          <w:tcPr>
            <w:tcW w:w="1278" w:type="dxa"/>
            <w:vMerge/>
          </w:tcPr>
          <w:p w14:paraId="1EE54549" w14:textId="77777777" w:rsidR="00E26C17" w:rsidRPr="002B0F7F" w:rsidRDefault="00E26C17" w:rsidP="00E71F60">
            <w:pPr>
              <w:rPr>
                <w:rFonts w:ascii="Calibri" w:hAnsi="Calibri" w:cs="Arial"/>
                <w:sz w:val="20"/>
                <w:szCs w:val="20"/>
              </w:rPr>
            </w:pPr>
          </w:p>
        </w:tc>
        <w:tc>
          <w:tcPr>
            <w:tcW w:w="1330" w:type="dxa"/>
            <w:vMerge/>
          </w:tcPr>
          <w:p w14:paraId="5C9FD0B8" w14:textId="77777777" w:rsidR="00E26C17" w:rsidRPr="002B0F7F" w:rsidRDefault="00E26C17" w:rsidP="00E71F60">
            <w:pPr>
              <w:rPr>
                <w:rFonts w:ascii="Calibri" w:hAnsi="Calibri" w:cs="Arial"/>
                <w:sz w:val="20"/>
                <w:szCs w:val="20"/>
              </w:rPr>
            </w:pPr>
          </w:p>
        </w:tc>
        <w:tc>
          <w:tcPr>
            <w:tcW w:w="3757" w:type="dxa"/>
            <w:vMerge/>
          </w:tcPr>
          <w:p w14:paraId="7A16FC74" w14:textId="77777777" w:rsidR="00E26C17" w:rsidRPr="002B0F7F" w:rsidRDefault="00E26C17" w:rsidP="00E71F60">
            <w:pPr>
              <w:rPr>
                <w:rFonts w:ascii="Calibri" w:hAnsi="Calibri" w:cs="Arial"/>
                <w:sz w:val="20"/>
                <w:szCs w:val="20"/>
              </w:rPr>
            </w:pPr>
          </w:p>
        </w:tc>
      </w:tr>
      <w:tr w:rsidR="00E26C17" w:rsidRPr="002B0F7F" w14:paraId="62B47E2A" w14:textId="77777777" w:rsidTr="00E71F60">
        <w:trPr>
          <w:trHeight w:val="216"/>
        </w:trPr>
        <w:tc>
          <w:tcPr>
            <w:tcW w:w="1783" w:type="dxa"/>
            <w:vMerge/>
          </w:tcPr>
          <w:p w14:paraId="512BE7AE" w14:textId="77777777" w:rsidR="00E26C17" w:rsidRPr="002B0F7F" w:rsidRDefault="00E26C17" w:rsidP="00E71F60">
            <w:pPr>
              <w:rPr>
                <w:rFonts w:ascii="Calibri" w:hAnsi="Calibri" w:cs="Arial"/>
                <w:sz w:val="20"/>
                <w:szCs w:val="20"/>
              </w:rPr>
            </w:pPr>
          </w:p>
        </w:tc>
        <w:tc>
          <w:tcPr>
            <w:tcW w:w="1248" w:type="dxa"/>
            <w:vMerge/>
          </w:tcPr>
          <w:p w14:paraId="1C63D248" w14:textId="77777777" w:rsidR="00E26C17" w:rsidRPr="002B0F7F" w:rsidRDefault="00E26C17" w:rsidP="00E71F60">
            <w:pPr>
              <w:rPr>
                <w:rFonts w:ascii="Calibri" w:hAnsi="Calibri" w:cs="Arial"/>
                <w:sz w:val="20"/>
                <w:szCs w:val="20"/>
              </w:rPr>
            </w:pPr>
          </w:p>
        </w:tc>
        <w:tc>
          <w:tcPr>
            <w:tcW w:w="1677" w:type="dxa"/>
          </w:tcPr>
          <w:p w14:paraId="3C86E65A" w14:textId="77777777" w:rsidR="00E26C17" w:rsidRPr="002B0F7F" w:rsidRDefault="00E26C17" w:rsidP="00E71F60">
            <w:pPr>
              <w:rPr>
                <w:rFonts w:ascii="Calibri" w:hAnsi="Calibri" w:cs="Arial"/>
                <w:sz w:val="20"/>
                <w:szCs w:val="20"/>
              </w:rPr>
            </w:pPr>
            <w:r w:rsidRPr="002B0F7F">
              <w:rPr>
                <w:rFonts w:ascii="Calibri" w:hAnsi="Calibri" w:cs="Arial"/>
                <w:sz w:val="20"/>
                <w:szCs w:val="20"/>
              </w:rPr>
              <w:t>800 per 1000</w:t>
            </w:r>
            <w:r w:rsidRPr="002B0F7F">
              <w:rPr>
                <w:rFonts w:ascii="Calibri" w:hAnsi="Calibri" w:cs="Arial"/>
                <w:sz w:val="20"/>
                <w:szCs w:val="20"/>
                <w:vertAlign w:val="superscript"/>
              </w:rPr>
              <w:t xml:space="preserve"> p</w:t>
            </w:r>
          </w:p>
        </w:tc>
        <w:tc>
          <w:tcPr>
            <w:tcW w:w="1531" w:type="dxa"/>
          </w:tcPr>
          <w:p w14:paraId="1E3FEE81" w14:textId="77777777" w:rsidR="00E26C17" w:rsidRPr="002B0F7F" w:rsidRDefault="00E26C17" w:rsidP="00E71F60">
            <w:pPr>
              <w:rPr>
                <w:rFonts w:ascii="Calibri" w:hAnsi="Calibri" w:cs="Arial"/>
                <w:sz w:val="20"/>
                <w:szCs w:val="20"/>
              </w:rPr>
            </w:pPr>
            <w:r w:rsidRPr="002B0F7F">
              <w:rPr>
                <w:rFonts w:ascii="Calibri" w:hAnsi="Calibri" w:cs="Arial"/>
                <w:sz w:val="20"/>
                <w:szCs w:val="20"/>
              </w:rPr>
              <w:t>1072 per 1000</w:t>
            </w:r>
          </w:p>
          <w:p w14:paraId="15AD7C3E" w14:textId="77777777" w:rsidR="00E26C17" w:rsidRPr="002B0F7F" w:rsidRDefault="00E26C17" w:rsidP="00E71F60">
            <w:pPr>
              <w:rPr>
                <w:rFonts w:ascii="Calibri" w:hAnsi="Calibri" w:cs="Arial"/>
                <w:sz w:val="20"/>
                <w:szCs w:val="20"/>
              </w:rPr>
            </w:pPr>
            <w:r w:rsidRPr="002B0F7F">
              <w:rPr>
                <w:rFonts w:ascii="Calibri" w:hAnsi="Calibri" w:cs="Arial"/>
                <w:sz w:val="20"/>
                <w:szCs w:val="20"/>
              </w:rPr>
              <w:t>(784 to 1464)</w:t>
            </w:r>
          </w:p>
        </w:tc>
        <w:tc>
          <w:tcPr>
            <w:tcW w:w="1337" w:type="dxa"/>
            <w:vMerge/>
          </w:tcPr>
          <w:p w14:paraId="3B8424E6" w14:textId="77777777" w:rsidR="00E26C17" w:rsidRPr="002B0F7F" w:rsidRDefault="00E26C17" w:rsidP="00E71F60">
            <w:pPr>
              <w:rPr>
                <w:rFonts w:ascii="Calibri" w:hAnsi="Calibri" w:cs="Arial"/>
                <w:sz w:val="20"/>
                <w:szCs w:val="20"/>
              </w:rPr>
            </w:pPr>
          </w:p>
        </w:tc>
        <w:tc>
          <w:tcPr>
            <w:tcW w:w="1278" w:type="dxa"/>
            <w:vMerge/>
          </w:tcPr>
          <w:p w14:paraId="5788653E" w14:textId="77777777" w:rsidR="00E26C17" w:rsidRPr="002B0F7F" w:rsidRDefault="00E26C17" w:rsidP="00E71F60">
            <w:pPr>
              <w:rPr>
                <w:rFonts w:ascii="Calibri" w:hAnsi="Calibri" w:cs="Arial"/>
                <w:sz w:val="20"/>
                <w:szCs w:val="20"/>
              </w:rPr>
            </w:pPr>
          </w:p>
        </w:tc>
        <w:tc>
          <w:tcPr>
            <w:tcW w:w="1330" w:type="dxa"/>
            <w:vMerge/>
          </w:tcPr>
          <w:p w14:paraId="26A0E5A0" w14:textId="77777777" w:rsidR="00E26C17" w:rsidRPr="002B0F7F" w:rsidRDefault="00E26C17" w:rsidP="00E71F60">
            <w:pPr>
              <w:rPr>
                <w:rFonts w:ascii="Calibri" w:hAnsi="Calibri" w:cs="Arial"/>
                <w:sz w:val="20"/>
                <w:szCs w:val="20"/>
              </w:rPr>
            </w:pPr>
          </w:p>
        </w:tc>
        <w:tc>
          <w:tcPr>
            <w:tcW w:w="3757" w:type="dxa"/>
            <w:vMerge/>
          </w:tcPr>
          <w:p w14:paraId="0595E666" w14:textId="77777777" w:rsidR="00E26C17" w:rsidRPr="002B0F7F" w:rsidRDefault="00E26C17" w:rsidP="00E71F60">
            <w:pPr>
              <w:rPr>
                <w:rFonts w:ascii="Calibri" w:hAnsi="Calibri" w:cs="Arial"/>
                <w:sz w:val="20"/>
                <w:szCs w:val="20"/>
              </w:rPr>
            </w:pPr>
          </w:p>
        </w:tc>
      </w:tr>
      <w:tr w:rsidR="00E26C17" w:rsidRPr="002B0F7F" w14:paraId="0B3F5FA9" w14:textId="77777777" w:rsidTr="00E71F60">
        <w:trPr>
          <w:trHeight w:val="375"/>
        </w:trPr>
        <w:tc>
          <w:tcPr>
            <w:tcW w:w="1783" w:type="dxa"/>
            <w:vMerge w:val="restart"/>
          </w:tcPr>
          <w:p w14:paraId="41590A6B" w14:textId="77777777" w:rsidR="00E26C17" w:rsidRPr="002B0F7F" w:rsidRDefault="00E26C17" w:rsidP="00E71F60">
            <w:pPr>
              <w:rPr>
                <w:rFonts w:ascii="Calibri" w:hAnsi="Calibri" w:cs="Arial"/>
                <w:sz w:val="20"/>
                <w:szCs w:val="20"/>
              </w:rPr>
            </w:pPr>
            <w:r w:rsidRPr="002B0F7F">
              <w:rPr>
                <w:rFonts w:ascii="Calibri" w:hAnsi="Calibri" w:cs="Arial"/>
                <w:sz w:val="20"/>
                <w:szCs w:val="20"/>
              </w:rPr>
              <w:t>General physical activity (including walking) training</w:t>
            </w:r>
            <w:r w:rsidRPr="002B0F7F">
              <w:rPr>
                <w:rFonts w:ascii="Calibri" w:hAnsi="Calibri" w:cs="Arial"/>
                <w:sz w:val="20"/>
                <w:szCs w:val="20"/>
                <w:vertAlign w:val="superscript"/>
              </w:rPr>
              <w:t>r</w:t>
            </w:r>
            <w:r w:rsidRPr="002B0F7F">
              <w:rPr>
                <w:rFonts w:ascii="Calibri" w:hAnsi="Calibri" w:cs="Arial"/>
                <w:sz w:val="20"/>
                <w:szCs w:val="20"/>
              </w:rPr>
              <w:t xml:space="preserve"> versus control</w:t>
            </w:r>
            <w:r w:rsidRPr="002B0F7F">
              <w:rPr>
                <w:rFonts w:ascii="Calibri" w:hAnsi="Calibri" w:cs="Arial"/>
                <w:sz w:val="20"/>
                <w:szCs w:val="20"/>
                <w:vertAlign w:val="superscript"/>
              </w:rPr>
              <w:t>b</w:t>
            </w:r>
            <w:r w:rsidRPr="002B0F7F">
              <w:rPr>
                <w:rFonts w:ascii="Calibri" w:hAnsi="Calibri" w:cs="Arial"/>
                <w:sz w:val="20"/>
                <w:szCs w:val="20"/>
              </w:rPr>
              <w:t xml:space="preserve"> </w:t>
            </w:r>
            <w:r w:rsidRPr="002B0F7F">
              <w:rPr>
                <w:rFonts w:ascii="Calibri" w:hAnsi="Calibri" w:cs="Arial"/>
                <w:sz w:val="20"/>
                <w:szCs w:val="20"/>
              </w:rPr>
              <w:lastRenderedPageBreak/>
              <w:t>(e.g. usual activities)</w:t>
            </w:r>
          </w:p>
        </w:tc>
        <w:tc>
          <w:tcPr>
            <w:tcW w:w="1248" w:type="dxa"/>
            <w:vMerge w:val="restart"/>
          </w:tcPr>
          <w:p w14:paraId="0FF179B3" w14:textId="77777777" w:rsidR="00E26C17" w:rsidRPr="002B0F7F" w:rsidRDefault="00E26C17" w:rsidP="00E71F60">
            <w:pPr>
              <w:rPr>
                <w:rFonts w:ascii="Calibri" w:hAnsi="Calibri" w:cs="Arial"/>
                <w:sz w:val="20"/>
                <w:szCs w:val="20"/>
              </w:rPr>
            </w:pPr>
            <w:r w:rsidRPr="002B0F7F">
              <w:rPr>
                <w:rFonts w:ascii="Calibri" w:hAnsi="Calibri" w:cs="Arial"/>
                <w:sz w:val="20"/>
                <w:szCs w:val="20"/>
              </w:rPr>
              <w:lastRenderedPageBreak/>
              <w:t>12 to 24 months</w:t>
            </w:r>
          </w:p>
        </w:tc>
        <w:tc>
          <w:tcPr>
            <w:tcW w:w="1677" w:type="dxa"/>
          </w:tcPr>
          <w:p w14:paraId="3DD67ECD" w14:textId="77777777" w:rsidR="00E26C17" w:rsidRPr="002B0F7F" w:rsidRDefault="00E26C17" w:rsidP="00E71F60">
            <w:pPr>
              <w:rPr>
                <w:rFonts w:ascii="Calibri" w:hAnsi="Calibri" w:cs="Arial"/>
                <w:sz w:val="20"/>
                <w:szCs w:val="20"/>
              </w:rPr>
            </w:pPr>
            <w:r w:rsidRPr="002B0F7F">
              <w:rPr>
                <w:rFonts w:ascii="Calibri" w:hAnsi="Calibri" w:cs="Arial"/>
                <w:sz w:val="20"/>
                <w:szCs w:val="20"/>
              </w:rPr>
              <w:t>Control</w:t>
            </w:r>
          </w:p>
        </w:tc>
        <w:tc>
          <w:tcPr>
            <w:tcW w:w="1531" w:type="dxa"/>
          </w:tcPr>
          <w:p w14:paraId="68CB4FD8" w14:textId="77777777" w:rsidR="00E26C17" w:rsidRPr="002B0F7F" w:rsidRDefault="00E26C17" w:rsidP="00E71F60">
            <w:pPr>
              <w:rPr>
                <w:rFonts w:ascii="Calibri" w:hAnsi="Calibri" w:cs="Arial"/>
                <w:sz w:val="20"/>
                <w:szCs w:val="20"/>
              </w:rPr>
            </w:pPr>
            <w:r w:rsidRPr="002B0F7F">
              <w:rPr>
                <w:rFonts w:ascii="Calibri" w:hAnsi="Calibri" w:cs="Arial"/>
                <w:sz w:val="20"/>
                <w:szCs w:val="20"/>
              </w:rPr>
              <w:t>Exercise (general physical activity [including walking])</w:t>
            </w:r>
          </w:p>
        </w:tc>
        <w:tc>
          <w:tcPr>
            <w:tcW w:w="1337" w:type="dxa"/>
            <w:vMerge w:val="restart"/>
          </w:tcPr>
          <w:p w14:paraId="5AC2F559" w14:textId="77777777" w:rsidR="00E26C17" w:rsidRPr="002B0F7F" w:rsidRDefault="00E26C17" w:rsidP="00E71F60">
            <w:pPr>
              <w:rPr>
                <w:rFonts w:ascii="Calibri" w:hAnsi="Calibri" w:cs="Arial"/>
                <w:sz w:val="20"/>
                <w:szCs w:val="20"/>
              </w:rPr>
            </w:pPr>
            <w:r w:rsidRPr="002B0F7F">
              <w:rPr>
                <w:rFonts w:ascii="Calibri" w:hAnsi="Calibri" w:cs="Arial"/>
                <w:sz w:val="20"/>
                <w:szCs w:val="20"/>
              </w:rPr>
              <w:t>Rate ratio 1.14 (0.66 to 1.97)</w:t>
            </w:r>
          </w:p>
        </w:tc>
        <w:tc>
          <w:tcPr>
            <w:tcW w:w="1278" w:type="dxa"/>
            <w:vMerge w:val="restart"/>
          </w:tcPr>
          <w:p w14:paraId="044B360C" w14:textId="77777777" w:rsidR="00E26C17" w:rsidRPr="002B0F7F" w:rsidRDefault="00E26C17" w:rsidP="00E71F60">
            <w:pPr>
              <w:rPr>
                <w:rFonts w:ascii="Calibri" w:hAnsi="Calibri" w:cs="Arial"/>
                <w:sz w:val="20"/>
                <w:szCs w:val="20"/>
              </w:rPr>
            </w:pPr>
            <w:r w:rsidRPr="002B0F7F">
              <w:rPr>
                <w:rFonts w:ascii="Calibri" w:hAnsi="Calibri" w:cs="Arial"/>
                <w:sz w:val="20"/>
                <w:szCs w:val="20"/>
              </w:rPr>
              <w:t>441</w:t>
            </w:r>
          </w:p>
          <w:p w14:paraId="54650E40" w14:textId="77777777" w:rsidR="00E26C17" w:rsidRPr="002B0F7F" w:rsidRDefault="00E26C17" w:rsidP="00E71F60">
            <w:pPr>
              <w:rPr>
                <w:rFonts w:ascii="Calibri" w:hAnsi="Calibri" w:cs="Arial"/>
                <w:sz w:val="20"/>
                <w:szCs w:val="20"/>
              </w:rPr>
            </w:pPr>
            <w:r w:rsidRPr="002B0F7F">
              <w:rPr>
                <w:rFonts w:ascii="Calibri" w:hAnsi="Calibri" w:cs="Arial"/>
                <w:sz w:val="20"/>
                <w:szCs w:val="20"/>
              </w:rPr>
              <w:t>(2 RCTs)</w:t>
            </w:r>
          </w:p>
        </w:tc>
        <w:tc>
          <w:tcPr>
            <w:tcW w:w="1330" w:type="dxa"/>
            <w:vMerge w:val="restart"/>
          </w:tcPr>
          <w:p w14:paraId="43E08750" w14:textId="77777777" w:rsidR="00E26C17" w:rsidRPr="002B0F7F" w:rsidRDefault="00E26C17" w:rsidP="00E71F60">
            <w:pPr>
              <w:rPr>
                <w:rFonts w:ascii="Calibri" w:hAnsi="Calibri" w:cs="Arial"/>
                <w:sz w:val="20"/>
                <w:szCs w:val="20"/>
                <w:vertAlign w:val="superscript"/>
              </w:rPr>
            </w:pPr>
            <w:r w:rsidRPr="002B0F7F">
              <w:rPr>
                <w:rFonts w:ascii="Calibri" w:hAnsi="Calibri" w:cs="Arial"/>
                <w:sz w:val="20"/>
                <w:szCs w:val="20"/>
              </w:rPr>
              <w:t>Very low</w:t>
            </w:r>
            <w:r w:rsidRPr="002B0F7F">
              <w:rPr>
                <w:rFonts w:ascii="Calibri" w:hAnsi="Calibri" w:cs="Arial"/>
                <w:sz w:val="20"/>
                <w:szCs w:val="20"/>
                <w:vertAlign w:val="superscript"/>
              </w:rPr>
              <w:t>t</w:t>
            </w:r>
          </w:p>
        </w:tc>
        <w:tc>
          <w:tcPr>
            <w:tcW w:w="3757" w:type="dxa"/>
            <w:vMerge w:val="restart"/>
          </w:tcPr>
          <w:p w14:paraId="17B3EEA4" w14:textId="77777777" w:rsidR="00E26C17" w:rsidRPr="002B0F7F" w:rsidRDefault="00E26C17" w:rsidP="00E71F60">
            <w:pPr>
              <w:autoSpaceDE w:val="0"/>
              <w:autoSpaceDN w:val="0"/>
              <w:adjustRightInd w:val="0"/>
              <w:rPr>
                <w:rFonts w:ascii="Calibri" w:hAnsi="Calibri" w:cs="Arial"/>
                <w:sz w:val="20"/>
                <w:szCs w:val="20"/>
              </w:rPr>
            </w:pPr>
            <w:r w:rsidRPr="002B0F7F">
              <w:rPr>
                <w:rFonts w:ascii="Calibri" w:hAnsi="Calibri" w:cs="Arial"/>
                <w:sz w:val="20"/>
                <w:szCs w:val="20"/>
              </w:rPr>
              <w:t xml:space="preserve">The evidence is of very low </w:t>
            </w:r>
            <w:proofErr w:type="gramStart"/>
            <w:r w:rsidRPr="002B0F7F">
              <w:rPr>
                <w:rFonts w:ascii="Calibri" w:hAnsi="Calibri" w:cs="Arial"/>
                <w:sz w:val="20"/>
                <w:szCs w:val="20"/>
              </w:rPr>
              <w:t>certainty,</w:t>
            </w:r>
            <w:proofErr w:type="gramEnd"/>
            <w:r w:rsidRPr="002B0F7F">
              <w:rPr>
                <w:rFonts w:ascii="Calibri" w:hAnsi="Calibri" w:cs="Arial"/>
                <w:sz w:val="20"/>
                <w:szCs w:val="20"/>
              </w:rPr>
              <w:t xml:space="preserve"> hence we are uncertain of the findings of an increase of 14% (95% CI 34% reduction to 97% increase) in the number of falls</w:t>
            </w:r>
          </w:p>
          <w:p w14:paraId="6CD6D69A" w14:textId="77777777" w:rsidR="00E26C17" w:rsidRPr="002B0F7F" w:rsidRDefault="00E26C17" w:rsidP="00E71F60">
            <w:pPr>
              <w:autoSpaceDE w:val="0"/>
              <w:autoSpaceDN w:val="0"/>
              <w:adjustRightInd w:val="0"/>
              <w:rPr>
                <w:rFonts w:ascii="Calibri" w:hAnsi="Calibri" w:cs="Arial"/>
                <w:sz w:val="20"/>
                <w:szCs w:val="20"/>
              </w:rPr>
            </w:pPr>
            <w:r w:rsidRPr="002B0F7F">
              <w:rPr>
                <w:rFonts w:ascii="Calibri" w:hAnsi="Calibri" w:cs="Arial"/>
                <w:sz w:val="20"/>
                <w:szCs w:val="20"/>
              </w:rPr>
              <w:lastRenderedPageBreak/>
              <w:t>Guide to the data based on the all-studies estimate</w:t>
            </w:r>
          </w:p>
          <w:p w14:paraId="08F3C7A9" w14:textId="77777777" w:rsidR="00E26C17" w:rsidRPr="002B0F7F" w:rsidRDefault="00E26C17" w:rsidP="00E71F60">
            <w:pPr>
              <w:autoSpaceDE w:val="0"/>
              <w:autoSpaceDN w:val="0"/>
              <w:adjustRightInd w:val="0"/>
              <w:rPr>
                <w:rFonts w:ascii="Calibri" w:hAnsi="Calibri" w:cs="Arial"/>
                <w:sz w:val="20"/>
                <w:szCs w:val="20"/>
              </w:rPr>
            </w:pPr>
            <w:r w:rsidRPr="002B0F7F">
              <w:rPr>
                <w:rFonts w:ascii="Calibri" w:hAnsi="Calibri" w:cs="Arial"/>
                <w:sz w:val="20"/>
                <w:szCs w:val="20"/>
              </w:rPr>
              <w:t>If 1000 people were followed over 1 year, the number of falls may be 969 (95% CI 561 to 1675) compared with 850 in the group receiving usual care or attention control</w:t>
            </w:r>
          </w:p>
        </w:tc>
      </w:tr>
      <w:tr w:rsidR="00E26C17" w:rsidRPr="002B0F7F" w14:paraId="683D9478" w14:textId="77777777" w:rsidTr="00E71F60">
        <w:trPr>
          <w:trHeight w:val="375"/>
        </w:trPr>
        <w:tc>
          <w:tcPr>
            <w:tcW w:w="1783" w:type="dxa"/>
            <w:vMerge/>
          </w:tcPr>
          <w:p w14:paraId="194591E4" w14:textId="77777777" w:rsidR="00E26C17" w:rsidRPr="002B0F7F" w:rsidRDefault="00E26C17" w:rsidP="00E71F60">
            <w:pPr>
              <w:rPr>
                <w:rFonts w:ascii="Calibri" w:hAnsi="Calibri" w:cs="Arial"/>
                <w:sz w:val="20"/>
                <w:szCs w:val="20"/>
              </w:rPr>
            </w:pPr>
          </w:p>
        </w:tc>
        <w:tc>
          <w:tcPr>
            <w:tcW w:w="1248" w:type="dxa"/>
            <w:vMerge/>
          </w:tcPr>
          <w:p w14:paraId="1CFA93D9" w14:textId="77777777" w:rsidR="00E26C17" w:rsidRPr="002B0F7F" w:rsidRDefault="00E26C17" w:rsidP="00E71F60">
            <w:pPr>
              <w:rPr>
                <w:rFonts w:ascii="Calibri" w:hAnsi="Calibri" w:cs="Arial"/>
                <w:sz w:val="20"/>
                <w:szCs w:val="20"/>
              </w:rPr>
            </w:pPr>
          </w:p>
        </w:tc>
        <w:tc>
          <w:tcPr>
            <w:tcW w:w="3208" w:type="dxa"/>
            <w:gridSpan w:val="2"/>
          </w:tcPr>
          <w:p w14:paraId="5406B244" w14:textId="77777777" w:rsidR="00E26C17" w:rsidRPr="002B0F7F" w:rsidRDefault="00E26C17" w:rsidP="00E71F60">
            <w:pPr>
              <w:rPr>
                <w:rFonts w:ascii="Calibri" w:hAnsi="Calibri" w:cs="Arial"/>
                <w:sz w:val="20"/>
                <w:szCs w:val="20"/>
              </w:rPr>
            </w:pPr>
            <w:r w:rsidRPr="002B0F7F">
              <w:rPr>
                <w:rFonts w:ascii="Calibri" w:hAnsi="Calibri" w:cs="Arial"/>
                <w:sz w:val="20"/>
                <w:szCs w:val="20"/>
              </w:rPr>
              <w:t>All studies population</w:t>
            </w:r>
          </w:p>
        </w:tc>
        <w:tc>
          <w:tcPr>
            <w:tcW w:w="1337" w:type="dxa"/>
            <w:vMerge/>
          </w:tcPr>
          <w:p w14:paraId="1FF1AAA7" w14:textId="77777777" w:rsidR="00E26C17" w:rsidRPr="002B0F7F" w:rsidRDefault="00E26C17" w:rsidP="00E71F60">
            <w:pPr>
              <w:rPr>
                <w:rFonts w:ascii="Calibri" w:hAnsi="Calibri" w:cs="Arial"/>
                <w:sz w:val="20"/>
                <w:szCs w:val="20"/>
              </w:rPr>
            </w:pPr>
          </w:p>
        </w:tc>
        <w:tc>
          <w:tcPr>
            <w:tcW w:w="1278" w:type="dxa"/>
            <w:vMerge/>
          </w:tcPr>
          <w:p w14:paraId="152C9B3E" w14:textId="77777777" w:rsidR="00E26C17" w:rsidRPr="002B0F7F" w:rsidRDefault="00E26C17" w:rsidP="00E71F60">
            <w:pPr>
              <w:rPr>
                <w:rFonts w:ascii="Calibri" w:hAnsi="Calibri" w:cs="Arial"/>
                <w:sz w:val="20"/>
                <w:szCs w:val="20"/>
              </w:rPr>
            </w:pPr>
          </w:p>
        </w:tc>
        <w:tc>
          <w:tcPr>
            <w:tcW w:w="1330" w:type="dxa"/>
            <w:vMerge/>
          </w:tcPr>
          <w:p w14:paraId="6B4C5371" w14:textId="77777777" w:rsidR="00E26C17" w:rsidRPr="002B0F7F" w:rsidRDefault="00E26C17" w:rsidP="00E71F60">
            <w:pPr>
              <w:rPr>
                <w:rFonts w:ascii="Calibri" w:hAnsi="Calibri" w:cs="Arial"/>
                <w:sz w:val="20"/>
                <w:szCs w:val="20"/>
              </w:rPr>
            </w:pPr>
          </w:p>
        </w:tc>
        <w:tc>
          <w:tcPr>
            <w:tcW w:w="3757" w:type="dxa"/>
            <w:vMerge/>
          </w:tcPr>
          <w:p w14:paraId="6A29FF8C" w14:textId="77777777" w:rsidR="00E26C17" w:rsidRPr="002B0F7F" w:rsidRDefault="00E26C17" w:rsidP="00E71F60">
            <w:pPr>
              <w:rPr>
                <w:rFonts w:ascii="Calibri" w:hAnsi="Calibri" w:cs="Arial"/>
                <w:sz w:val="20"/>
                <w:szCs w:val="20"/>
              </w:rPr>
            </w:pPr>
          </w:p>
        </w:tc>
      </w:tr>
      <w:tr w:rsidR="00E26C17" w:rsidRPr="002B0F7F" w14:paraId="580A5D38" w14:textId="77777777" w:rsidTr="00E71F60">
        <w:trPr>
          <w:trHeight w:val="375"/>
        </w:trPr>
        <w:tc>
          <w:tcPr>
            <w:tcW w:w="1783" w:type="dxa"/>
            <w:vMerge/>
          </w:tcPr>
          <w:p w14:paraId="1D75AE0A" w14:textId="77777777" w:rsidR="00E26C17" w:rsidRPr="002B0F7F" w:rsidRDefault="00E26C17" w:rsidP="00E71F60">
            <w:pPr>
              <w:rPr>
                <w:rFonts w:ascii="Calibri" w:hAnsi="Calibri" w:cs="Arial"/>
                <w:sz w:val="20"/>
                <w:szCs w:val="20"/>
              </w:rPr>
            </w:pPr>
          </w:p>
        </w:tc>
        <w:tc>
          <w:tcPr>
            <w:tcW w:w="1248" w:type="dxa"/>
            <w:vMerge/>
          </w:tcPr>
          <w:p w14:paraId="46A2856E" w14:textId="77777777" w:rsidR="00E26C17" w:rsidRPr="002B0F7F" w:rsidRDefault="00E26C17" w:rsidP="00E71F60">
            <w:pPr>
              <w:rPr>
                <w:rFonts w:ascii="Calibri" w:hAnsi="Calibri" w:cs="Arial"/>
                <w:sz w:val="20"/>
                <w:szCs w:val="20"/>
              </w:rPr>
            </w:pPr>
          </w:p>
        </w:tc>
        <w:tc>
          <w:tcPr>
            <w:tcW w:w="1677" w:type="dxa"/>
          </w:tcPr>
          <w:p w14:paraId="63E5B7F5" w14:textId="77777777" w:rsidR="00E26C17" w:rsidRPr="002B0F7F" w:rsidRDefault="00E26C17" w:rsidP="00E71F60">
            <w:pPr>
              <w:rPr>
                <w:rFonts w:ascii="Calibri" w:hAnsi="Calibri" w:cs="Arial"/>
                <w:sz w:val="20"/>
                <w:szCs w:val="20"/>
              </w:rPr>
            </w:pPr>
            <w:r w:rsidRPr="002B0F7F">
              <w:rPr>
                <w:rFonts w:ascii="Calibri" w:hAnsi="Calibri" w:cs="Arial"/>
                <w:sz w:val="20"/>
                <w:szCs w:val="20"/>
              </w:rPr>
              <w:t>850 per 1000</w:t>
            </w:r>
            <w:r w:rsidRPr="002B0F7F">
              <w:rPr>
                <w:rFonts w:ascii="Calibri" w:hAnsi="Calibri" w:cs="Arial"/>
                <w:sz w:val="20"/>
                <w:szCs w:val="20"/>
                <w:vertAlign w:val="superscript"/>
              </w:rPr>
              <w:t xml:space="preserve"> s</w:t>
            </w:r>
          </w:p>
        </w:tc>
        <w:tc>
          <w:tcPr>
            <w:tcW w:w="1531" w:type="dxa"/>
          </w:tcPr>
          <w:p w14:paraId="7ECF1A86" w14:textId="77777777" w:rsidR="00E26C17" w:rsidRPr="002B0F7F" w:rsidRDefault="00E26C17" w:rsidP="00E71F60">
            <w:pPr>
              <w:rPr>
                <w:rFonts w:ascii="Calibri" w:hAnsi="Calibri" w:cs="Arial"/>
                <w:sz w:val="20"/>
                <w:szCs w:val="20"/>
              </w:rPr>
            </w:pPr>
            <w:r w:rsidRPr="002B0F7F">
              <w:rPr>
                <w:rFonts w:ascii="Calibri" w:hAnsi="Calibri" w:cs="Arial"/>
                <w:sz w:val="20"/>
                <w:szCs w:val="20"/>
              </w:rPr>
              <w:t>969 per 1000</w:t>
            </w:r>
          </w:p>
          <w:p w14:paraId="6A3995CA" w14:textId="77777777" w:rsidR="00E26C17" w:rsidRPr="002B0F7F" w:rsidRDefault="00E26C17" w:rsidP="00E71F60">
            <w:pPr>
              <w:rPr>
                <w:rFonts w:ascii="Calibri" w:hAnsi="Calibri" w:cs="Arial"/>
                <w:sz w:val="20"/>
                <w:szCs w:val="20"/>
              </w:rPr>
            </w:pPr>
            <w:r w:rsidRPr="002B0F7F">
              <w:rPr>
                <w:rFonts w:ascii="Calibri" w:hAnsi="Calibri" w:cs="Arial"/>
                <w:sz w:val="20"/>
                <w:szCs w:val="20"/>
              </w:rPr>
              <w:t>(561 to 1675)</w:t>
            </w:r>
          </w:p>
        </w:tc>
        <w:tc>
          <w:tcPr>
            <w:tcW w:w="1337" w:type="dxa"/>
            <w:vMerge/>
          </w:tcPr>
          <w:p w14:paraId="3E346430" w14:textId="77777777" w:rsidR="00E26C17" w:rsidRPr="002B0F7F" w:rsidRDefault="00E26C17" w:rsidP="00E71F60">
            <w:pPr>
              <w:rPr>
                <w:rFonts w:ascii="Calibri" w:hAnsi="Calibri" w:cs="Arial"/>
                <w:sz w:val="20"/>
                <w:szCs w:val="20"/>
              </w:rPr>
            </w:pPr>
          </w:p>
        </w:tc>
        <w:tc>
          <w:tcPr>
            <w:tcW w:w="1278" w:type="dxa"/>
            <w:vMerge/>
          </w:tcPr>
          <w:p w14:paraId="7AF45E4D" w14:textId="77777777" w:rsidR="00E26C17" w:rsidRPr="002B0F7F" w:rsidRDefault="00E26C17" w:rsidP="00E71F60">
            <w:pPr>
              <w:rPr>
                <w:rFonts w:ascii="Calibri" w:hAnsi="Calibri" w:cs="Arial"/>
                <w:sz w:val="20"/>
                <w:szCs w:val="20"/>
              </w:rPr>
            </w:pPr>
          </w:p>
        </w:tc>
        <w:tc>
          <w:tcPr>
            <w:tcW w:w="1330" w:type="dxa"/>
            <w:vMerge/>
          </w:tcPr>
          <w:p w14:paraId="0BD29A26" w14:textId="77777777" w:rsidR="00E26C17" w:rsidRPr="002B0F7F" w:rsidRDefault="00E26C17" w:rsidP="00E71F60">
            <w:pPr>
              <w:rPr>
                <w:rFonts w:ascii="Calibri" w:hAnsi="Calibri" w:cs="Arial"/>
                <w:sz w:val="20"/>
                <w:szCs w:val="20"/>
              </w:rPr>
            </w:pPr>
          </w:p>
        </w:tc>
        <w:tc>
          <w:tcPr>
            <w:tcW w:w="3757" w:type="dxa"/>
            <w:vMerge/>
          </w:tcPr>
          <w:p w14:paraId="2970661E" w14:textId="77777777" w:rsidR="00E26C17" w:rsidRPr="002B0F7F" w:rsidRDefault="00E26C17" w:rsidP="00E71F60">
            <w:pPr>
              <w:rPr>
                <w:rFonts w:ascii="Calibri" w:hAnsi="Calibri" w:cs="Arial"/>
                <w:sz w:val="20"/>
                <w:szCs w:val="20"/>
              </w:rPr>
            </w:pPr>
          </w:p>
        </w:tc>
      </w:tr>
      <w:tr w:rsidR="00E26C17" w:rsidRPr="002B0F7F" w14:paraId="17E3D8F7" w14:textId="77777777" w:rsidTr="00E71F60">
        <w:trPr>
          <w:trHeight w:val="375"/>
        </w:trPr>
        <w:tc>
          <w:tcPr>
            <w:tcW w:w="1783" w:type="dxa"/>
            <w:vMerge/>
          </w:tcPr>
          <w:p w14:paraId="20A722C2" w14:textId="77777777" w:rsidR="00E26C17" w:rsidRPr="002B0F7F" w:rsidRDefault="00E26C17" w:rsidP="00E71F60">
            <w:pPr>
              <w:rPr>
                <w:rFonts w:ascii="Calibri" w:hAnsi="Calibri" w:cs="Arial"/>
                <w:sz w:val="20"/>
                <w:szCs w:val="20"/>
              </w:rPr>
            </w:pPr>
          </w:p>
        </w:tc>
        <w:tc>
          <w:tcPr>
            <w:tcW w:w="1248" w:type="dxa"/>
            <w:vMerge/>
          </w:tcPr>
          <w:p w14:paraId="46ED3827" w14:textId="77777777" w:rsidR="00E26C17" w:rsidRPr="002B0F7F" w:rsidRDefault="00E26C17" w:rsidP="00E71F60">
            <w:pPr>
              <w:rPr>
                <w:rFonts w:ascii="Calibri" w:hAnsi="Calibri" w:cs="Arial"/>
                <w:sz w:val="20"/>
                <w:szCs w:val="20"/>
              </w:rPr>
            </w:pPr>
          </w:p>
        </w:tc>
        <w:tc>
          <w:tcPr>
            <w:tcW w:w="3208" w:type="dxa"/>
            <w:gridSpan w:val="2"/>
          </w:tcPr>
          <w:p w14:paraId="15901B8B" w14:textId="77777777" w:rsidR="00E26C17" w:rsidRPr="002B0F7F" w:rsidRDefault="00E26C17" w:rsidP="00E71F60">
            <w:pPr>
              <w:rPr>
                <w:rFonts w:ascii="Calibri" w:hAnsi="Calibri" w:cs="Arial"/>
                <w:sz w:val="20"/>
                <w:szCs w:val="20"/>
              </w:rPr>
            </w:pPr>
            <w:r w:rsidRPr="002B0F7F">
              <w:rPr>
                <w:rFonts w:ascii="Calibri" w:hAnsi="Calibri" w:cs="Arial"/>
                <w:sz w:val="20"/>
                <w:szCs w:val="20"/>
              </w:rPr>
              <w:t>Specific exercise population</w:t>
            </w:r>
          </w:p>
        </w:tc>
        <w:tc>
          <w:tcPr>
            <w:tcW w:w="1337" w:type="dxa"/>
            <w:vMerge/>
          </w:tcPr>
          <w:p w14:paraId="547D6223" w14:textId="77777777" w:rsidR="00E26C17" w:rsidRPr="002B0F7F" w:rsidRDefault="00E26C17" w:rsidP="00E71F60">
            <w:pPr>
              <w:rPr>
                <w:rFonts w:ascii="Calibri" w:hAnsi="Calibri" w:cs="Arial"/>
                <w:sz w:val="20"/>
                <w:szCs w:val="20"/>
              </w:rPr>
            </w:pPr>
          </w:p>
        </w:tc>
        <w:tc>
          <w:tcPr>
            <w:tcW w:w="1278" w:type="dxa"/>
            <w:vMerge/>
          </w:tcPr>
          <w:p w14:paraId="692AACDB" w14:textId="77777777" w:rsidR="00E26C17" w:rsidRPr="002B0F7F" w:rsidRDefault="00E26C17" w:rsidP="00E71F60">
            <w:pPr>
              <w:rPr>
                <w:rFonts w:ascii="Calibri" w:hAnsi="Calibri" w:cs="Arial"/>
                <w:sz w:val="20"/>
                <w:szCs w:val="20"/>
              </w:rPr>
            </w:pPr>
          </w:p>
        </w:tc>
        <w:tc>
          <w:tcPr>
            <w:tcW w:w="1330" w:type="dxa"/>
            <w:vMerge/>
          </w:tcPr>
          <w:p w14:paraId="25364D17" w14:textId="77777777" w:rsidR="00E26C17" w:rsidRPr="002B0F7F" w:rsidRDefault="00E26C17" w:rsidP="00E71F60">
            <w:pPr>
              <w:rPr>
                <w:rFonts w:ascii="Calibri" w:hAnsi="Calibri" w:cs="Arial"/>
                <w:sz w:val="20"/>
                <w:szCs w:val="20"/>
              </w:rPr>
            </w:pPr>
          </w:p>
        </w:tc>
        <w:tc>
          <w:tcPr>
            <w:tcW w:w="3757" w:type="dxa"/>
            <w:vMerge/>
          </w:tcPr>
          <w:p w14:paraId="2F3824AD" w14:textId="77777777" w:rsidR="00E26C17" w:rsidRPr="002B0F7F" w:rsidRDefault="00E26C17" w:rsidP="00E71F60">
            <w:pPr>
              <w:rPr>
                <w:rFonts w:ascii="Calibri" w:hAnsi="Calibri" w:cs="Arial"/>
                <w:sz w:val="20"/>
                <w:szCs w:val="20"/>
              </w:rPr>
            </w:pPr>
          </w:p>
        </w:tc>
      </w:tr>
      <w:tr w:rsidR="00E26C17" w:rsidRPr="002B0F7F" w14:paraId="09B38C0A" w14:textId="77777777" w:rsidTr="00E71F60">
        <w:trPr>
          <w:trHeight w:val="375"/>
        </w:trPr>
        <w:tc>
          <w:tcPr>
            <w:tcW w:w="1783" w:type="dxa"/>
            <w:vMerge/>
          </w:tcPr>
          <w:p w14:paraId="1B074696" w14:textId="77777777" w:rsidR="00E26C17" w:rsidRPr="002B0F7F" w:rsidRDefault="00E26C17" w:rsidP="00E71F60">
            <w:pPr>
              <w:rPr>
                <w:rFonts w:ascii="Calibri" w:hAnsi="Calibri" w:cs="Arial"/>
                <w:sz w:val="20"/>
                <w:szCs w:val="20"/>
              </w:rPr>
            </w:pPr>
          </w:p>
        </w:tc>
        <w:tc>
          <w:tcPr>
            <w:tcW w:w="1248" w:type="dxa"/>
            <w:vMerge/>
          </w:tcPr>
          <w:p w14:paraId="012BAD95" w14:textId="77777777" w:rsidR="00E26C17" w:rsidRPr="002B0F7F" w:rsidRDefault="00E26C17" w:rsidP="00E71F60">
            <w:pPr>
              <w:rPr>
                <w:rFonts w:ascii="Calibri" w:hAnsi="Calibri" w:cs="Arial"/>
                <w:sz w:val="20"/>
                <w:szCs w:val="20"/>
              </w:rPr>
            </w:pPr>
          </w:p>
        </w:tc>
        <w:tc>
          <w:tcPr>
            <w:tcW w:w="1677" w:type="dxa"/>
          </w:tcPr>
          <w:p w14:paraId="03AECC61" w14:textId="77777777" w:rsidR="00E26C17" w:rsidRPr="002B0F7F" w:rsidRDefault="00E26C17" w:rsidP="00E71F60">
            <w:pPr>
              <w:rPr>
                <w:rFonts w:ascii="Calibri" w:hAnsi="Calibri" w:cs="Arial"/>
                <w:sz w:val="20"/>
                <w:szCs w:val="20"/>
              </w:rPr>
            </w:pPr>
            <w:r w:rsidRPr="002B0F7F">
              <w:rPr>
                <w:rFonts w:ascii="Calibri" w:hAnsi="Calibri" w:cs="Arial"/>
                <w:sz w:val="20"/>
                <w:szCs w:val="20"/>
              </w:rPr>
              <w:t>670 per 1000</w:t>
            </w:r>
            <w:r w:rsidRPr="002B0F7F">
              <w:rPr>
                <w:rFonts w:ascii="Calibri" w:hAnsi="Calibri" w:cs="Arial"/>
                <w:sz w:val="20"/>
                <w:szCs w:val="20"/>
                <w:vertAlign w:val="superscript"/>
              </w:rPr>
              <w:t xml:space="preserve"> s</w:t>
            </w:r>
          </w:p>
        </w:tc>
        <w:tc>
          <w:tcPr>
            <w:tcW w:w="1531" w:type="dxa"/>
          </w:tcPr>
          <w:p w14:paraId="63E34EE6" w14:textId="77777777" w:rsidR="00E26C17" w:rsidRPr="002B0F7F" w:rsidRDefault="00E26C17" w:rsidP="00E71F60">
            <w:pPr>
              <w:rPr>
                <w:rFonts w:ascii="Calibri" w:hAnsi="Calibri" w:cs="Arial"/>
                <w:sz w:val="20"/>
                <w:szCs w:val="20"/>
              </w:rPr>
            </w:pPr>
            <w:r w:rsidRPr="002B0F7F">
              <w:rPr>
                <w:rFonts w:ascii="Calibri" w:hAnsi="Calibri" w:cs="Arial"/>
                <w:sz w:val="20"/>
                <w:szCs w:val="20"/>
              </w:rPr>
              <w:t>764 per 1000</w:t>
            </w:r>
          </w:p>
          <w:p w14:paraId="2256B298" w14:textId="77777777" w:rsidR="00E26C17" w:rsidRPr="002B0F7F" w:rsidRDefault="00E26C17" w:rsidP="00E71F60">
            <w:pPr>
              <w:rPr>
                <w:rFonts w:ascii="Calibri" w:hAnsi="Calibri" w:cs="Arial"/>
                <w:sz w:val="20"/>
                <w:szCs w:val="20"/>
              </w:rPr>
            </w:pPr>
            <w:r w:rsidRPr="002B0F7F">
              <w:rPr>
                <w:rFonts w:ascii="Calibri" w:hAnsi="Calibri" w:cs="Arial"/>
                <w:sz w:val="20"/>
                <w:szCs w:val="20"/>
              </w:rPr>
              <w:t>(443 to 1320)</w:t>
            </w:r>
          </w:p>
        </w:tc>
        <w:tc>
          <w:tcPr>
            <w:tcW w:w="1337" w:type="dxa"/>
            <w:vMerge/>
          </w:tcPr>
          <w:p w14:paraId="730E2E0F" w14:textId="77777777" w:rsidR="00E26C17" w:rsidRPr="002B0F7F" w:rsidRDefault="00E26C17" w:rsidP="00E71F60">
            <w:pPr>
              <w:rPr>
                <w:rFonts w:ascii="Calibri" w:hAnsi="Calibri" w:cs="Arial"/>
                <w:sz w:val="20"/>
                <w:szCs w:val="20"/>
              </w:rPr>
            </w:pPr>
          </w:p>
        </w:tc>
        <w:tc>
          <w:tcPr>
            <w:tcW w:w="1278" w:type="dxa"/>
            <w:vMerge/>
          </w:tcPr>
          <w:p w14:paraId="0209E22D" w14:textId="77777777" w:rsidR="00E26C17" w:rsidRPr="002B0F7F" w:rsidRDefault="00E26C17" w:rsidP="00E71F60">
            <w:pPr>
              <w:rPr>
                <w:rFonts w:ascii="Calibri" w:hAnsi="Calibri" w:cs="Arial"/>
                <w:sz w:val="20"/>
                <w:szCs w:val="20"/>
              </w:rPr>
            </w:pPr>
          </w:p>
        </w:tc>
        <w:tc>
          <w:tcPr>
            <w:tcW w:w="1330" w:type="dxa"/>
            <w:vMerge/>
          </w:tcPr>
          <w:p w14:paraId="50367B0A" w14:textId="77777777" w:rsidR="00E26C17" w:rsidRPr="002B0F7F" w:rsidRDefault="00E26C17" w:rsidP="00E71F60">
            <w:pPr>
              <w:rPr>
                <w:rFonts w:ascii="Calibri" w:hAnsi="Calibri" w:cs="Arial"/>
                <w:sz w:val="20"/>
                <w:szCs w:val="20"/>
              </w:rPr>
            </w:pPr>
          </w:p>
        </w:tc>
        <w:tc>
          <w:tcPr>
            <w:tcW w:w="3757" w:type="dxa"/>
            <w:vMerge/>
          </w:tcPr>
          <w:p w14:paraId="551B0C4B" w14:textId="77777777" w:rsidR="00E26C17" w:rsidRPr="002B0F7F" w:rsidRDefault="00E26C17" w:rsidP="00E71F60">
            <w:pPr>
              <w:rPr>
                <w:rFonts w:ascii="Calibri" w:hAnsi="Calibri" w:cs="Arial"/>
                <w:sz w:val="20"/>
                <w:szCs w:val="20"/>
              </w:rPr>
            </w:pPr>
          </w:p>
        </w:tc>
      </w:tr>
      <w:tr w:rsidR="00E26C17" w:rsidRPr="002B0F7F" w14:paraId="0C9DCED2" w14:textId="77777777" w:rsidTr="00E71F60">
        <w:trPr>
          <w:trHeight w:val="699"/>
        </w:trPr>
        <w:tc>
          <w:tcPr>
            <w:tcW w:w="1783" w:type="dxa"/>
            <w:vMerge w:val="restart"/>
          </w:tcPr>
          <w:p w14:paraId="48101999" w14:textId="77777777" w:rsidR="00E26C17" w:rsidRPr="002B0F7F" w:rsidRDefault="00E26C17" w:rsidP="00E71F60">
            <w:pPr>
              <w:rPr>
                <w:rFonts w:ascii="Calibri" w:hAnsi="Calibri" w:cs="Arial"/>
                <w:sz w:val="20"/>
                <w:szCs w:val="20"/>
              </w:rPr>
            </w:pPr>
            <w:r w:rsidRPr="002B0F7F">
              <w:rPr>
                <w:rFonts w:ascii="Calibri" w:hAnsi="Calibri" w:cs="Arial"/>
                <w:sz w:val="20"/>
                <w:szCs w:val="20"/>
              </w:rPr>
              <w:t>Multiple categories of exercise (often including, as primary interventions: gait, balance, and functional (task) training plus resistance training</w:t>
            </w:r>
            <w:r w:rsidRPr="002B0F7F">
              <w:rPr>
                <w:rFonts w:ascii="Calibri" w:hAnsi="Calibri" w:cs="Arial"/>
                <w:sz w:val="20"/>
                <w:szCs w:val="20"/>
                <w:vertAlign w:val="superscript"/>
              </w:rPr>
              <w:t>u</w:t>
            </w:r>
            <w:r w:rsidRPr="002B0F7F">
              <w:rPr>
                <w:rFonts w:ascii="Calibri" w:hAnsi="Calibri" w:cs="Arial"/>
                <w:sz w:val="20"/>
                <w:szCs w:val="20"/>
              </w:rPr>
              <w:t xml:space="preserve"> versus control</w:t>
            </w:r>
            <w:r w:rsidRPr="002B0F7F">
              <w:rPr>
                <w:rFonts w:ascii="Calibri" w:hAnsi="Calibri" w:cs="Arial"/>
                <w:sz w:val="20"/>
                <w:szCs w:val="20"/>
                <w:vertAlign w:val="superscript"/>
              </w:rPr>
              <w:t>b</w:t>
            </w:r>
            <w:r w:rsidRPr="002B0F7F">
              <w:rPr>
                <w:rFonts w:ascii="Calibri" w:hAnsi="Calibri" w:cs="Arial"/>
                <w:sz w:val="20"/>
                <w:szCs w:val="20"/>
              </w:rPr>
              <w:t xml:space="preserve"> (e.g. usual activities)</w:t>
            </w:r>
          </w:p>
        </w:tc>
        <w:tc>
          <w:tcPr>
            <w:tcW w:w="1248" w:type="dxa"/>
            <w:vMerge w:val="restart"/>
          </w:tcPr>
          <w:p w14:paraId="2CB2E4BD" w14:textId="77777777" w:rsidR="00E26C17" w:rsidRPr="002B0F7F" w:rsidRDefault="00E26C17" w:rsidP="00E71F60">
            <w:pPr>
              <w:rPr>
                <w:rFonts w:ascii="Calibri" w:hAnsi="Calibri" w:cs="Arial"/>
                <w:sz w:val="20"/>
                <w:szCs w:val="20"/>
              </w:rPr>
            </w:pPr>
            <w:r w:rsidRPr="002B0F7F">
              <w:rPr>
                <w:rFonts w:ascii="Calibri" w:hAnsi="Calibri" w:cs="Arial"/>
                <w:sz w:val="20"/>
                <w:szCs w:val="20"/>
              </w:rPr>
              <w:t>2 to 25 months</w:t>
            </w:r>
          </w:p>
        </w:tc>
        <w:tc>
          <w:tcPr>
            <w:tcW w:w="1677" w:type="dxa"/>
          </w:tcPr>
          <w:p w14:paraId="65FDFE8D" w14:textId="77777777" w:rsidR="00E26C17" w:rsidRPr="002B0F7F" w:rsidRDefault="00E26C17" w:rsidP="00E71F60">
            <w:pPr>
              <w:rPr>
                <w:rFonts w:ascii="Calibri" w:hAnsi="Calibri" w:cs="Arial"/>
                <w:sz w:val="20"/>
                <w:szCs w:val="20"/>
              </w:rPr>
            </w:pPr>
            <w:r w:rsidRPr="002B0F7F">
              <w:rPr>
                <w:rFonts w:ascii="Calibri" w:hAnsi="Calibri" w:cs="Arial"/>
                <w:sz w:val="20"/>
                <w:szCs w:val="20"/>
              </w:rPr>
              <w:t>Control</w:t>
            </w:r>
          </w:p>
        </w:tc>
        <w:tc>
          <w:tcPr>
            <w:tcW w:w="1531" w:type="dxa"/>
          </w:tcPr>
          <w:p w14:paraId="5C1B4388" w14:textId="77777777" w:rsidR="00E26C17" w:rsidRPr="002B0F7F" w:rsidRDefault="00E26C17" w:rsidP="00E71F60">
            <w:pPr>
              <w:rPr>
                <w:rFonts w:ascii="Calibri" w:hAnsi="Calibri" w:cs="Arial"/>
                <w:sz w:val="20"/>
                <w:szCs w:val="20"/>
              </w:rPr>
            </w:pPr>
            <w:r w:rsidRPr="002B0F7F">
              <w:rPr>
                <w:rFonts w:ascii="Calibri" w:hAnsi="Calibri" w:cs="Arial"/>
                <w:sz w:val="20"/>
                <w:szCs w:val="20"/>
              </w:rPr>
              <w:t>Exercise (multiple types (including, as primary interventions: gait, balance, and functional (task) training plus resistance training))</w:t>
            </w:r>
          </w:p>
        </w:tc>
        <w:tc>
          <w:tcPr>
            <w:tcW w:w="1337" w:type="dxa"/>
            <w:vMerge w:val="restart"/>
          </w:tcPr>
          <w:p w14:paraId="1CFAB038" w14:textId="77777777" w:rsidR="00E26C17" w:rsidRPr="002B0F7F" w:rsidRDefault="00E26C17" w:rsidP="00E71F60">
            <w:pPr>
              <w:rPr>
                <w:rFonts w:ascii="Calibri" w:hAnsi="Calibri" w:cs="Arial"/>
                <w:sz w:val="20"/>
                <w:szCs w:val="20"/>
              </w:rPr>
            </w:pPr>
            <w:r w:rsidRPr="002B0F7F">
              <w:rPr>
                <w:rFonts w:ascii="Calibri" w:hAnsi="Calibri" w:cs="Arial"/>
                <w:sz w:val="20"/>
                <w:szCs w:val="20"/>
              </w:rPr>
              <w:t xml:space="preserve">Rate ratio 0.72 (0.56 to </w:t>
            </w:r>
            <w:proofErr w:type="gramStart"/>
            <w:r w:rsidRPr="002B0F7F">
              <w:rPr>
                <w:rFonts w:ascii="Calibri" w:hAnsi="Calibri" w:cs="Arial"/>
                <w:sz w:val="20"/>
                <w:szCs w:val="20"/>
              </w:rPr>
              <w:t>0.93)</w:t>
            </w:r>
            <w:r w:rsidRPr="002B0F7F">
              <w:rPr>
                <w:rFonts w:ascii="Calibri" w:hAnsi="Calibri" w:cs="Arial"/>
                <w:sz w:val="20"/>
                <w:szCs w:val="20"/>
                <w:vertAlign w:val="superscript"/>
              </w:rPr>
              <w:t>r</w:t>
            </w:r>
            <w:proofErr w:type="gramEnd"/>
          </w:p>
        </w:tc>
        <w:tc>
          <w:tcPr>
            <w:tcW w:w="1278" w:type="dxa"/>
            <w:vMerge w:val="restart"/>
          </w:tcPr>
          <w:p w14:paraId="584718D4" w14:textId="77777777" w:rsidR="00E26C17" w:rsidRPr="002B0F7F" w:rsidRDefault="00E26C17" w:rsidP="00E71F60">
            <w:pPr>
              <w:rPr>
                <w:rFonts w:ascii="Calibri" w:hAnsi="Calibri" w:cs="Arial"/>
                <w:sz w:val="20"/>
                <w:szCs w:val="20"/>
              </w:rPr>
            </w:pPr>
            <w:r w:rsidRPr="002B0F7F">
              <w:rPr>
                <w:rFonts w:ascii="Calibri" w:hAnsi="Calibri" w:cs="Arial"/>
                <w:sz w:val="20"/>
                <w:szCs w:val="20"/>
              </w:rPr>
              <w:t>2283</w:t>
            </w:r>
          </w:p>
          <w:p w14:paraId="3A90579B" w14:textId="77777777" w:rsidR="00E26C17" w:rsidRPr="002B0F7F" w:rsidRDefault="00E26C17" w:rsidP="00E71F60">
            <w:pPr>
              <w:rPr>
                <w:rFonts w:ascii="Calibri" w:hAnsi="Calibri" w:cs="Arial"/>
                <w:sz w:val="20"/>
                <w:szCs w:val="20"/>
              </w:rPr>
            </w:pPr>
            <w:r w:rsidRPr="002B0F7F">
              <w:rPr>
                <w:rFonts w:ascii="Calibri" w:hAnsi="Calibri" w:cs="Arial"/>
                <w:sz w:val="20"/>
                <w:szCs w:val="20"/>
              </w:rPr>
              <w:t>(15 RCTs)</w:t>
            </w:r>
          </w:p>
        </w:tc>
        <w:tc>
          <w:tcPr>
            <w:tcW w:w="1330" w:type="dxa"/>
            <w:vMerge w:val="restart"/>
          </w:tcPr>
          <w:p w14:paraId="4E7D9FF0" w14:textId="77777777" w:rsidR="00E26C17" w:rsidRPr="002B0F7F" w:rsidRDefault="00E26C17" w:rsidP="00E71F60">
            <w:pPr>
              <w:rPr>
                <w:rFonts w:ascii="Calibri" w:hAnsi="Calibri" w:cs="Arial"/>
                <w:sz w:val="20"/>
                <w:szCs w:val="20"/>
                <w:vertAlign w:val="superscript"/>
              </w:rPr>
            </w:pPr>
            <w:r w:rsidRPr="002B0F7F">
              <w:rPr>
                <w:rFonts w:ascii="Calibri" w:hAnsi="Calibri" w:cs="Arial"/>
                <w:sz w:val="20"/>
                <w:szCs w:val="20"/>
              </w:rPr>
              <w:t>Moderate</w:t>
            </w:r>
            <w:r w:rsidRPr="002B0F7F">
              <w:rPr>
                <w:rFonts w:ascii="Calibri" w:hAnsi="Calibri" w:cs="Arial"/>
                <w:sz w:val="20"/>
                <w:szCs w:val="20"/>
                <w:vertAlign w:val="superscript"/>
              </w:rPr>
              <w:t>w</w:t>
            </w:r>
          </w:p>
        </w:tc>
        <w:tc>
          <w:tcPr>
            <w:tcW w:w="3757" w:type="dxa"/>
            <w:vMerge w:val="restart"/>
          </w:tcPr>
          <w:p w14:paraId="446D90BB" w14:textId="77777777" w:rsidR="00E26C17" w:rsidRPr="002B0F7F" w:rsidRDefault="00E26C17" w:rsidP="00E71F60">
            <w:pPr>
              <w:autoSpaceDE w:val="0"/>
              <w:autoSpaceDN w:val="0"/>
              <w:adjustRightInd w:val="0"/>
              <w:rPr>
                <w:rFonts w:ascii="Calibri" w:hAnsi="Calibri" w:cs="Arial"/>
                <w:sz w:val="20"/>
                <w:szCs w:val="20"/>
              </w:rPr>
            </w:pPr>
            <w:r w:rsidRPr="002B0F7F">
              <w:rPr>
                <w:rFonts w:ascii="Calibri" w:hAnsi="Calibri" w:cs="Arial"/>
                <w:sz w:val="20"/>
                <w:szCs w:val="20"/>
              </w:rPr>
              <w:t>Overall, there is probably a reduction of 28% (95% CI 7% to 44%) in the number of falls</w:t>
            </w:r>
          </w:p>
          <w:p w14:paraId="3A5627E8" w14:textId="77777777" w:rsidR="00E26C17" w:rsidRPr="002B0F7F" w:rsidRDefault="00E26C17" w:rsidP="00E71F60">
            <w:pPr>
              <w:autoSpaceDE w:val="0"/>
              <w:autoSpaceDN w:val="0"/>
              <w:adjustRightInd w:val="0"/>
              <w:rPr>
                <w:rFonts w:ascii="Calibri" w:hAnsi="Calibri" w:cs="Arial"/>
                <w:sz w:val="20"/>
                <w:szCs w:val="20"/>
              </w:rPr>
            </w:pPr>
            <w:r w:rsidRPr="002B0F7F">
              <w:rPr>
                <w:rFonts w:ascii="Calibri" w:hAnsi="Calibri" w:cs="Arial"/>
                <w:sz w:val="20"/>
                <w:szCs w:val="20"/>
              </w:rPr>
              <w:t>Guide to the data based on the all-studies estimate</w:t>
            </w:r>
          </w:p>
          <w:p w14:paraId="1645BE2F" w14:textId="77777777" w:rsidR="00E26C17" w:rsidRPr="002B0F7F" w:rsidRDefault="00E26C17" w:rsidP="00E71F60">
            <w:pPr>
              <w:autoSpaceDE w:val="0"/>
              <w:autoSpaceDN w:val="0"/>
              <w:adjustRightInd w:val="0"/>
              <w:rPr>
                <w:rFonts w:ascii="Calibri" w:hAnsi="Calibri" w:cs="Arial"/>
                <w:sz w:val="20"/>
                <w:szCs w:val="20"/>
              </w:rPr>
            </w:pPr>
            <w:r w:rsidRPr="002B0F7F">
              <w:rPr>
                <w:rFonts w:ascii="Calibri" w:hAnsi="Calibri" w:cs="Arial"/>
                <w:sz w:val="20"/>
                <w:szCs w:val="20"/>
              </w:rPr>
              <w:t>If 1000 people were followed over 1 year, the number of falls would probably be 612 (95%CI 476 to 791) compared with 850 in the group receiving usual care or attention control</w:t>
            </w:r>
          </w:p>
        </w:tc>
      </w:tr>
      <w:tr w:rsidR="00E26C17" w:rsidRPr="002B0F7F" w14:paraId="6CD6537A" w14:textId="77777777" w:rsidTr="004378FF">
        <w:trPr>
          <w:trHeight w:val="318"/>
        </w:trPr>
        <w:tc>
          <w:tcPr>
            <w:tcW w:w="1783" w:type="dxa"/>
            <w:vMerge/>
          </w:tcPr>
          <w:p w14:paraId="1D13F52E" w14:textId="77777777" w:rsidR="00E26C17" w:rsidRPr="002B0F7F" w:rsidRDefault="00E26C17" w:rsidP="00E71F60">
            <w:pPr>
              <w:rPr>
                <w:rFonts w:ascii="Calibri" w:hAnsi="Calibri" w:cs="Arial"/>
                <w:sz w:val="20"/>
                <w:szCs w:val="20"/>
              </w:rPr>
            </w:pPr>
          </w:p>
        </w:tc>
        <w:tc>
          <w:tcPr>
            <w:tcW w:w="1248" w:type="dxa"/>
            <w:vMerge/>
          </w:tcPr>
          <w:p w14:paraId="21B1A39B" w14:textId="77777777" w:rsidR="00E26C17" w:rsidRPr="002B0F7F" w:rsidRDefault="00E26C17" w:rsidP="00E71F60">
            <w:pPr>
              <w:rPr>
                <w:rFonts w:ascii="Calibri" w:hAnsi="Calibri" w:cs="Arial"/>
                <w:sz w:val="20"/>
                <w:szCs w:val="20"/>
              </w:rPr>
            </w:pPr>
          </w:p>
        </w:tc>
        <w:tc>
          <w:tcPr>
            <w:tcW w:w="3208" w:type="dxa"/>
            <w:gridSpan w:val="2"/>
          </w:tcPr>
          <w:p w14:paraId="36DE2622" w14:textId="77777777" w:rsidR="00E26C17" w:rsidRPr="002B0F7F" w:rsidRDefault="00E26C17" w:rsidP="00E71F60">
            <w:pPr>
              <w:rPr>
                <w:rFonts w:ascii="Calibri" w:hAnsi="Calibri" w:cs="Arial"/>
                <w:sz w:val="20"/>
                <w:szCs w:val="20"/>
              </w:rPr>
            </w:pPr>
            <w:r w:rsidRPr="002B0F7F">
              <w:rPr>
                <w:rFonts w:ascii="Calibri" w:hAnsi="Calibri" w:cs="Arial"/>
                <w:sz w:val="20"/>
                <w:szCs w:val="20"/>
              </w:rPr>
              <w:t>All studies population</w:t>
            </w:r>
          </w:p>
        </w:tc>
        <w:tc>
          <w:tcPr>
            <w:tcW w:w="1337" w:type="dxa"/>
            <w:vMerge/>
          </w:tcPr>
          <w:p w14:paraId="0369C25E" w14:textId="77777777" w:rsidR="00E26C17" w:rsidRPr="002B0F7F" w:rsidRDefault="00E26C17" w:rsidP="00E71F60">
            <w:pPr>
              <w:rPr>
                <w:rFonts w:ascii="Calibri" w:hAnsi="Calibri" w:cs="Arial"/>
                <w:sz w:val="20"/>
                <w:szCs w:val="20"/>
              </w:rPr>
            </w:pPr>
          </w:p>
        </w:tc>
        <w:tc>
          <w:tcPr>
            <w:tcW w:w="1278" w:type="dxa"/>
            <w:vMerge/>
          </w:tcPr>
          <w:p w14:paraId="0B5245BA" w14:textId="77777777" w:rsidR="00E26C17" w:rsidRPr="002B0F7F" w:rsidRDefault="00E26C17" w:rsidP="00E71F60">
            <w:pPr>
              <w:rPr>
                <w:rFonts w:ascii="Calibri" w:hAnsi="Calibri" w:cs="Arial"/>
                <w:sz w:val="20"/>
                <w:szCs w:val="20"/>
              </w:rPr>
            </w:pPr>
          </w:p>
        </w:tc>
        <w:tc>
          <w:tcPr>
            <w:tcW w:w="1330" w:type="dxa"/>
            <w:vMerge/>
          </w:tcPr>
          <w:p w14:paraId="6E499F2C" w14:textId="77777777" w:rsidR="00E26C17" w:rsidRPr="002B0F7F" w:rsidRDefault="00E26C17" w:rsidP="00E71F60">
            <w:pPr>
              <w:rPr>
                <w:rFonts w:ascii="Calibri" w:hAnsi="Calibri" w:cs="Arial"/>
                <w:sz w:val="20"/>
                <w:szCs w:val="20"/>
              </w:rPr>
            </w:pPr>
          </w:p>
        </w:tc>
        <w:tc>
          <w:tcPr>
            <w:tcW w:w="3757" w:type="dxa"/>
            <w:vMerge/>
          </w:tcPr>
          <w:p w14:paraId="196C5A71" w14:textId="77777777" w:rsidR="00E26C17" w:rsidRPr="002B0F7F" w:rsidRDefault="00E26C17" w:rsidP="00E71F60">
            <w:pPr>
              <w:rPr>
                <w:rFonts w:ascii="Calibri" w:hAnsi="Calibri" w:cs="Arial"/>
                <w:sz w:val="20"/>
                <w:szCs w:val="20"/>
              </w:rPr>
            </w:pPr>
          </w:p>
        </w:tc>
      </w:tr>
      <w:tr w:rsidR="00E26C17" w:rsidRPr="002B0F7F" w14:paraId="4A30EA0B" w14:textId="77777777" w:rsidTr="00E71F60">
        <w:trPr>
          <w:trHeight w:val="699"/>
        </w:trPr>
        <w:tc>
          <w:tcPr>
            <w:tcW w:w="1783" w:type="dxa"/>
            <w:vMerge/>
          </w:tcPr>
          <w:p w14:paraId="754D5286" w14:textId="77777777" w:rsidR="00E26C17" w:rsidRPr="002B0F7F" w:rsidRDefault="00E26C17" w:rsidP="00E71F60">
            <w:pPr>
              <w:rPr>
                <w:rFonts w:ascii="Calibri" w:hAnsi="Calibri" w:cs="Arial"/>
                <w:sz w:val="20"/>
                <w:szCs w:val="20"/>
              </w:rPr>
            </w:pPr>
          </w:p>
        </w:tc>
        <w:tc>
          <w:tcPr>
            <w:tcW w:w="1248" w:type="dxa"/>
            <w:vMerge/>
          </w:tcPr>
          <w:p w14:paraId="3263CB67" w14:textId="77777777" w:rsidR="00E26C17" w:rsidRPr="002B0F7F" w:rsidRDefault="00E26C17" w:rsidP="00E71F60">
            <w:pPr>
              <w:rPr>
                <w:rFonts w:ascii="Calibri" w:hAnsi="Calibri" w:cs="Arial"/>
                <w:sz w:val="20"/>
                <w:szCs w:val="20"/>
              </w:rPr>
            </w:pPr>
          </w:p>
        </w:tc>
        <w:tc>
          <w:tcPr>
            <w:tcW w:w="1677" w:type="dxa"/>
          </w:tcPr>
          <w:p w14:paraId="397EF779" w14:textId="77777777" w:rsidR="00E26C17" w:rsidRPr="002B0F7F" w:rsidRDefault="00E26C17" w:rsidP="00E71F60">
            <w:pPr>
              <w:rPr>
                <w:rFonts w:ascii="Calibri" w:hAnsi="Calibri" w:cs="Arial"/>
                <w:sz w:val="20"/>
                <w:szCs w:val="20"/>
              </w:rPr>
            </w:pPr>
            <w:r w:rsidRPr="002B0F7F">
              <w:rPr>
                <w:rFonts w:ascii="Calibri" w:hAnsi="Calibri" w:cs="Arial"/>
                <w:sz w:val="20"/>
                <w:szCs w:val="20"/>
              </w:rPr>
              <w:t>850 per 1000</w:t>
            </w:r>
            <w:r w:rsidRPr="002B0F7F">
              <w:rPr>
                <w:rFonts w:ascii="Calibri" w:hAnsi="Calibri" w:cs="Arial"/>
                <w:sz w:val="20"/>
                <w:szCs w:val="20"/>
                <w:vertAlign w:val="superscript"/>
              </w:rPr>
              <w:t>v</w:t>
            </w:r>
          </w:p>
        </w:tc>
        <w:tc>
          <w:tcPr>
            <w:tcW w:w="1531" w:type="dxa"/>
          </w:tcPr>
          <w:p w14:paraId="56E8BA9E" w14:textId="77777777" w:rsidR="00E26C17" w:rsidRPr="002B0F7F" w:rsidRDefault="00E26C17" w:rsidP="00E71F60">
            <w:pPr>
              <w:rPr>
                <w:rFonts w:ascii="Calibri" w:hAnsi="Calibri" w:cs="Arial"/>
                <w:sz w:val="20"/>
                <w:szCs w:val="20"/>
              </w:rPr>
            </w:pPr>
            <w:r w:rsidRPr="002B0F7F">
              <w:rPr>
                <w:rFonts w:ascii="Calibri" w:hAnsi="Calibri" w:cs="Arial"/>
                <w:sz w:val="20"/>
                <w:szCs w:val="20"/>
              </w:rPr>
              <w:t>612 per 1000</w:t>
            </w:r>
          </w:p>
          <w:p w14:paraId="394C1B30" w14:textId="77777777" w:rsidR="00E26C17" w:rsidRPr="002B0F7F" w:rsidRDefault="00E26C17" w:rsidP="00E71F60">
            <w:pPr>
              <w:rPr>
                <w:rFonts w:ascii="Calibri" w:hAnsi="Calibri" w:cs="Arial"/>
                <w:sz w:val="20"/>
                <w:szCs w:val="20"/>
              </w:rPr>
            </w:pPr>
            <w:r w:rsidRPr="002B0F7F">
              <w:rPr>
                <w:rFonts w:ascii="Calibri" w:hAnsi="Calibri" w:cs="Arial"/>
                <w:sz w:val="20"/>
                <w:szCs w:val="20"/>
              </w:rPr>
              <w:t>(476 to 791)</w:t>
            </w:r>
          </w:p>
        </w:tc>
        <w:tc>
          <w:tcPr>
            <w:tcW w:w="1337" w:type="dxa"/>
            <w:vMerge/>
          </w:tcPr>
          <w:p w14:paraId="37BBC778" w14:textId="77777777" w:rsidR="00E26C17" w:rsidRPr="002B0F7F" w:rsidRDefault="00E26C17" w:rsidP="00E71F60">
            <w:pPr>
              <w:rPr>
                <w:rFonts w:ascii="Calibri" w:hAnsi="Calibri" w:cs="Arial"/>
                <w:sz w:val="20"/>
                <w:szCs w:val="20"/>
              </w:rPr>
            </w:pPr>
          </w:p>
        </w:tc>
        <w:tc>
          <w:tcPr>
            <w:tcW w:w="1278" w:type="dxa"/>
            <w:vMerge/>
          </w:tcPr>
          <w:p w14:paraId="39E027ED" w14:textId="77777777" w:rsidR="00E26C17" w:rsidRPr="002B0F7F" w:rsidRDefault="00E26C17" w:rsidP="00E71F60">
            <w:pPr>
              <w:rPr>
                <w:rFonts w:ascii="Calibri" w:hAnsi="Calibri" w:cs="Arial"/>
                <w:sz w:val="20"/>
                <w:szCs w:val="20"/>
              </w:rPr>
            </w:pPr>
          </w:p>
        </w:tc>
        <w:tc>
          <w:tcPr>
            <w:tcW w:w="1330" w:type="dxa"/>
            <w:vMerge/>
          </w:tcPr>
          <w:p w14:paraId="67688710" w14:textId="77777777" w:rsidR="00E26C17" w:rsidRPr="002B0F7F" w:rsidRDefault="00E26C17" w:rsidP="00E71F60">
            <w:pPr>
              <w:rPr>
                <w:rFonts w:ascii="Calibri" w:hAnsi="Calibri" w:cs="Arial"/>
                <w:sz w:val="20"/>
                <w:szCs w:val="20"/>
              </w:rPr>
            </w:pPr>
          </w:p>
        </w:tc>
        <w:tc>
          <w:tcPr>
            <w:tcW w:w="3757" w:type="dxa"/>
            <w:vMerge/>
          </w:tcPr>
          <w:p w14:paraId="30125418" w14:textId="77777777" w:rsidR="00E26C17" w:rsidRPr="002B0F7F" w:rsidRDefault="00E26C17" w:rsidP="00E71F60">
            <w:pPr>
              <w:rPr>
                <w:rFonts w:ascii="Calibri" w:hAnsi="Calibri" w:cs="Arial"/>
                <w:sz w:val="20"/>
                <w:szCs w:val="20"/>
              </w:rPr>
            </w:pPr>
          </w:p>
        </w:tc>
      </w:tr>
      <w:tr w:rsidR="00E26C17" w:rsidRPr="002B0F7F" w14:paraId="0AFB9433" w14:textId="77777777" w:rsidTr="004378FF">
        <w:trPr>
          <w:trHeight w:val="263"/>
        </w:trPr>
        <w:tc>
          <w:tcPr>
            <w:tcW w:w="1783" w:type="dxa"/>
            <w:vMerge/>
          </w:tcPr>
          <w:p w14:paraId="518F9338" w14:textId="77777777" w:rsidR="00E26C17" w:rsidRPr="002B0F7F" w:rsidRDefault="00E26C17" w:rsidP="00E71F60">
            <w:pPr>
              <w:rPr>
                <w:rFonts w:ascii="Calibri" w:hAnsi="Calibri" w:cs="Arial"/>
                <w:sz w:val="20"/>
                <w:szCs w:val="20"/>
              </w:rPr>
            </w:pPr>
          </w:p>
        </w:tc>
        <w:tc>
          <w:tcPr>
            <w:tcW w:w="1248" w:type="dxa"/>
            <w:vMerge/>
          </w:tcPr>
          <w:p w14:paraId="0C0FA26A" w14:textId="77777777" w:rsidR="00E26C17" w:rsidRPr="002B0F7F" w:rsidRDefault="00E26C17" w:rsidP="00E71F60">
            <w:pPr>
              <w:rPr>
                <w:rFonts w:ascii="Calibri" w:hAnsi="Calibri" w:cs="Arial"/>
                <w:sz w:val="20"/>
                <w:szCs w:val="20"/>
              </w:rPr>
            </w:pPr>
          </w:p>
        </w:tc>
        <w:tc>
          <w:tcPr>
            <w:tcW w:w="3208" w:type="dxa"/>
            <w:gridSpan w:val="2"/>
          </w:tcPr>
          <w:p w14:paraId="4ED67288" w14:textId="77777777" w:rsidR="00E26C17" w:rsidRPr="002B0F7F" w:rsidRDefault="00E26C17" w:rsidP="00E71F60">
            <w:pPr>
              <w:rPr>
                <w:rFonts w:ascii="Calibri" w:hAnsi="Calibri" w:cs="Arial"/>
                <w:sz w:val="20"/>
                <w:szCs w:val="20"/>
              </w:rPr>
            </w:pPr>
            <w:r w:rsidRPr="002B0F7F">
              <w:rPr>
                <w:rFonts w:ascii="Calibri" w:hAnsi="Calibri" w:cs="Arial"/>
                <w:sz w:val="20"/>
                <w:szCs w:val="20"/>
              </w:rPr>
              <w:t>Specific exercise population</w:t>
            </w:r>
          </w:p>
        </w:tc>
        <w:tc>
          <w:tcPr>
            <w:tcW w:w="1337" w:type="dxa"/>
            <w:vMerge/>
          </w:tcPr>
          <w:p w14:paraId="13F4A3D3" w14:textId="77777777" w:rsidR="00E26C17" w:rsidRPr="002B0F7F" w:rsidRDefault="00E26C17" w:rsidP="00E71F60">
            <w:pPr>
              <w:rPr>
                <w:rFonts w:ascii="Calibri" w:hAnsi="Calibri" w:cs="Arial"/>
                <w:sz w:val="20"/>
                <w:szCs w:val="20"/>
              </w:rPr>
            </w:pPr>
          </w:p>
        </w:tc>
        <w:tc>
          <w:tcPr>
            <w:tcW w:w="1278" w:type="dxa"/>
            <w:vMerge/>
          </w:tcPr>
          <w:p w14:paraId="2B3D9604" w14:textId="77777777" w:rsidR="00E26C17" w:rsidRPr="002B0F7F" w:rsidRDefault="00E26C17" w:rsidP="00E71F60">
            <w:pPr>
              <w:rPr>
                <w:rFonts w:ascii="Calibri" w:hAnsi="Calibri" w:cs="Arial"/>
                <w:sz w:val="20"/>
                <w:szCs w:val="20"/>
              </w:rPr>
            </w:pPr>
          </w:p>
        </w:tc>
        <w:tc>
          <w:tcPr>
            <w:tcW w:w="1330" w:type="dxa"/>
            <w:vMerge/>
          </w:tcPr>
          <w:p w14:paraId="74B0F26A" w14:textId="77777777" w:rsidR="00E26C17" w:rsidRPr="002B0F7F" w:rsidRDefault="00E26C17" w:rsidP="00E71F60">
            <w:pPr>
              <w:rPr>
                <w:rFonts w:ascii="Calibri" w:hAnsi="Calibri" w:cs="Arial"/>
                <w:sz w:val="20"/>
                <w:szCs w:val="20"/>
              </w:rPr>
            </w:pPr>
          </w:p>
        </w:tc>
        <w:tc>
          <w:tcPr>
            <w:tcW w:w="3757" w:type="dxa"/>
            <w:vMerge/>
          </w:tcPr>
          <w:p w14:paraId="4350B9FA" w14:textId="77777777" w:rsidR="00E26C17" w:rsidRPr="002B0F7F" w:rsidRDefault="00E26C17" w:rsidP="00E71F60">
            <w:pPr>
              <w:rPr>
                <w:rFonts w:ascii="Calibri" w:hAnsi="Calibri" w:cs="Arial"/>
                <w:sz w:val="20"/>
                <w:szCs w:val="20"/>
              </w:rPr>
            </w:pPr>
          </w:p>
        </w:tc>
      </w:tr>
      <w:tr w:rsidR="00E26C17" w:rsidRPr="002B0F7F" w14:paraId="4AB6E474" w14:textId="77777777" w:rsidTr="00E71F60">
        <w:trPr>
          <w:trHeight w:val="699"/>
        </w:trPr>
        <w:tc>
          <w:tcPr>
            <w:tcW w:w="1783" w:type="dxa"/>
            <w:vMerge/>
          </w:tcPr>
          <w:p w14:paraId="70711CF9" w14:textId="77777777" w:rsidR="00E26C17" w:rsidRPr="002B0F7F" w:rsidRDefault="00E26C17" w:rsidP="00E71F60">
            <w:pPr>
              <w:rPr>
                <w:rFonts w:ascii="Calibri" w:hAnsi="Calibri" w:cs="Arial"/>
                <w:sz w:val="20"/>
                <w:szCs w:val="20"/>
              </w:rPr>
            </w:pPr>
          </w:p>
        </w:tc>
        <w:tc>
          <w:tcPr>
            <w:tcW w:w="1248" w:type="dxa"/>
            <w:vMerge/>
          </w:tcPr>
          <w:p w14:paraId="3E71825B" w14:textId="77777777" w:rsidR="00E26C17" w:rsidRPr="002B0F7F" w:rsidRDefault="00E26C17" w:rsidP="00E71F60">
            <w:pPr>
              <w:rPr>
                <w:rFonts w:ascii="Calibri" w:hAnsi="Calibri" w:cs="Arial"/>
                <w:sz w:val="20"/>
                <w:szCs w:val="20"/>
              </w:rPr>
            </w:pPr>
          </w:p>
        </w:tc>
        <w:tc>
          <w:tcPr>
            <w:tcW w:w="1677" w:type="dxa"/>
          </w:tcPr>
          <w:p w14:paraId="23A2A751" w14:textId="509E5F1D" w:rsidR="00E26C17" w:rsidRPr="002B0F7F" w:rsidRDefault="00E26C17" w:rsidP="00E71F60">
            <w:pPr>
              <w:rPr>
                <w:rFonts w:ascii="Calibri" w:hAnsi="Calibri" w:cs="Arial"/>
                <w:sz w:val="20"/>
                <w:szCs w:val="20"/>
              </w:rPr>
            </w:pPr>
            <w:r w:rsidRPr="002B0F7F">
              <w:rPr>
                <w:rFonts w:ascii="Calibri" w:hAnsi="Calibri" w:cs="Arial"/>
                <w:sz w:val="20"/>
                <w:szCs w:val="20"/>
              </w:rPr>
              <w:t>1205 per 1000</w:t>
            </w:r>
            <w:r w:rsidRPr="002B0F7F">
              <w:rPr>
                <w:rFonts w:ascii="Calibri" w:hAnsi="Calibri" w:cs="Arial"/>
                <w:sz w:val="20"/>
                <w:szCs w:val="20"/>
                <w:vertAlign w:val="superscript"/>
              </w:rPr>
              <w:t>v</w:t>
            </w:r>
          </w:p>
        </w:tc>
        <w:tc>
          <w:tcPr>
            <w:tcW w:w="1531" w:type="dxa"/>
          </w:tcPr>
          <w:p w14:paraId="31F98221" w14:textId="77777777" w:rsidR="00E26C17" w:rsidRPr="002B0F7F" w:rsidRDefault="00E26C17" w:rsidP="00E71F60">
            <w:pPr>
              <w:rPr>
                <w:rFonts w:ascii="Calibri" w:hAnsi="Calibri" w:cs="Arial"/>
                <w:sz w:val="20"/>
                <w:szCs w:val="20"/>
              </w:rPr>
            </w:pPr>
            <w:r w:rsidRPr="002B0F7F">
              <w:rPr>
                <w:rFonts w:ascii="Calibri" w:hAnsi="Calibri" w:cs="Arial"/>
                <w:sz w:val="20"/>
                <w:szCs w:val="20"/>
              </w:rPr>
              <w:t>868 per 1000</w:t>
            </w:r>
          </w:p>
          <w:p w14:paraId="4C01EC34" w14:textId="77777777" w:rsidR="00E26C17" w:rsidRPr="002B0F7F" w:rsidRDefault="00E26C17" w:rsidP="00E71F60">
            <w:pPr>
              <w:rPr>
                <w:rFonts w:ascii="Calibri" w:hAnsi="Calibri" w:cs="Arial"/>
                <w:sz w:val="20"/>
                <w:szCs w:val="20"/>
              </w:rPr>
            </w:pPr>
            <w:r w:rsidRPr="002B0F7F">
              <w:rPr>
                <w:rFonts w:ascii="Calibri" w:hAnsi="Calibri" w:cs="Arial"/>
                <w:sz w:val="20"/>
                <w:szCs w:val="20"/>
              </w:rPr>
              <w:t>(675 to 791)</w:t>
            </w:r>
          </w:p>
        </w:tc>
        <w:tc>
          <w:tcPr>
            <w:tcW w:w="1337" w:type="dxa"/>
            <w:vMerge/>
          </w:tcPr>
          <w:p w14:paraId="00CF53EC" w14:textId="77777777" w:rsidR="00E26C17" w:rsidRPr="002B0F7F" w:rsidRDefault="00E26C17" w:rsidP="00E71F60">
            <w:pPr>
              <w:rPr>
                <w:rFonts w:ascii="Calibri" w:hAnsi="Calibri" w:cs="Arial"/>
                <w:sz w:val="20"/>
                <w:szCs w:val="20"/>
              </w:rPr>
            </w:pPr>
          </w:p>
        </w:tc>
        <w:tc>
          <w:tcPr>
            <w:tcW w:w="1278" w:type="dxa"/>
            <w:vMerge/>
          </w:tcPr>
          <w:p w14:paraId="2CD32DB9" w14:textId="77777777" w:rsidR="00E26C17" w:rsidRPr="002B0F7F" w:rsidRDefault="00E26C17" w:rsidP="00E71F60">
            <w:pPr>
              <w:rPr>
                <w:rFonts w:ascii="Calibri" w:hAnsi="Calibri" w:cs="Arial"/>
                <w:sz w:val="20"/>
                <w:szCs w:val="20"/>
              </w:rPr>
            </w:pPr>
          </w:p>
        </w:tc>
        <w:tc>
          <w:tcPr>
            <w:tcW w:w="1330" w:type="dxa"/>
            <w:vMerge/>
          </w:tcPr>
          <w:p w14:paraId="3C8DD365" w14:textId="77777777" w:rsidR="00E26C17" w:rsidRPr="002B0F7F" w:rsidRDefault="00E26C17" w:rsidP="00E71F60">
            <w:pPr>
              <w:rPr>
                <w:rFonts w:ascii="Calibri" w:hAnsi="Calibri" w:cs="Arial"/>
                <w:sz w:val="20"/>
                <w:szCs w:val="20"/>
              </w:rPr>
            </w:pPr>
          </w:p>
        </w:tc>
        <w:tc>
          <w:tcPr>
            <w:tcW w:w="3757" w:type="dxa"/>
            <w:vMerge/>
          </w:tcPr>
          <w:p w14:paraId="27F3B015" w14:textId="77777777" w:rsidR="00E26C17" w:rsidRPr="002B0F7F" w:rsidRDefault="00E26C17" w:rsidP="00E71F60">
            <w:pPr>
              <w:rPr>
                <w:rFonts w:ascii="Calibri" w:hAnsi="Calibri" w:cs="Arial"/>
                <w:sz w:val="20"/>
                <w:szCs w:val="20"/>
              </w:rPr>
            </w:pPr>
          </w:p>
        </w:tc>
      </w:tr>
    </w:tbl>
    <w:p w14:paraId="65671346" w14:textId="77777777" w:rsidR="00E26C17" w:rsidRPr="002B0F7F" w:rsidRDefault="00E26C17" w:rsidP="00E26C17">
      <w:pPr>
        <w:rPr>
          <w:rFonts w:ascii="Calibri" w:hAnsi="Calibri"/>
          <w:sz w:val="20"/>
          <w:szCs w:val="20"/>
        </w:rPr>
      </w:pPr>
      <w:r w:rsidRPr="002B0F7F">
        <w:rPr>
          <w:rFonts w:ascii="Calibri" w:hAnsi="Calibri"/>
          <w:b/>
          <w:bCs/>
          <w:sz w:val="20"/>
          <w:szCs w:val="20"/>
        </w:rPr>
        <w:t>CI</w:t>
      </w:r>
      <w:r w:rsidRPr="002B0F7F">
        <w:rPr>
          <w:rFonts w:ascii="Calibri" w:hAnsi="Calibri"/>
          <w:sz w:val="20"/>
          <w:szCs w:val="20"/>
        </w:rPr>
        <w:t>: confidence interval</w:t>
      </w:r>
    </w:p>
    <w:p w14:paraId="3E5B5C2A" w14:textId="77777777" w:rsidR="00E26C17" w:rsidRPr="002B0F7F" w:rsidRDefault="00E26C17" w:rsidP="00E26C17">
      <w:pPr>
        <w:rPr>
          <w:rFonts w:ascii="Calibri" w:hAnsi="Calibri"/>
          <w:sz w:val="20"/>
          <w:szCs w:val="20"/>
        </w:rPr>
      </w:pPr>
    </w:p>
    <w:p w14:paraId="51EB9B23" w14:textId="77777777" w:rsidR="00E26C17" w:rsidRPr="002B0F7F" w:rsidRDefault="00E26C17" w:rsidP="00E26C17">
      <w:pPr>
        <w:autoSpaceDE w:val="0"/>
        <w:autoSpaceDN w:val="0"/>
        <w:adjustRightInd w:val="0"/>
        <w:rPr>
          <w:rFonts w:ascii="Calibri" w:hAnsi="Calibri" w:cs="RobotoCondensedBold"/>
          <w:b/>
          <w:bCs/>
          <w:sz w:val="20"/>
          <w:szCs w:val="20"/>
        </w:rPr>
      </w:pPr>
      <w:r w:rsidRPr="002B0F7F">
        <w:rPr>
          <w:rFonts w:ascii="Calibri" w:hAnsi="Calibri" w:cs="RobotoCondensedBold"/>
          <w:b/>
          <w:bCs/>
          <w:sz w:val="20"/>
          <w:szCs w:val="20"/>
        </w:rPr>
        <w:t>GRADE Working Group grades of evidence</w:t>
      </w:r>
    </w:p>
    <w:p w14:paraId="56AB6C6C" w14:textId="77777777" w:rsidR="00E26C17" w:rsidRPr="002B0F7F" w:rsidRDefault="00E26C17" w:rsidP="00E26C17">
      <w:pPr>
        <w:autoSpaceDE w:val="0"/>
        <w:autoSpaceDN w:val="0"/>
        <w:adjustRightInd w:val="0"/>
        <w:rPr>
          <w:rFonts w:ascii="Calibri" w:hAnsi="Calibri" w:cs="RobotoCondensedRegular"/>
          <w:sz w:val="20"/>
          <w:szCs w:val="20"/>
        </w:rPr>
      </w:pPr>
      <w:r w:rsidRPr="002B0F7F">
        <w:rPr>
          <w:rFonts w:ascii="Calibri" w:hAnsi="Calibri" w:cs="RobotoCondensedBold"/>
          <w:b/>
          <w:bCs/>
          <w:sz w:val="20"/>
          <w:szCs w:val="20"/>
        </w:rPr>
        <w:t xml:space="preserve">High certainty: </w:t>
      </w:r>
      <w:r w:rsidRPr="002B0F7F">
        <w:rPr>
          <w:rFonts w:ascii="Calibri" w:hAnsi="Calibri" w:cs="RobotoCondensedRegular"/>
          <w:sz w:val="20"/>
          <w:szCs w:val="20"/>
        </w:rPr>
        <w:t>We are very confident that the true effect lies close to that of the estimate of the effect</w:t>
      </w:r>
    </w:p>
    <w:p w14:paraId="096B5BDB" w14:textId="77777777" w:rsidR="00E26C17" w:rsidRPr="002B0F7F" w:rsidRDefault="00E26C17" w:rsidP="00E26C17">
      <w:pPr>
        <w:autoSpaceDE w:val="0"/>
        <w:autoSpaceDN w:val="0"/>
        <w:adjustRightInd w:val="0"/>
        <w:rPr>
          <w:rFonts w:ascii="Calibri" w:hAnsi="Calibri" w:cs="RobotoCondensedRegular"/>
          <w:sz w:val="20"/>
          <w:szCs w:val="20"/>
        </w:rPr>
      </w:pPr>
      <w:r w:rsidRPr="002B0F7F">
        <w:rPr>
          <w:rFonts w:ascii="Calibri" w:hAnsi="Calibri" w:cs="RobotoCondensedBold"/>
          <w:b/>
          <w:bCs/>
          <w:sz w:val="20"/>
          <w:szCs w:val="20"/>
        </w:rPr>
        <w:t xml:space="preserve">Moderate certainty: </w:t>
      </w:r>
      <w:r w:rsidRPr="002B0F7F">
        <w:rPr>
          <w:rFonts w:ascii="Calibri" w:hAnsi="Calibri" w:cs="RobotoCondensedRegular"/>
          <w:sz w:val="20"/>
          <w:szCs w:val="20"/>
        </w:rPr>
        <w:t>We are moderately confident in the effect estimate: The true effect is likely to be close to the estimate of the effect, but there is a possibility that it is substantially different</w:t>
      </w:r>
    </w:p>
    <w:p w14:paraId="76AF9442" w14:textId="77777777" w:rsidR="00E26C17" w:rsidRPr="002B0F7F" w:rsidRDefault="00E26C17" w:rsidP="00E26C17">
      <w:pPr>
        <w:autoSpaceDE w:val="0"/>
        <w:autoSpaceDN w:val="0"/>
        <w:adjustRightInd w:val="0"/>
        <w:rPr>
          <w:rFonts w:ascii="Calibri" w:hAnsi="Calibri" w:cs="RobotoCondensedRegular"/>
          <w:sz w:val="20"/>
          <w:szCs w:val="20"/>
        </w:rPr>
      </w:pPr>
      <w:r w:rsidRPr="002B0F7F">
        <w:rPr>
          <w:rFonts w:ascii="Calibri" w:hAnsi="Calibri" w:cs="RobotoCondensedBold"/>
          <w:b/>
          <w:bCs/>
          <w:sz w:val="20"/>
          <w:szCs w:val="20"/>
        </w:rPr>
        <w:t xml:space="preserve">Low certainty: </w:t>
      </w:r>
      <w:r w:rsidRPr="002B0F7F">
        <w:rPr>
          <w:rFonts w:ascii="Calibri" w:hAnsi="Calibri" w:cs="RobotoCondensedRegular"/>
          <w:sz w:val="20"/>
          <w:szCs w:val="20"/>
        </w:rPr>
        <w:t>Our confidence in the effect estimate is limited: The true effect may be substantially different from the estimate of the effect</w:t>
      </w:r>
    </w:p>
    <w:p w14:paraId="48D78E8E" w14:textId="77777777" w:rsidR="00E26C17" w:rsidRPr="002B0F7F" w:rsidRDefault="00E26C17" w:rsidP="00E26C17">
      <w:pPr>
        <w:rPr>
          <w:rFonts w:ascii="Calibri" w:hAnsi="Calibri" w:cs="RobotoCondensedRegular"/>
          <w:sz w:val="20"/>
          <w:szCs w:val="20"/>
        </w:rPr>
      </w:pPr>
      <w:r w:rsidRPr="002B0F7F">
        <w:rPr>
          <w:rFonts w:ascii="Calibri" w:hAnsi="Calibri" w:cs="RobotoCondensedBold"/>
          <w:b/>
          <w:bCs/>
          <w:sz w:val="20"/>
          <w:szCs w:val="20"/>
        </w:rPr>
        <w:t xml:space="preserve">Very low certainty: </w:t>
      </w:r>
      <w:r w:rsidRPr="002B0F7F">
        <w:rPr>
          <w:rFonts w:ascii="Calibri" w:hAnsi="Calibri" w:cs="RobotoCondensedRegular"/>
          <w:sz w:val="20"/>
          <w:szCs w:val="20"/>
        </w:rPr>
        <w:t>We have very little confidence in the effect estimate: The true effect is likely to be substantially different from the estimate of effect</w:t>
      </w:r>
    </w:p>
    <w:p w14:paraId="1084AAB1" w14:textId="77777777" w:rsidR="00E26C17" w:rsidRPr="002B0F7F" w:rsidRDefault="00E26C17" w:rsidP="00E26C17">
      <w:pPr>
        <w:rPr>
          <w:rFonts w:ascii="Calibri" w:hAnsi="Calibri"/>
          <w:sz w:val="20"/>
          <w:szCs w:val="20"/>
        </w:rPr>
      </w:pPr>
    </w:p>
    <w:p w14:paraId="4C94F841" w14:textId="3F927BF9" w:rsidR="00E26C17" w:rsidRPr="002B0F7F" w:rsidRDefault="00E26C17" w:rsidP="00E26C17">
      <w:pPr>
        <w:autoSpaceDE w:val="0"/>
        <w:autoSpaceDN w:val="0"/>
        <w:adjustRightInd w:val="0"/>
        <w:rPr>
          <w:rFonts w:ascii="Calibri" w:hAnsi="Calibri"/>
          <w:sz w:val="20"/>
          <w:szCs w:val="20"/>
        </w:rPr>
      </w:pPr>
      <w:proofErr w:type="gramStart"/>
      <w:r w:rsidRPr="002B0F7F">
        <w:rPr>
          <w:rFonts w:ascii="Calibri" w:hAnsi="Calibri"/>
          <w:sz w:val="20"/>
          <w:szCs w:val="20"/>
          <w:vertAlign w:val="superscript"/>
        </w:rPr>
        <w:t>a</w:t>
      </w:r>
      <w:proofErr w:type="gramEnd"/>
      <w:r w:rsidRPr="002B0F7F">
        <w:rPr>
          <w:rFonts w:ascii="Calibri" w:hAnsi="Calibri" w:cs="MTMI"/>
          <w:sz w:val="20"/>
          <w:szCs w:val="20"/>
        </w:rPr>
        <w:t xml:space="preserve"> </w:t>
      </w:r>
      <w:r w:rsidRPr="002B0F7F">
        <w:rPr>
          <w:rFonts w:ascii="Calibri" w:hAnsi="Calibri" w:cs="RobotoCondensedRegular"/>
          <w:sz w:val="20"/>
          <w:szCs w:val="20"/>
        </w:rPr>
        <w:t xml:space="preserve">Exercise is a physical activity that is planned, structured and repetitive and aims to improve or maintain physical fitness. There is a wide range of possible types of exercise, and exercise programs of ten include one or more types of exercise. We categorised exercise based on the Prevention of Falls Network Europe (ProFaNE) </w:t>
      </w:r>
      <w:r w:rsidRPr="002B0F7F">
        <w:rPr>
          <w:rFonts w:ascii="Calibri" w:hAnsi="Calibri" w:cs="RobotoCondensedRegular"/>
          <w:sz w:val="20"/>
          <w:szCs w:val="20"/>
        </w:rPr>
        <w:lastRenderedPageBreak/>
        <w:t>taxonomy that classifies exercise type as: i) gait, balance, and functional training; ii) strength/ resistance (including power); iii) flexibility; iv) three- dimensional (3D) exercise (e.g. Tai Chi, Qigong, dance); v) general physical activity; vi) endurance; and vii) other kind of exercises. The taxonomy allows for more than one type of exercise to be delivered within a program.</w:t>
      </w:r>
    </w:p>
    <w:p w14:paraId="0A04B90C" w14:textId="77777777" w:rsidR="00E26C17" w:rsidRPr="002B0F7F" w:rsidRDefault="00E26C17" w:rsidP="00E26C17">
      <w:pPr>
        <w:autoSpaceDE w:val="0"/>
        <w:autoSpaceDN w:val="0"/>
        <w:adjustRightInd w:val="0"/>
        <w:rPr>
          <w:rFonts w:ascii="Calibri" w:hAnsi="Calibri"/>
          <w:sz w:val="20"/>
          <w:szCs w:val="20"/>
          <w:vertAlign w:val="superscript"/>
        </w:rPr>
      </w:pPr>
      <w:r w:rsidRPr="002B0F7F">
        <w:rPr>
          <w:rFonts w:ascii="Calibri" w:hAnsi="Calibri"/>
          <w:sz w:val="20"/>
          <w:szCs w:val="20"/>
          <w:vertAlign w:val="superscript"/>
        </w:rPr>
        <w:t>b</w:t>
      </w:r>
      <w:r w:rsidRPr="002B0F7F">
        <w:rPr>
          <w:rFonts w:ascii="Calibri" w:hAnsi="Calibri" w:cs="MTMI"/>
          <w:sz w:val="20"/>
          <w:szCs w:val="20"/>
        </w:rPr>
        <w:t xml:space="preserve"> </w:t>
      </w:r>
      <w:r w:rsidRPr="002B0F7F">
        <w:rPr>
          <w:rFonts w:ascii="Calibri" w:hAnsi="Calibri" w:cs="RobotoCondensedRegular"/>
          <w:sz w:val="20"/>
          <w:szCs w:val="20"/>
        </w:rPr>
        <w:t>A control intervention is one that is not thought to reduce falls, such as general health education, social visits, very gentle exercise, or ’sham’ exercise not expected to impact on falls.</w:t>
      </w:r>
    </w:p>
    <w:p w14:paraId="723BB642" w14:textId="77777777" w:rsidR="00E26C17" w:rsidRPr="002B0F7F" w:rsidRDefault="00E26C17" w:rsidP="00E26C17">
      <w:pPr>
        <w:autoSpaceDE w:val="0"/>
        <w:autoSpaceDN w:val="0"/>
        <w:adjustRightInd w:val="0"/>
        <w:rPr>
          <w:rFonts w:ascii="Calibri" w:hAnsi="Calibri"/>
          <w:sz w:val="20"/>
          <w:szCs w:val="20"/>
        </w:rPr>
      </w:pPr>
      <w:r w:rsidRPr="002B0F7F">
        <w:rPr>
          <w:rFonts w:ascii="Calibri" w:hAnsi="Calibri"/>
          <w:sz w:val="20"/>
          <w:szCs w:val="20"/>
          <w:vertAlign w:val="superscript"/>
        </w:rPr>
        <w:t>c</w:t>
      </w:r>
      <w:r w:rsidRPr="002B0F7F">
        <w:rPr>
          <w:rFonts w:ascii="Calibri" w:hAnsi="Calibri" w:cs="MTMI"/>
          <w:sz w:val="20"/>
          <w:szCs w:val="20"/>
        </w:rPr>
        <w:t xml:space="preserve"> </w:t>
      </w:r>
      <w:proofErr w:type="gramStart"/>
      <w:r w:rsidRPr="002B0F7F">
        <w:rPr>
          <w:rFonts w:ascii="Calibri" w:hAnsi="Calibri" w:cs="RobotoCondensedRegular"/>
          <w:sz w:val="20"/>
          <w:szCs w:val="20"/>
        </w:rPr>
        <w:t>The</w:t>
      </w:r>
      <w:proofErr w:type="gramEnd"/>
      <w:r w:rsidRPr="002B0F7F">
        <w:rPr>
          <w:rFonts w:ascii="Calibri" w:hAnsi="Calibri" w:cs="RobotoCondensedRegular"/>
          <w:sz w:val="20"/>
          <w:szCs w:val="20"/>
        </w:rPr>
        <w:t xml:space="preserve"> all-studies population risk was based on the number of events and the number of participants in the control group for this outcome over the 64 RCTs. We calculated the risk in the control group using the median falls per person-year for the subgroups of trials for which a) an increased risk of falls was not an inclusion criterion (32 RCTs, 6434 participants), or b) increased risk of falls was an inclusion criterion (32 RCTs, 7872 participants).</w:t>
      </w:r>
    </w:p>
    <w:p w14:paraId="77CBE4F4" w14:textId="77777777" w:rsidR="00E26C17" w:rsidRPr="002B0F7F" w:rsidRDefault="00E26C17" w:rsidP="00E26C17">
      <w:pPr>
        <w:autoSpaceDE w:val="0"/>
        <w:autoSpaceDN w:val="0"/>
        <w:adjustRightInd w:val="0"/>
        <w:rPr>
          <w:rFonts w:ascii="Calibri" w:hAnsi="Calibri"/>
          <w:sz w:val="20"/>
          <w:szCs w:val="20"/>
        </w:rPr>
      </w:pPr>
      <w:r w:rsidRPr="002B0F7F">
        <w:rPr>
          <w:rFonts w:ascii="Calibri" w:hAnsi="Calibri"/>
          <w:sz w:val="20"/>
          <w:szCs w:val="20"/>
          <w:vertAlign w:val="superscript"/>
        </w:rPr>
        <w:t>d</w:t>
      </w:r>
      <w:r w:rsidRPr="002B0F7F">
        <w:rPr>
          <w:rFonts w:ascii="Calibri" w:hAnsi="Calibri" w:cs="MTMI"/>
          <w:sz w:val="20"/>
          <w:szCs w:val="20"/>
        </w:rPr>
        <w:t xml:space="preserve"> </w:t>
      </w:r>
      <w:r w:rsidRPr="002B0F7F">
        <w:rPr>
          <w:rFonts w:ascii="Calibri" w:hAnsi="Calibri" w:cs="RobotoCondensedRegular"/>
          <w:sz w:val="20"/>
          <w:szCs w:val="20"/>
        </w:rPr>
        <w:t>Subgroup analysis found no difference based on whether risk of falls was an inclusion criterion or not (test for subgroup differences: Chi</w:t>
      </w:r>
      <w:r w:rsidRPr="002B0F7F">
        <w:rPr>
          <w:rFonts w:ascii="Calibri" w:hAnsi="Calibri" w:cs="AGaramond-Regular"/>
          <w:sz w:val="20"/>
          <w:szCs w:val="20"/>
        </w:rPr>
        <w:t xml:space="preserve">2 </w:t>
      </w:r>
      <w:r w:rsidRPr="002B0F7F">
        <w:rPr>
          <w:rFonts w:ascii="Calibri" w:hAnsi="Calibri" w:cs="RobotoCondensedRegular"/>
          <w:sz w:val="20"/>
          <w:szCs w:val="20"/>
        </w:rPr>
        <w:t>= 0.1, df = 1, P = 0.75, I</w:t>
      </w:r>
      <w:r w:rsidRPr="002B0F7F">
        <w:rPr>
          <w:rFonts w:ascii="Calibri" w:hAnsi="Calibri" w:cs="AGaramond-Regular"/>
          <w:sz w:val="20"/>
          <w:szCs w:val="20"/>
          <w:vertAlign w:val="superscript"/>
        </w:rPr>
        <w:t>2</w:t>
      </w:r>
      <w:r w:rsidRPr="002B0F7F">
        <w:rPr>
          <w:rFonts w:ascii="Calibri" w:hAnsi="Calibri" w:cs="AGaramond-Regular"/>
          <w:sz w:val="20"/>
          <w:szCs w:val="20"/>
        </w:rPr>
        <w:t xml:space="preserve"> </w:t>
      </w:r>
      <w:r w:rsidRPr="002B0F7F">
        <w:rPr>
          <w:rFonts w:ascii="Calibri" w:hAnsi="Calibri" w:cs="RobotoCondensedRegular"/>
          <w:sz w:val="20"/>
          <w:szCs w:val="20"/>
        </w:rPr>
        <w:t>= 0%).</w:t>
      </w:r>
    </w:p>
    <w:p w14:paraId="641B62E5" w14:textId="77777777" w:rsidR="00E26C17" w:rsidRPr="002B0F7F" w:rsidRDefault="00E26C17" w:rsidP="00E26C17">
      <w:pPr>
        <w:autoSpaceDE w:val="0"/>
        <w:autoSpaceDN w:val="0"/>
        <w:adjustRightInd w:val="0"/>
        <w:rPr>
          <w:rFonts w:ascii="Calibri" w:hAnsi="Calibri"/>
          <w:sz w:val="20"/>
          <w:szCs w:val="20"/>
        </w:rPr>
      </w:pPr>
      <w:r w:rsidRPr="002B0F7F">
        <w:rPr>
          <w:rFonts w:ascii="Calibri" w:hAnsi="Calibri"/>
          <w:sz w:val="20"/>
          <w:szCs w:val="20"/>
          <w:vertAlign w:val="superscript"/>
        </w:rPr>
        <w:t>e</w:t>
      </w:r>
      <w:r w:rsidRPr="002B0F7F">
        <w:rPr>
          <w:rFonts w:ascii="Calibri" w:hAnsi="Calibri" w:cs="MTMI"/>
          <w:sz w:val="20"/>
          <w:szCs w:val="20"/>
        </w:rPr>
        <w:t xml:space="preserve"> </w:t>
      </w:r>
      <w:r w:rsidRPr="002B0F7F">
        <w:rPr>
          <w:rFonts w:ascii="Calibri" w:hAnsi="Calibri" w:cs="RobotoCondensedRegular"/>
          <w:sz w:val="20"/>
          <w:szCs w:val="20"/>
        </w:rPr>
        <w:t>There was no downgrading, including for risk of bias, as results were essentially unchanged with removal of the trials with a high risk of bias on one or more items.</w:t>
      </w:r>
    </w:p>
    <w:p w14:paraId="09ADC795" w14:textId="78E4C13A" w:rsidR="00E26C17" w:rsidRPr="002B0F7F" w:rsidRDefault="00E26C17" w:rsidP="00E26C17">
      <w:pPr>
        <w:autoSpaceDE w:val="0"/>
        <w:autoSpaceDN w:val="0"/>
        <w:adjustRightInd w:val="0"/>
        <w:rPr>
          <w:rFonts w:ascii="Calibri" w:hAnsi="Calibri"/>
          <w:sz w:val="20"/>
          <w:szCs w:val="20"/>
          <w:vertAlign w:val="superscript"/>
        </w:rPr>
      </w:pPr>
      <w:r w:rsidRPr="002B0F7F">
        <w:rPr>
          <w:rFonts w:ascii="Calibri" w:hAnsi="Calibri"/>
          <w:sz w:val="20"/>
          <w:szCs w:val="20"/>
          <w:vertAlign w:val="superscript"/>
        </w:rPr>
        <w:t>f</w:t>
      </w:r>
      <w:r w:rsidRPr="002B0F7F">
        <w:rPr>
          <w:rFonts w:ascii="Calibri" w:hAnsi="Calibri" w:cs="MTMI"/>
          <w:sz w:val="20"/>
          <w:szCs w:val="20"/>
        </w:rPr>
        <w:t xml:space="preserve"> </w:t>
      </w:r>
      <w:r w:rsidRPr="002B0F7F">
        <w:rPr>
          <w:rFonts w:ascii="Calibri" w:hAnsi="Calibri" w:cs="RobotoCondensedRegular"/>
          <w:sz w:val="20"/>
          <w:szCs w:val="20"/>
        </w:rPr>
        <w:t xml:space="preserve">Using Prevention of Falls Network Europe (ProFaNE) taxonomy, gait, balance, and functional training is: gait training = specific correction of walking technique, and changes of pace, level and direction; balance training = transferring bodyweight </w:t>
      </w:r>
      <w:r w:rsidR="006F1FE3" w:rsidRPr="002B0F7F">
        <w:rPr>
          <w:rFonts w:ascii="Calibri" w:hAnsi="Calibri" w:cs="RobotoCondensedRegular"/>
          <w:sz w:val="20"/>
          <w:szCs w:val="20"/>
        </w:rPr>
        <w:t>from</w:t>
      </w:r>
      <w:r w:rsidRPr="002B0F7F">
        <w:rPr>
          <w:rFonts w:ascii="Calibri" w:hAnsi="Calibri" w:cs="RobotoCondensedRegular"/>
          <w:sz w:val="20"/>
          <w:szCs w:val="20"/>
        </w:rPr>
        <w:t xml:space="preserve"> one part of the body to another or challenging specific aspects of the balance systems; functional training = functional activities, based on the concept of task specificity. Training is assessment-based, tailored and progressed. Exercise programs included in this analysis contained a single primary exercise category (gait, balance, and functional training); these exercise programs may also include secondary categories of exercise.</w:t>
      </w:r>
    </w:p>
    <w:p w14:paraId="6ACE512E" w14:textId="77777777" w:rsidR="00E26C17" w:rsidRPr="002B0F7F" w:rsidRDefault="00E26C17" w:rsidP="00E26C17">
      <w:pPr>
        <w:autoSpaceDE w:val="0"/>
        <w:autoSpaceDN w:val="0"/>
        <w:adjustRightInd w:val="0"/>
        <w:rPr>
          <w:rFonts w:ascii="Calibri" w:hAnsi="Calibri"/>
          <w:sz w:val="20"/>
          <w:szCs w:val="20"/>
          <w:vertAlign w:val="superscript"/>
        </w:rPr>
      </w:pPr>
      <w:r w:rsidRPr="002B0F7F">
        <w:rPr>
          <w:rFonts w:ascii="Calibri" w:hAnsi="Calibri"/>
          <w:sz w:val="20"/>
          <w:szCs w:val="20"/>
          <w:vertAlign w:val="superscript"/>
        </w:rPr>
        <w:t>g</w:t>
      </w:r>
      <w:r w:rsidRPr="002B0F7F">
        <w:rPr>
          <w:rFonts w:ascii="Calibri" w:hAnsi="Calibri" w:cs="RobotoCondensedRegular"/>
          <w:sz w:val="20"/>
          <w:szCs w:val="20"/>
        </w:rPr>
        <w:t xml:space="preserve"> </w:t>
      </w:r>
      <w:proofErr w:type="gramStart"/>
      <w:r w:rsidRPr="002B0F7F">
        <w:rPr>
          <w:rFonts w:ascii="Calibri" w:hAnsi="Calibri" w:cs="RobotoCondensedRegular"/>
          <w:sz w:val="20"/>
          <w:szCs w:val="20"/>
        </w:rPr>
        <w:t>The</w:t>
      </w:r>
      <w:proofErr w:type="gramEnd"/>
      <w:r w:rsidRPr="002B0F7F">
        <w:rPr>
          <w:rFonts w:ascii="Calibri" w:hAnsi="Calibri" w:cs="RobotoCondensedRegular"/>
          <w:sz w:val="20"/>
          <w:szCs w:val="20"/>
        </w:rPr>
        <w:t xml:space="preserve"> all-studies population risk was based on the number of events and the number of participants in the control group for this outcome over the 64 all-exercise types RCTs. The specific exercise population risk was based on the number of events and the number of participants in the control group for this outcome over the 39 RCTs.</w:t>
      </w:r>
    </w:p>
    <w:p w14:paraId="080D3871" w14:textId="77777777" w:rsidR="00E26C17" w:rsidRPr="002B0F7F" w:rsidRDefault="00E26C17" w:rsidP="00E26C17">
      <w:pPr>
        <w:autoSpaceDE w:val="0"/>
        <w:autoSpaceDN w:val="0"/>
        <w:adjustRightInd w:val="0"/>
        <w:rPr>
          <w:rFonts w:ascii="Calibri" w:hAnsi="Calibri"/>
          <w:sz w:val="20"/>
          <w:szCs w:val="20"/>
        </w:rPr>
      </w:pPr>
      <w:r w:rsidRPr="002B0F7F">
        <w:rPr>
          <w:rFonts w:ascii="Calibri" w:hAnsi="Calibri"/>
          <w:sz w:val="20"/>
          <w:szCs w:val="20"/>
          <w:vertAlign w:val="superscript"/>
        </w:rPr>
        <w:t>h</w:t>
      </w:r>
      <w:r w:rsidRPr="002B0F7F">
        <w:rPr>
          <w:rFonts w:ascii="Calibri" w:hAnsi="Calibri" w:cs="MTMI"/>
          <w:sz w:val="20"/>
          <w:szCs w:val="20"/>
        </w:rPr>
        <w:t xml:space="preserve"> </w:t>
      </w:r>
      <w:r w:rsidRPr="002B0F7F">
        <w:rPr>
          <w:rFonts w:ascii="Calibri" w:hAnsi="Calibri"/>
          <w:sz w:val="20"/>
          <w:szCs w:val="20"/>
        </w:rPr>
        <w:t>We did not downgrade for risk of bias, as results were essentially unchanged with the removal of the trials with a high risk of bias in one or more items.</w:t>
      </w:r>
    </w:p>
    <w:p w14:paraId="7E3AFBB9" w14:textId="6CD65E5C" w:rsidR="00E26C17" w:rsidRPr="002B0F7F" w:rsidRDefault="00E26C17" w:rsidP="00E26C17">
      <w:pPr>
        <w:autoSpaceDE w:val="0"/>
        <w:autoSpaceDN w:val="0"/>
        <w:adjustRightInd w:val="0"/>
        <w:rPr>
          <w:rFonts w:ascii="Calibri" w:hAnsi="Calibri"/>
          <w:sz w:val="20"/>
          <w:szCs w:val="20"/>
          <w:vertAlign w:val="superscript"/>
        </w:rPr>
      </w:pPr>
      <w:r w:rsidRPr="002B0F7F">
        <w:rPr>
          <w:rFonts w:ascii="Calibri" w:hAnsi="Calibri"/>
          <w:sz w:val="20"/>
          <w:szCs w:val="20"/>
          <w:vertAlign w:val="superscript"/>
        </w:rPr>
        <w:t xml:space="preserve">i </w:t>
      </w:r>
      <w:r w:rsidRPr="002B0F7F">
        <w:rPr>
          <w:rFonts w:ascii="Calibri" w:hAnsi="Calibri" w:cs="RobotoCondensedRegular"/>
          <w:sz w:val="20"/>
          <w:szCs w:val="20"/>
        </w:rPr>
        <w:t>Using Prevention of Falls Network Europe (ProFaNE) taxonomy, resistance training is any type of weight training (contraction of muscles against resistance to induce a training effect in the muscular system). Resistance is applied by body weight or external resistance. Training is assessment-based, tailored and progressed. Exercise programs included in this analysis had resistance training as the single primary exercise category; these exercise programs may also include secondary categories of exercise.</w:t>
      </w:r>
    </w:p>
    <w:p w14:paraId="37D7DCA5" w14:textId="77777777" w:rsidR="00E26C17" w:rsidRPr="002B0F7F" w:rsidRDefault="00E26C17" w:rsidP="00E26C17">
      <w:pPr>
        <w:autoSpaceDE w:val="0"/>
        <w:autoSpaceDN w:val="0"/>
        <w:adjustRightInd w:val="0"/>
        <w:rPr>
          <w:rFonts w:ascii="Calibri" w:hAnsi="Calibri"/>
          <w:sz w:val="20"/>
          <w:szCs w:val="20"/>
          <w:vertAlign w:val="superscript"/>
        </w:rPr>
      </w:pPr>
      <w:r w:rsidRPr="002B0F7F">
        <w:rPr>
          <w:rFonts w:ascii="Calibri" w:hAnsi="Calibri"/>
          <w:sz w:val="20"/>
          <w:szCs w:val="20"/>
          <w:vertAlign w:val="superscript"/>
        </w:rPr>
        <w:t xml:space="preserve">j </w:t>
      </w:r>
      <w:proofErr w:type="gramStart"/>
      <w:r w:rsidRPr="002B0F7F">
        <w:rPr>
          <w:rFonts w:ascii="Calibri" w:hAnsi="Calibri" w:cs="RobotoCondensedRegular"/>
          <w:sz w:val="20"/>
          <w:szCs w:val="20"/>
        </w:rPr>
        <w:t>The</w:t>
      </w:r>
      <w:proofErr w:type="gramEnd"/>
      <w:r w:rsidRPr="002B0F7F">
        <w:rPr>
          <w:rFonts w:ascii="Calibri" w:hAnsi="Calibri" w:cs="RobotoCondensedRegular"/>
          <w:sz w:val="20"/>
          <w:szCs w:val="20"/>
        </w:rPr>
        <w:t xml:space="preserve"> all-studies population risk was based on the number of events and the number of participants in the control group for this outcome over the 64 all-exercise types RCTs. The specific exercise population risk was based on the number of events and the number of participants in the control group for this outcome over the 5 RCTs.</w:t>
      </w:r>
    </w:p>
    <w:p w14:paraId="6F388A45" w14:textId="77777777" w:rsidR="00E26C17" w:rsidRPr="002B0F7F" w:rsidRDefault="00E26C17" w:rsidP="00E26C17">
      <w:pPr>
        <w:autoSpaceDE w:val="0"/>
        <w:autoSpaceDN w:val="0"/>
        <w:adjustRightInd w:val="0"/>
        <w:rPr>
          <w:rFonts w:ascii="Calibri" w:hAnsi="Calibri"/>
          <w:sz w:val="20"/>
          <w:szCs w:val="20"/>
        </w:rPr>
      </w:pPr>
      <w:r w:rsidRPr="002B0F7F">
        <w:rPr>
          <w:rFonts w:ascii="Calibri" w:hAnsi="Calibri"/>
          <w:sz w:val="20"/>
          <w:szCs w:val="20"/>
          <w:vertAlign w:val="superscript"/>
        </w:rPr>
        <w:t>k</w:t>
      </w:r>
      <w:r w:rsidRPr="002B0F7F">
        <w:rPr>
          <w:rFonts w:ascii="Calibri" w:hAnsi="Calibri"/>
          <w:sz w:val="20"/>
          <w:szCs w:val="20"/>
        </w:rPr>
        <w:t xml:space="preserve"> Downgraded by three levels due to risk of inconsistency (there was substantial heterogeneity (I² = 67%)), imprecision (wide CI due to small sample size), and risk of bias (removing studies with high risk of bias in one or more items had a marked impact on results).</w:t>
      </w:r>
    </w:p>
    <w:p w14:paraId="671D5B38" w14:textId="6487C6D7" w:rsidR="00E26C17" w:rsidRPr="002B0F7F" w:rsidRDefault="00E26C17" w:rsidP="00E26C17">
      <w:pPr>
        <w:autoSpaceDE w:val="0"/>
        <w:autoSpaceDN w:val="0"/>
        <w:adjustRightInd w:val="0"/>
        <w:rPr>
          <w:rFonts w:ascii="Calibri" w:hAnsi="Calibri"/>
          <w:sz w:val="20"/>
          <w:szCs w:val="20"/>
          <w:vertAlign w:val="superscript"/>
        </w:rPr>
      </w:pPr>
      <w:r w:rsidRPr="002B0F7F">
        <w:rPr>
          <w:rFonts w:ascii="Calibri" w:hAnsi="Calibri" w:cs="MTMI"/>
          <w:sz w:val="20"/>
          <w:szCs w:val="20"/>
          <w:vertAlign w:val="superscript"/>
        </w:rPr>
        <w:t xml:space="preserve">l </w:t>
      </w:r>
      <w:r w:rsidRPr="002B0F7F">
        <w:rPr>
          <w:rFonts w:ascii="Calibri" w:hAnsi="Calibri" w:cs="RobotoCondensedRegular"/>
          <w:sz w:val="20"/>
          <w:szCs w:val="20"/>
        </w:rPr>
        <w:t>Using Prevention of Falls Network Europe (ProFaNE) taxonomy, 3D (Tai Chi) training uses upright posture, specific weight transferences and movements of the head and gaze, during constant movement in a fluid, repetitive, controlled manner through three spatial planes. Exercise programs included in this analysis had 3D (Tai Chi) training as the single primary exercise category; these exercise programs may also include secondary categories of exercise.</w:t>
      </w:r>
    </w:p>
    <w:p w14:paraId="6C4171BF" w14:textId="77777777" w:rsidR="00E26C17" w:rsidRPr="002B0F7F" w:rsidRDefault="00E26C17" w:rsidP="00E26C17">
      <w:pPr>
        <w:autoSpaceDE w:val="0"/>
        <w:autoSpaceDN w:val="0"/>
        <w:adjustRightInd w:val="0"/>
        <w:rPr>
          <w:rFonts w:ascii="Calibri" w:hAnsi="Calibri" w:cs="RobotoCondensedRegular"/>
          <w:sz w:val="20"/>
          <w:szCs w:val="20"/>
        </w:rPr>
      </w:pPr>
      <w:r w:rsidRPr="002B0F7F">
        <w:rPr>
          <w:rFonts w:ascii="Calibri" w:hAnsi="Calibri"/>
          <w:sz w:val="20"/>
          <w:szCs w:val="20"/>
          <w:vertAlign w:val="superscript"/>
        </w:rPr>
        <w:t>m</w:t>
      </w:r>
      <w:r w:rsidRPr="002B0F7F">
        <w:rPr>
          <w:rFonts w:ascii="Calibri" w:hAnsi="Calibri" w:cs="MTMI"/>
          <w:sz w:val="20"/>
          <w:szCs w:val="20"/>
        </w:rPr>
        <w:t xml:space="preserve"> </w:t>
      </w:r>
      <w:proofErr w:type="gramStart"/>
      <w:r w:rsidRPr="002B0F7F">
        <w:rPr>
          <w:rFonts w:ascii="Calibri" w:hAnsi="Calibri" w:cs="RobotoCondensedRegular"/>
          <w:sz w:val="20"/>
          <w:szCs w:val="20"/>
        </w:rPr>
        <w:t>The</w:t>
      </w:r>
      <w:proofErr w:type="gramEnd"/>
      <w:r w:rsidRPr="002B0F7F">
        <w:rPr>
          <w:rFonts w:ascii="Calibri" w:hAnsi="Calibri" w:cs="RobotoCondensedRegular"/>
          <w:sz w:val="20"/>
          <w:szCs w:val="20"/>
        </w:rPr>
        <w:t xml:space="preserve"> all-studies population risk was based on the number of events and the number of participants in the control group for this outcome over the 64 all-exercise types RCTs. The specific exercise population risk was based on the number of events and the number of participants in the control group for this outcome over the nine RCTs.</w:t>
      </w:r>
    </w:p>
    <w:p w14:paraId="25B596A3" w14:textId="5E75A2A4" w:rsidR="00E26C17" w:rsidRPr="002B0F7F" w:rsidRDefault="00E26C17" w:rsidP="00E26C17">
      <w:pPr>
        <w:autoSpaceDE w:val="0"/>
        <w:autoSpaceDN w:val="0"/>
        <w:adjustRightInd w:val="0"/>
        <w:rPr>
          <w:rFonts w:ascii="Calibri" w:hAnsi="Calibri"/>
          <w:sz w:val="20"/>
          <w:szCs w:val="20"/>
        </w:rPr>
      </w:pPr>
      <w:r w:rsidRPr="002B0F7F">
        <w:rPr>
          <w:rFonts w:ascii="Calibri" w:hAnsi="Calibri"/>
          <w:sz w:val="20"/>
          <w:szCs w:val="20"/>
          <w:vertAlign w:val="superscript"/>
        </w:rPr>
        <w:t>n</w:t>
      </w:r>
      <w:r w:rsidRPr="002B0F7F">
        <w:rPr>
          <w:rFonts w:ascii="Calibri" w:hAnsi="Calibri" w:cs="MTMI"/>
          <w:sz w:val="20"/>
          <w:szCs w:val="20"/>
        </w:rPr>
        <w:t xml:space="preserve"> </w:t>
      </w:r>
      <w:r w:rsidRPr="002B0F7F">
        <w:rPr>
          <w:rFonts w:ascii="Calibri" w:hAnsi="Calibri"/>
          <w:sz w:val="20"/>
          <w:szCs w:val="20"/>
        </w:rPr>
        <w:t>Downgraded by one level due to inconsistency (there was substantial heterogeneity (I² = 83%).</w:t>
      </w:r>
      <w:r w:rsidR="0059666C" w:rsidRPr="002B0F7F">
        <w:rPr>
          <w:rFonts w:ascii="Calibri" w:hAnsi="Calibri"/>
          <w:sz w:val="20"/>
          <w:szCs w:val="20"/>
        </w:rPr>
        <w:t xml:space="preserve"> </w:t>
      </w:r>
      <w:r w:rsidR="0059666C" w:rsidRPr="002B0F7F">
        <w:rPr>
          <w:rFonts w:ascii="Calibri" w:hAnsi="Calibri" w:cs="RobotoCondensedRegular"/>
          <w:sz w:val="20"/>
          <w:szCs w:val="20"/>
        </w:rPr>
        <w:t>There was no downgrading for risk of bias, as results were essentially unchanged with removal of the trials with a high risk of bias on one or more items.</w:t>
      </w:r>
    </w:p>
    <w:p w14:paraId="6C399AEB" w14:textId="35D1E3A9" w:rsidR="00E26C17" w:rsidRPr="002B0F7F" w:rsidRDefault="00E26C17" w:rsidP="00E26C17">
      <w:pPr>
        <w:autoSpaceDE w:val="0"/>
        <w:autoSpaceDN w:val="0"/>
        <w:adjustRightInd w:val="0"/>
        <w:rPr>
          <w:rFonts w:ascii="Calibri" w:hAnsi="Calibri"/>
          <w:sz w:val="20"/>
          <w:szCs w:val="20"/>
          <w:vertAlign w:val="superscript"/>
        </w:rPr>
      </w:pPr>
      <w:r w:rsidRPr="002B0F7F">
        <w:rPr>
          <w:rFonts w:ascii="Calibri" w:hAnsi="Calibri" w:cs="RobotoCondensedRegular"/>
          <w:sz w:val="20"/>
          <w:szCs w:val="20"/>
          <w:vertAlign w:val="superscript"/>
        </w:rPr>
        <w:t xml:space="preserve">o </w:t>
      </w:r>
      <w:r w:rsidRPr="002B0F7F">
        <w:rPr>
          <w:rFonts w:ascii="Calibri" w:hAnsi="Calibri" w:cs="RobotoCondensedRegular"/>
          <w:sz w:val="20"/>
          <w:szCs w:val="20"/>
        </w:rPr>
        <w:t>Using Prevention of Falls Network Europe (ProFaNE) taxonomy, 3D (dance) training uses dynamic movement qualities, patterns and speeds whilst engaged in constant movement in a fluid, repetitive, controlled manner through three spatial planes. Exercise programs included in this analysis had 3D (dance) training as the single primary exercise category; these exercise programs may also include secondary categories of exercise.</w:t>
      </w:r>
    </w:p>
    <w:p w14:paraId="78F91843" w14:textId="77777777" w:rsidR="00E26C17" w:rsidRPr="002B0F7F" w:rsidRDefault="00E26C17" w:rsidP="00E26C17">
      <w:pPr>
        <w:autoSpaceDE w:val="0"/>
        <w:autoSpaceDN w:val="0"/>
        <w:adjustRightInd w:val="0"/>
        <w:rPr>
          <w:rFonts w:ascii="Calibri" w:hAnsi="Calibri"/>
          <w:sz w:val="20"/>
          <w:szCs w:val="20"/>
          <w:vertAlign w:val="superscript"/>
        </w:rPr>
      </w:pPr>
      <w:r w:rsidRPr="002B0F7F">
        <w:rPr>
          <w:rFonts w:ascii="Calibri" w:hAnsi="Calibri"/>
          <w:sz w:val="20"/>
          <w:szCs w:val="20"/>
          <w:vertAlign w:val="superscript"/>
        </w:rPr>
        <w:lastRenderedPageBreak/>
        <w:t>p</w:t>
      </w:r>
      <w:r w:rsidRPr="002B0F7F">
        <w:rPr>
          <w:rFonts w:ascii="Calibri" w:hAnsi="Calibri" w:cs="MTMI"/>
          <w:sz w:val="20"/>
          <w:szCs w:val="20"/>
        </w:rPr>
        <w:t xml:space="preserve"> </w:t>
      </w:r>
      <w:proofErr w:type="gramStart"/>
      <w:r w:rsidRPr="002B0F7F">
        <w:rPr>
          <w:rFonts w:ascii="Calibri" w:hAnsi="Calibri" w:cs="RobotoCondensedRegular"/>
          <w:sz w:val="20"/>
          <w:szCs w:val="20"/>
        </w:rPr>
        <w:t>The</w:t>
      </w:r>
      <w:proofErr w:type="gramEnd"/>
      <w:r w:rsidRPr="002B0F7F">
        <w:rPr>
          <w:rFonts w:ascii="Calibri" w:hAnsi="Calibri" w:cs="RobotoCondensedRegular"/>
          <w:sz w:val="20"/>
          <w:szCs w:val="20"/>
        </w:rPr>
        <w:t xml:space="preserve"> all-studies population risk was based on the number of events and the number of participants in the control group for this outcome over the 64 all-exercise types RCTs. The specific exercise population risk was based on the number of events and the number of participants in the control group for this outcome in the sole RCT.</w:t>
      </w:r>
    </w:p>
    <w:p w14:paraId="0724BBF4" w14:textId="77777777" w:rsidR="00E26C17" w:rsidRPr="002B0F7F" w:rsidRDefault="00E26C17" w:rsidP="00E26C17">
      <w:pPr>
        <w:pStyle w:val="NormalWeb"/>
        <w:spacing w:before="0" w:beforeAutospacing="0" w:after="0" w:afterAutospacing="0"/>
        <w:rPr>
          <w:rFonts w:ascii="Calibri" w:eastAsiaTheme="minorHAnsi" w:hAnsi="Calibri"/>
          <w:sz w:val="20"/>
          <w:szCs w:val="20"/>
        </w:rPr>
      </w:pPr>
      <w:r w:rsidRPr="002B0F7F">
        <w:rPr>
          <w:rFonts w:ascii="Calibri" w:hAnsi="Calibri" w:cs="RobotoCondensedRegular"/>
          <w:sz w:val="20"/>
          <w:szCs w:val="20"/>
          <w:vertAlign w:val="superscript"/>
        </w:rPr>
        <w:t xml:space="preserve">q </w:t>
      </w:r>
      <w:r w:rsidRPr="002B0F7F">
        <w:rPr>
          <w:rFonts w:ascii="Calibri" w:eastAsiaTheme="minorHAnsi" w:hAnsi="Calibri"/>
          <w:sz w:val="20"/>
          <w:szCs w:val="20"/>
        </w:rPr>
        <w:t>Graded very low due to serious imprecision (only one cluster-RCT, with a wide CI due to small sample size).</w:t>
      </w:r>
    </w:p>
    <w:p w14:paraId="274B2BA0" w14:textId="05F8E909" w:rsidR="00E26C17" w:rsidRPr="002B0F7F" w:rsidRDefault="00E26C17" w:rsidP="00E26C17">
      <w:pPr>
        <w:autoSpaceDE w:val="0"/>
        <w:autoSpaceDN w:val="0"/>
        <w:adjustRightInd w:val="0"/>
        <w:rPr>
          <w:rFonts w:ascii="Calibri" w:hAnsi="Calibri"/>
          <w:sz w:val="20"/>
          <w:szCs w:val="20"/>
          <w:vertAlign w:val="superscript"/>
        </w:rPr>
      </w:pPr>
      <w:r w:rsidRPr="002B0F7F">
        <w:rPr>
          <w:rFonts w:ascii="Calibri" w:hAnsi="Calibri" w:cs="RobotoCondensedRegular"/>
          <w:sz w:val="20"/>
          <w:szCs w:val="20"/>
          <w:vertAlign w:val="superscript"/>
        </w:rPr>
        <w:t xml:space="preserve">r </w:t>
      </w:r>
      <w:r w:rsidRPr="002B0F7F">
        <w:rPr>
          <w:rFonts w:ascii="Calibri" w:hAnsi="Calibri" w:cs="RobotoCondensedRegular"/>
          <w:sz w:val="20"/>
          <w:szCs w:val="20"/>
        </w:rPr>
        <w:t>Using Prevention of Falls Network Europe (ProFaNE) taxonomy, physical activity is any movement of the body, produced by skeletal muscle, that causes energy expenditure to be substantially increased. Recommendations regarding intensity, frequency and duration are required in order to increase performance. Exercise programs included in this analysis had general physical activity (including walking) training as the single primary exercise category; these exercise programs may also include secondary categories of exercise.</w:t>
      </w:r>
    </w:p>
    <w:p w14:paraId="09D56482" w14:textId="77777777" w:rsidR="00E26C17" w:rsidRPr="002B0F7F" w:rsidRDefault="00E26C17" w:rsidP="00E26C17">
      <w:pPr>
        <w:autoSpaceDE w:val="0"/>
        <w:autoSpaceDN w:val="0"/>
        <w:adjustRightInd w:val="0"/>
        <w:rPr>
          <w:rFonts w:ascii="Calibri" w:hAnsi="Calibri" w:cs="RobotoCondensedRegular"/>
          <w:sz w:val="20"/>
          <w:szCs w:val="20"/>
        </w:rPr>
      </w:pPr>
      <w:r w:rsidRPr="002B0F7F">
        <w:rPr>
          <w:rFonts w:ascii="Calibri" w:hAnsi="Calibri"/>
          <w:sz w:val="20"/>
          <w:szCs w:val="20"/>
          <w:vertAlign w:val="superscript"/>
        </w:rPr>
        <w:t>s</w:t>
      </w:r>
      <w:r w:rsidRPr="002B0F7F">
        <w:rPr>
          <w:rFonts w:ascii="Calibri" w:hAnsi="Calibri" w:cs="MTMI"/>
          <w:sz w:val="20"/>
          <w:szCs w:val="20"/>
        </w:rPr>
        <w:t xml:space="preserve"> </w:t>
      </w:r>
      <w:proofErr w:type="gramStart"/>
      <w:r w:rsidRPr="002B0F7F">
        <w:rPr>
          <w:rFonts w:ascii="Calibri" w:hAnsi="Calibri" w:cs="RobotoCondensedRegular"/>
          <w:sz w:val="20"/>
          <w:szCs w:val="20"/>
        </w:rPr>
        <w:t>The</w:t>
      </w:r>
      <w:proofErr w:type="gramEnd"/>
      <w:r w:rsidRPr="002B0F7F">
        <w:rPr>
          <w:rFonts w:ascii="Calibri" w:hAnsi="Calibri" w:cs="RobotoCondensedRegular"/>
          <w:sz w:val="20"/>
          <w:szCs w:val="20"/>
        </w:rPr>
        <w:t xml:space="preserve"> all-studies population risk was based on the number of events and the number of participants in the control group for this outcome over the 64 all-exercise types RCTs. The specific exercise population risk was based on the number of events and the number of participants in the control group for this outcome in the two RCTs.</w:t>
      </w:r>
    </w:p>
    <w:p w14:paraId="5A7D785C" w14:textId="77777777" w:rsidR="00E26C17" w:rsidRPr="002B0F7F" w:rsidRDefault="00E26C17" w:rsidP="00E26C17">
      <w:pPr>
        <w:pStyle w:val="NormalWeb"/>
        <w:spacing w:before="0" w:beforeAutospacing="0" w:after="0" w:afterAutospacing="0"/>
        <w:rPr>
          <w:rFonts w:ascii="Calibri" w:hAnsi="Calibri"/>
          <w:sz w:val="20"/>
          <w:szCs w:val="20"/>
        </w:rPr>
      </w:pPr>
      <w:r w:rsidRPr="002B0F7F">
        <w:rPr>
          <w:rFonts w:ascii="Calibri" w:hAnsi="Calibri"/>
          <w:sz w:val="20"/>
          <w:szCs w:val="20"/>
          <w:vertAlign w:val="superscript"/>
        </w:rPr>
        <w:t xml:space="preserve">t </w:t>
      </w:r>
      <w:r w:rsidRPr="002B0F7F">
        <w:rPr>
          <w:rFonts w:ascii="Calibri" w:hAnsi="Calibri"/>
          <w:sz w:val="20"/>
          <w:szCs w:val="20"/>
        </w:rPr>
        <w:t>Downgraded by three levels due to inconsistency (there was substantial heterogeneity (I² = 67%)), imprecision (wide CI), and risk of bias (removing studies with high risk of bias on one or more items had a marked impact on results).</w:t>
      </w:r>
    </w:p>
    <w:p w14:paraId="1A7F56E9" w14:textId="767898DD" w:rsidR="00E26C17" w:rsidRPr="002B0F7F" w:rsidRDefault="00E26C17" w:rsidP="00E26C17">
      <w:pPr>
        <w:autoSpaceDE w:val="0"/>
        <w:autoSpaceDN w:val="0"/>
        <w:adjustRightInd w:val="0"/>
        <w:rPr>
          <w:rFonts w:ascii="Calibri" w:hAnsi="Calibri"/>
          <w:sz w:val="20"/>
          <w:szCs w:val="20"/>
        </w:rPr>
      </w:pPr>
      <w:r w:rsidRPr="002B0F7F">
        <w:rPr>
          <w:rFonts w:ascii="Calibri" w:hAnsi="Calibri"/>
          <w:sz w:val="20"/>
          <w:szCs w:val="20"/>
          <w:vertAlign w:val="superscript"/>
        </w:rPr>
        <w:t>u</w:t>
      </w:r>
      <w:r w:rsidRPr="002B0F7F">
        <w:rPr>
          <w:rFonts w:ascii="Calibri" w:hAnsi="Calibri" w:cs="MTMI"/>
          <w:sz w:val="20"/>
          <w:szCs w:val="20"/>
        </w:rPr>
        <w:t xml:space="preserve"> </w:t>
      </w:r>
      <w:r w:rsidRPr="002B0F7F">
        <w:rPr>
          <w:rFonts w:ascii="Calibri" w:hAnsi="Calibri" w:cs="RobotoCondensedRegular"/>
          <w:sz w:val="20"/>
          <w:szCs w:val="20"/>
        </w:rPr>
        <w:t>Exercise programs included in this analysis had more than one primary exercise category. We categorised exercise based on the Prevention of Falls Network Europe (ProFaNE) taxonomy that classifies exercise type as: i) gait, balance, and functional (task) training; ii) strength/ resistance (including power); iii) flexibility; iv) three-dimensional (3D) exercise (e.g. Tai Chi, Qigong, dance); v) general physical activity; vi) endurance; and vii) other kind of exercises. The programs of ten included, as the primary intervention, gait, balance, and functional (task) training plus resistance training. The exercise programs may also include secondary categories of exercise.</w:t>
      </w:r>
    </w:p>
    <w:p w14:paraId="2235FB4B" w14:textId="77777777" w:rsidR="00E26C17" w:rsidRPr="002B0F7F" w:rsidRDefault="00E26C17" w:rsidP="00E26C17">
      <w:pPr>
        <w:autoSpaceDE w:val="0"/>
        <w:autoSpaceDN w:val="0"/>
        <w:adjustRightInd w:val="0"/>
        <w:rPr>
          <w:rFonts w:ascii="Calibri" w:hAnsi="Calibri" w:cs="MTMI"/>
          <w:sz w:val="20"/>
          <w:szCs w:val="20"/>
        </w:rPr>
      </w:pPr>
      <w:r w:rsidRPr="002B0F7F">
        <w:rPr>
          <w:rFonts w:ascii="Calibri" w:hAnsi="Calibri" w:cs="MTMI"/>
          <w:sz w:val="20"/>
          <w:szCs w:val="20"/>
          <w:vertAlign w:val="superscript"/>
        </w:rPr>
        <w:t xml:space="preserve">v </w:t>
      </w:r>
      <w:proofErr w:type="gramStart"/>
      <w:r w:rsidRPr="002B0F7F">
        <w:rPr>
          <w:rFonts w:ascii="Calibri" w:hAnsi="Calibri" w:cs="RobotoCondensedRegular"/>
          <w:sz w:val="20"/>
          <w:szCs w:val="20"/>
        </w:rPr>
        <w:t>The</w:t>
      </w:r>
      <w:proofErr w:type="gramEnd"/>
      <w:r w:rsidRPr="002B0F7F">
        <w:rPr>
          <w:rFonts w:ascii="Calibri" w:hAnsi="Calibri" w:cs="RobotoCondensedRegular"/>
          <w:sz w:val="20"/>
          <w:szCs w:val="20"/>
        </w:rPr>
        <w:t xml:space="preserve"> all-studies population risk was based on the number of events and the number of participants in the control group for this outcome over the 64 all-exercise types RCTs. The specific exercise population risk was based on the number of events and the number of participants in the control group for this outcome over the 15 RCTs.</w:t>
      </w:r>
    </w:p>
    <w:p w14:paraId="0BF62D23" w14:textId="77777777" w:rsidR="00E26C17" w:rsidRPr="002B0F7F" w:rsidRDefault="00E26C17" w:rsidP="00E26C17">
      <w:pPr>
        <w:autoSpaceDE w:val="0"/>
        <w:autoSpaceDN w:val="0"/>
        <w:adjustRightInd w:val="0"/>
        <w:rPr>
          <w:rFonts w:ascii="Calibri" w:hAnsi="Calibri" w:cs="Times New Roman"/>
          <w:sz w:val="20"/>
          <w:szCs w:val="20"/>
        </w:rPr>
      </w:pPr>
      <w:r w:rsidRPr="002B0F7F">
        <w:rPr>
          <w:rFonts w:ascii="Calibri" w:hAnsi="Calibri" w:cs="RobotoCondensedRegular"/>
          <w:sz w:val="20"/>
          <w:szCs w:val="20"/>
          <w:vertAlign w:val="superscript"/>
        </w:rPr>
        <w:t>w</w:t>
      </w:r>
      <w:r w:rsidRPr="002B0F7F">
        <w:rPr>
          <w:rFonts w:ascii="Calibri" w:hAnsi="Calibri" w:cs="Times New Roman"/>
          <w:sz w:val="20"/>
          <w:szCs w:val="20"/>
        </w:rPr>
        <w:t xml:space="preserve"> </w:t>
      </w:r>
      <w:r w:rsidRPr="002B0F7F">
        <w:rPr>
          <w:rFonts w:ascii="Calibri" w:hAnsi="Calibri"/>
          <w:sz w:val="20"/>
          <w:szCs w:val="20"/>
        </w:rPr>
        <w:t>Downgraded by one level due to inconsistency (there was substantial heterogeneity (I² = 71%)). We did not downgrade for risk of bias, as results were essentially unchanged with removal of the trials at a high risk of bias in one or more items</w:t>
      </w:r>
    </w:p>
    <w:p w14:paraId="45E3ACE8" w14:textId="0D86F08B" w:rsidR="003D4D24" w:rsidRPr="002B0F7F" w:rsidRDefault="003D4D24" w:rsidP="00ED5F91">
      <w:pPr>
        <w:rPr>
          <w:rFonts w:ascii="Calibri" w:hAnsi="Calibri"/>
          <w:b/>
          <w:sz w:val="20"/>
          <w:szCs w:val="20"/>
        </w:rPr>
      </w:pPr>
    </w:p>
    <w:sectPr w:rsidR="003D4D24" w:rsidRPr="002B0F7F" w:rsidSect="001F42A8">
      <w:pgSz w:w="16840" w:h="11907" w:orient="landscape" w:code="9"/>
      <w:pgMar w:top="1440" w:right="1440" w:bottom="1440" w:left="1440" w:header="709" w:footer="709" w:gutter="0"/>
      <w:cols w:space="708"/>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ex:commentExtensible w16cex:durableId="2267826F" w16cex:dateUtc="2020-05-13T22:40:00Z"/>
  <w16cex:commentExtensible w16cex:durableId="2267AC81" w16cex:dateUtc="2020-05-14T01:39:00Z"/>
</w16cex:commentsExtensible>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A677E48" w14:textId="77777777" w:rsidR="00CE6563" w:rsidRDefault="00CE6563" w:rsidP="0038531F">
      <w:r>
        <w:separator/>
      </w:r>
    </w:p>
  </w:endnote>
  <w:endnote w:type="continuationSeparator" w:id="0">
    <w:p w14:paraId="3A9C494D" w14:textId="77777777" w:rsidR="00CE6563" w:rsidRDefault="00CE6563" w:rsidP="0038531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A00002EF" w:usb1="4000207B" w:usb2="00000000" w:usb3="00000000" w:csb0="0000009F" w:csb1="00000000"/>
  </w:font>
  <w:font w:name="Lucida Grande">
    <w:altName w:val="Segoe UI"/>
    <w:charset w:val="00"/>
    <w:family w:val="swiss"/>
    <w:pitch w:val="variable"/>
    <w:sig w:usb0="E1000AEF" w:usb1="5000A1FF" w:usb2="00000000" w:usb3="00000000" w:csb0="000001BF" w:csb1="00000000"/>
  </w:font>
  <w:font w:name="RobotoCondensedBold">
    <w:altName w:val="Arial"/>
    <w:panose1 w:val="00000000000000000000"/>
    <w:charset w:val="00"/>
    <w:family w:val="roman"/>
    <w:notTrueType/>
    <w:pitch w:val="default"/>
    <w:sig w:usb0="00000003" w:usb1="00000000" w:usb2="00000000" w:usb3="00000000" w:csb0="00000001" w:csb1="00000000"/>
  </w:font>
  <w:font w:name="RobotoCondensedRegular">
    <w:altName w:val="Arial"/>
    <w:panose1 w:val="00000000000000000000"/>
    <w:charset w:val="00"/>
    <w:family w:val="auto"/>
    <w:notTrueType/>
    <w:pitch w:val="default"/>
    <w:sig w:usb0="00000003" w:usb1="00000000" w:usb2="00000000" w:usb3="00000000" w:csb0="00000001" w:csb1="00000000"/>
  </w:font>
  <w:font w:name="MTMI">
    <w:altName w:val="Calibri"/>
    <w:panose1 w:val="00000000000000000000"/>
    <w:charset w:val="00"/>
    <w:family w:val="auto"/>
    <w:notTrueType/>
    <w:pitch w:val="default"/>
    <w:sig w:usb0="00000003" w:usb1="00000000" w:usb2="00000000" w:usb3="00000000" w:csb0="00000001" w:csb1="00000000"/>
  </w:font>
  <w:font w:name="AGaramond-Regular">
    <w:altName w:val="Calibri"/>
    <w:panose1 w:val="00000000000000000000"/>
    <w:charset w:val="00"/>
    <w:family w:val="auto"/>
    <w:notTrueType/>
    <w:pitch w:val="default"/>
    <w:sig w:usb0="00000003" w:usb1="00000000" w:usb2="00000000" w:usb3="00000000" w:csb0="00000001" w:csb1="00000000"/>
  </w:font>
  <w:font w:name="Yu Mincho">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1F885E3" w14:textId="77777777" w:rsidR="00CE6563" w:rsidRDefault="00CE6563" w:rsidP="0038531F">
      <w:r>
        <w:separator/>
      </w:r>
    </w:p>
  </w:footnote>
  <w:footnote w:type="continuationSeparator" w:id="0">
    <w:p w14:paraId="71BAD120" w14:textId="77777777" w:rsidR="00CE6563" w:rsidRDefault="00CE6563" w:rsidP="0038531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081CE0"/>
    <w:multiLevelType w:val="hybridMultilevel"/>
    <w:tmpl w:val="C25AA0F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7D524DF"/>
    <w:multiLevelType w:val="hybridMultilevel"/>
    <w:tmpl w:val="FF18F42E"/>
    <w:lvl w:ilvl="0" w:tplc="EE0ABEF2">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10152B56"/>
    <w:multiLevelType w:val="hybridMultilevel"/>
    <w:tmpl w:val="FF18F42E"/>
    <w:lvl w:ilvl="0" w:tplc="EE0ABEF2">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16322EDA"/>
    <w:multiLevelType w:val="hybridMultilevel"/>
    <w:tmpl w:val="1F78C0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C202793"/>
    <w:multiLevelType w:val="hybridMultilevel"/>
    <w:tmpl w:val="D84EE85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205640F7"/>
    <w:multiLevelType w:val="multilevel"/>
    <w:tmpl w:val="EFF88C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61A6154"/>
    <w:multiLevelType w:val="hybridMultilevel"/>
    <w:tmpl w:val="FF18F42E"/>
    <w:lvl w:ilvl="0" w:tplc="EE0ABEF2">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15:restartNumberingAfterBreak="0">
    <w:nsid w:val="288A7EB3"/>
    <w:multiLevelType w:val="hybridMultilevel"/>
    <w:tmpl w:val="F58ECB6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C4B6B1A"/>
    <w:multiLevelType w:val="hybridMultilevel"/>
    <w:tmpl w:val="15769B8A"/>
    <w:lvl w:ilvl="0" w:tplc="55D2B012">
      <w:start w:val="1"/>
      <w:numFmt w:val="upperLetter"/>
      <w:lvlText w:val="%1."/>
      <w:lvlJc w:val="left"/>
      <w:pPr>
        <w:ind w:left="1080" w:hanging="360"/>
      </w:pPr>
      <w:rPr>
        <w:rFonts w:hint="default"/>
      </w:r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9" w15:restartNumberingAfterBreak="0">
    <w:nsid w:val="3E7F4B1C"/>
    <w:multiLevelType w:val="hybridMultilevel"/>
    <w:tmpl w:val="333AB3F6"/>
    <w:lvl w:ilvl="0" w:tplc="11B224C6">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508F433E"/>
    <w:multiLevelType w:val="hybridMultilevel"/>
    <w:tmpl w:val="FF18F42E"/>
    <w:lvl w:ilvl="0" w:tplc="EE0ABEF2">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15:restartNumberingAfterBreak="0">
    <w:nsid w:val="53EB26A5"/>
    <w:multiLevelType w:val="hybridMultilevel"/>
    <w:tmpl w:val="FF18F42E"/>
    <w:lvl w:ilvl="0" w:tplc="EE0ABEF2">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15:restartNumberingAfterBreak="0">
    <w:nsid w:val="54335F8D"/>
    <w:multiLevelType w:val="hybridMultilevel"/>
    <w:tmpl w:val="15769B8A"/>
    <w:lvl w:ilvl="0" w:tplc="55D2B012">
      <w:start w:val="1"/>
      <w:numFmt w:val="upperLetter"/>
      <w:lvlText w:val="%1."/>
      <w:lvlJc w:val="left"/>
      <w:pPr>
        <w:ind w:left="1080" w:hanging="360"/>
      </w:pPr>
      <w:rPr>
        <w:rFonts w:hint="default"/>
      </w:r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13" w15:restartNumberingAfterBreak="0">
    <w:nsid w:val="64FF5471"/>
    <w:multiLevelType w:val="hybridMultilevel"/>
    <w:tmpl w:val="94E69F2E"/>
    <w:lvl w:ilvl="0" w:tplc="7D908A34">
      <w:start w:val="10"/>
      <w:numFmt w:val="bullet"/>
      <w:lvlText w:val=""/>
      <w:lvlJc w:val="left"/>
      <w:pPr>
        <w:ind w:left="720" w:hanging="360"/>
      </w:pPr>
      <w:rPr>
        <w:rFonts w:ascii="Symbol" w:eastAsiaTheme="minorHAnsi" w:hAnsi="Symbo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65664450"/>
    <w:multiLevelType w:val="hybridMultilevel"/>
    <w:tmpl w:val="15769B8A"/>
    <w:lvl w:ilvl="0" w:tplc="55D2B012">
      <w:start w:val="1"/>
      <w:numFmt w:val="upperLetter"/>
      <w:lvlText w:val="%1."/>
      <w:lvlJc w:val="left"/>
      <w:pPr>
        <w:ind w:left="1080" w:hanging="360"/>
      </w:pPr>
      <w:rPr>
        <w:rFonts w:hint="default"/>
      </w:r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15" w15:restartNumberingAfterBreak="0">
    <w:nsid w:val="70B5264D"/>
    <w:multiLevelType w:val="hybridMultilevel"/>
    <w:tmpl w:val="B9127C6A"/>
    <w:lvl w:ilvl="0" w:tplc="61C2C060">
      <w:start w:val="1"/>
      <w:numFmt w:val="lowerRoman"/>
      <w:lvlText w:val="%1)"/>
      <w:lvlJc w:val="left"/>
      <w:pPr>
        <w:ind w:left="1800" w:hanging="72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6" w15:restartNumberingAfterBreak="0">
    <w:nsid w:val="76835470"/>
    <w:multiLevelType w:val="hybridMultilevel"/>
    <w:tmpl w:val="2974C15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15:restartNumberingAfterBreak="0">
    <w:nsid w:val="7B820359"/>
    <w:multiLevelType w:val="hybridMultilevel"/>
    <w:tmpl w:val="15769B8A"/>
    <w:lvl w:ilvl="0" w:tplc="55D2B012">
      <w:start w:val="1"/>
      <w:numFmt w:val="upperLetter"/>
      <w:lvlText w:val="%1."/>
      <w:lvlJc w:val="left"/>
      <w:pPr>
        <w:ind w:left="1080" w:hanging="360"/>
      </w:pPr>
      <w:rPr>
        <w:rFonts w:hint="default"/>
      </w:r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18" w15:restartNumberingAfterBreak="0">
    <w:nsid w:val="7FE95D2D"/>
    <w:multiLevelType w:val="hybridMultilevel"/>
    <w:tmpl w:val="15769B8A"/>
    <w:lvl w:ilvl="0" w:tplc="55D2B012">
      <w:start w:val="1"/>
      <w:numFmt w:val="upperLetter"/>
      <w:lvlText w:val="%1."/>
      <w:lvlJc w:val="left"/>
      <w:pPr>
        <w:ind w:left="1080" w:hanging="360"/>
      </w:pPr>
      <w:rPr>
        <w:rFonts w:hint="default"/>
      </w:r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num w:numId="1">
    <w:abstractNumId w:val="7"/>
  </w:num>
  <w:num w:numId="2">
    <w:abstractNumId w:val="11"/>
  </w:num>
  <w:num w:numId="3">
    <w:abstractNumId w:val="1"/>
  </w:num>
  <w:num w:numId="4">
    <w:abstractNumId w:val="2"/>
  </w:num>
  <w:num w:numId="5">
    <w:abstractNumId w:val="10"/>
  </w:num>
  <w:num w:numId="6">
    <w:abstractNumId w:val="6"/>
  </w:num>
  <w:num w:numId="7">
    <w:abstractNumId w:val="3"/>
  </w:num>
  <w:num w:numId="8">
    <w:abstractNumId w:val="0"/>
  </w:num>
  <w:num w:numId="9">
    <w:abstractNumId w:val="18"/>
  </w:num>
  <w:num w:numId="10">
    <w:abstractNumId w:val="17"/>
  </w:num>
  <w:num w:numId="11">
    <w:abstractNumId w:val="14"/>
  </w:num>
  <w:num w:numId="12">
    <w:abstractNumId w:val="16"/>
  </w:num>
  <w:num w:numId="13">
    <w:abstractNumId w:val="4"/>
  </w:num>
  <w:num w:numId="14">
    <w:abstractNumId w:val="12"/>
  </w:num>
  <w:num w:numId="15">
    <w:abstractNumId w:val="8"/>
  </w:num>
  <w:num w:numId="16">
    <w:abstractNumId w:val="9"/>
  </w:num>
  <w:num w:numId="17">
    <w:abstractNumId w:val="15"/>
  </w:num>
  <w:num w:numId="18">
    <w:abstractNumId w:val="13"/>
  </w:num>
  <w:num w:numId="1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83"/>
  <w:proofState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EN.InstantFormat" w:val="&lt;ENInstantFormat&gt;&lt;Enabled&gt;0&lt;/Enabled&gt;&lt;ScanUnformatted&gt;1&lt;/ScanUnformatted&gt;&lt;ScanChanges&gt;1&lt;/ScanChanges&gt;&lt;Suspended&gt;0&lt;/Suspended&gt;&lt;/ENInstantFormat&gt;"/>
    <w:docVar w:name="EN.Layout" w:val="&lt;ENLayout&gt;&lt;Style&gt;Vancouver&lt;/Style&gt;&lt;LeftDelim&gt;{&lt;/LeftDelim&gt;&lt;RightDelim&gt;}&lt;/RightDelim&gt;&lt;FontName&gt;Calibri&lt;/FontName&gt;&lt;FontSize&gt;12&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Libraries&gt;"/>
  </w:docVars>
  <w:rsids>
    <w:rsidRoot w:val="004F5213"/>
    <w:rsid w:val="000022FF"/>
    <w:rsid w:val="00004D9F"/>
    <w:rsid w:val="00006703"/>
    <w:rsid w:val="00011773"/>
    <w:rsid w:val="00013D32"/>
    <w:rsid w:val="000223B2"/>
    <w:rsid w:val="00022665"/>
    <w:rsid w:val="00027BCB"/>
    <w:rsid w:val="000300B2"/>
    <w:rsid w:val="00030B00"/>
    <w:rsid w:val="00030C87"/>
    <w:rsid w:val="00031C3F"/>
    <w:rsid w:val="000338EF"/>
    <w:rsid w:val="0003448E"/>
    <w:rsid w:val="00034C55"/>
    <w:rsid w:val="00040134"/>
    <w:rsid w:val="0004039E"/>
    <w:rsid w:val="00041394"/>
    <w:rsid w:val="00041CD2"/>
    <w:rsid w:val="00043E1E"/>
    <w:rsid w:val="00047211"/>
    <w:rsid w:val="0004790D"/>
    <w:rsid w:val="00062B93"/>
    <w:rsid w:val="00062ED5"/>
    <w:rsid w:val="000661CB"/>
    <w:rsid w:val="0006672A"/>
    <w:rsid w:val="000762A1"/>
    <w:rsid w:val="00076A5E"/>
    <w:rsid w:val="000805CB"/>
    <w:rsid w:val="00081B6A"/>
    <w:rsid w:val="000840DC"/>
    <w:rsid w:val="00085284"/>
    <w:rsid w:val="00086872"/>
    <w:rsid w:val="0008714D"/>
    <w:rsid w:val="000876BC"/>
    <w:rsid w:val="00096533"/>
    <w:rsid w:val="00097D65"/>
    <w:rsid w:val="000A221B"/>
    <w:rsid w:val="000A3FB3"/>
    <w:rsid w:val="000B1479"/>
    <w:rsid w:val="000B1A6E"/>
    <w:rsid w:val="000B3AA3"/>
    <w:rsid w:val="000B67A1"/>
    <w:rsid w:val="000B7B2B"/>
    <w:rsid w:val="000C2B2B"/>
    <w:rsid w:val="000C3732"/>
    <w:rsid w:val="000C49D1"/>
    <w:rsid w:val="000D1080"/>
    <w:rsid w:val="000D2079"/>
    <w:rsid w:val="000D3C61"/>
    <w:rsid w:val="000D496E"/>
    <w:rsid w:val="000D58B6"/>
    <w:rsid w:val="000D7933"/>
    <w:rsid w:val="000E0775"/>
    <w:rsid w:val="000E2FC7"/>
    <w:rsid w:val="000E4316"/>
    <w:rsid w:val="000E4954"/>
    <w:rsid w:val="000E51B9"/>
    <w:rsid w:val="000F0FB9"/>
    <w:rsid w:val="000F15CC"/>
    <w:rsid w:val="000F3E83"/>
    <w:rsid w:val="001010A6"/>
    <w:rsid w:val="00101644"/>
    <w:rsid w:val="001017BB"/>
    <w:rsid w:val="00102046"/>
    <w:rsid w:val="00103795"/>
    <w:rsid w:val="0010673F"/>
    <w:rsid w:val="00115F0A"/>
    <w:rsid w:val="00120BC2"/>
    <w:rsid w:val="00121B49"/>
    <w:rsid w:val="00125073"/>
    <w:rsid w:val="001258D4"/>
    <w:rsid w:val="00125EB2"/>
    <w:rsid w:val="00126F5C"/>
    <w:rsid w:val="00132CC7"/>
    <w:rsid w:val="0014028B"/>
    <w:rsid w:val="00143E79"/>
    <w:rsid w:val="001450ED"/>
    <w:rsid w:val="0014590B"/>
    <w:rsid w:val="00145C4C"/>
    <w:rsid w:val="00146968"/>
    <w:rsid w:val="001475A2"/>
    <w:rsid w:val="00152CD5"/>
    <w:rsid w:val="00153014"/>
    <w:rsid w:val="0015339E"/>
    <w:rsid w:val="00153F11"/>
    <w:rsid w:val="001561C6"/>
    <w:rsid w:val="00156E4A"/>
    <w:rsid w:val="00157A98"/>
    <w:rsid w:val="00162258"/>
    <w:rsid w:val="00163377"/>
    <w:rsid w:val="00167FF2"/>
    <w:rsid w:val="00174247"/>
    <w:rsid w:val="001779E5"/>
    <w:rsid w:val="0018011B"/>
    <w:rsid w:val="001843E4"/>
    <w:rsid w:val="00186952"/>
    <w:rsid w:val="00194E33"/>
    <w:rsid w:val="001A6224"/>
    <w:rsid w:val="001B060C"/>
    <w:rsid w:val="001B0A00"/>
    <w:rsid w:val="001B25A4"/>
    <w:rsid w:val="001B62C1"/>
    <w:rsid w:val="001B6F1A"/>
    <w:rsid w:val="001C0620"/>
    <w:rsid w:val="001C1BF3"/>
    <w:rsid w:val="001C37AB"/>
    <w:rsid w:val="001C5AB1"/>
    <w:rsid w:val="001C5B00"/>
    <w:rsid w:val="001C6679"/>
    <w:rsid w:val="001D00BE"/>
    <w:rsid w:val="001D0977"/>
    <w:rsid w:val="001D3364"/>
    <w:rsid w:val="001D543B"/>
    <w:rsid w:val="001D6538"/>
    <w:rsid w:val="001D7B60"/>
    <w:rsid w:val="001E4259"/>
    <w:rsid w:val="001E4520"/>
    <w:rsid w:val="001E56CD"/>
    <w:rsid w:val="001E6193"/>
    <w:rsid w:val="001F2965"/>
    <w:rsid w:val="001F37FE"/>
    <w:rsid w:val="001F42A8"/>
    <w:rsid w:val="001F53C3"/>
    <w:rsid w:val="0020287A"/>
    <w:rsid w:val="002064EA"/>
    <w:rsid w:val="00207AE5"/>
    <w:rsid w:val="00215BD6"/>
    <w:rsid w:val="00215C71"/>
    <w:rsid w:val="00216925"/>
    <w:rsid w:val="00226FCB"/>
    <w:rsid w:val="002278AF"/>
    <w:rsid w:val="002278CC"/>
    <w:rsid w:val="0023103A"/>
    <w:rsid w:val="00231CAF"/>
    <w:rsid w:val="00234EA2"/>
    <w:rsid w:val="002413A6"/>
    <w:rsid w:val="00241A1C"/>
    <w:rsid w:val="00242089"/>
    <w:rsid w:val="0024403F"/>
    <w:rsid w:val="002479FC"/>
    <w:rsid w:val="0025051D"/>
    <w:rsid w:val="00251F56"/>
    <w:rsid w:val="00253602"/>
    <w:rsid w:val="00254A8F"/>
    <w:rsid w:val="002606D0"/>
    <w:rsid w:val="00260BC2"/>
    <w:rsid w:val="00264E93"/>
    <w:rsid w:val="00271691"/>
    <w:rsid w:val="00272C52"/>
    <w:rsid w:val="002756B0"/>
    <w:rsid w:val="00275F9E"/>
    <w:rsid w:val="00276ED9"/>
    <w:rsid w:val="0027799D"/>
    <w:rsid w:val="00277D30"/>
    <w:rsid w:val="00280917"/>
    <w:rsid w:val="00281CF8"/>
    <w:rsid w:val="00281ECD"/>
    <w:rsid w:val="002824A1"/>
    <w:rsid w:val="002826DB"/>
    <w:rsid w:val="002917ED"/>
    <w:rsid w:val="002A251C"/>
    <w:rsid w:val="002A39C0"/>
    <w:rsid w:val="002A4607"/>
    <w:rsid w:val="002A70BD"/>
    <w:rsid w:val="002B0F7F"/>
    <w:rsid w:val="002B192F"/>
    <w:rsid w:val="002B19FC"/>
    <w:rsid w:val="002B29DB"/>
    <w:rsid w:val="002B5021"/>
    <w:rsid w:val="002B57D3"/>
    <w:rsid w:val="002B768A"/>
    <w:rsid w:val="002C33F6"/>
    <w:rsid w:val="002C6D20"/>
    <w:rsid w:val="002C6F0B"/>
    <w:rsid w:val="002D3193"/>
    <w:rsid w:val="002D480B"/>
    <w:rsid w:val="002D4B2B"/>
    <w:rsid w:val="002D6169"/>
    <w:rsid w:val="002E3CE7"/>
    <w:rsid w:val="002E54C8"/>
    <w:rsid w:val="002E6026"/>
    <w:rsid w:val="002E7218"/>
    <w:rsid w:val="002F30DE"/>
    <w:rsid w:val="002F673C"/>
    <w:rsid w:val="0030080A"/>
    <w:rsid w:val="003027FF"/>
    <w:rsid w:val="00302D64"/>
    <w:rsid w:val="00302E90"/>
    <w:rsid w:val="003060F9"/>
    <w:rsid w:val="003067BE"/>
    <w:rsid w:val="00307D01"/>
    <w:rsid w:val="00310A0A"/>
    <w:rsid w:val="0031153C"/>
    <w:rsid w:val="0031306D"/>
    <w:rsid w:val="00313EEF"/>
    <w:rsid w:val="0031580A"/>
    <w:rsid w:val="00315906"/>
    <w:rsid w:val="00315A2D"/>
    <w:rsid w:val="003210F5"/>
    <w:rsid w:val="00326458"/>
    <w:rsid w:val="003314B4"/>
    <w:rsid w:val="00333778"/>
    <w:rsid w:val="003347C2"/>
    <w:rsid w:val="003408E7"/>
    <w:rsid w:val="00343784"/>
    <w:rsid w:val="00344FAD"/>
    <w:rsid w:val="00350876"/>
    <w:rsid w:val="00351466"/>
    <w:rsid w:val="00354F53"/>
    <w:rsid w:val="00360970"/>
    <w:rsid w:val="00360DB3"/>
    <w:rsid w:val="00360DEA"/>
    <w:rsid w:val="00365D33"/>
    <w:rsid w:val="00367604"/>
    <w:rsid w:val="00375669"/>
    <w:rsid w:val="00375754"/>
    <w:rsid w:val="00376B3D"/>
    <w:rsid w:val="003807D6"/>
    <w:rsid w:val="00382A37"/>
    <w:rsid w:val="00383877"/>
    <w:rsid w:val="0038531F"/>
    <w:rsid w:val="0039010D"/>
    <w:rsid w:val="0039198C"/>
    <w:rsid w:val="00392418"/>
    <w:rsid w:val="003945F4"/>
    <w:rsid w:val="003A2F19"/>
    <w:rsid w:val="003A5313"/>
    <w:rsid w:val="003A6D2D"/>
    <w:rsid w:val="003A6D81"/>
    <w:rsid w:val="003B0276"/>
    <w:rsid w:val="003B1F69"/>
    <w:rsid w:val="003B3E7F"/>
    <w:rsid w:val="003B6135"/>
    <w:rsid w:val="003B7D42"/>
    <w:rsid w:val="003C1B03"/>
    <w:rsid w:val="003C3D42"/>
    <w:rsid w:val="003C434B"/>
    <w:rsid w:val="003C6157"/>
    <w:rsid w:val="003C66D8"/>
    <w:rsid w:val="003C6BFC"/>
    <w:rsid w:val="003C7C27"/>
    <w:rsid w:val="003D0467"/>
    <w:rsid w:val="003D4D24"/>
    <w:rsid w:val="003D681F"/>
    <w:rsid w:val="003D6E2B"/>
    <w:rsid w:val="003E1BCD"/>
    <w:rsid w:val="003E3971"/>
    <w:rsid w:val="003E4968"/>
    <w:rsid w:val="003E52C5"/>
    <w:rsid w:val="003E6CDA"/>
    <w:rsid w:val="003E78E6"/>
    <w:rsid w:val="003F38C3"/>
    <w:rsid w:val="003F40F7"/>
    <w:rsid w:val="003F7277"/>
    <w:rsid w:val="00406787"/>
    <w:rsid w:val="00406DCE"/>
    <w:rsid w:val="00406E87"/>
    <w:rsid w:val="00411E6A"/>
    <w:rsid w:val="00412937"/>
    <w:rsid w:val="00412F8D"/>
    <w:rsid w:val="00414C30"/>
    <w:rsid w:val="0041681E"/>
    <w:rsid w:val="00416F9A"/>
    <w:rsid w:val="00417316"/>
    <w:rsid w:val="00423C14"/>
    <w:rsid w:val="00423C76"/>
    <w:rsid w:val="00430E1B"/>
    <w:rsid w:val="004314B9"/>
    <w:rsid w:val="004318C1"/>
    <w:rsid w:val="004331B0"/>
    <w:rsid w:val="00433E58"/>
    <w:rsid w:val="0043734D"/>
    <w:rsid w:val="004378FF"/>
    <w:rsid w:val="00441F32"/>
    <w:rsid w:val="0044254F"/>
    <w:rsid w:val="004465E7"/>
    <w:rsid w:val="00446BDB"/>
    <w:rsid w:val="00446E5F"/>
    <w:rsid w:val="0045605B"/>
    <w:rsid w:val="00461B89"/>
    <w:rsid w:val="004640D3"/>
    <w:rsid w:val="00467068"/>
    <w:rsid w:val="00467E5D"/>
    <w:rsid w:val="00470C44"/>
    <w:rsid w:val="00471841"/>
    <w:rsid w:val="004730A3"/>
    <w:rsid w:val="004772A1"/>
    <w:rsid w:val="004801E9"/>
    <w:rsid w:val="004815AD"/>
    <w:rsid w:val="0048291B"/>
    <w:rsid w:val="00485F4B"/>
    <w:rsid w:val="00491013"/>
    <w:rsid w:val="0049178F"/>
    <w:rsid w:val="00493503"/>
    <w:rsid w:val="00493FA2"/>
    <w:rsid w:val="0049721A"/>
    <w:rsid w:val="00497F1E"/>
    <w:rsid w:val="004A102F"/>
    <w:rsid w:val="004A2D59"/>
    <w:rsid w:val="004A4338"/>
    <w:rsid w:val="004A535C"/>
    <w:rsid w:val="004A5869"/>
    <w:rsid w:val="004B11E0"/>
    <w:rsid w:val="004B6AC1"/>
    <w:rsid w:val="004C19FC"/>
    <w:rsid w:val="004C5B5A"/>
    <w:rsid w:val="004C5EC3"/>
    <w:rsid w:val="004D016A"/>
    <w:rsid w:val="004D2DCA"/>
    <w:rsid w:val="004D4D02"/>
    <w:rsid w:val="004D6A2B"/>
    <w:rsid w:val="004D6F7B"/>
    <w:rsid w:val="004D7D0E"/>
    <w:rsid w:val="004E2CF7"/>
    <w:rsid w:val="004E6666"/>
    <w:rsid w:val="004F04CA"/>
    <w:rsid w:val="004F50BB"/>
    <w:rsid w:val="004F5213"/>
    <w:rsid w:val="004F7406"/>
    <w:rsid w:val="00507BEC"/>
    <w:rsid w:val="00510376"/>
    <w:rsid w:val="0052133E"/>
    <w:rsid w:val="00522FB0"/>
    <w:rsid w:val="0053031A"/>
    <w:rsid w:val="00530527"/>
    <w:rsid w:val="0053199D"/>
    <w:rsid w:val="00534A0D"/>
    <w:rsid w:val="00535113"/>
    <w:rsid w:val="00540240"/>
    <w:rsid w:val="00541E7F"/>
    <w:rsid w:val="005433D4"/>
    <w:rsid w:val="0054392D"/>
    <w:rsid w:val="00543B8F"/>
    <w:rsid w:val="0054648F"/>
    <w:rsid w:val="005467DA"/>
    <w:rsid w:val="00554432"/>
    <w:rsid w:val="005545A8"/>
    <w:rsid w:val="00554765"/>
    <w:rsid w:val="005578AC"/>
    <w:rsid w:val="00560AB5"/>
    <w:rsid w:val="0056275C"/>
    <w:rsid w:val="00563284"/>
    <w:rsid w:val="00565EDC"/>
    <w:rsid w:val="00566BCC"/>
    <w:rsid w:val="00571C6E"/>
    <w:rsid w:val="00575029"/>
    <w:rsid w:val="00583D98"/>
    <w:rsid w:val="0058472C"/>
    <w:rsid w:val="0059006F"/>
    <w:rsid w:val="00591207"/>
    <w:rsid w:val="005924A4"/>
    <w:rsid w:val="00594763"/>
    <w:rsid w:val="00594E4A"/>
    <w:rsid w:val="0059666C"/>
    <w:rsid w:val="005977C1"/>
    <w:rsid w:val="005A0E8A"/>
    <w:rsid w:val="005A1FF1"/>
    <w:rsid w:val="005A7BD3"/>
    <w:rsid w:val="005B1DC8"/>
    <w:rsid w:val="005B4F5D"/>
    <w:rsid w:val="005C0B06"/>
    <w:rsid w:val="005C1D3A"/>
    <w:rsid w:val="005C3388"/>
    <w:rsid w:val="005C3821"/>
    <w:rsid w:val="005C7CD1"/>
    <w:rsid w:val="005D42DD"/>
    <w:rsid w:val="005D5D45"/>
    <w:rsid w:val="005E1D21"/>
    <w:rsid w:val="005E1D98"/>
    <w:rsid w:val="005E1DB8"/>
    <w:rsid w:val="005E1E33"/>
    <w:rsid w:val="005E2093"/>
    <w:rsid w:val="005E2BD1"/>
    <w:rsid w:val="005E3F95"/>
    <w:rsid w:val="005E43E2"/>
    <w:rsid w:val="005F1250"/>
    <w:rsid w:val="005F3004"/>
    <w:rsid w:val="005F5DE7"/>
    <w:rsid w:val="005F74B2"/>
    <w:rsid w:val="00600615"/>
    <w:rsid w:val="006015D7"/>
    <w:rsid w:val="00602058"/>
    <w:rsid w:val="006074A2"/>
    <w:rsid w:val="00610336"/>
    <w:rsid w:val="00612743"/>
    <w:rsid w:val="00612C8E"/>
    <w:rsid w:val="006142B4"/>
    <w:rsid w:val="00620EF6"/>
    <w:rsid w:val="00621380"/>
    <w:rsid w:val="00622894"/>
    <w:rsid w:val="006243B7"/>
    <w:rsid w:val="006243F9"/>
    <w:rsid w:val="00626FCF"/>
    <w:rsid w:val="006321D9"/>
    <w:rsid w:val="006325E9"/>
    <w:rsid w:val="0063404B"/>
    <w:rsid w:val="00636FB8"/>
    <w:rsid w:val="0063764F"/>
    <w:rsid w:val="00642B3A"/>
    <w:rsid w:val="00646B69"/>
    <w:rsid w:val="00646EF4"/>
    <w:rsid w:val="006531C2"/>
    <w:rsid w:val="00654D2B"/>
    <w:rsid w:val="00660A14"/>
    <w:rsid w:val="00660F4E"/>
    <w:rsid w:val="00662B76"/>
    <w:rsid w:val="00664DA9"/>
    <w:rsid w:val="006677AE"/>
    <w:rsid w:val="0067042E"/>
    <w:rsid w:val="00672469"/>
    <w:rsid w:val="00680243"/>
    <w:rsid w:val="00682137"/>
    <w:rsid w:val="00682F68"/>
    <w:rsid w:val="00691C05"/>
    <w:rsid w:val="00692D99"/>
    <w:rsid w:val="00695F38"/>
    <w:rsid w:val="00695FC8"/>
    <w:rsid w:val="006A00A9"/>
    <w:rsid w:val="006A6FCA"/>
    <w:rsid w:val="006A7BB4"/>
    <w:rsid w:val="006A7E51"/>
    <w:rsid w:val="006B2512"/>
    <w:rsid w:val="006B3372"/>
    <w:rsid w:val="006B3F57"/>
    <w:rsid w:val="006B44FA"/>
    <w:rsid w:val="006B520D"/>
    <w:rsid w:val="006B55BB"/>
    <w:rsid w:val="006B6E04"/>
    <w:rsid w:val="006B74D8"/>
    <w:rsid w:val="006C3937"/>
    <w:rsid w:val="006C7C22"/>
    <w:rsid w:val="006D306F"/>
    <w:rsid w:val="006D4550"/>
    <w:rsid w:val="006D71F5"/>
    <w:rsid w:val="006E11DC"/>
    <w:rsid w:val="006E3E75"/>
    <w:rsid w:val="006E7C96"/>
    <w:rsid w:val="006E7CD7"/>
    <w:rsid w:val="006F1FE3"/>
    <w:rsid w:val="006F600D"/>
    <w:rsid w:val="00700534"/>
    <w:rsid w:val="00700A23"/>
    <w:rsid w:val="00704A98"/>
    <w:rsid w:val="00704EBE"/>
    <w:rsid w:val="0070531B"/>
    <w:rsid w:val="00707042"/>
    <w:rsid w:val="007145D6"/>
    <w:rsid w:val="0071791B"/>
    <w:rsid w:val="00723680"/>
    <w:rsid w:val="00725471"/>
    <w:rsid w:val="007260E0"/>
    <w:rsid w:val="007309D1"/>
    <w:rsid w:val="00730CA7"/>
    <w:rsid w:val="0073358C"/>
    <w:rsid w:val="00733B4A"/>
    <w:rsid w:val="007369EC"/>
    <w:rsid w:val="007370FA"/>
    <w:rsid w:val="007441CC"/>
    <w:rsid w:val="00744CFF"/>
    <w:rsid w:val="007456C9"/>
    <w:rsid w:val="00745BA5"/>
    <w:rsid w:val="00752B10"/>
    <w:rsid w:val="007575D4"/>
    <w:rsid w:val="00763909"/>
    <w:rsid w:val="00764F11"/>
    <w:rsid w:val="00767956"/>
    <w:rsid w:val="00770F75"/>
    <w:rsid w:val="007747CF"/>
    <w:rsid w:val="00784D1A"/>
    <w:rsid w:val="00784E7B"/>
    <w:rsid w:val="0078702B"/>
    <w:rsid w:val="00787C3A"/>
    <w:rsid w:val="0079076E"/>
    <w:rsid w:val="00790B85"/>
    <w:rsid w:val="00790D11"/>
    <w:rsid w:val="00791FF2"/>
    <w:rsid w:val="00793555"/>
    <w:rsid w:val="00793917"/>
    <w:rsid w:val="007951D4"/>
    <w:rsid w:val="007A05DC"/>
    <w:rsid w:val="007A0A5D"/>
    <w:rsid w:val="007A3CF9"/>
    <w:rsid w:val="007A3DAD"/>
    <w:rsid w:val="007A5A60"/>
    <w:rsid w:val="007A6AC9"/>
    <w:rsid w:val="007A72BB"/>
    <w:rsid w:val="007B071B"/>
    <w:rsid w:val="007B08B2"/>
    <w:rsid w:val="007C4187"/>
    <w:rsid w:val="007C4990"/>
    <w:rsid w:val="007D1365"/>
    <w:rsid w:val="007D4525"/>
    <w:rsid w:val="007E23CB"/>
    <w:rsid w:val="007E6B78"/>
    <w:rsid w:val="007E7605"/>
    <w:rsid w:val="007F1238"/>
    <w:rsid w:val="007F2B0B"/>
    <w:rsid w:val="007F464C"/>
    <w:rsid w:val="007F4C04"/>
    <w:rsid w:val="007F6CF5"/>
    <w:rsid w:val="007F74C9"/>
    <w:rsid w:val="007F763C"/>
    <w:rsid w:val="0080456F"/>
    <w:rsid w:val="00805C17"/>
    <w:rsid w:val="008133FE"/>
    <w:rsid w:val="0081347F"/>
    <w:rsid w:val="00815736"/>
    <w:rsid w:val="00822041"/>
    <w:rsid w:val="008238A0"/>
    <w:rsid w:val="008248F6"/>
    <w:rsid w:val="00827519"/>
    <w:rsid w:val="00831122"/>
    <w:rsid w:val="00832FBB"/>
    <w:rsid w:val="00836723"/>
    <w:rsid w:val="008415ED"/>
    <w:rsid w:val="008420A6"/>
    <w:rsid w:val="00842E10"/>
    <w:rsid w:val="008430F0"/>
    <w:rsid w:val="00847481"/>
    <w:rsid w:val="00854AA2"/>
    <w:rsid w:val="008570C0"/>
    <w:rsid w:val="008574AB"/>
    <w:rsid w:val="00862330"/>
    <w:rsid w:val="0086551D"/>
    <w:rsid w:val="00870946"/>
    <w:rsid w:val="00871811"/>
    <w:rsid w:val="00872B58"/>
    <w:rsid w:val="00874CF2"/>
    <w:rsid w:val="0087547E"/>
    <w:rsid w:val="008816A0"/>
    <w:rsid w:val="0088333F"/>
    <w:rsid w:val="0088435F"/>
    <w:rsid w:val="0088450F"/>
    <w:rsid w:val="00884DB6"/>
    <w:rsid w:val="00885B0A"/>
    <w:rsid w:val="00886CC5"/>
    <w:rsid w:val="00886D72"/>
    <w:rsid w:val="00892C4E"/>
    <w:rsid w:val="0089440F"/>
    <w:rsid w:val="00895860"/>
    <w:rsid w:val="00896B5A"/>
    <w:rsid w:val="008A0DAB"/>
    <w:rsid w:val="008A672D"/>
    <w:rsid w:val="008A6A7B"/>
    <w:rsid w:val="008A7C25"/>
    <w:rsid w:val="008B175F"/>
    <w:rsid w:val="008B5AF8"/>
    <w:rsid w:val="008B651D"/>
    <w:rsid w:val="008C094A"/>
    <w:rsid w:val="008C0A95"/>
    <w:rsid w:val="008C1432"/>
    <w:rsid w:val="008C368C"/>
    <w:rsid w:val="008C4708"/>
    <w:rsid w:val="008C4DDA"/>
    <w:rsid w:val="008C6EDB"/>
    <w:rsid w:val="008C723F"/>
    <w:rsid w:val="008C7D32"/>
    <w:rsid w:val="008D00D5"/>
    <w:rsid w:val="008D25F1"/>
    <w:rsid w:val="008D4DA4"/>
    <w:rsid w:val="008D5017"/>
    <w:rsid w:val="008D5177"/>
    <w:rsid w:val="008D60BD"/>
    <w:rsid w:val="008D6B4C"/>
    <w:rsid w:val="008E0E4E"/>
    <w:rsid w:val="008E2610"/>
    <w:rsid w:val="008E2CE1"/>
    <w:rsid w:val="008E4C05"/>
    <w:rsid w:val="008F3B01"/>
    <w:rsid w:val="008F510F"/>
    <w:rsid w:val="008F7611"/>
    <w:rsid w:val="00904849"/>
    <w:rsid w:val="009072A6"/>
    <w:rsid w:val="00910FB3"/>
    <w:rsid w:val="00912C48"/>
    <w:rsid w:val="00916EA8"/>
    <w:rsid w:val="009172FF"/>
    <w:rsid w:val="00920E68"/>
    <w:rsid w:val="00920F22"/>
    <w:rsid w:val="00922E77"/>
    <w:rsid w:val="00930655"/>
    <w:rsid w:val="00930672"/>
    <w:rsid w:val="00930E08"/>
    <w:rsid w:val="0093251F"/>
    <w:rsid w:val="0093253B"/>
    <w:rsid w:val="00934D86"/>
    <w:rsid w:val="009373C7"/>
    <w:rsid w:val="00943E74"/>
    <w:rsid w:val="009447B0"/>
    <w:rsid w:val="00947437"/>
    <w:rsid w:val="00947C4B"/>
    <w:rsid w:val="00951306"/>
    <w:rsid w:val="00952C26"/>
    <w:rsid w:val="00954F62"/>
    <w:rsid w:val="0096000A"/>
    <w:rsid w:val="00964D15"/>
    <w:rsid w:val="0096598F"/>
    <w:rsid w:val="00967A4E"/>
    <w:rsid w:val="00972CB3"/>
    <w:rsid w:val="009730D7"/>
    <w:rsid w:val="00974E05"/>
    <w:rsid w:val="00975A42"/>
    <w:rsid w:val="009761D0"/>
    <w:rsid w:val="009801DA"/>
    <w:rsid w:val="0098188F"/>
    <w:rsid w:val="00982A6C"/>
    <w:rsid w:val="00982F38"/>
    <w:rsid w:val="00985D1A"/>
    <w:rsid w:val="0099369E"/>
    <w:rsid w:val="00996A0F"/>
    <w:rsid w:val="009A14AA"/>
    <w:rsid w:val="009A555B"/>
    <w:rsid w:val="009A58E7"/>
    <w:rsid w:val="009B08C7"/>
    <w:rsid w:val="009B24C8"/>
    <w:rsid w:val="009B4A97"/>
    <w:rsid w:val="009B6D5D"/>
    <w:rsid w:val="009B76AB"/>
    <w:rsid w:val="009C0700"/>
    <w:rsid w:val="009C27AC"/>
    <w:rsid w:val="009C35BA"/>
    <w:rsid w:val="009C4918"/>
    <w:rsid w:val="009C6037"/>
    <w:rsid w:val="009D0CB7"/>
    <w:rsid w:val="009D1724"/>
    <w:rsid w:val="009D2D75"/>
    <w:rsid w:val="009D335A"/>
    <w:rsid w:val="009D4936"/>
    <w:rsid w:val="009D497E"/>
    <w:rsid w:val="009D6CA9"/>
    <w:rsid w:val="009E1BE3"/>
    <w:rsid w:val="009E4D54"/>
    <w:rsid w:val="009E7345"/>
    <w:rsid w:val="009F1933"/>
    <w:rsid w:val="009F47D3"/>
    <w:rsid w:val="009F4DC9"/>
    <w:rsid w:val="009F7CE4"/>
    <w:rsid w:val="00A07326"/>
    <w:rsid w:val="00A12652"/>
    <w:rsid w:val="00A1593C"/>
    <w:rsid w:val="00A168F6"/>
    <w:rsid w:val="00A22C57"/>
    <w:rsid w:val="00A250B5"/>
    <w:rsid w:val="00A2625D"/>
    <w:rsid w:val="00A26FAD"/>
    <w:rsid w:val="00A27FD5"/>
    <w:rsid w:val="00A301B6"/>
    <w:rsid w:val="00A31141"/>
    <w:rsid w:val="00A462D8"/>
    <w:rsid w:val="00A521E3"/>
    <w:rsid w:val="00A53020"/>
    <w:rsid w:val="00A5350B"/>
    <w:rsid w:val="00A55960"/>
    <w:rsid w:val="00A61DBD"/>
    <w:rsid w:val="00A70921"/>
    <w:rsid w:val="00A71E02"/>
    <w:rsid w:val="00A73269"/>
    <w:rsid w:val="00A7415C"/>
    <w:rsid w:val="00A770CF"/>
    <w:rsid w:val="00A77386"/>
    <w:rsid w:val="00A80C54"/>
    <w:rsid w:val="00A816BF"/>
    <w:rsid w:val="00A8420F"/>
    <w:rsid w:val="00A85393"/>
    <w:rsid w:val="00A90D6A"/>
    <w:rsid w:val="00A92EB6"/>
    <w:rsid w:val="00A94133"/>
    <w:rsid w:val="00A95562"/>
    <w:rsid w:val="00A96B28"/>
    <w:rsid w:val="00AA09DA"/>
    <w:rsid w:val="00AA4AA5"/>
    <w:rsid w:val="00AA660E"/>
    <w:rsid w:val="00AA680D"/>
    <w:rsid w:val="00AB17EA"/>
    <w:rsid w:val="00AB21FB"/>
    <w:rsid w:val="00AB54FE"/>
    <w:rsid w:val="00AB5A2D"/>
    <w:rsid w:val="00AB7966"/>
    <w:rsid w:val="00AC0B81"/>
    <w:rsid w:val="00AC458A"/>
    <w:rsid w:val="00AC582D"/>
    <w:rsid w:val="00AC5AE4"/>
    <w:rsid w:val="00AC5EC4"/>
    <w:rsid w:val="00AC65A4"/>
    <w:rsid w:val="00AD124B"/>
    <w:rsid w:val="00AD33A1"/>
    <w:rsid w:val="00AD4EE5"/>
    <w:rsid w:val="00AD6C06"/>
    <w:rsid w:val="00AD7ECD"/>
    <w:rsid w:val="00AE6088"/>
    <w:rsid w:val="00AE7BAE"/>
    <w:rsid w:val="00AF011B"/>
    <w:rsid w:val="00AF3039"/>
    <w:rsid w:val="00AF4351"/>
    <w:rsid w:val="00B008DD"/>
    <w:rsid w:val="00B02DD8"/>
    <w:rsid w:val="00B13EFC"/>
    <w:rsid w:val="00B1648E"/>
    <w:rsid w:val="00B17100"/>
    <w:rsid w:val="00B201C0"/>
    <w:rsid w:val="00B23E29"/>
    <w:rsid w:val="00B26A0A"/>
    <w:rsid w:val="00B26C17"/>
    <w:rsid w:val="00B34E4D"/>
    <w:rsid w:val="00B357C0"/>
    <w:rsid w:val="00B36AC7"/>
    <w:rsid w:val="00B40D5C"/>
    <w:rsid w:val="00B42AAE"/>
    <w:rsid w:val="00B44136"/>
    <w:rsid w:val="00B46B1A"/>
    <w:rsid w:val="00B50C8B"/>
    <w:rsid w:val="00B50D59"/>
    <w:rsid w:val="00B510FD"/>
    <w:rsid w:val="00B515DA"/>
    <w:rsid w:val="00B54C6C"/>
    <w:rsid w:val="00B56453"/>
    <w:rsid w:val="00B56822"/>
    <w:rsid w:val="00B57A5C"/>
    <w:rsid w:val="00B6052F"/>
    <w:rsid w:val="00B6209D"/>
    <w:rsid w:val="00B63E71"/>
    <w:rsid w:val="00B653BF"/>
    <w:rsid w:val="00B6743A"/>
    <w:rsid w:val="00B67F20"/>
    <w:rsid w:val="00B72EF7"/>
    <w:rsid w:val="00B7303A"/>
    <w:rsid w:val="00B76B71"/>
    <w:rsid w:val="00B8063E"/>
    <w:rsid w:val="00B847E9"/>
    <w:rsid w:val="00B849D4"/>
    <w:rsid w:val="00B85BA3"/>
    <w:rsid w:val="00B86B33"/>
    <w:rsid w:val="00B872B3"/>
    <w:rsid w:val="00B93A04"/>
    <w:rsid w:val="00B941D7"/>
    <w:rsid w:val="00B9541E"/>
    <w:rsid w:val="00B9655C"/>
    <w:rsid w:val="00B979B7"/>
    <w:rsid w:val="00BA0561"/>
    <w:rsid w:val="00BA0FAD"/>
    <w:rsid w:val="00BA106E"/>
    <w:rsid w:val="00BA1C19"/>
    <w:rsid w:val="00BA4A94"/>
    <w:rsid w:val="00BA58A1"/>
    <w:rsid w:val="00BA5FDB"/>
    <w:rsid w:val="00BB00AD"/>
    <w:rsid w:val="00BB0BF9"/>
    <w:rsid w:val="00BB107C"/>
    <w:rsid w:val="00BB10FB"/>
    <w:rsid w:val="00BB1805"/>
    <w:rsid w:val="00BB38A1"/>
    <w:rsid w:val="00BB39E9"/>
    <w:rsid w:val="00BB511A"/>
    <w:rsid w:val="00BB5D93"/>
    <w:rsid w:val="00BC074D"/>
    <w:rsid w:val="00BC088B"/>
    <w:rsid w:val="00BC0D3D"/>
    <w:rsid w:val="00BC2C59"/>
    <w:rsid w:val="00BC4641"/>
    <w:rsid w:val="00BD449C"/>
    <w:rsid w:val="00BD5EAE"/>
    <w:rsid w:val="00BD7C55"/>
    <w:rsid w:val="00BE14EE"/>
    <w:rsid w:val="00BE4082"/>
    <w:rsid w:val="00BE540A"/>
    <w:rsid w:val="00BF37BE"/>
    <w:rsid w:val="00BF6888"/>
    <w:rsid w:val="00C015AD"/>
    <w:rsid w:val="00C02CAD"/>
    <w:rsid w:val="00C070BF"/>
    <w:rsid w:val="00C1174F"/>
    <w:rsid w:val="00C13BAD"/>
    <w:rsid w:val="00C13FCF"/>
    <w:rsid w:val="00C16679"/>
    <w:rsid w:val="00C17B3F"/>
    <w:rsid w:val="00C2249B"/>
    <w:rsid w:val="00C23D6C"/>
    <w:rsid w:val="00C23EDE"/>
    <w:rsid w:val="00C2704B"/>
    <w:rsid w:val="00C32F50"/>
    <w:rsid w:val="00C40E4B"/>
    <w:rsid w:val="00C42180"/>
    <w:rsid w:val="00C443F6"/>
    <w:rsid w:val="00C463D9"/>
    <w:rsid w:val="00C46447"/>
    <w:rsid w:val="00C51273"/>
    <w:rsid w:val="00C51546"/>
    <w:rsid w:val="00C5424A"/>
    <w:rsid w:val="00C5427A"/>
    <w:rsid w:val="00C54BA4"/>
    <w:rsid w:val="00C54DBD"/>
    <w:rsid w:val="00C601AE"/>
    <w:rsid w:val="00C60B40"/>
    <w:rsid w:val="00C613B5"/>
    <w:rsid w:val="00C6795C"/>
    <w:rsid w:val="00C706EA"/>
    <w:rsid w:val="00C7359E"/>
    <w:rsid w:val="00C73667"/>
    <w:rsid w:val="00C77C8D"/>
    <w:rsid w:val="00C81F8C"/>
    <w:rsid w:val="00C85F98"/>
    <w:rsid w:val="00C900E8"/>
    <w:rsid w:val="00C90E9E"/>
    <w:rsid w:val="00C91014"/>
    <w:rsid w:val="00C91CCA"/>
    <w:rsid w:val="00C93F17"/>
    <w:rsid w:val="00C952D0"/>
    <w:rsid w:val="00C96708"/>
    <w:rsid w:val="00CA2902"/>
    <w:rsid w:val="00CA2B52"/>
    <w:rsid w:val="00CA2EC9"/>
    <w:rsid w:val="00CA479E"/>
    <w:rsid w:val="00CA65F1"/>
    <w:rsid w:val="00CA6B53"/>
    <w:rsid w:val="00CB04AB"/>
    <w:rsid w:val="00CB0C10"/>
    <w:rsid w:val="00CB48CC"/>
    <w:rsid w:val="00CB542A"/>
    <w:rsid w:val="00CB54DC"/>
    <w:rsid w:val="00CB604C"/>
    <w:rsid w:val="00CB7B64"/>
    <w:rsid w:val="00CC02E0"/>
    <w:rsid w:val="00CC26D9"/>
    <w:rsid w:val="00CC4DC0"/>
    <w:rsid w:val="00CD0F91"/>
    <w:rsid w:val="00CD55C0"/>
    <w:rsid w:val="00CD7AAD"/>
    <w:rsid w:val="00CE1963"/>
    <w:rsid w:val="00CE3310"/>
    <w:rsid w:val="00CE4ED9"/>
    <w:rsid w:val="00CE6563"/>
    <w:rsid w:val="00CE7A77"/>
    <w:rsid w:val="00CF0598"/>
    <w:rsid w:val="00CF0979"/>
    <w:rsid w:val="00CF5863"/>
    <w:rsid w:val="00CF665A"/>
    <w:rsid w:val="00D00037"/>
    <w:rsid w:val="00D00AA5"/>
    <w:rsid w:val="00D02249"/>
    <w:rsid w:val="00D02502"/>
    <w:rsid w:val="00D05A1E"/>
    <w:rsid w:val="00D0659B"/>
    <w:rsid w:val="00D06DFB"/>
    <w:rsid w:val="00D11B2A"/>
    <w:rsid w:val="00D11CF2"/>
    <w:rsid w:val="00D14D7F"/>
    <w:rsid w:val="00D202DA"/>
    <w:rsid w:val="00D20504"/>
    <w:rsid w:val="00D205DC"/>
    <w:rsid w:val="00D22BEF"/>
    <w:rsid w:val="00D37BAB"/>
    <w:rsid w:val="00D41106"/>
    <w:rsid w:val="00D41618"/>
    <w:rsid w:val="00D42AE8"/>
    <w:rsid w:val="00D440DB"/>
    <w:rsid w:val="00D45CA8"/>
    <w:rsid w:val="00D46382"/>
    <w:rsid w:val="00D4669E"/>
    <w:rsid w:val="00D47709"/>
    <w:rsid w:val="00D514AF"/>
    <w:rsid w:val="00D54596"/>
    <w:rsid w:val="00D5473F"/>
    <w:rsid w:val="00D54A65"/>
    <w:rsid w:val="00D60390"/>
    <w:rsid w:val="00D639F4"/>
    <w:rsid w:val="00D7100B"/>
    <w:rsid w:val="00D75233"/>
    <w:rsid w:val="00D75BBB"/>
    <w:rsid w:val="00D81A8E"/>
    <w:rsid w:val="00D832B0"/>
    <w:rsid w:val="00D84FCD"/>
    <w:rsid w:val="00D852E6"/>
    <w:rsid w:val="00D85CF7"/>
    <w:rsid w:val="00D85F69"/>
    <w:rsid w:val="00D86369"/>
    <w:rsid w:val="00D869DB"/>
    <w:rsid w:val="00D90135"/>
    <w:rsid w:val="00D949CF"/>
    <w:rsid w:val="00DA0C6E"/>
    <w:rsid w:val="00DA0E87"/>
    <w:rsid w:val="00DA2BEA"/>
    <w:rsid w:val="00DA79E9"/>
    <w:rsid w:val="00DB10BD"/>
    <w:rsid w:val="00DB1890"/>
    <w:rsid w:val="00DB256D"/>
    <w:rsid w:val="00DB25D5"/>
    <w:rsid w:val="00DB285E"/>
    <w:rsid w:val="00DB4B12"/>
    <w:rsid w:val="00DC21AE"/>
    <w:rsid w:val="00DC21FB"/>
    <w:rsid w:val="00DD0132"/>
    <w:rsid w:val="00DD0A44"/>
    <w:rsid w:val="00DD2F82"/>
    <w:rsid w:val="00DD4CE9"/>
    <w:rsid w:val="00DE03D7"/>
    <w:rsid w:val="00DE0A5B"/>
    <w:rsid w:val="00DE0CD8"/>
    <w:rsid w:val="00DE2C5A"/>
    <w:rsid w:val="00DE2F67"/>
    <w:rsid w:val="00DE77B4"/>
    <w:rsid w:val="00DF5C48"/>
    <w:rsid w:val="00DF6685"/>
    <w:rsid w:val="00E0089B"/>
    <w:rsid w:val="00E00B62"/>
    <w:rsid w:val="00E0279E"/>
    <w:rsid w:val="00E0291B"/>
    <w:rsid w:val="00E039F3"/>
    <w:rsid w:val="00E04A59"/>
    <w:rsid w:val="00E14082"/>
    <w:rsid w:val="00E16305"/>
    <w:rsid w:val="00E23B9D"/>
    <w:rsid w:val="00E25BFA"/>
    <w:rsid w:val="00E2609D"/>
    <w:rsid w:val="00E2699A"/>
    <w:rsid w:val="00E26C17"/>
    <w:rsid w:val="00E3024F"/>
    <w:rsid w:val="00E331D2"/>
    <w:rsid w:val="00E33692"/>
    <w:rsid w:val="00E41C57"/>
    <w:rsid w:val="00E45D81"/>
    <w:rsid w:val="00E46DD9"/>
    <w:rsid w:val="00E5338A"/>
    <w:rsid w:val="00E535F4"/>
    <w:rsid w:val="00E5484F"/>
    <w:rsid w:val="00E54E74"/>
    <w:rsid w:val="00E55D70"/>
    <w:rsid w:val="00E57EBC"/>
    <w:rsid w:val="00E61A66"/>
    <w:rsid w:val="00E61DBF"/>
    <w:rsid w:val="00E61FC5"/>
    <w:rsid w:val="00E6393F"/>
    <w:rsid w:val="00E653A6"/>
    <w:rsid w:val="00E66830"/>
    <w:rsid w:val="00E71F60"/>
    <w:rsid w:val="00E72E07"/>
    <w:rsid w:val="00E7316E"/>
    <w:rsid w:val="00E73C30"/>
    <w:rsid w:val="00E73FD6"/>
    <w:rsid w:val="00E7725E"/>
    <w:rsid w:val="00E82218"/>
    <w:rsid w:val="00E87D38"/>
    <w:rsid w:val="00E90240"/>
    <w:rsid w:val="00E90914"/>
    <w:rsid w:val="00E925FA"/>
    <w:rsid w:val="00E92C20"/>
    <w:rsid w:val="00E94601"/>
    <w:rsid w:val="00E946DE"/>
    <w:rsid w:val="00EA0B03"/>
    <w:rsid w:val="00EA3C02"/>
    <w:rsid w:val="00EA3FDE"/>
    <w:rsid w:val="00EA61B8"/>
    <w:rsid w:val="00EA734F"/>
    <w:rsid w:val="00EA7460"/>
    <w:rsid w:val="00EB0D0D"/>
    <w:rsid w:val="00EB3C85"/>
    <w:rsid w:val="00EB4ECE"/>
    <w:rsid w:val="00EB6258"/>
    <w:rsid w:val="00EB714B"/>
    <w:rsid w:val="00EB72C4"/>
    <w:rsid w:val="00EB7BEB"/>
    <w:rsid w:val="00EC0249"/>
    <w:rsid w:val="00EC466F"/>
    <w:rsid w:val="00EC60C7"/>
    <w:rsid w:val="00ED058A"/>
    <w:rsid w:val="00ED565B"/>
    <w:rsid w:val="00ED5F84"/>
    <w:rsid w:val="00ED5F91"/>
    <w:rsid w:val="00ED6D76"/>
    <w:rsid w:val="00EE03D5"/>
    <w:rsid w:val="00EE17A1"/>
    <w:rsid w:val="00EE2EFB"/>
    <w:rsid w:val="00EE381C"/>
    <w:rsid w:val="00EE3937"/>
    <w:rsid w:val="00EF0BA7"/>
    <w:rsid w:val="00F01975"/>
    <w:rsid w:val="00F04D9B"/>
    <w:rsid w:val="00F10B59"/>
    <w:rsid w:val="00F11A3E"/>
    <w:rsid w:val="00F1457B"/>
    <w:rsid w:val="00F1786C"/>
    <w:rsid w:val="00F225FB"/>
    <w:rsid w:val="00F22D5B"/>
    <w:rsid w:val="00F2302C"/>
    <w:rsid w:val="00F24DE0"/>
    <w:rsid w:val="00F25148"/>
    <w:rsid w:val="00F25637"/>
    <w:rsid w:val="00F31A6A"/>
    <w:rsid w:val="00F32622"/>
    <w:rsid w:val="00F361FC"/>
    <w:rsid w:val="00F36950"/>
    <w:rsid w:val="00F36A4B"/>
    <w:rsid w:val="00F40C97"/>
    <w:rsid w:val="00F44010"/>
    <w:rsid w:val="00F46553"/>
    <w:rsid w:val="00F5159A"/>
    <w:rsid w:val="00F5493E"/>
    <w:rsid w:val="00F56F35"/>
    <w:rsid w:val="00F60CE9"/>
    <w:rsid w:val="00F612AB"/>
    <w:rsid w:val="00F62DA3"/>
    <w:rsid w:val="00F736A0"/>
    <w:rsid w:val="00F73C36"/>
    <w:rsid w:val="00F74276"/>
    <w:rsid w:val="00F77D63"/>
    <w:rsid w:val="00F80854"/>
    <w:rsid w:val="00F80BA0"/>
    <w:rsid w:val="00F8218D"/>
    <w:rsid w:val="00F856FA"/>
    <w:rsid w:val="00F8614C"/>
    <w:rsid w:val="00F90427"/>
    <w:rsid w:val="00F9733C"/>
    <w:rsid w:val="00F97BB4"/>
    <w:rsid w:val="00FA05EF"/>
    <w:rsid w:val="00FA3434"/>
    <w:rsid w:val="00FA5354"/>
    <w:rsid w:val="00FA5A23"/>
    <w:rsid w:val="00FA61F4"/>
    <w:rsid w:val="00FB2B6F"/>
    <w:rsid w:val="00FB2F8F"/>
    <w:rsid w:val="00FB514C"/>
    <w:rsid w:val="00FB6CF6"/>
    <w:rsid w:val="00FB74D5"/>
    <w:rsid w:val="00FC40E6"/>
    <w:rsid w:val="00FC4A92"/>
    <w:rsid w:val="00FC54D4"/>
    <w:rsid w:val="00FC5540"/>
    <w:rsid w:val="00FD103C"/>
    <w:rsid w:val="00FD3F06"/>
    <w:rsid w:val="00FD4780"/>
    <w:rsid w:val="00FE265A"/>
    <w:rsid w:val="00FE5B7D"/>
    <w:rsid w:val="00FF0530"/>
    <w:rsid w:val="00FF1756"/>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06E5CAD2"/>
  <w14:defaultImageDpi w14:val="32767"/>
  <w15:docId w15:val="{987D1E12-708E-4A2D-964C-3D12821507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rsid w:val="001010A6"/>
    <w:rPr>
      <w:lang w:val="en-AU"/>
    </w:rPr>
  </w:style>
  <w:style w:type="paragraph" w:styleId="Heading1">
    <w:name w:val="heading 1"/>
    <w:basedOn w:val="Normal"/>
    <w:next w:val="Normal"/>
    <w:link w:val="Heading1Char"/>
    <w:uiPriority w:val="9"/>
    <w:qFormat/>
    <w:rsid w:val="005924A4"/>
    <w:pPr>
      <w:keepNext/>
      <w:keepLines/>
      <w:spacing w:before="480"/>
      <w:outlineLvl w:val="0"/>
    </w:pPr>
    <w:rPr>
      <w:rFonts w:ascii="Calibri" w:eastAsiaTheme="majorEastAsia" w:hAnsi="Calibri" w:cstheme="majorBidi"/>
      <w:b/>
      <w:bCs/>
      <w:color w:val="2D4F8E" w:themeColor="accent1" w:themeShade="B5"/>
    </w:rPr>
  </w:style>
  <w:style w:type="paragraph" w:styleId="Heading2">
    <w:name w:val="heading 2"/>
    <w:basedOn w:val="Normal"/>
    <w:next w:val="Normal"/>
    <w:link w:val="Heading2Char"/>
    <w:uiPriority w:val="9"/>
    <w:unhideWhenUsed/>
    <w:qFormat/>
    <w:rsid w:val="00B7303A"/>
    <w:pPr>
      <w:keepNext/>
      <w:keepLines/>
      <w:spacing w:before="200"/>
      <w:outlineLvl w:val="1"/>
    </w:pPr>
    <w:rPr>
      <w:rFonts w:asciiTheme="majorHAnsi" w:eastAsiaTheme="majorEastAsia" w:hAnsiTheme="majorHAnsi" w:cstheme="majorBidi"/>
      <w:b/>
      <w:bCs/>
      <w:color w:val="4472C4" w:themeColor="accent1"/>
      <w:sz w:val="26"/>
      <w:szCs w:val="26"/>
    </w:rPr>
  </w:style>
  <w:style w:type="paragraph" w:styleId="Heading3">
    <w:name w:val="heading 3"/>
    <w:basedOn w:val="Normal"/>
    <w:link w:val="Heading3Char"/>
    <w:uiPriority w:val="9"/>
    <w:qFormat/>
    <w:rsid w:val="00AC5EC4"/>
    <w:pPr>
      <w:spacing w:before="100" w:beforeAutospacing="1" w:after="100" w:afterAutospacing="1"/>
      <w:outlineLvl w:val="2"/>
    </w:pPr>
    <w:rPr>
      <w:rFonts w:ascii="Times New Roman" w:hAnsi="Times New Roman" w:cs="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0D58B6"/>
    <w:pPr>
      <w:spacing w:before="100" w:beforeAutospacing="1" w:after="100" w:afterAutospacing="1"/>
    </w:pPr>
    <w:rPr>
      <w:rFonts w:ascii="Times New Roman" w:eastAsia="Times New Roman" w:hAnsi="Times New Roman" w:cs="Times New Roman"/>
    </w:rPr>
  </w:style>
  <w:style w:type="character" w:styleId="Strong">
    <w:name w:val="Strong"/>
    <w:basedOn w:val="DefaultParagraphFont"/>
    <w:uiPriority w:val="22"/>
    <w:qFormat/>
    <w:rsid w:val="000D58B6"/>
    <w:rPr>
      <w:b/>
      <w:bCs/>
    </w:rPr>
  </w:style>
  <w:style w:type="paragraph" w:styleId="Footer">
    <w:name w:val="footer"/>
    <w:basedOn w:val="Normal"/>
    <w:link w:val="FooterChar"/>
    <w:uiPriority w:val="99"/>
    <w:unhideWhenUsed/>
    <w:rsid w:val="0038531F"/>
    <w:pPr>
      <w:tabs>
        <w:tab w:val="center" w:pos="4513"/>
        <w:tab w:val="right" w:pos="9026"/>
      </w:tabs>
    </w:pPr>
  </w:style>
  <w:style w:type="character" w:customStyle="1" w:styleId="FooterChar">
    <w:name w:val="Footer Char"/>
    <w:basedOn w:val="DefaultParagraphFont"/>
    <w:link w:val="Footer"/>
    <w:uiPriority w:val="99"/>
    <w:rsid w:val="0038531F"/>
    <w:rPr>
      <w:lang w:val="en-AU"/>
    </w:rPr>
  </w:style>
  <w:style w:type="character" w:styleId="PageNumber">
    <w:name w:val="page number"/>
    <w:basedOn w:val="DefaultParagraphFont"/>
    <w:uiPriority w:val="99"/>
    <w:semiHidden/>
    <w:unhideWhenUsed/>
    <w:rsid w:val="0038531F"/>
  </w:style>
  <w:style w:type="paragraph" w:customStyle="1" w:styleId="EndNoteBibliographyTitle">
    <w:name w:val="EndNote Bibliography Title"/>
    <w:basedOn w:val="Normal"/>
    <w:link w:val="EndNoteBibliographyTitleChar"/>
    <w:rsid w:val="00DB1890"/>
    <w:pPr>
      <w:jc w:val="center"/>
    </w:pPr>
    <w:rPr>
      <w:rFonts w:ascii="Calibri" w:hAnsi="Calibri" w:cs="Calibri"/>
      <w:lang w:val="en-US"/>
    </w:rPr>
  </w:style>
  <w:style w:type="character" w:customStyle="1" w:styleId="EndNoteBibliographyTitleChar">
    <w:name w:val="EndNote Bibliography Title Char"/>
    <w:basedOn w:val="DefaultParagraphFont"/>
    <w:link w:val="EndNoteBibliographyTitle"/>
    <w:rsid w:val="00DB1890"/>
    <w:rPr>
      <w:rFonts w:ascii="Calibri" w:hAnsi="Calibri" w:cs="Calibri"/>
      <w:lang w:val="en-US"/>
    </w:rPr>
  </w:style>
  <w:style w:type="paragraph" w:customStyle="1" w:styleId="EndNoteBibliography">
    <w:name w:val="EndNote Bibliography"/>
    <w:basedOn w:val="Normal"/>
    <w:link w:val="EndNoteBibliographyChar"/>
    <w:rsid w:val="00DB1890"/>
    <w:rPr>
      <w:rFonts w:ascii="Calibri" w:hAnsi="Calibri" w:cs="Calibri"/>
      <w:lang w:val="en-US"/>
    </w:rPr>
  </w:style>
  <w:style w:type="character" w:customStyle="1" w:styleId="EndNoteBibliographyChar">
    <w:name w:val="EndNote Bibliography Char"/>
    <w:basedOn w:val="DefaultParagraphFont"/>
    <w:link w:val="EndNoteBibliography"/>
    <w:rsid w:val="00DB1890"/>
    <w:rPr>
      <w:rFonts w:ascii="Calibri" w:hAnsi="Calibri" w:cs="Calibri"/>
      <w:lang w:val="en-US"/>
    </w:rPr>
  </w:style>
  <w:style w:type="paragraph" w:styleId="ListParagraph">
    <w:name w:val="List Paragraph"/>
    <w:basedOn w:val="Normal"/>
    <w:uiPriority w:val="34"/>
    <w:qFormat/>
    <w:rsid w:val="00D20504"/>
    <w:pPr>
      <w:ind w:left="720"/>
      <w:contextualSpacing/>
    </w:pPr>
  </w:style>
  <w:style w:type="character" w:customStyle="1" w:styleId="Heading3Char">
    <w:name w:val="Heading 3 Char"/>
    <w:basedOn w:val="DefaultParagraphFont"/>
    <w:link w:val="Heading3"/>
    <w:uiPriority w:val="9"/>
    <w:rsid w:val="00AC5EC4"/>
    <w:rPr>
      <w:rFonts w:ascii="Times New Roman" w:hAnsi="Times New Roman" w:cs="Times New Roman"/>
      <w:b/>
      <w:bCs/>
      <w:sz w:val="27"/>
      <w:szCs w:val="27"/>
      <w:lang w:val="en-AU"/>
    </w:rPr>
  </w:style>
  <w:style w:type="character" w:customStyle="1" w:styleId="Heading2Char">
    <w:name w:val="Heading 2 Char"/>
    <w:basedOn w:val="DefaultParagraphFont"/>
    <w:link w:val="Heading2"/>
    <w:uiPriority w:val="9"/>
    <w:rsid w:val="00B7303A"/>
    <w:rPr>
      <w:rFonts w:asciiTheme="majorHAnsi" w:eastAsiaTheme="majorEastAsia" w:hAnsiTheme="majorHAnsi" w:cstheme="majorBidi"/>
      <w:b/>
      <w:bCs/>
      <w:color w:val="4472C4" w:themeColor="accent1"/>
      <w:sz w:val="26"/>
      <w:szCs w:val="26"/>
      <w:lang w:val="en-AU"/>
    </w:rPr>
  </w:style>
  <w:style w:type="table" w:styleId="TableGrid">
    <w:name w:val="Table Grid"/>
    <w:basedOn w:val="TableNormal"/>
    <w:uiPriority w:val="39"/>
    <w:rsid w:val="00B7303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0C49D1"/>
    <w:rPr>
      <w:sz w:val="18"/>
      <w:szCs w:val="18"/>
    </w:rPr>
  </w:style>
  <w:style w:type="paragraph" w:styleId="CommentText">
    <w:name w:val="annotation text"/>
    <w:basedOn w:val="Normal"/>
    <w:link w:val="CommentTextChar"/>
    <w:uiPriority w:val="99"/>
    <w:semiHidden/>
    <w:unhideWhenUsed/>
    <w:rsid w:val="000C49D1"/>
  </w:style>
  <w:style w:type="character" w:customStyle="1" w:styleId="CommentTextChar">
    <w:name w:val="Comment Text Char"/>
    <w:basedOn w:val="DefaultParagraphFont"/>
    <w:link w:val="CommentText"/>
    <w:uiPriority w:val="99"/>
    <w:semiHidden/>
    <w:rsid w:val="000C49D1"/>
    <w:rPr>
      <w:lang w:val="en-AU"/>
    </w:rPr>
  </w:style>
  <w:style w:type="paragraph" w:styleId="CommentSubject">
    <w:name w:val="annotation subject"/>
    <w:basedOn w:val="CommentText"/>
    <w:next w:val="CommentText"/>
    <w:link w:val="CommentSubjectChar"/>
    <w:uiPriority w:val="99"/>
    <w:semiHidden/>
    <w:unhideWhenUsed/>
    <w:rsid w:val="000C49D1"/>
    <w:rPr>
      <w:b/>
      <w:bCs/>
      <w:sz w:val="20"/>
      <w:szCs w:val="20"/>
    </w:rPr>
  </w:style>
  <w:style w:type="character" w:customStyle="1" w:styleId="CommentSubjectChar">
    <w:name w:val="Comment Subject Char"/>
    <w:basedOn w:val="CommentTextChar"/>
    <w:link w:val="CommentSubject"/>
    <w:uiPriority w:val="99"/>
    <w:semiHidden/>
    <w:rsid w:val="000C49D1"/>
    <w:rPr>
      <w:b/>
      <w:bCs/>
      <w:sz w:val="20"/>
      <w:szCs w:val="20"/>
      <w:lang w:val="en-AU"/>
    </w:rPr>
  </w:style>
  <w:style w:type="paragraph" w:styleId="BalloonText">
    <w:name w:val="Balloon Text"/>
    <w:basedOn w:val="Normal"/>
    <w:link w:val="BalloonTextChar"/>
    <w:uiPriority w:val="99"/>
    <w:semiHidden/>
    <w:unhideWhenUsed/>
    <w:rsid w:val="000C49D1"/>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0C49D1"/>
    <w:rPr>
      <w:rFonts w:ascii="Lucida Grande" w:hAnsi="Lucida Grande" w:cs="Lucida Grande"/>
      <w:sz w:val="18"/>
      <w:szCs w:val="18"/>
      <w:lang w:val="en-AU"/>
    </w:rPr>
  </w:style>
  <w:style w:type="character" w:styleId="BookTitle">
    <w:name w:val="Book Title"/>
    <w:basedOn w:val="DefaultParagraphFont"/>
    <w:uiPriority w:val="33"/>
    <w:qFormat/>
    <w:rsid w:val="00904849"/>
    <w:rPr>
      <w:b/>
      <w:bCs/>
      <w:smallCaps/>
    </w:rPr>
  </w:style>
  <w:style w:type="paragraph" w:styleId="Title">
    <w:name w:val="Title"/>
    <w:basedOn w:val="Normal"/>
    <w:next w:val="Normal"/>
    <w:link w:val="TitleChar"/>
    <w:uiPriority w:val="10"/>
    <w:qFormat/>
    <w:rsid w:val="003F38C3"/>
    <w:pPr>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F38C3"/>
    <w:rPr>
      <w:rFonts w:asciiTheme="majorHAnsi" w:eastAsiaTheme="majorEastAsia" w:hAnsiTheme="majorHAnsi" w:cstheme="majorBidi"/>
      <w:spacing w:val="-10"/>
      <w:kern w:val="28"/>
      <w:sz w:val="56"/>
      <w:szCs w:val="56"/>
      <w:lang w:val="en-AU"/>
    </w:rPr>
  </w:style>
  <w:style w:type="character" w:styleId="Hyperlink">
    <w:name w:val="Hyperlink"/>
    <w:basedOn w:val="DefaultParagraphFont"/>
    <w:uiPriority w:val="99"/>
    <w:unhideWhenUsed/>
    <w:rsid w:val="003F38C3"/>
    <w:rPr>
      <w:color w:val="0563C1" w:themeColor="hyperlink"/>
      <w:u w:val="single"/>
    </w:rPr>
  </w:style>
  <w:style w:type="character" w:customStyle="1" w:styleId="UnresolvedMention1">
    <w:name w:val="Unresolved Mention1"/>
    <w:basedOn w:val="DefaultParagraphFont"/>
    <w:uiPriority w:val="99"/>
    <w:semiHidden/>
    <w:unhideWhenUsed/>
    <w:rsid w:val="003F38C3"/>
    <w:rPr>
      <w:color w:val="808080"/>
      <w:shd w:val="clear" w:color="auto" w:fill="E6E6E6"/>
    </w:rPr>
  </w:style>
  <w:style w:type="paragraph" w:styleId="Revision">
    <w:name w:val="Revision"/>
    <w:hidden/>
    <w:uiPriority w:val="99"/>
    <w:semiHidden/>
    <w:rsid w:val="003F38C3"/>
    <w:rPr>
      <w:sz w:val="22"/>
      <w:szCs w:val="22"/>
      <w:lang w:val="en-AU"/>
    </w:rPr>
  </w:style>
  <w:style w:type="paragraph" w:styleId="Header">
    <w:name w:val="header"/>
    <w:basedOn w:val="Normal"/>
    <w:link w:val="HeaderChar"/>
    <w:uiPriority w:val="99"/>
    <w:unhideWhenUsed/>
    <w:rsid w:val="003F38C3"/>
    <w:pPr>
      <w:tabs>
        <w:tab w:val="center" w:pos="4513"/>
        <w:tab w:val="right" w:pos="9026"/>
      </w:tabs>
    </w:pPr>
    <w:rPr>
      <w:sz w:val="22"/>
      <w:szCs w:val="22"/>
    </w:rPr>
  </w:style>
  <w:style w:type="character" w:customStyle="1" w:styleId="HeaderChar">
    <w:name w:val="Header Char"/>
    <w:basedOn w:val="DefaultParagraphFont"/>
    <w:link w:val="Header"/>
    <w:uiPriority w:val="99"/>
    <w:rsid w:val="003F38C3"/>
    <w:rPr>
      <w:sz w:val="22"/>
      <w:szCs w:val="22"/>
      <w:lang w:val="en-AU"/>
    </w:rPr>
  </w:style>
  <w:style w:type="character" w:customStyle="1" w:styleId="UnresolvedMention2">
    <w:name w:val="Unresolved Mention2"/>
    <w:basedOn w:val="DefaultParagraphFont"/>
    <w:uiPriority w:val="99"/>
    <w:semiHidden/>
    <w:unhideWhenUsed/>
    <w:rsid w:val="003F38C3"/>
    <w:rPr>
      <w:color w:val="808080"/>
      <w:shd w:val="clear" w:color="auto" w:fill="E6E6E6"/>
    </w:rPr>
  </w:style>
  <w:style w:type="character" w:styleId="FollowedHyperlink">
    <w:name w:val="FollowedHyperlink"/>
    <w:basedOn w:val="DefaultParagraphFont"/>
    <w:uiPriority w:val="99"/>
    <w:semiHidden/>
    <w:unhideWhenUsed/>
    <w:rsid w:val="003F38C3"/>
    <w:rPr>
      <w:color w:val="954F72"/>
      <w:u w:val="single"/>
    </w:rPr>
  </w:style>
  <w:style w:type="paragraph" w:customStyle="1" w:styleId="msonormal0">
    <w:name w:val="msonormal"/>
    <w:basedOn w:val="Normal"/>
    <w:rsid w:val="003F38C3"/>
    <w:pPr>
      <w:spacing w:before="100" w:beforeAutospacing="1" w:after="100" w:afterAutospacing="1"/>
    </w:pPr>
    <w:rPr>
      <w:rFonts w:ascii="Times New Roman" w:eastAsia="Times New Roman" w:hAnsi="Times New Roman" w:cs="Times New Roman"/>
      <w:lang w:eastAsia="en-AU"/>
    </w:rPr>
  </w:style>
  <w:style w:type="paragraph" w:customStyle="1" w:styleId="xl65">
    <w:name w:val="xl65"/>
    <w:basedOn w:val="Normal"/>
    <w:rsid w:val="003F38C3"/>
    <w:pPr>
      <w:pBdr>
        <w:top w:val="single" w:sz="8" w:space="0" w:color="auto"/>
        <w:left w:val="single" w:sz="8" w:space="0" w:color="auto"/>
        <w:bottom w:val="single" w:sz="8" w:space="0" w:color="auto"/>
        <w:right w:val="single" w:sz="8" w:space="0" w:color="auto"/>
      </w:pBdr>
      <w:spacing w:before="100" w:beforeAutospacing="1" w:after="100" w:afterAutospacing="1"/>
      <w:textAlignment w:val="center"/>
    </w:pPr>
    <w:rPr>
      <w:rFonts w:ascii="Times New Roman" w:eastAsia="Times New Roman" w:hAnsi="Times New Roman" w:cs="Times New Roman"/>
      <w:lang w:eastAsia="en-AU"/>
    </w:rPr>
  </w:style>
  <w:style w:type="paragraph" w:customStyle="1" w:styleId="xl66">
    <w:name w:val="xl66"/>
    <w:basedOn w:val="Normal"/>
    <w:rsid w:val="003F38C3"/>
    <w:pPr>
      <w:pBdr>
        <w:top w:val="single" w:sz="8" w:space="0" w:color="auto"/>
        <w:bottom w:val="single" w:sz="8" w:space="0" w:color="auto"/>
        <w:right w:val="single" w:sz="8" w:space="0" w:color="auto"/>
      </w:pBdr>
      <w:spacing w:before="100" w:beforeAutospacing="1" w:after="100" w:afterAutospacing="1"/>
      <w:textAlignment w:val="center"/>
    </w:pPr>
    <w:rPr>
      <w:rFonts w:ascii="Times New Roman" w:eastAsia="Times New Roman" w:hAnsi="Times New Roman" w:cs="Times New Roman"/>
      <w:lang w:eastAsia="en-AU"/>
    </w:rPr>
  </w:style>
  <w:style w:type="paragraph" w:customStyle="1" w:styleId="xl67">
    <w:name w:val="xl67"/>
    <w:basedOn w:val="Normal"/>
    <w:rsid w:val="003F38C3"/>
    <w:pPr>
      <w:pBdr>
        <w:top w:val="single" w:sz="8" w:space="0" w:color="auto"/>
        <w:bottom w:val="single" w:sz="8" w:space="0" w:color="auto"/>
      </w:pBdr>
      <w:spacing w:before="100" w:beforeAutospacing="1" w:after="100" w:afterAutospacing="1"/>
      <w:textAlignment w:val="center"/>
    </w:pPr>
    <w:rPr>
      <w:rFonts w:ascii="Times New Roman" w:eastAsia="Times New Roman" w:hAnsi="Times New Roman" w:cs="Times New Roman"/>
      <w:color w:val="000000"/>
      <w:sz w:val="20"/>
      <w:szCs w:val="20"/>
      <w:lang w:eastAsia="en-AU"/>
    </w:rPr>
  </w:style>
  <w:style w:type="paragraph" w:customStyle="1" w:styleId="xl68">
    <w:name w:val="xl68"/>
    <w:basedOn w:val="Normal"/>
    <w:rsid w:val="003F38C3"/>
    <w:pPr>
      <w:spacing w:before="100" w:beforeAutospacing="1" w:after="100" w:afterAutospacing="1"/>
      <w:textAlignment w:val="center"/>
    </w:pPr>
    <w:rPr>
      <w:rFonts w:ascii="Times New Roman" w:eastAsia="Times New Roman" w:hAnsi="Times New Roman" w:cs="Times New Roman"/>
      <w:sz w:val="20"/>
      <w:szCs w:val="20"/>
      <w:lang w:eastAsia="en-AU"/>
    </w:rPr>
  </w:style>
  <w:style w:type="paragraph" w:customStyle="1" w:styleId="xl69">
    <w:name w:val="xl69"/>
    <w:basedOn w:val="Normal"/>
    <w:rsid w:val="003F38C3"/>
    <w:pPr>
      <w:pBdr>
        <w:bottom w:val="single" w:sz="8" w:space="0" w:color="auto"/>
      </w:pBdr>
      <w:spacing w:before="100" w:beforeAutospacing="1" w:after="100" w:afterAutospacing="1"/>
      <w:textAlignment w:val="center"/>
    </w:pPr>
    <w:rPr>
      <w:rFonts w:ascii="Times New Roman" w:eastAsia="Times New Roman" w:hAnsi="Times New Roman" w:cs="Times New Roman"/>
      <w:sz w:val="20"/>
      <w:szCs w:val="20"/>
      <w:lang w:eastAsia="en-AU"/>
    </w:rPr>
  </w:style>
  <w:style w:type="paragraph" w:customStyle="1" w:styleId="xl70">
    <w:name w:val="xl70"/>
    <w:basedOn w:val="Normal"/>
    <w:rsid w:val="003F38C3"/>
    <w:pPr>
      <w:spacing w:before="100" w:beforeAutospacing="1" w:after="100" w:afterAutospacing="1"/>
      <w:textAlignment w:val="center"/>
    </w:pPr>
    <w:rPr>
      <w:rFonts w:ascii="Times New Roman" w:eastAsia="Times New Roman" w:hAnsi="Times New Roman" w:cs="Times New Roman"/>
      <w:color w:val="000000"/>
      <w:sz w:val="20"/>
      <w:szCs w:val="20"/>
      <w:lang w:eastAsia="en-AU"/>
    </w:rPr>
  </w:style>
  <w:style w:type="paragraph" w:customStyle="1" w:styleId="xl71">
    <w:name w:val="xl71"/>
    <w:basedOn w:val="Normal"/>
    <w:rsid w:val="003F38C3"/>
    <w:pPr>
      <w:pBdr>
        <w:bottom w:val="single" w:sz="8" w:space="0" w:color="auto"/>
      </w:pBdr>
      <w:spacing w:before="100" w:beforeAutospacing="1" w:after="100" w:afterAutospacing="1"/>
      <w:textAlignment w:val="center"/>
    </w:pPr>
    <w:rPr>
      <w:rFonts w:ascii="Times New Roman" w:eastAsia="Times New Roman" w:hAnsi="Times New Roman" w:cs="Times New Roman"/>
      <w:color w:val="000000"/>
      <w:sz w:val="20"/>
      <w:szCs w:val="20"/>
      <w:lang w:eastAsia="en-AU"/>
    </w:rPr>
  </w:style>
  <w:style w:type="paragraph" w:customStyle="1" w:styleId="xl72">
    <w:name w:val="xl72"/>
    <w:basedOn w:val="Normal"/>
    <w:rsid w:val="003F38C3"/>
    <w:pPr>
      <w:pBdr>
        <w:bottom w:val="single" w:sz="8" w:space="0" w:color="auto"/>
      </w:pBdr>
      <w:spacing w:before="100" w:beforeAutospacing="1" w:after="100" w:afterAutospacing="1"/>
      <w:textAlignment w:val="center"/>
    </w:pPr>
    <w:rPr>
      <w:rFonts w:ascii="Times New Roman" w:eastAsia="Times New Roman" w:hAnsi="Times New Roman" w:cs="Times New Roman"/>
      <w:color w:val="000000"/>
      <w:sz w:val="20"/>
      <w:szCs w:val="20"/>
      <w:lang w:eastAsia="en-AU"/>
    </w:rPr>
  </w:style>
  <w:style w:type="paragraph" w:customStyle="1" w:styleId="xl73">
    <w:name w:val="xl73"/>
    <w:basedOn w:val="Normal"/>
    <w:rsid w:val="003F38C3"/>
    <w:pPr>
      <w:pBdr>
        <w:top w:val="single" w:sz="8" w:space="0" w:color="auto"/>
        <w:left w:val="single" w:sz="8" w:space="0" w:color="auto"/>
        <w:bottom w:val="single" w:sz="8" w:space="0" w:color="auto"/>
        <w:right w:val="single" w:sz="8" w:space="0" w:color="auto"/>
      </w:pBdr>
      <w:spacing w:before="100" w:beforeAutospacing="1" w:after="100" w:afterAutospacing="1"/>
    </w:pPr>
    <w:rPr>
      <w:rFonts w:ascii="Times New Roman" w:eastAsia="Times New Roman" w:hAnsi="Times New Roman" w:cs="Times New Roman"/>
      <w:lang w:eastAsia="en-AU"/>
    </w:rPr>
  </w:style>
  <w:style w:type="paragraph" w:customStyle="1" w:styleId="xl74">
    <w:name w:val="xl74"/>
    <w:basedOn w:val="Normal"/>
    <w:rsid w:val="003F38C3"/>
    <w:pPr>
      <w:spacing w:before="100" w:beforeAutospacing="1" w:after="100" w:afterAutospacing="1"/>
      <w:textAlignment w:val="center"/>
    </w:pPr>
    <w:rPr>
      <w:rFonts w:ascii="Times New Roman" w:eastAsia="Times New Roman" w:hAnsi="Times New Roman" w:cs="Times New Roman"/>
      <w:lang w:eastAsia="en-AU"/>
    </w:rPr>
  </w:style>
  <w:style w:type="paragraph" w:customStyle="1" w:styleId="xl75">
    <w:name w:val="xl75"/>
    <w:basedOn w:val="Normal"/>
    <w:rsid w:val="003F38C3"/>
    <w:pPr>
      <w:pBdr>
        <w:top w:val="single" w:sz="8" w:space="0" w:color="auto"/>
        <w:bottom w:val="single" w:sz="8" w:space="0" w:color="auto"/>
        <w:right w:val="single" w:sz="8" w:space="0" w:color="auto"/>
      </w:pBdr>
      <w:spacing w:before="100" w:beforeAutospacing="1" w:after="100" w:afterAutospacing="1"/>
    </w:pPr>
    <w:rPr>
      <w:rFonts w:ascii="Times New Roman" w:eastAsia="Times New Roman" w:hAnsi="Times New Roman" w:cs="Times New Roman"/>
      <w:lang w:eastAsia="en-AU"/>
    </w:rPr>
  </w:style>
  <w:style w:type="character" w:customStyle="1" w:styleId="UnresolvedMention3">
    <w:name w:val="Unresolved Mention3"/>
    <w:basedOn w:val="DefaultParagraphFont"/>
    <w:uiPriority w:val="99"/>
    <w:semiHidden/>
    <w:unhideWhenUsed/>
    <w:rsid w:val="003F38C3"/>
    <w:rPr>
      <w:color w:val="605E5C"/>
      <w:shd w:val="clear" w:color="auto" w:fill="E1DFDD"/>
    </w:rPr>
  </w:style>
  <w:style w:type="character" w:customStyle="1" w:styleId="Heading1Char">
    <w:name w:val="Heading 1 Char"/>
    <w:basedOn w:val="DefaultParagraphFont"/>
    <w:link w:val="Heading1"/>
    <w:uiPriority w:val="9"/>
    <w:rsid w:val="005924A4"/>
    <w:rPr>
      <w:rFonts w:ascii="Calibri" w:eastAsiaTheme="majorEastAsia" w:hAnsi="Calibri" w:cstheme="majorBidi"/>
      <w:b/>
      <w:bCs/>
      <w:color w:val="2D4F8E" w:themeColor="accent1" w:themeShade="B5"/>
      <w:lang w:val="en-AU"/>
    </w:rPr>
  </w:style>
  <w:style w:type="paragraph" w:styleId="IntenseQuote">
    <w:name w:val="Intense Quote"/>
    <w:basedOn w:val="Normal"/>
    <w:next w:val="Normal"/>
    <w:link w:val="IntenseQuoteChar"/>
    <w:uiPriority w:val="30"/>
    <w:qFormat/>
    <w:rsid w:val="005924A4"/>
    <w:pPr>
      <w:pBdr>
        <w:bottom w:val="single" w:sz="4" w:space="4" w:color="4472C4" w:themeColor="accent1"/>
      </w:pBdr>
      <w:spacing w:before="200" w:after="280"/>
      <w:ind w:left="936" w:right="936"/>
    </w:pPr>
    <w:rPr>
      <w:b/>
      <w:bCs/>
      <w:i/>
      <w:iCs/>
      <w:color w:val="4472C4" w:themeColor="accent1"/>
    </w:rPr>
  </w:style>
  <w:style w:type="character" w:customStyle="1" w:styleId="IntenseQuoteChar">
    <w:name w:val="Intense Quote Char"/>
    <w:basedOn w:val="DefaultParagraphFont"/>
    <w:link w:val="IntenseQuote"/>
    <w:uiPriority w:val="30"/>
    <w:rsid w:val="005924A4"/>
    <w:rPr>
      <w:b/>
      <w:bCs/>
      <w:i/>
      <w:iCs/>
      <w:color w:val="4472C4" w:themeColor="accent1"/>
      <w:lang w:val="en-AU"/>
    </w:rPr>
  </w:style>
  <w:style w:type="character" w:styleId="IntenseEmphasis">
    <w:name w:val="Intense Emphasis"/>
    <w:basedOn w:val="DefaultParagraphFont"/>
    <w:uiPriority w:val="21"/>
    <w:qFormat/>
    <w:rsid w:val="00B979B7"/>
    <w:rPr>
      <w:b/>
      <w:bCs/>
      <w:i/>
      <w:iCs/>
      <w:color w:val="4472C4" w:themeColor="accent1"/>
    </w:rPr>
  </w:style>
  <w:style w:type="character" w:styleId="UnresolvedMention">
    <w:name w:val="Unresolved Mention"/>
    <w:basedOn w:val="DefaultParagraphFont"/>
    <w:uiPriority w:val="99"/>
    <w:semiHidden/>
    <w:unhideWhenUsed/>
    <w:rsid w:val="00BB00AD"/>
    <w:rPr>
      <w:color w:val="605E5C"/>
      <w:shd w:val="clear" w:color="auto" w:fill="E1DFDD"/>
    </w:rPr>
  </w:style>
  <w:style w:type="paragraph" w:styleId="TOCHeading">
    <w:name w:val="TOC Heading"/>
    <w:basedOn w:val="Heading1"/>
    <w:next w:val="Normal"/>
    <w:uiPriority w:val="39"/>
    <w:unhideWhenUsed/>
    <w:qFormat/>
    <w:rsid w:val="00BB00AD"/>
    <w:pPr>
      <w:spacing w:before="240" w:line="259" w:lineRule="auto"/>
      <w:outlineLvl w:val="9"/>
    </w:pPr>
    <w:rPr>
      <w:rFonts w:asciiTheme="majorHAnsi" w:hAnsiTheme="majorHAnsi"/>
      <w:b w:val="0"/>
      <w:bCs w:val="0"/>
      <w:color w:val="2F5496" w:themeColor="accent1" w:themeShade="BF"/>
      <w:sz w:val="32"/>
      <w:szCs w:val="32"/>
      <w:lang w:val="en-US"/>
    </w:rPr>
  </w:style>
  <w:style w:type="paragraph" w:styleId="TOC1">
    <w:name w:val="toc 1"/>
    <w:basedOn w:val="Normal"/>
    <w:next w:val="Normal"/>
    <w:autoRedefine/>
    <w:uiPriority w:val="39"/>
    <w:unhideWhenUsed/>
    <w:rsid w:val="00BB00AD"/>
    <w:pPr>
      <w:tabs>
        <w:tab w:val="right" w:leader="dot" w:pos="9010"/>
      </w:tabs>
      <w:spacing w:after="100"/>
    </w:pPr>
    <w:rPr>
      <w:rFonts w:cstheme="minorHAnsi"/>
      <w:noProof/>
    </w:rPr>
  </w:style>
  <w:style w:type="paragraph" w:styleId="TOC3">
    <w:name w:val="toc 3"/>
    <w:basedOn w:val="Normal"/>
    <w:next w:val="Normal"/>
    <w:autoRedefine/>
    <w:uiPriority w:val="39"/>
    <w:unhideWhenUsed/>
    <w:rsid w:val="00BB00AD"/>
    <w:pPr>
      <w:spacing w:after="100"/>
      <w:ind w:left="480"/>
    </w:pPr>
  </w:style>
  <w:style w:type="paragraph" w:styleId="NoSpacing">
    <w:name w:val="No Spacing"/>
    <w:uiPriority w:val="1"/>
    <w:qFormat/>
    <w:rsid w:val="00BB00AD"/>
    <w:rPr>
      <w:lang w:val="en-A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29251571">
      <w:bodyDiv w:val="1"/>
      <w:marLeft w:val="0"/>
      <w:marRight w:val="0"/>
      <w:marTop w:val="0"/>
      <w:marBottom w:val="0"/>
      <w:divBdr>
        <w:top w:val="none" w:sz="0" w:space="0" w:color="auto"/>
        <w:left w:val="none" w:sz="0" w:space="0" w:color="auto"/>
        <w:bottom w:val="none" w:sz="0" w:space="0" w:color="auto"/>
        <w:right w:val="none" w:sz="0" w:space="0" w:color="auto"/>
      </w:divBdr>
      <w:divsChild>
        <w:div w:id="1132675552">
          <w:marLeft w:val="0"/>
          <w:marRight w:val="0"/>
          <w:marTop w:val="0"/>
          <w:marBottom w:val="0"/>
          <w:divBdr>
            <w:top w:val="none" w:sz="0" w:space="0" w:color="auto"/>
            <w:left w:val="none" w:sz="0" w:space="0" w:color="auto"/>
            <w:bottom w:val="none" w:sz="0" w:space="0" w:color="auto"/>
            <w:right w:val="none" w:sz="0" w:space="0" w:color="auto"/>
          </w:divBdr>
        </w:div>
        <w:div w:id="1033459851">
          <w:marLeft w:val="0"/>
          <w:marRight w:val="0"/>
          <w:marTop w:val="0"/>
          <w:marBottom w:val="0"/>
          <w:divBdr>
            <w:top w:val="none" w:sz="0" w:space="0" w:color="auto"/>
            <w:left w:val="none" w:sz="0" w:space="0" w:color="auto"/>
            <w:bottom w:val="none" w:sz="0" w:space="0" w:color="auto"/>
            <w:right w:val="none" w:sz="0" w:space="0" w:color="auto"/>
          </w:divBdr>
        </w:div>
        <w:div w:id="2091807915">
          <w:marLeft w:val="0"/>
          <w:marRight w:val="0"/>
          <w:marTop w:val="0"/>
          <w:marBottom w:val="0"/>
          <w:divBdr>
            <w:top w:val="none" w:sz="0" w:space="0" w:color="auto"/>
            <w:left w:val="none" w:sz="0" w:space="0" w:color="auto"/>
            <w:bottom w:val="none" w:sz="0" w:space="0" w:color="auto"/>
            <w:right w:val="none" w:sz="0" w:space="0" w:color="auto"/>
          </w:divBdr>
        </w:div>
        <w:div w:id="1902666415">
          <w:marLeft w:val="0"/>
          <w:marRight w:val="0"/>
          <w:marTop w:val="0"/>
          <w:marBottom w:val="0"/>
          <w:divBdr>
            <w:top w:val="none" w:sz="0" w:space="0" w:color="auto"/>
            <w:left w:val="none" w:sz="0" w:space="0" w:color="auto"/>
            <w:bottom w:val="none" w:sz="0" w:space="0" w:color="auto"/>
            <w:right w:val="none" w:sz="0" w:space="0" w:color="auto"/>
          </w:divBdr>
        </w:div>
        <w:div w:id="196935785">
          <w:marLeft w:val="0"/>
          <w:marRight w:val="0"/>
          <w:marTop w:val="0"/>
          <w:marBottom w:val="0"/>
          <w:divBdr>
            <w:top w:val="none" w:sz="0" w:space="0" w:color="auto"/>
            <w:left w:val="none" w:sz="0" w:space="0" w:color="auto"/>
            <w:bottom w:val="none" w:sz="0" w:space="0" w:color="auto"/>
            <w:right w:val="none" w:sz="0" w:space="0" w:color="auto"/>
          </w:divBdr>
        </w:div>
        <w:div w:id="1226993435">
          <w:marLeft w:val="0"/>
          <w:marRight w:val="0"/>
          <w:marTop w:val="0"/>
          <w:marBottom w:val="0"/>
          <w:divBdr>
            <w:top w:val="none" w:sz="0" w:space="0" w:color="auto"/>
            <w:left w:val="none" w:sz="0" w:space="0" w:color="auto"/>
            <w:bottom w:val="none" w:sz="0" w:space="0" w:color="auto"/>
            <w:right w:val="none" w:sz="0" w:space="0" w:color="auto"/>
          </w:divBdr>
        </w:div>
        <w:div w:id="48115408">
          <w:marLeft w:val="0"/>
          <w:marRight w:val="0"/>
          <w:marTop w:val="0"/>
          <w:marBottom w:val="0"/>
          <w:divBdr>
            <w:top w:val="none" w:sz="0" w:space="0" w:color="auto"/>
            <w:left w:val="none" w:sz="0" w:space="0" w:color="auto"/>
            <w:bottom w:val="none" w:sz="0" w:space="0" w:color="auto"/>
            <w:right w:val="none" w:sz="0" w:space="0" w:color="auto"/>
          </w:divBdr>
        </w:div>
        <w:div w:id="1941334944">
          <w:marLeft w:val="0"/>
          <w:marRight w:val="0"/>
          <w:marTop w:val="0"/>
          <w:marBottom w:val="0"/>
          <w:divBdr>
            <w:top w:val="none" w:sz="0" w:space="0" w:color="auto"/>
            <w:left w:val="none" w:sz="0" w:space="0" w:color="auto"/>
            <w:bottom w:val="none" w:sz="0" w:space="0" w:color="auto"/>
            <w:right w:val="none" w:sz="0" w:space="0" w:color="auto"/>
          </w:divBdr>
        </w:div>
        <w:div w:id="178814411">
          <w:marLeft w:val="0"/>
          <w:marRight w:val="0"/>
          <w:marTop w:val="0"/>
          <w:marBottom w:val="0"/>
          <w:divBdr>
            <w:top w:val="none" w:sz="0" w:space="0" w:color="auto"/>
            <w:left w:val="none" w:sz="0" w:space="0" w:color="auto"/>
            <w:bottom w:val="none" w:sz="0" w:space="0" w:color="auto"/>
            <w:right w:val="none" w:sz="0" w:space="0" w:color="auto"/>
          </w:divBdr>
        </w:div>
      </w:divsChild>
    </w:div>
    <w:div w:id="171188533">
      <w:bodyDiv w:val="1"/>
      <w:marLeft w:val="0"/>
      <w:marRight w:val="0"/>
      <w:marTop w:val="0"/>
      <w:marBottom w:val="0"/>
      <w:divBdr>
        <w:top w:val="none" w:sz="0" w:space="0" w:color="auto"/>
        <w:left w:val="none" w:sz="0" w:space="0" w:color="auto"/>
        <w:bottom w:val="none" w:sz="0" w:space="0" w:color="auto"/>
        <w:right w:val="none" w:sz="0" w:space="0" w:color="auto"/>
      </w:divBdr>
      <w:divsChild>
        <w:div w:id="1090584946">
          <w:marLeft w:val="0"/>
          <w:marRight w:val="0"/>
          <w:marTop w:val="0"/>
          <w:marBottom w:val="0"/>
          <w:divBdr>
            <w:top w:val="none" w:sz="0" w:space="0" w:color="auto"/>
            <w:left w:val="none" w:sz="0" w:space="0" w:color="auto"/>
            <w:bottom w:val="none" w:sz="0" w:space="0" w:color="auto"/>
            <w:right w:val="none" w:sz="0" w:space="0" w:color="auto"/>
          </w:divBdr>
          <w:divsChild>
            <w:div w:id="1893930277">
              <w:marLeft w:val="0"/>
              <w:marRight w:val="0"/>
              <w:marTop w:val="0"/>
              <w:marBottom w:val="0"/>
              <w:divBdr>
                <w:top w:val="none" w:sz="0" w:space="0" w:color="auto"/>
                <w:left w:val="none" w:sz="0" w:space="0" w:color="auto"/>
                <w:bottom w:val="none" w:sz="0" w:space="0" w:color="auto"/>
                <w:right w:val="none" w:sz="0" w:space="0" w:color="auto"/>
              </w:divBdr>
              <w:divsChild>
                <w:div w:id="1828936656">
                  <w:marLeft w:val="0"/>
                  <w:marRight w:val="0"/>
                  <w:marTop w:val="0"/>
                  <w:marBottom w:val="0"/>
                  <w:divBdr>
                    <w:top w:val="none" w:sz="0" w:space="0" w:color="auto"/>
                    <w:left w:val="none" w:sz="0" w:space="0" w:color="auto"/>
                    <w:bottom w:val="none" w:sz="0" w:space="0" w:color="auto"/>
                    <w:right w:val="none" w:sz="0" w:space="0" w:color="auto"/>
                  </w:divBdr>
                  <w:divsChild>
                    <w:div w:id="16433912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63928030">
      <w:bodyDiv w:val="1"/>
      <w:marLeft w:val="0"/>
      <w:marRight w:val="0"/>
      <w:marTop w:val="0"/>
      <w:marBottom w:val="0"/>
      <w:divBdr>
        <w:top w:val="none" w:sz="0" w:space="0" w:color="auto"/>
        <w:left w:val="none" w:sz="0" w:space="0" w:color="auto"/>
        <w:bottom w:val="none" w:sz="0" w:space="0" w:color="auto"/>
        <w:right w:val="none" w:sz="0" w:space="0" w:color="auto"/>
      </w:divBdr>
      <w:divsChild>
        <w:div w:id="185414640">
          <w:marLeft w:val="0"/>
          <w:marRight w:val="0"/>
          <w:marTop w:val="0"/>
          <w:marBottom w:val="0"/>
          <w:divBdr>
            <w:top w:val="none" w:sz="0" w:space="0" w:color="auto"/>
            <w:left w:val="none" w:sz="0" w:space="0" w:color="auto"/>
            <w:bottom w:val="none" w:sz="0" w:space="0" w:color="auto"/>
            <w:right w:val="none" w:sz="0" w:space="0" w:color="auto"/>
          </w:divBdr>
          <w:divsChild>
            <w:div w:id="328411282">
              <w:marLeft w:val="0"/>
              <w:marRight w:val="0"/>
              <w:marTop w:val="0"/>
              <w:marBottom w:val="0"/>
              <w:divBdr>
                <w:top w:val="none" w:sz="0" w:space="0" w:color="auto"/>
                <w:left w:val="none" w:sz="0" w:space="0" w:color="auto"/>
                <w:bottom w:val="none" w:sz="0" w:space="0" w:color="auto"/>
                <w:right w:val="none" w:sz="0" w:space="0" w:color="auto"/>
              </w:divBdr>
              <w:divsChild>
                <w:div w:id="15042797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35823232">
      <w:bodyDiv w:val="1"/>
      <w:marLeft w:val="0"/>
      <w:marRight w:val="0"/>
      <w:marTop w:val="0"/>
      <w:marBottom w:val="0"/>
      <w:divBdr>
        <w:top w:val="none" w:sz="0" w:space="0" w:color="auto"/>
        <w:left w:val="none" w:sz="0" w:space="0" w:color="auto"/>
        <w:bottom w:val="none" w:sz="0" w:space="0" w:color="auto"/>
        <w:right w:val="none" w:sz="0" w:space="0" w:color="auto"/>
      </w:divBdr>
    </w:div>
    <w:div w:id="536235575">
      <w:bodyDiv w:val="1"/>
      <w:marLeft w:val="0"/>
      <w:marRight w:val="0"/>
      <w:marTop w:val="0"/>
      <w:marBottom w:val="0"/>
      <w:divBdr>
        <w:top w:val="none" w:sz="0" w:space="0" w:color="auto"/>
        <w:left w:val="none" w:sz="0" w:space="0" w:color="auto"/>
        <w:bottom w:val="none" w:sz="0" w:space="0" w:color="auto"/>
        <w:right w:val="none" w:sz="0" w:space="0" w:color="auto"/>
      </w:divBdr>
      <w:divsChild>
        <w:div w:id="1426069333">
          <w:marLeft w:val="0"/>
          <w:marRight w:val="0"/>
          <w:marTop w:val="0"/>
          <w:marBottom w:val="0"/>
          <w:divBdr>
            <w:top w:val="none" w:sz="0" w:space="0" w:color="auto"/>
            <w:left w:val="none" w:sz="0" w:space="0" w:color="auto"/>
            <w:bottom w:val="none" w:sz="0" w:space="0" w:color="auto"/>
            <w:right w:val="none" w:sz="0" w:space="0" w:color="auto"/>
          </w:divBdr>
          <w:divsChild>
            <w:div w:id="370494194">
              <w:marLeft w:val="0"/>
              <w:marRight w:val="0"/>
              <w:marTop w:val="0"/>
              <w:marBottom w:val="0"/>
              <w:divBdr>
                <w:top w:val="none" w:sz="0" w:space="0" w:color="auto"/>
                <w:left w:val="none" w:sz="0" w:space="0" w:color="auto"/>
                <w:bottom w:val="none" w:sz="0" w:space="0" w:color="auto"/>
                <w:right w:val="none" w:sz="0" w:space="0" w:color="auto"/>
              </w:divBdr>
              <w:divsChild>
                <w:div w:id="1985427230">
                  <w:marLeft w:val="0"/>
                  <w:marRight w:val="0"/>
                  <w:marTop w:val="0"/>
                  <w:marBottom w:val="0"/>
                  <w:divBdr>
                    <w:top w:val="none" w:sz="0" w:space="0" w:color="auto"/>
                    <w:left w:val="none" w:sz="0" w:space="0" w:color="auto"/>
                    <w:bottom w:val="none" w:sz="0" w:space="0" w:color="auto"/>
                    <w:right w:val="none" w:sz="0" w:space="0" w:color="auto"/>
                  </w:divBdr>
                  <w:divsChild>
                    <w:div w:id="19377068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46112581">
      <w:bodyDiv w:val="1"/>
      <w:marLeft w:val="0"/>
      <w:marRight w:val="0"/>
      <w:marTop w:val="0"/>
      <w:marBottom w:val="0"/>
      <w:divBdr>
        <w:top w:val="none" w:sz="0" w:space="0" w:color="auto"/>
        <w:left w:val="none" w:sz="0" w:space="0" w:color="auto"/>
        <w:bottom w:val="none" w:sz="0" w:space="0" w:color="auto"/>
        <w:right w:val="none" w:sz="0" w:space="0" w:color="auto"/>
      </w:divBdr>
      <w:divsChild>
        <w:div w:id="1322781364">
          <w:marLeft w:val="0"/>
          <w:marRight w:val="0"/>
          <w:marTop w:val="0"/>
          <w:marBottom w:val="0"/>
          <w:divBdr>
            <w:top w:val="none" w:sz="0" w:space="0" w:color="auto"/>
            <w:left w:val="none" w:sz="0" w:space="0" w:color="auto"/>
            <w:bottom w:val="none" w:sz="0" w:space="0" w:color="auto"/>
            <w:right w:val="none" w:sz="0" w:space="0" w:color="auto"/>
          </w:divBdr>
          <w:divsChild>
            <w:div w:id="74476667">
              <w:marLeft w:val="0"/>
              <w:marRight w:val="0"/>
              <w:marTop w:val="0"/>
              <w:marBottom w:val="0"/>
              <w:divBdr>
                <w:top w:val="none" w:sz="0" w:space="0" w:color="auto"/>
                <w:left w:val="none" w:sz="0" w:space="0" w:color="auto"/>
                <w:bottom w:val="none" w:sz="0" w:space="0" w:color="auto"/>
                <w:right w:val="none" w:sz="0" w:space="0" w:color="auto"/>
              </w:divBdr>
              <w:divsChild>
                <w:div w:id="45959473">
                  <w:marLeft w:val="0"/>
                  <w:marRight w:val="0"/>
                  <w:marTop w:val="0"/>
                  <w:marBottom w:val="0"/>
                  <w:divBdr>
                    <w:top w:val="none" w:sz="0" w:space="0" w:color="auto"/>
                    <w:left w:val="none" w:sz="0" w:space="0" w:color="auto"/>
                    <w:bottom w:val="none" w:sz="0" w:space="0" w:color="auto"/>
                    <w:right w:val="none" w:sz="0" w:space="0" w:color="auto"/>
                  </w:divBdr>
                  <w:divsChild>
                    <w:div w:id="7013970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60431659">
      <w:bodyDiv w:val="1"/>
      <w:marLeft w:val="0"/>
      <w:marRight w:val="0"/>
      <w:marTop w:val="0"/>
      <w:marBottom w:val="0"/>
      <w:divBdr>
        <w:top w:val="none" w:sz="0" w:space="0" w:color="auto"/>
        <w:left w:val="none" w:sz="0" w:space="0" w:color="auto"/>
        <w:bottom w:val="none" w:sz="0" w:space="0" w:color="auto"/>
        <w:right w:val="none" w:sz="0" w:space="0" w:color="auto"/>
      </w:divBdr>
    </w:div>
    <w:div w:id="670258642">
      <w:bodyDiv w:val="1"/>
      <w:marLeft w:val="0"/>
      <w:marRight w:val="0"/>
      <w:marTop w:val="0"/>
      <w:marBottom w:val="0"/>
      <w:divBdr>
        <w:top w:val="none" w:sz="0" w:space="0" w:color="auto"/>
        <w:left w:val="none" w:sz="0" w:space="0" w:color="auto"/>
        <w:bottom w:val="none" w:sz="0" w:space="0" w:color="auto"/>
        <w:right w:val="none" w:sz="0" w:space="0" w:color="auto"/>
      </w:divBdr>
    </w:div>
    <w:div w:id="766001777">
      <w:bodyDiv w:val="1"/>
      <w:marLeft w:val="0"/>
      <w:marRight w:val="0"/>
      <w:marTop w:val="0"/>
      <w:marBottom w:val="0"/>
      <w:divBdr>
        <w:top w:val="none" w:sz="0" w:space="0" w:color="auto"/>
        <w:left w:val="none" w:sz="0" w:space="0" w:color="auto"/>
        <w:bottom w:val="none" w:sz="0" w:space="0" w:color="auto"/>
        <w:right w:val="none" w:sz="0" w:space="0" w:color="auto"/>
      </w:divBdr>
      <w:divsChild>
        <w:div w:id="195116901">
          <w:marLeft w:val="0"/>
          <w:marRight w:val="0"/>
          <w:marTop w:val="0"/>
          <w:marBottom w:val="0"/>
          <w:divBdr>
            <w:top w:val="none" w:sz="0" w:space="0" w:color="auto"/>
            <w:left w:val="none" w:sz="0" w:space="0" w:color="auto"/>
            <w:bottom w:val="none" w:sz="0" w:space="0" w:color="auto"/>
            <w:right w:val="none" w:sz="0" w:space="0" w:color="auto"/>
          </w:divBdr>
          <w:divsChild>
            <w:div w:id="1008411764">
              <w:marLeft w:val="0"/>
              <w:marRight w:val="0"/>
              <w:marTop w:val="0"/>
              <w:marBottom w:val="0"/>
              <w:divBdr>
                <w:top w:val="none" w:sz="0" w:space="0" w:color="auto"/>
                <w:left w:val="none" w:sz="0" w:space="0" w:color="auto"/>
                <w:bottom w:val="none" w:sz="0" w:space="0" w:color="auto"/>
                <w:right w:val="none" w:sz="0" w:space="0" w:color="auto"/>
              </w:divBdr>
              <w:divsChild>
                <w:div w:id="736560744">
                  <w:marLeft w:val="0"/>
                  <w:marRight w:val="0"/>
                  <w:marTop w:val="0"/>
                  <w:marBottom w:val="0"/>
                  <w:divBdr>
                    <w:top w:val="none" w:sz="0" w:space="0" w:color="auto"/>
                    <w:left w:val="none" w:sz="0" w:space="0" w:color="auto"/>
                    <w:bottom w:val="none" w:sz="0" w:space="0" w:color="auto"/>
                    <w:right w:val="none" w:sz="0" w:space="0" w:color="auto"/>
                  </w:divBdr>
                  <w:divsChild>
                    <w:div w:id="19153877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61357237">
      <w:bodyDiv w:val="1"/>
      <w:marLeft w:val="0"/>
      <w:marRight w:val="0"/>
      <w:marTop w:val="0"/>
      <w:marBottom w:val="0"/>
      <w:divBdr>
        <w:top w:val="none" w:sz="0" w:space="0" w:color="auto"/>
        <w:left w:val="none" w:sz="0" w:space="0" w:color="auto"/>
        <w:bottom w:val="none" w:sz="0" w:space="0" w:color="auto"/>
        <w:right w:val="none" w:sz="0" w:space="0" w:color="auto"/>
      </w:divBdr>
      <w:divsChild>
        <w:div w:id="843472313">
          <w:marLeft w:val="0"/>
          <w:marRight w:val="0"/>
          <w:marTop w:val="0"/>
          <w:marBottom w:val="0"/>
          <w:divBdr>
            <w:top w:val="none" w:sz="0" w:space="0" w:color="auto"/>
            <w:left w:val="none" w:sz="0" w:space="0" w:color="auto"/>
            <w:bottom w:val="none" w:sz="0" w:space="0" w:color="auto"/>
            <w:right w:val="none" w:sz="0" w:space="0" w:color="auto"/>
          </w:divBdr>
          <w:divsChild>
            <w:div w:id="193277032">
              <w:marLeft w:val="0"/>
              <w:marRight w:val="0"/>
              <w:marTop w:val="0"/>
              <w:marBottom w:val="0"/>
              <w:divBdr>
                <w:top w:val="none" w:sz="0" w:space="0" w:color="auto"/>
                <w:left w:val="none" w:sz="0" w:space="0" w:color="auto"/>
                <w:bottom w:val="none" w:sz="0" w:space="0" w:color="auto"/>
                <w:right w:val="none" w:sz="0" w:space="0" w:color="auto"/>
              </w:divBdr>
              <w:divsChild>
                <w:div w:id="996224537">
                  <w:marLeft w:val="0"/>
                  <w:marRight w:val="0"/>
                  <w:marTop w:val="0"/>
                  <w:marBottom w:val="0"/>
                  <w:divBdr>
                    <w:top w:val="none" w:sz="0" w:space="0" w:color="auto"/>
                    <w:left w:val="none" w:sz="0" w:space="0" w:color="auto"/>
                    <w:bottom w:val="none" w:sz="0" w:space="0" w:color="auto"/>
                    <w:right w:val="none" w:sz="0" w:space="0" w:color="auto"/>
                  </w:divBdr>
                  <w:divsChild>
                    <w:div w:id="7034870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41133649">
      <w:bodyDiv w:val="1"/>
      <w:marLeft w:val="0"/>
      <w:marRight w:val="0"/>
      <w:marTop w:val="0"/>
      <w:marBottom w:val="0"/>
      <w:divBdr>
        <w:top w:val="none" w:sz="0" w:space="0" w:color="auto"/>
        <w:left w:val="none" w:sz="0" w:space="0" w:color="auto"/>
        <w:bottom w:val="none" w:sz="0" w:space="0" w:color="auto"/>
        <w:right w:val="none" w:sz="0" w:space="0" w:color="auto"/>
      </w:divBdr>
    </w:div>
    <w:div w:id="1219319828">
      <w:bodyDiv w:val="1"/>
      <w:marLeft w:val="0"/>
      <w:marRight w:val="0"/>
      <w:marTop w:val="0"/>
      <w:marBottom w:val="0"/>
      <w:divBdr>
        <w:top w:val="none" w:sz="0" w:space="0" w:color="auto"/>
        <w:left w:val="none" w:sz="0" w:space="0" w:color="auto"/>
        <w:bottom w:val="none" w:sz="0" w:space="0" w:color="auto"/>
        <w:right w:val="none" w:sz="0" w:space="0" w:color="auto"/>
      </w:divBdr>
      <w:divsChild>
        <w:div w:id="1249729871">
          <w:marLeft w:val="0"/>
          <w:marRight w:val="0"/>
          <w:marTop w:val="0"/>
          <w:marBottom w:val="0"/>
          <w:divBdr>
            <w:top w:val="none" w:sz="0" w:space="0" w:color="auto"/>
            <w:left w:val="none" w:sz="0" w:space="0" w:color="auto"/>
            <w:bottom w:val="none" w:sz="0" w:space="0" w:color="auto"/>
            <w:right w:val="none" w:sz="0" w:space="0" w:color="auto"/>
          </w:divBdr>
          <w:divsChild>
            <w:div w:id="14865801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29460259">
      <w:bodyDiv w:val="1"/>
      <w:marLeft w:val="0"/>
      <w:marRight w:val="0"/>
      <w:marTop w:val="0"/>
      <w:marBottom w:val="0"/>
      <w:divBdr>
        <w:top w:val="none" w:sz="0" w:space="0" w:color="auto"/>
        <w:left w:val="none" w:sz="0" w:space="0" w:color="auto"/>
        <w:bottom w:val="none" w:sz="0" w:space="0" w:color="auto"/>
        <w:right w:val="none" w:sz="0" w:space="0" w:color="auto"/>
      </w:divBdr>
    </w:div>
    <w:div w:id="1328250191">
      <w:bodyDiv w:val="1"/>
      <w:marLeft w:val="0"/>
      <w:marRight w:val="0"/>
      <w:marTop w:val="0"/>
      <w:marBottom w:val="0"/>
      <w:divBdr>
        <w:top w:val="none" w:sz="0" w:space="0" w:color="auto"/>
        <w:left w:val="none" w:sz="0" w:space="0" w:color="auto"/>
        <w:bottom w:val="none" w:sz="0" w:space="0" w:color="auto"/>
        <w:right w:val="none" w:sz="0" w:space="0" w:color="auto"/>
      </w:divBdr>
      <w:divsChild>
        <w:div w:id="2107339129">
          <w:marLeft w:val="0"/>
          <w:marRight w:val="0"/>
          <w:marTop w:val="0"/>
          <w:marBottom w:val="0"/>
          <w:divBdr>
            <w:top w:val="none" w:sz="0" w:space="0" w:color="auto"/>
            <w:left w:val="none" w:sz="0" w:space="0" w:color="auto"/>
            <w:bottom w:val="none" w:sz="0" w:space="0" w:color="auto"/>
            <w:right w:val="none" w:sz="0" w:space="0" w:color="auto"/>
          </w:divBdr>
          <w:divsChild>
            <w:div w:id="893392998">
              <w:marLeft w:val="0"/>
              <w:marRight w:val="0"/>
              <w:marTop w:val="0"/>
              <w:marBottom w:val="0"/>
              <w:divBdr>
                <w:top w:val="none" w:sz="0" w:space="0" w:color="auto"/>
                <w:left w:val="none" w:sz="0" w:space="0" w:color="auto"/>
                <w:bottom w:val="none" w:sz="0" w:space="0" w:color="auto"/>
                <w:right w:val="none" w:sz="0" w:space="0" w:color="auto"/>
              </w:divBdr>
              <w:divsChild>
                <w:div w:id="1762601748">
                  <w:marLeft w:val="0"/>
                  <w:marRight w:val="0"/>
                  <w:marTop w:val="0"/>
                  <w:marBottom w:val="0"/>
                  <w:divBdr>
                    <w:top w:val="none" w:sz="0" w:space="0" w:color="auto"/>
                    <w:left w:val="none" w:sz="0" w:space="0" w:color="auto"/>
                    <w:bottom w:val="none" w:sz="0" w:space="0" w:color="auto"/>
                    <w:right w:val="none" w:sz="0" w:space="0" w:color="auto"/>
                  </w:divBdr>
                  <w:divsChild>
                    <w:div w:id="13458639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35982776">
      <w:bodyDiv w:val="1"/>
      <w:marLeft w:val="0"/>
      <w:marRight w:val="0"/>
      <w:marTop w:val="0"/>
      <w:marBottom w:val="0"/>
      <w:divBdr>
        <w:top w:val="none" w:sz="0" w:space="0" w:color="auto"/>
        <w:left w:val="none" w:sz="0" w:space="0" w:color="auto"/>
        <w:bottom w:val="none" w:sz="0" w:space="0" w:color="auto"/>
        <w:right w:val="none" w:sz="0" w:space="0" w:color="auto"/>
      </w:divBdr>
    </w:div>
    <w:div w:id="1540125227">
      <w:bodyDiv w:val="1"/>
      <w:marLeft w:val="0"/>
      <w:marRight w:val="0"/>
      <w:marTop w:val="0"/>
      <w:marBottom w:val="0"/>
      <w:divBdr>
        <w:top w:val="none" w:sz="0" w:space="0" w:color="auto"/>
        <w:left w:val="none" w:sz="0" w:space="0" w:color="auto"/>
        <w:bottom w:val="none" w:sz="0" w:space="0" w:color="auto"/>
        <w:right w:val="none" w:sz="0" w:space="0" w:color="auto"/>
      </w:divBdr>
    </w:div>
    <w:div w:id="1544825581">
      <w:bodyDiv w:val="1"/>
      <w:marLeft w:val="0"/>
      <w:marRight w:val="0"/>
      <w:marTop w:val="0"/>
      <w:marBottom w:val="0"/>
      <w:divBdr>
        <w:top w:val="none" w:sz="0" w:space="0" w:color="auto"/>
        <w:left w:val="none" w:sz="0" w:space="0" w:color="auto"/>
        <w:bottom w:val="none" w:sz="0" w:space="0" w:color="auto"/>
        <w:right w:val="none" w:sz="0" w:space="0" w:color="auto"/>
      </w:divBdr>
    </w:div>
    <w:div w:id="1547790474">
      <w:bodyDiv w:val="1"/>
      <w:marLeft w:val="0"/>
      <w:marRight w:val="0"/>
      <w:marTop w:val="0"/>
      <w:marBottom w:val="0"/>
      <w:divBdr>
        <w:top w:val="none" w:sz="0" w:space="0" w:color="auto"/>
        <w:left w:val="none" w:sz="0" w:space="0" w:color="auto"/>
        <w:bottom w:val="none" w:sz="0" w:space="0" w:color="auto"/>
        <w:right w:val="none" w:sz="0" w:space="0" w:color="auto"/>
      </w:divBdr>
      <w:divsChild>
        <w:div w:id="122162242">
          <w:marLeft w:val="0"/>
          <w:marRight w:val="0"/>
          <w:marTop w:val="0"/>
          <w:marBottom w:val="0"/>
          <w:divBdr>
            <w:top w:val="none" w:sz="0" w:space="0" w:color="auto"/>
            <w:left w:val="none" w:sz="0" w:space="0" w:color="auto"/>
            <w:bottom w:val="none" w:sz="0" w:space="0" w:color="auto"/>
            <w:right w:val="none" w:sz="0" w:space="0" w:color="auto"/>
          </w:divBdr>
          <w:divsChild>
            <w:div w:id="1532376678">
              <w:marLeft w:val="0"/>
              <w:marRight w:val="0"/>
              <w:marTop w:val="0"/>
              <w:marBottom w:val="0"/>
              <w:divBdr>
                <w:top w:val="none" w:sz="0" w:space="0" w:color="auto"/>
                <w:left w:val="none" w:sz="0" w:space="0" w:color="auto"/>
                <w:bottom w:val="none" w:sz="0" w:space="0" w:color="auto"/>
                <w:right w:val="none" w:sz="0" w:space="0" w:color="auto"/>
              </w:divBdr>
              <w:divsChild>
                <w:div w:id="198125486">
                  <w:marLeft w:val="0"/>
                  <w:marRight w:val="0"/>
                  <w:marTop w:val="0"/>
                  <w:marBottom w:val="0"/>
                  <w:divBdr>
                    <w:top w:val="none" w:sz="0" w:space="0" w:color="auto"/>
                    <w:left w:val="none" w:sz="0" w:space="0" w:color="auto"/>
                    <w:bottom w:val="none" w:sz="0" w:space="0" w:color="auto"/>
                    <w:right w:val="none" w:sz="0" w:space="0" w:color="auto"/>
                  </w:divBdr>
                  <w:divsChild>
                    <w:div w:id="454486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91504504">
      <w:bodyDiv w:val="1"/>
      <w:marLeft w:val="0"/>
      <w:marRight w:val="0"/>
      <w:marTop w:val="0"/>
      <w:marBottom w:val="0"/>
      <w:divBdr>
        <w:top w:val="none" w:sz="0" w:space="0" w:color="auto"/>
        <w:left w:val="none" w:sz="0" w:space="0" w:color="auto"/>
        <w:bottom w:val="none" w:sz="0" w:space="0" w:color="auto"/>
        <w:right w:val="none" w:sz="0" w:space="0" w:color="auto"/>
      </w:divBdr>
    </w:div>
    <w:div w:id="1854108279">
      <w:bodyDiv w:val="1"/>
      <w:marLeft w:val="0"/>
      <w:marRight w:val="0"/>
      <w:marTop w:val="0"/>
      <w:marBottom w:val="0"/>
      <w:divBdr>
        <w:top w:val="none" w:sz="0" w:space="0" w:color="auto"/>
        <w:left w:val="none" w:sz="0" w:space="0" w:color="auto"/>
        <w:bottom w:val="none" w:sz="0" w:space="0" w:color="auto"/>
        <w:right w:val="none" w:sz="0" w:space="0" w:color="auto"/>
      </w:divBdr>
    </w:div>
    <w:div w:id="1896039267">
      <w:bodyDiv w:val="1"/>
      <w:marLeft w:val="0"/>
      <w:marRight w:val="0"/>
      <w:marTop w:val="0"/>
      <w:marBottom w:val="0"/>
      <w:divBdr>
        <w:top w:val="none" w:sz="0" w:space="0" w:color="auto"/>
        <w:left w:val="none" w:sz="0" w:space="0" w:color="auto"/>
        <w:bottom w:val="none" w:sz="0" w:space="0" w:color="auto"/>
        <w:right w:val="none" w:sz="0" w:space="0" w:color="auto"/>
      </w:divBdr>
      <w:divsChild>
        <w:div w:id="1626691877">
          <w:marLeft w:val="0"/>
          <w:marRight w:val="0"/>
          <w:marTop w:val="0"/>
          <w:marBottom w:val="0"/>
          <w:divBdr>
            <w:top w:val="none" w:sz="0" w:space="0" w:color="auto"/>
            <w:left w:val="none" w:sz="0" w:space="0" w:color="auto"/>
            <w:bottom w:val="none" w:sz="0" w:space="0" w:color="auto"/>
            <w:right w:val="none" w:sz="0" w:space="0" w:color="auto"/>
          </w:divBdr>
          <w:divsChild>
            <w:div w:id="1208642813">
              <w:marLeft w:val="0"/>
              <w:marRight w:val="0"/>
              <w:marTop w:val="0"/>
              <w:marBottom w:val="0"/>
              <w:divBdr>
                <w:top w:val="none" w:sz="0" w:space="0" w:color="auto"/>
                <w:left w:val="none" w:sz="0" w:space="0" w:color="auto"/>
                <w:bottom w:val="none" w:sz="0" w:space="0" w:color="auto"/>
                <w:right w:val="none" w:sz="0" w:space="0" w:color="auto"/>
              </w:divBdr>
              <w:divsChild>
                <w:div w:id="1237204404">
                  <w:marLeft w:val="0"/>
                  <w:marRight w:val="0"/>
                  <w:marTop w:val="0"/>
                  <w:marBottom w:val="0"/>
                  <w:divBdr>
                    <w:top w:val="none" w:sz="0" w:space="0" w:color="auto"/>
                    <w:left w:val="none" w:sz="0" w:space="0" w:color="auto"/>
                    <w:bottom w:val="none" w:sz="0" w:space="0" w:color="auto"/>
                    <w:right w:val="none" w:sz="0" w:space="0" w:color="auto"/>
                  </w:divBdr>
                  <w:divsChild>
                    <w:div w:id="16664696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80650436">
      <w:bodyDiv w:val="1"/>
      <w:marLeft w:val="0"/>
      <w:marRight w:val="0"/>
      <w:marTop w:val="0"/>
      <w:marBottom w:val="0"/>
      <w:divBdr>
        <w:top w:val="none" w:sz="0" w:space="0" w:color="auto"/>
        <w:left w:val="none" w:sz="0" w:space="0" w:color="auto"/>
        <w:bottom w:val="none" w:sz="0" w:space="0" w:color="auto"/>
        <w:right w:val="none" w:sz="0" w:space="0" w:color="auto"/>
      </w:divBdr>
      <w:divsChild>
        <w:div w:id="358243161">
          <w:marLeft w:val="0"/>
          <w:marRight w:val="0"/>
          <w:marTop w:val="0"/>
          <w:marBottom w:val="0"/>
          <w:divBdr>
            <w:top w:val="none" w:sz="0" w:space="0" w:color="auto"/>
            <w:left w:val="none" w:sz="0" w:space="0" w:color="auto"/>
            <w:bottom w:val="none" w:sz="0" w:space="0" w:color="auto"/>
            <w:right w:val="none" w:sz="0" w:space="0" w:color="auto"/>
          </w:divBdr>
          <w:divsChild>
            <w:div w:id="752632503">
              <w:marLeft w:val="0"/>
              <w:marRight w:val="0"/>
              <w:marTop w:val="0"/>
              <w:marBottom w:val="0"/>
              <w:divBdr>
                <w:top w:val="none" w:sz="0" w:space="0" w:color="auto"/>
                <w:left w:val="none" w:sz="0" w:space="0" w:color="auto"/>
                <w:bottom w:val="none" w:sz="0" w:space="0" w:color="auto"/>
                <w:right w:val="none" w:sz="0" w:space="0" w:color="auto"/>
              </w:divBdr>
              <w:divsChild>
                <w:div w:id="1929773644">
                  <w:marLeft w:val="0"/>
                  <w:marRight w:val="0"/>
                  <w:marTop w:val="0"/>
                  <w:marBottom w:val="0"/>
                  <w:divBdr>
                    <w:top w:val="none" w:sz="0" w:space="0" w:color="auto"/>
                    <w:left w:val="none" w:sz="0" w:space="0" w:color="auto"/>
                    <w:bottom w:val="none" w:sz="0" w:space="0" w:color="auto"/>
                    <w:right w:val="none" w:sz="0" w:space="0" w:color="auto"/>
                  </w:divBdr>
                  <w:divsChild>
                    <w:div w:id="13003052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441063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theme" Target="theme/theme1.xml"/><Relationship Id="rId25" Type="http://schemas.microsoft.com/office/2018/08/relationships/commentsExtensible" Target="commentsExtensi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ntTable" Target="fontTable.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B3DBE28C0C71F149BAB34D55971E9E56" ma:contentTypeVersion="11" ma:contentTypeDescription="Create a new document." ma:contentTypeScope="" ma:versionID="33e9c4d5c703c394c33e0627c8742d3e">
  <xsd:schema xmlns:xsd="http://www.w3.org/2001/XMLSchema" xmlns:xs="http://www.w3.org/2001/XMLSchema" xmlns:p="http://schemas.microsoft.com/office/2006/metadata/properties" xmlns:ns3="a71f9ee5-62ab-43ba-bbcc-384c5a736ae7" xmlns:ns4="1916059b-18a1-4167-9d21-9dfd91b8ebcb" targetNamespace="http://schemas.microsoft.com/office/2006/metadata/properties" ma:root="true" ma:fieldsID="50bf0cb6561a1f50ab835c465e72842b" ns3:_="" ns4:_="">
    <xsd:import namespace="a71f9ee5-62ab-43ba-bbcc-384c5a736ae7"/>
    <xsd:import namespace="1916059b-18a1-4167-9d21-9dfd91b8ebcb"/>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DateTaken" minOccurs="0"/>
                <xsd:element ref="ns3:MediaServiceOCR" minOccurs="0"/>
                <xsd:element ref="ns3:MediaServiceLocation" minOccurs="0"/>
                <xsd:element ref="ns3:MediaServiceGenerationTime" minOccurs="0"/>
                <xsd:element ref="ns3:MediaServiceEventHashCode" minOccurs="0"/>
                <xsd:element ref="ns4:SharedWithUsers" minOccurs="0"/>
                <xsd:element ref="ns4:SharedWithDetails" minOccurs="0"/>
                <xsd:element ref="ns4:SharingHintHash"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71f9ee5-62ab-43ba-bbcc-384c5a736ae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DateTaken" ma:index="11" nillable="true" ma:displayName="MediaServiceDateTaken" ma:hidden="true" ma:internalName="MediaServiceDateTaken"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Location" ma:index="13" nillable="true" ma:displayName="Location" ma:internalName="MediaServiceLocation"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916059b-18a1-4167-9d21-9dfd91b8ebcb"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SharingHintHash" ma:index="18"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B07AD23-0757-44D0-8350-DFA01B694E4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71f9ee5-62ab-43ba-bbcc-384c5a736ae7"/>
    <ds:schemaRef ds:uri="1916059b-18a1-4167-9d21-9dfd91b8ebc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D04BD298-E76C-4C82-AEB9-F62C4E9D7BB5}">
  <ds:schemaRefs>
    <ds:schemaRef ds:uri="http://schemas.microsoft.com/sharepoint/v3/contenttype/forms"/>
  </ds:schemaRefs>
</ds:datastoreItem>
</file>

<file path=customXml/itemProps3.xml><?xml version="1.0" encoding="utf-8"?>
<ds:datastoreItem xmlns:ds="http://schemas.openxmlformats.org/officeDocument/2006/customXml" ds:itemID="{E01EFF9E-BFBC-414F-A448-B65C4CF7730C}">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36AA85F7-10F5-4F7B-929E-7FDDD10FE6C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2187</Words>
  <Characters>12467</Characters>
  <Application>Microsoft Office Word</Application>
  <DocSecurity>0</DocSecurity>
  <Lines>103</Lines>
  <Paragraphs>29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14625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Cathie Sherrington</dc:creator>
  <cp:keywords/>
  <dc:description/>
  <cp:lastModifiedBy>Venisa Kwok</cp:lastModifiedBy>
  <cp:revision>5</cp:revision>
  <cp:lastPrinted>2019-12-23T20:57:00Z</cp:lastPrinted>
  <dcterms:created xsi:type="dcterms:W3CDTF">2020-05-22T10:11:00Z</dcterms:created>
  <dcterms:modified xsi:type="dcterms:W3CDTF">2020-05-23T22:43:00Z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0x010100B3DBE28C0C71F149BAB34D55971E9E56</vt:lpwstr>
  </property>
</Properties>
</file>